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556A" w14:textId="12B19CE7" w:rsidR="008E1A80" w:rsidRDefault="00BA7067">
      <w:pP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42DD0317" wp14:editId="6CEBE2FF">
            <wp:extent cx="5940425" cy="8380095"/>
            <wp:effectExtent l="0" t="0" r="3175" b="1905"/>
            <wp:docPr id="7" name="Рисунок 7"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стол&#10;&#10;Автоматически созданное описание"/>
                    <pic:cNvPicPr/>
                  </pic:nvPicPr>
                  <pic:blipFill>
                    <a:blip r:embed="rId7">
                      <a:extLst>
                        <a:ext uri="{28A0092B-C50C-407E-A947-70E740481C1C}">
                          <a14:useLocalDpi xmlns:a14="http://schemas.microsoft.com/office/drawing/2010/main" val="0"/>
                        </a:ext>
                      </a:extLst>
                    </a:blip>
                    <a:stretch>
                      <a:fillRect/>
                    </a:stretch>
                  </pic:blipFill>
                  <pic:spPr>
                    <a:xfrm>
                      <a:off x="0" y="0"/>
                      <a:ext cx="5940425" cy="8380095"/>
                    </a:xfrm>
                    <a:prstGeom prst="rect">
                      <a:avLst/>
                    </a:prstGeom>
                  </pic:spPr>
                </pic:pic>
              </a:graphicData>
            </a:graphic>
          </wp:inline>
        </w:drawing>
      </w:r>
    </w:p>
    <w:p w14:paraId="51380184" w14:textId="307037AA" w:rsidR="00BA7067" w:rsidRDefault="00BA7067" w:rsidP="008E540B">
      <w:pPr>
        <w:spacing w:line="360" w:lineRule="auto"/>
        <w:ind w:right="-284"/>
        <w:jc w:val="center"/>
        <w:rPr>
          <w:rFonts w:ascii="Times New Roman" w:hAnsi="Times New Roman" w:cs="Times New Roman"/>
          <w:noProof/>
          <w:sz w:val="28"/>
          <w:szCs w:val="28"/>
        </w:rPr>
      </w:pPr>
    </w:p>
    <w:p w14:paraId="5C14454E" w14:textId="77777777" w:rsidR="00BA7067" w:rsidRDefault="00BA7067" w:rsidP="008E540B">
      <w:pPr>
        <w:spacing w:line="360" w:lineRule="auto"/>
        <w:ind w:right="-284"/>
        <w:jc w:val="center"/>
        <w:rPr>
          <w:rFonts w:ascii="Times New Roman" w:hAnsi="Times New Roman" w:cs="Times New Roman"/>
          <w:b/>
          <w:sz w:val="28"/>
          <w:szCs w:val="28"/>
        </w:rPr>
      </w:pPr>
    </w:p>
    <w:p w14:paraId="372BABE2" w14:textId="561A7CF1" w:rsidR="008E540B" w:rsidRPr="00114D20" w:rsidRDefault="008E540B" w:rsidP="008E540B">
      <w:pPr>
        <w:spacing w:line="360" w:lineRule="auto"/>
        <w:ind w:right="-284"/>
        <w:jc w:val="center"/>
        <w:rPr>
          <w:rFonts w:ascii="Times New Roman" w:hAnsi="Times New Roman" w:cs="Times New Roman"/>
          <w:b/>
          <w:sz w:val="28"/>
          <w:szCs w:val="28"/>
        </w:rPr>
      </w:pPr>
      <w:r w:rsidRPr="00114D20">
        <w:rPr>
          <w:rFonts w:ascii="Times New Roman" w:hAnsi="Times New Roman" w:cs="Times New Roman"/>
          <w:b/>
          <w:sz w:val="28"/>
          <w:szCs w:val="28"/>
        </w:rPr>
        <w:lastRenderedPageBreak/>
        <w:t>СОДЕРЖАНИЕ</w:t>
      </w:r>
    </w:p>
    <w:p w14:paraId="216DD7FE" w14:textId="77777777" w:rsidR="008E540B" w:rsidRPr="001A3243" w:rsidRDefault="008E540B" w:rsidP="00C93841">
      <w:pPr>
        <w:tabs>
          <w:tab w:val="right" w:leader="dot" w:pos="9344"/>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008E6313">
        <w:rPr>
          <w:rFonts w:ascii="Times New Roman" w:hAnsi="Times New Roman" w:cs="Times New Roman"/>
          <w:sz w:val="28"/>
          <w:szCs w:val="28"/>
        </w:rPr>
        <w:t>3</w:t>
      </w:r>
    </w:p>
    <w:p w14:paraId="0E03EB6A" w14:textId="77777777" w:rsidR="008E540B" w:rsidRPr="0088526E" w:rsidRDefault="008E540B" w:rsidP="008E540B">
      <w:pPr>
        <w:numPr>
          <w:ilvl w:val="0"/>
          <w:numId w:val="1"/>
        </w:numPr>
        <w:tabs>
          <w:tab w:val="right" w:leader="dot" w:pos="9344"/>
        </w:tabs>
        <w:spacing w:line="360" w:lineRule="auto"/>
        <w:ind w:left="142" w:hanging="142"/>
        <w:contextualSpacing/>
        <w:rPr>
          <w:rFonts w:ascii="Times New Roman" w:hAnsi="Times New Roman" w:cs="Times New Roman"/>
          <w:sz w:val="28"/>
          <w:szCs w:val="28"/>
        </w:rPr>
      </w:pPr>
      <w:r>
        <w:rPr>
          <w:rFonts w:ascii="Times New Roman" w:hAnsi="Times New Roman" w:cs="Times New Roman"/>
          <w:sz w:val="28"/>
          <w:szCs w:val="28"/>
        </w:rPr>
        <w:t xml:space="preserve"> Теоретические аспекты обеспечения финансовой безопасности в денежно-кредитной сфере</w:t>
      </w:r>
      <w:r w:rsidRPr="0088526E">
        <w:rPr>
          <w:rFonts w:ascii="Times New Roman" w:hAnsi="Times New Roman" w:cs="Times New Roman"/>
          <w:sz w:val="28"/>
          <w:szCs w:val="28"/>
        </w:rPr>
        <w:tab/>
      </w:r>
      <w:r w:rsidR="008E6313">
        <w:rPr>
          <w:rFonts w:ascii="Times New Roman" w:hAnsi="Times New Roman" w:cs="Times New Roman"/>
          <w:sz w:val="28"/>
          <w:szCs w:val="28"/>
        </w:rPr>
        <w:t>5</w:t>
      </w:r>
    </w:p>
    <w:p w14:paraId="476B0791" w14:textId="77777777" w:rsidR="008E540B" w:rsidRPr="001A3243" w:rsidRDefault="008E540B" w:rsidP="008E540B">
      <w:pPr>
        <w:numPr>
          <w:ilvl w:val="1"/>
          <w:numId w:val="1"/>
        </w:numPr>
        <w:tabs>
          <w:tab w:val="right" w:leader="dot" w:pos="9344"/>
        </w:tabs>
        <w:spacing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Финансовая безопасность в денежно-кредитной сфере: понятие, сущность</w:t>
      </w:r>
      <w:r>
        <w:rPr>
          <w:rFonts w:ascii="Times New Roman" w:hAnsi="Times New Roman" w:cs="Times New Roman"/>
          <w:sz w:val="28"/>
          <w:szCs w:val="28"/>
        </w:rPr>
        <w:tab/>
      </w:r>
      <w:r w:rsidR="008E6313">
        <w:rPr>
          <w:rFonts w:ascii="Times New Roman" w:hAnsi="Times New Roman" w:cs="Times New Roman"/>
          <w:sz w:val="28"/>
          <w:szCs w:val="28"/>
        </w:rPr>
        <w:t>5</w:t>
      </w:r>
    </w:p>
    <w:p w14:paraId="700E1925" w14:textId="77777777" w:rsidR="008E540B" w:rsidRDefault="008E540B" w:rsidP="008E540B">
      <w:pPr>
        <w:numPr>
          <w:ilvl w:val="1"/>
          <w:numId w:val="1"/>
        </w:numPr>
        <w:tabs>
          <w:tab w:val="right" w:leader="dot" w:pos="9344"/>
        </w:tabs>
        <w:spacing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Роль и методы государственного регулирования финансовой безопасности в денежно-кредитной сфере</w:t>
      </w:r>
      <w:r w:rsidRPr="001D3AA4">
        <w:rPr>
          <w:rFonts w:ascii="Times New Roman" w:hAnsi="Times New Roman" w:cs="Times New Roman"/>
          <w:sz w:val="28"/>
          <w:szCs w:val="28"/>
        </w:rPr>
        <w:tab/>
      </w:r>
      <w:r w:rsidR="008E6313">
        <w:rPr>
          <w:rFonts w:ascii="Times New Roman" w:hAnsi="Times New Roman" w:cs="Times New Roman"/>
          <w:sz w:val="28"/>
          <w:szCs w:val="28"/>
        </w:rPr>
        <w:t>7</w:t>
      </w:r>
    </w:p>
    <w:p w14:paraId="67E7879E" w14:textId="77777777" w:rsidR="008E540B" w:rsidRPr="0074283C" w:rsidRDefault="008E540B" w:rsidP="008E540B">
      <w:pPr>
        <w:numPr>
          <w:ilvl w:val="1"/>
          <w:numId w:val="1"/>
        </w:numPr>
        <w:tabs>
          <w:tab w:val="right" w:leader="dot" w:pos="9344"/>
        </w:tabs>
        <w:spacing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Центральный банк РФ как орган, обеспечивающий финансовую безопасность в денежно-кредитной сфере</w:t>
      </w:r>
      <w:r w:rsidRPr="001D3AA4">
        <w:rPr>
          <w:rFonts w:ascii="Times New Roman" w:hAnsi="Times New Roman" w:cs="Times New Roman"/>
          <w:sz w:val="28"/>
          <w:szCs w:val="28"/>
        </w:rPr>
        <w:tab/>
      </w:r>
      <w:r w:rsidR="008E6313">
        <w:rPr>
          <w:rFonts w:ascii="Times New Roman" w:hAnsi="Times New Roman" w:cs="Times New Roman"/>
          <w:sz w:val="28"/>
          <w:szCs w:val="28"/>
        </w:rPr>
        <w:t>11</w:t>
      </w:r>
    </w:p>
    <w:p w14:paraId="384A96E2" w14:textId="77777777" w:rsidR="008E540B" w:rsidRPr="001A3243" w:rsidRDefault="008E540B" w:rsidP="008E540B">
      <w:pPr>
        <w:numPr>
          <w:ilvl w:val="0"/>
          <w:numId w:val="1"/>
        </w:numPr>
        <w:tabs>
          <w:tab w:val="right" w:leader="dot" w:pos="9344"/>
        </w:tabs>
        <w:spacing w:line="360" w:lineRule="auto"/>
        <w:ind w:left="142" w:hanging="142"/>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Анализ</w:t>
      </w:r>
      <w:r w:rsidRPr="00497A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современного развития финансовой безопасности в денежно-кредитной сфере РФ</w:t>
      </w:r>
      <w:r>
        <w:rPr>
          <w:rFonts w:ascii="Times New Roman" w:hAnsi="Times New Roman" w:cs="Times New Roman"/>
          <w:sz w:val="28"/>
          <w:szCs w:val="28"/>
        </w:rPr>
        <w:tab/>
      </w:r>
      <w:r w:rsidR="008E6313">
        <w:rPr>
          <w:rFonts w:ascii="Times New Roman" w:hAnsi="Times New Roman" w:cs="Times New Roman"/>
          <w:sz w:val="28"/>
          <w:szCs w:val="28"/>
        </w:rPr>
        <w:t>17</w:t>
      </w:r>
    </w:p>
    <w:p w14:paraId="208B37D1" w14:textId="77777777" w:rsidR="008E540B" w:rsidRPr="001A3243" w:rsidRDefault="008E540B" w:rsidP="008E540B">
      <w:pPr>
        <w:numPr>
          <w:ilvl w:val="1"/>
          <w:numId w:val="1"/>
        </w:numPr>
        <w:tabs>
          <w:tab w:val="right" w:leader="dot" w:pos="9344"/>
        </w:tabs>
        <w:spacing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Анализ показателей и оценка устойчивости банковской системы как элемента, составляющего финансовую безопасность страны</w:t>
      </w:r>
      <w:r>
        <w:rPr>
          <w:rFonts w:ascii="Times New Roman" w:hAnsi="Times New Roman" w:cs="Times New Roman"/>
          <w:sz w:val="28"/>
          <w:szCs w:val="28"/>
        </w:rPr>
        <w:tab/>
      </w:r>
      <w:r w:rsidR="008E6313">
        <w:rPr>
          <w:rFonts w:ascii="Times New Roman" w:hAnsi="Times New Roman" w:cs="Times New Roman"/>
          <w:sz w:val="28"/>
          <w:szCs w:val="28"/>
        </w:rPr>
        <w:t>17</w:t>
      </w:r>
    </w:p>
    <w:p w14:paraId="17E90CFE" w14:textId="2B79FA77" w:rsidR="008E540B" w:rsidRPr="001A3243" w:rsidRDefault="008E540B" w:rsidP="008E540B">
      <w:pPr>
        <w:numPr>
          <w:ilvl w:val="1"/>
          <w:numId w:val="1"/>
        </w:numPr>
        <w:tabs>
          <w:tab w:val="right" w:leader="dot" w:pos="9344"/>
        </w:tabs>
        <w:spacing w:line="360" w:lineRule="auto"/>
        <w:ind w:left="567" w:hanging="425"/>
        <w:contextualSpacing/>
        <w:rPr>
          <w:rFonts w:ascii="Times New Roman" w:hAnsi="Times New Roman" w:cs="Times New Roman"/>
          <w:sz w:val="28"/>
          <w:szCs w:val="28"/>
        </w:rPr>
      </w:pPr>
      <w:r>
        <w:rPr>
          <w:rFonts w:ascii="Times New Roman" w:hAnsi="Times New Roman" w:cs="Times New Roman"/>
          <w:sz w:val="28"/>
          <w:szCs w:val="28"/>
        </w:rPr>
        <w:t>Возможные угрозы финансовой безопасности в д</w:t>
      </w:r>
      <w:r w:rsidR="0020550C">
        <w:rPr>
          <w:rFonts w:ascii="Times New Roman" w:hAnsi="Times New Roman" w:cs="Times New Roman"/>
          <w:sz w:val="28"/>
          <w:szCs w:val="28"/>
        </w:rPr>
        <w:t>е</w:t>
      </w:r>
      <w:r>
        <w:rPr>
          <w:rFonts w:ascii="Times New Roman" w:hAnsi="Times New Roman" w:cs="Times New Roman"/>
          <w:sz w:val="28"/>
          <w:szCs w:val="28"/>
        </w:rPr>
        <w:t>нежно-кредитной сфере и направления их нейтрализации</w:t>
      </w:r>
      <w:r>
        <w:rPr>
          <w:rFonts w:ascii="Times New Roman" w:hAnsi="Times New Roman" w:cs="Times New Roman"/>
          <w:sz w:val="28"/>
          <w:szCs w:val="28"/>
        </w:rPr>
        <w:tab/>
      </w:r>
      <w:r w:rsidR="00C93841">
        <w:rPr>
          <w:rFonts w:ascii="Times New Roman" w:hAnsi="Times New Roman" w:cs="Times New Roman"/>
          <w:sz w:val="28"/>
          <w:szCs w:val="28"/>
        </w:rPr>
        <w:t>24</w:t>
      </w:r>
    </w:p>
    <w:p w14:paraId="62A42B5C" w14:textId="35535194" w:rsidR="008E540B" w:rsidRPr="001A3243" w:rsidRDefault="008E540B" w:rsidP="00C93841">
      <w:pPr>
        <w:tabs>
          <w:tab w:val="right" w:leader="dot" w:pos="9344"/>
        </w:tabs>
        <w:spacing w:after="0" w:line="360" w:lineRule="auto"/>
        <w:rPr>
          <w:rFonts w:ascii="Times New Roman" w:hAnsi="Times New Roman" w:cs="Times New Roman"/>
          <w:sz w:val="28"/>
          <w:szCs w:val="28"/>
        </w:rPr>
      </w:pPr>
      <w:r w:rsidRPr="001A3243">
        <w:rPr>
          <w:rFonts w:ascii="Times New Roman" w:hAnsi="Times New Roman" w:cs="Times New Roman"/>
          <w:sz w:val="28"/>
          <w:szCs w:val="28"/>
        </w:rPr>
        <w:t>Заключение</w:t>
      </w:r>
      <w:r>
        <w:rPr>
          <w:rFonts w:ascii="Times New Roman" w:hAnsi="Times New Roman" w:cs="Times New Roman"/>
          <w:sz w:val="28"/>
          <w:szCs w:val="28"/>
        </w:rPr>
        <w:tab/>
      </w:r>
      <w:r w:rsidR="00C93841">
        <w:rPr>
          <w:rFonts w:ascii="Times New Roman" w:hAnsi="Times New Roman" w:cs="Times New Roman"/>
          <w:sz w:val="28"/>
          <w:szCs w:val="28"/>
        </w:rPr>
        <w:t>29</w:t>
      </w:r>
    </w:p>
    <w:p w14:paraId="4F206660" w14:textId="7B10B09E" w:rsidR="008E540B" w:rsidRPr="001A3243" w:rsidRDefault="008E540B" w:rsidP="008E540B">
      <w:pPr>
        <w:tabs>
          <w:tab w:val="right" w:leader="dot" w:pos="9344"/>
        </w:tabs>
        <w:spacing w:line="360" w:lineRule="auto"/>
        <w:rPr>
          <w:rFonts w:ascii="Times New Roman" w:hAnsi="Times New Roman" w:cs="Times New Roman"/>
          <w:sz w:val="28"/>
          <w:szCs w:val="28"/>
        </w:rPr>
      </w:pPr>
      <w:r w:rsidRPr="001A3243">
        <w:rPr>
          <w:rFonts w:ascii="Times New Roman" w:hAnsi="Times New Roman" w:cs="Times New Roman"/>
          <w:sz w:val="28"/>
          <w:szCs w:val="28"/>
        </w:rPr>
        <w:t>Список используемых источников</w:t>
      </w:r>
      <w:r>
        <w:rPr>
          <w:rFonts w:ascii="Times New Roman" w:hAnsi="Times New Roman" w:cs="Times New Roman"/>
          <w:sz w:val="28"/>
          <w:szCs w:val="28"/>
        </w:rPr>
        <w:tab/>
      </w:r>
      <w:r w:rsidR="00C93841">
        <w:rPr>
          <w:rFonts w:ascii="Times New Roman" w:hAnsi="Times New Roman" w:cs="Times New Roman"/>
          <w:sz w:val="28"/>
          <w:szCs w:val="28"/>
        </w:rPr>
        <w:t>32</w:t>
      </w:r>
    </w:p>
    <w:p w14:paraId="290457AE" w14:textId="77777777" w:rsidR="004752FD" w:rsidRDefault="004752FD" w:rsidP="00EB48F9">
      <w:pPr>
        <w:rPr>
          <w:rFonts w:ascii="Times New Roman" w:hAnsi="Times New Roman" w:cs="Times New Roman"/>
          <w:sz w:val="28"/>
          <w:szCs w:val="28"/>
        </w:rPr>
      </w:pPr>
    </w:p>
    <w:p w14:paraId="26A469C8" w14:textId="77777777" w:rsidR="004752FD" w:rsidRDefault="004752FD" w:rsidP="00EB48F9">
      <w:pPr>
        <w:rPr>
          <w:rFonts w:ascii="Times New Roman" w:hAnsi="Times New Roman" w:cs="Times New Roman"/>
          <w:sz w:val="28"/>
          <w:szCs w:val="28"/>
        </w:rPr>
      </w:pPr>
    </w:p>
    <w:p w14:paraId="0C7AE0A5" w14:textId="77777777" w:rsidR="004752FD" w:rsidRDefault="004752FD" w:rsidP="00EB48F9">
      <w:pPr>
        <w:rPr>
          <w:rFonts w:ascii="Times New Roman" w:hAnsi="Times New Roman" w:cs="Times New Roman"/>
          <w:sz w:val="28"/>
          <w:szCs w:val="28"/>
        </w:rPr>
      </w:pPr>
    </w:p>
    <w:p w14:paraId="6108DC40" w14:textId="77777777" w:rsidR="004752FD" w:rsidRDefault="004752FD" w:rsidP="00EB48F9">
      <w:pPr>
        <w:rPr>
          <w:rFonts w:ascii="Times New Roman" w:hAnsi="Times New Roman" w:cs="Times New Roman"/>
          <w:sz w:val="28"/>
          <w:szCs w:val="28"/>
        </w:rPr>
      </w:pPr>
    </w:p>
    <w:p w14:paraId="2BF679F0" w14:textId="77777777" w:rsidR="00040850" w:rsidRDefault="00040850" w:rsidP="00EB48F9">
      <w:pPr>
        <w:rPr>
          <w:rFonts w:ascii="Times New Roman" w:hAnsi="Times New Roman" w:cs="Times New Roman"/>
          <w:sz w:val="28"/>
          <w:szCs w:val="28"/>
        </w:rPr>
      </w:pPr>
    </w:p>
    <w:p w14:paraId="29B0BB3D" w14:textId="77777777" w:rsidR="00040850" w:rsidRDefault="00040850" w:rsidP="00EB48F9">
      <w:pPr>
        <w:rPr>
          <w:rFonts w:ascii="Times New Roman" w:hAnsi="Times New Roman" w:cs="Times New Roman"/>
          <w:sz w:val="28"/>
          <w:szCs w:val="28"/>
        </w:rPr>
      </w:pPr>
    </w:p>
    <w:p w14:paraId="7C0BDED6" w14:textId="77777777" w:rsidR="008E540B" w:rsidRDefault="008E540B" w:rsidP="00EB48F9">
      <w:pPr>
        <w:rPr>
          <w:rFonts w:ascii="Times New Roman" w:hAnsi="Times New Roman" w:cs="Times New Roman"/>
          <w:sz w:val="28"/>
          <w:szCs w:val="28"/>
        </w:rPr>
      </w:pPr>
    </w:p>
    <w:p w14:paraId="2163FC3A" w14:textId="77777777" w:rsidR="00C93841" w:rsidRDefault="00C93841" w:rsidP="00EB48F9">
      <w:pPr>
        <w:rPr>
          <w:rFonts w:ascii="Times New Roman" w:hAnsi="Times New Roman" w:cs="Times New Roman"/>
          <w:sz w:val="28"/>
          <w:szCs w:val="28"/>
        </w:rPr>
      </w:pPr>
    </w:p>
    <w:p w14:paraId="6E70A31D" w14:textId="77777777" w:rsidR="008E540B" w:rsidRDefault="008E540B" w:rsidP="00EB48F9">
      <w:pPr>
        <w:rPr>
          <w:rFonts w:ascii="Times New Roman" w:hAnsi="Times New Roman" w:cs="Times New Roman"/>
          <w:sz w:val="28"/>
          <w:szCs w:val="28"/>
        </w:rPr>
      </w:pPr>
    </w:p>
    <w:p w14:paraId="722E749C" w14:textId="77777777" w:rsidR="00040850" w:rsidRDefault="00040850" w:rsidP="00EB48F9">
      <w:pPr>
        <w:rPr>
          <w:rFonts w:ascii="Times New Roman" w:hAnsi="Times New Roman" w:cs="Times New Roman"/>
          <w:sz w:val="28"/>
          <w:szCs w:val="28"/>
        </w:rPr>
      </w:pPr>
    </w:p>
    <w:p w14:paraId="7B3C8638" w14:textId="77777777" w:rsidR="00040850" w:rsidRDefault="00040850" w:rsidP="00EB48F9">
      <w:pPr>
        <w:rPr>
          <w:rFonts w:ascii="Times New Roman" w:hAnsi="Times New Roman" w:cs="Times New Roman"/>
          <w:sz w:val="28"/>
          <w:szCs w:val="28"/>
        </w:rPr>
      </w:pPr>
    </w:p>
    <w:p w14:paraId="5BF614CB" w14:textId="77777777" w:rsidR="00040850" w:rsidRPr="008E540B" w:rsidRDefault="00040850" w:rsidP="00040850">
      <w:pPr>
        <w:spacing w:after="0" w:line="360" w:lineRule="auto"/>
        <w:jc w:val="center"/>
        <w:outlineLvl w:val="0"/>
        <w:rPr>
          <w:rFonts w:ascii="Times New Roman Полужирный" w:hAnsi="Times New Roman Полужирный" w:cs="Times New Roman"/>
          <w:caps/>
          <w:sz w:val="28"/>
          <w:szCs w:val="28"/>
        </w:rPr>
      </w:pPr>
      <w:bookmarkStart w:id="0" w:name="_Toc71141211"/>
      <w:r w:rsidRPr="008E540B">
        <w:rPr>
          <w:rFonts w:ascii="Times New Roman Полужирный" w:hAnsi="Times New Roman Полужирный" w:cs="Times New Roman"/>
          <w:caps/>
          <w:sz w:val="28"/>
          <w:szCs w:val="28"/>
        </w:rPr>
        <w:lastRenderedPageBreak/>
        <w:t>Введение</w:t>
      </w:r>
      <w:bookmarkEnd w:id="0"/>
    </w:p>
    <w:p w14:paraId="0A8892BB" w14:textId="77777777" w:rsidR="00040850" w:rsidRDefault="00040850" w:rsidP="00040850">
      <w:pPr>
        <w:spacing w:after="0" w:line="360" w:lineRule="auto"/>
        <w:jc w:val="both"/>
        <w:rPr>
          <w:rFonts w:ascii="Times New Roman" w:hAnsi="Times New Roman" w:cs="Times New Roman"/>
          <w:sz w:val="28"/>
          <w:szCs w:val="28"/>
        </w:rPr>
      </w:pPr>
    </w:p>
    <w:p w14:paraId="3471C163" w14:textId="77777777" w:rsidR="00040850" w:rsidRDefault="00040850" w:rsidP="00040850">
      <w:pPr>
        <w:spacing w:after="0" w:line="360" w:lineRule="auto"/>
        <w:ind w:firstLine="708"/>
        <w:jc w:val="both"/>
        <w:rPr>
          <w:rFonts w:ascii="Times New Roman" w:eastAsia="Times New Roman" w:hAnsi="Times New Roman" w:cs="Times New Roman"/>
          <w:color w:val="000000"/>
          <w:sz w:val="28"/>
          <w:szCs w:val="28"/>
          <w:lang w:eastAsia="ru-RU"/>
        </w:rPr>
      </w:pPr>
      <w:r w:rsidRPr="0051357E">
        <w:rPr>
          <w:rFonts w:ascii="Times New Roman" w:eastAsia="Times New Roman" w:hAnsi="Times New Roman" w:cs="Times New Roman"/>
          <w:color w:val="000000"/>
          <w:sz w:val="28"/>
          <w:szCs w:val="28"/>
          <w:lang w:eastAsia="ru-RU"/>
        </w:rPr>
        <w:t>Актуальность темы исследования заключается в том, что</w:t>
      </w:r>
      <w:r>
        <w:rPr>
          <w:rFonts w:ascii="Times New Roman" w:eastAsia="Times New Roman" w:hAnsi="Times New Roman" w:cs="Times New Roman"/>
          <w:color w:val="000000"/>
          <w:sz w:val="28"/>
          <w:szCs w:val="28"/>
          <w:lang w:eastAsia="ru-RU"/>
        </w:rPr>
        <w:t xml:space="preserve"> финансовая безопасность в денежно-кредитной сфере является важным аспектом политической и экономической стабильности. Финанс</w:t>
      </w:r>
      <w:r w:rsidR="007F723D">
        <w:rPr>
          <w:rFonts w:ascii="Times New Roman" w:eastAsia="Times New Roman" w:hAnsi="Times New Roman" w:cs="Times New Roman"/>
          <w:color w:val="000000"/>
          <w:sz w:val="28"/>
          <w:szCs w:val="28"/>
          <w:lang w:eastAsia="ru-RU"/>
        </w:rPr>
        <w:t xml:space="preserve">овая безопасность </w:t>
      </w:r>
      <w:r w:rsidR="0021498A">
        <w:rPr>
          <w:rFonts w:ascii="Times New Roman" w:eastAsia="Times New Roman" w:hAnsi="Times New Roman" w:cs="Times New Roman"/>
          <w:color w:val="000000"/>
          <w:sz w:val="28"/>
          <w:szCs w:val="28"/>
          <w:lang w:eastAsia="ru-RU"/>
        </w:rPr>
        <w:t xml:space="preserve">в денежно-кредитной сфере </w:t>
      </w:r>
      <w:r w:rsidR="007F723D">
        <w:rPr>
          <w:rFonts w:ascii="Times New Roman" w:eastAsia="Times New Roman" w:hAnsi="Times New Roman" w:cs="Times New Roman"/>
          <w:color w:val="000000"/>
          <w:sz w:val="28"/>
          <w:szCs w:val="28"/>
          <w:lang w:eastAsia="ru-RU"/>
        </w:rPr>
        <w:t>государства означает его независимость. Финансовая безопасность, которая характеризуется состоянием экономики страны и защитой от угроз в сфере финансов, так же предопределяет условия стабильной жизни населения страны. На сегодняшний день интерес к данной теме лишь увеличивает</w:t>
      </w:r>
      <w:r w:rsidR="00EA1C5C">
        <w:rPr>
          <w:rFonts w:ascii="Times New Roman" w:eastAsia="Times New Roman" w:hAnsi="Times New Roman" w:cs="Times New Roman"/>
          <w:color w:val="000000"/>
          <w:sz w:val="28"/>
          <w:szCs w:val="28"/>
          <w:lang w:eastAsia="ru-RU"/>
        </w:rPr>
        <w:t xml:space="preserve">ся, особенно </w:t>
      </w:r>
      <w:r w:rsidR="007F723D">
        <w:rPr>
          <w:rFonts w:ascii="Times New Roman" w:eastAsia="Times New Roman" w:hAnsi="Times New Roman" w:cs="Times New Roman"/>
          <w:color w:val="000000"/>
          <w:sz w:val="28"/>
          <w:szCs w:val="28"/>
          <w:lang w:eastAsia="ru-RU"/>
        </w:rPr>
        <w:t>при экономической нестабильности в стране. Таким образом, одним из главных элементов экономической безопасности государства является финансовая безопасность</w:t>
      </w:r>
      <w:r w:rsidR="00F4489D">
        <w:rPr>
          <w:rFonts w:ascii="Times New Roman" w:eastAsia="Times New Roman" w:hAnsi="Times New Roman" w:cs="Times New Roman"/>
          <w:color w:val="000000"/>
          <w:sz w:val="28"/>
          <w:szCs w:val="28"/>
          <w:lang w:eastAsia="ru-RU"/>
        </w:rPr>
        <w:t>, а именно в денежно-кредитной сфере</w:t>
      </w:r>
      <w:r w:rsidR="007F723D">
        <w:rPr>
          <w:rFonts w:ascii="Times New Roman" w:eastAsia="Times New Roman" w:hAnsi="Times New Roman" w:cs="Times New Roman"/>
          <w:color w:val="000000"/>
          <w:sz w:val="28"/>
          <w:szCs w:val="28"/>
          <w:lang w:eastAsia="ru-RU"/>
        </w:rPr>
        <w:t xml:space="preserve">, как условие самостоятельного осуществления финансово-экономической политики, опираясь на интересы населения страны. Пути достижения финансовой безопасности в денежно-кредитной сфере </w:t>
      </w:r>
      <w:r w:rsidR="00173583" w:rsidRPr="00173583">
        <w:rPr>
          <w:rFonts w:ascii="Times New Roman" w:eastAsia="Times New Roman" w:hAnsi="Times New Roman" w:cs="Times New Roman"/>
          <w:color w:val="000000"/>
          <w:sz w:val="28"/>
          <w:szCs w:val="28"/>
          <w:lang w:eastAsia="ru-RU"/>
        </w:rPr>
        <w:t>–</w:t>
      </w:r>
      <w:r w:rsidR="007F723D">
        <w:rPr>
          <w:rFonts w:ascii="Times New Roman" w:eastAsia="Times New Roman" w:hAnsi="Times New Roman" w:cs="Times New Roman"/>
          <w:color w:val="000000"/>
          <w:sz w:val="28"/>
          <w:szCs w:val="28"/>
          <w:lang w:eastAsia="ru-RU"/>
        </w:rPr>
        <w:t xml:space="preserve"> это деятельность органов, которые осуществляют координацию и контроль реализации финансовой безопасности Российской Федерации.</w:t>
      </w:r>
    </w:p>
    <w:p w14:paraId="0B14C850" w14:textId="46B4EB07" w:rsidR="00040850" w:rsidRDefault="00040850" w:rsidP="00040850">
      <w:pPr>
        <w:autoSpaceDE w:val="0"/>
        <w:autoSpaceDN w:val="0"/>
        <w:adjustRightInd w:val="0"/>
        <w:spacing w:after="0" w:line="360" w:lineRule="auto"/>
        <w:ind w:right="-1" w:firstLine="708"/>
        <w:jc w:val="both"/>
        <w:rPr>
          <w:rFonts w:ascii="Times New Roman" w:eastAsia="Times New Roman" w:hAnsi="Times New Roman" w:cs="Times New Roman"/>
          <w:color w:val="000000"/>
          <w:sz w:val="28"/>
          <w:szCs w:val="28"/>
          <w:lang w:eastAsia="ru-RU"/>
        </w:rPr>
      </w:pPr>
      <w:r w:rsidRPr="00CD3A47">
        <w:rPr>
          <w:rFonts w:ascii="Times New Roman" w:eastAsia="Times New Roman" w:hAnsi="Times New Roman" w:cs="Times New Roman"/>
          <w:color w:val="000000"/>
          <w:sz w:val="28"/>
          <w:szCs w:val="28"/>
          <w:lang w:eastAsia="ru-RU"/>
        </w:rPr>
        <w:t>Целью курсовой работы является</w:t>
      </w:r>
      <w:r>
        <w:rPr>
          <w:rFonts w:ascii="Times New Roman" w:eastAsia="Times New Roman" w:hAnsi="Times New Roman" w:cs="Times New Roman"/>
          <w:color w:val="000000"/>
          <w:sz w:val="28"/>
          <w:szCs w:val="28"/>
          <w:lang w:eastAsia="ru-RU"/>
        </w:rPr>
        <w:t xml:space="preserve"> </w:t>
      </w:r>
      <w:r w:rsidR="00F274D4" w:rsidRPr="00114D20">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sz w:val="28"/>
          <w:szCs w:val="28"/>
          <w:lang w:eastAsia="ru-RU"/>
        </w:rPr>
        <w:t xml:space="preserve"> </w:t>
      </w:r>
      <w:r w:rsidR="00F1099D">
        <w:rPr>
          <w:rFonts w:ascii="Times New Roman" w:hAnsi="Times New Roman" w:cs="Times New Roman"/>
          <w:sz w:val="28"/>
          <w:szCs w:val="28"/>
        </w:rPr>
        <w:t>финансовой безопасности</w:t>
      </w:r>
      <w:r w:rsidR="00F1099D" w:rsidRPr="004F77F7">
        <w:rPr>
          <w:rFonts w:ascii="Times New Roman" w:hAnsi="Times New Roman" w:cs="Times New Roman"/>
          <w:sz w:val="28"/>
          <w:szCs w:val="28"/>
        </w:rPr>
        <w:t xml:space="preserve"> в денежно-кредитной сфере</w:t>
      </w:r>
      <w:r>
        <w:rPr>
          <w:rFonts w:ascii="Times New Roman" w:eastAsia="Times New Roman" w:hAnsi="Times New Roman" w:cs="Times New Roman"/>
          <w:color w:val="000000"/>
          <w:sz w:val="28"/>
          <w:szCs w:val="28"/>
          <w:lang w:eastAsia="ru-RU"/>
        </w:rPr>
        <w:t>.</w:t>
      </w:r>
    </w:p>
    <w:p w14:paraId="37555445" w14:textId="77777777" w:rsidR="00040850" w:rsidRPr="0064087D" w:rsidRDefault="00040850" w:rsidP="000408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4087D">
        <w:rPr>
          <w:rFonts w:ascii="Times New Roman" w:eastAsia="Times New Roman" w:hAnsi="Times New Roman" w:cs="Times New Roman"/>
          <w:color w:val="000000"/>
          <w:sz w:val="28"/>
          <w:szCs w:val="28"/>
          <w:lang w:eastAsia="ru-RU"/>
        </w:rPr>
        <w:t>Для того, чтобы достигнуть цели, необходимо решение следующих задач:</w:t>
      </w:r>
    </w:p>
    <w:p w14:paraId="5F8E9F2D" w14:textId="77777777" w:rsidR="00040850" w:rsidRPr="0064087D"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раскрыть</w:t>
      </w:r>
      <w:r w:rsidR="00B175C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w:t>
      </w:r>
      <w:r w:rsidR="00F1099D">
        <w:rPr>
          <w:rFonts w:ascii="Times New Roman" w:eastAsia="Times New Roman" w:hAnsi="Times New Roman" w:cs="Times New Roman"/>
          <w:color w:val="000000"/>
          <w:sz w:val="28"/>
          <w:szCs w:val="28"/>
          <w:lang w:eastAsia="ru-RU"/>
        </w:rPr>
        <w:t>нятие, сущность</w:t>
      </w:r>
      <w:r w:rsidR="008E540B">
        <w:rPr>
          <w:rFonts w:ascii="Times New Roman" w:eastAsia="Times New Roman" w:hAnsi="Times New Roman" w:cs="Times New Roman"/>
          <w:color w:val="000000"/>
          <w:sz w:val="28"/>
          <w:szCs w:val="28"/>
          <w:lang w:eastAsia="ru-RU"/>
        </w:rPr>
        <w:t xml:space="preserve"> </w:t>
      </w:r>
      <w:r w:rsidR="00F1099D">
        <w:rPr>
          <w:rFonts w:ascii="Times New Roman" w:hAnsi="Times New Roman" w:cs="Times New Roman"/>
          <w:sz w:val="28"/>
          <w:szCs w:val="28"/>
        </w:rPr>
        <w:t>финансовой безопасности в денежно-кредитной сфере</w:t>
      </w:r>
      <w:r w:rsidRPr="0064087D">
        <w:rPr>
          <w:rFonts w:ascii="Times New Roman" w:eastAsia="Times New Roman" w:hAnsi="Times New Roman" w:cs="Times New Roman"/>
          <w:color w:val="000000"/>
          <w:sz w:val="28"/>
          <w:szCs w:val="28"/>
          <w:lang w:eastAsia="ru-RU"/>
        </w:rPr>
        <w:t>;</w:t>
      </w:r>
    </w:p>
    <w:p w14:paraId="7D7D5F74" w14:textId="77777777" w:rsidR="00040850" w:rsidRPr="0064087D"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определить </w:t>
      </w:r>
      <w:r w:rsidR="00F1099D">
        <w:rPr>
          <w:rFonts w:ascii="Times New Roman" w:eastAsia="Times New Roman" w:hAnsi="Times New Roman" w:cs="Times New Roman"/>
          <w:color w:val="000000"/>
          <w:sz w:val="28"/>
          <w:szCs w:val="28"/>
          <w:lang w:eastAsia="ru-RU"/>
        </w:rPr>
        <w:t>р</w:t>
      </w:r>
      <w:r w:rsidR="00F1099D" w:rsidRPr="00F1099D">
        <w:rPr>
          <w:rFonts w:ascii="Times New Roman" w:eastAsia="Times New Roman" w:hAnsi="Times New Roman" w:cs="Times New Roman"/>
          <w:color w:val="000000"/>
          <w:sz w:val="28"/>
          <w:szCs w:val="28"/>
          <w:lang w:eastAsia="ru-RU"/>
        </w:rPr>
        <w:t>оль и методы государственного регулирования финансовой безопасности в денежно-кредитной сфере</w:t>
      </w:r>
      <w:r>
        <w:rPr>
          <w:rFonts w:ascii="Times New Roman" w:eastAsia="Times New Roman" w:hAnsi="Times New Roman" w:cs="Times New Roman"/>
          <w:color w:val="000000"/>
          <w:sz w:val="28"/>
          <w:szCs w:val="28"/>
          <w:lang w:eastAsia="ru-RU"/>
        </w:rPr>
        <w:t>;</w:t>
      </w:r>
    </w:p>
    <w:p w14:paraId="4DC3EABD" w14:textId="5CFF5A73"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75C7">
        <w:rPr>
          <w:rFonts w:ascii="Times New Roman" w:eastAsia="Times New Roman" w:hAnsi="Times New Roman" w:cs="Times New Roman"/>
          <w:sz w:val="28"/>
          <w:szCs w:val="28"/>
          <w:lang w:eastAsia="ru-RU"/>
        </w:rPr>
        <w:t xml:space="preserve">изучить </w:t>
      </w:r>
      <w:r w:rsidR="00F274D4" w:rsidRPr="00114D20">
        <w:rPr>
          <w:rFonts w:ascii="Times New Roman" w:eastAsia="Times New Roman" w:hAnsi="Times New Roman" w:cs="Times New Roman"/>
          <w:sz w:val="28"/>
          <w:szCs w:val="28"/>
          <w:lang w:eastAsia="ru-RU"/>
        </w:rPr>
        <w:t>деятельность</w:t>
      </w:r>
      <w:r w:rsidR="00F274D4">
        <w:rPr>
          <w:rFonts w:ascii="Times New Roman" w:eastAsia="Times New Roman" w:hAnsi="Times New Roman" w:cs="Times New Roman"/>
          <w:sz w:val="28"/>
          <w:szCs w:val="28"/>
          <w:lang w:eastAsia="ru-RU"/>
        </w:rPr>
        <w:t xml:space="preserve"> </w:t>
      </w:r>
      <w:r w:rsidR="00114D20">
        <w:rPr>
          <w:rFonts w:ascii="Times New Roman" w:hAnsi="Times New Roman" w:cs="Times New Roman"/>
          <w:sz w:val="28"/>
          <w:szCs w:val="28"/>
        </w:rPr>
        <w:t>Центрального</w:t>
      </w:r>
      <w:r w:rsidR="00B175C7">
        <w:rPr>
          <w:rFonts w:ascii="Times New Roman" w:hAnsi="Times New Roman" w:cs="Times New Roman"/>
          <w:sz w:val="28"/>
          <w:szCs w:val="28"/>
        </w:rPr>
        <w:t xml:space="preserve"> </w:t>
      </w:r>
      <w:r w:rsidR="00B175C7" w:rsidRPr="005005B1">
        <w:rPr>
          <w:rFonts w:ascii="Times New Roman" w:hAnsi="Times New Roman" w:cs="Times New Roman"/>
          <w:sz w:val="28"/>
          <w:szCs w:val="28"/>
        </w:rPr>
        <w:t>банк</w:t>
      </w:r>
      <w:r w:rsidR="00114D20">
        <w:rPr>
          <w:rFonts w:ascii="Times New Roman" w:hAnsi="Times New Roman" w:cs="Times New Roman"/>
          <w:sz w:val="28"/>
          <w:szCs w:val="28"/>
        </w:rPr>
        <w:t>а</w:t>
      </w:r>
      <w:r w:rsidR="00B175C7" w:rsidRPr="005005B1">
        <w:rPr>
          <w:rFonts w:ascii="Times New Roman" w:hAnsi="Times New Roman" w:cs="Times New Roman"/>
          <w:sz w:val="28"/>
          <w:szCs w:val="28"/>
        </w:rPr>
        <w:t xml:space="preserve"> РФ как орган</w:t>
      </w:r>
      <w:r w:rsidR="00114D20">
        <w:rPr>
          <w:rFonts w:ascii="Times New Roman" w:hAnsi="Times New Roman" w:cs="Times New Roman"/>
          <w:sz w:val="28"/>
          <w:szCs w:val="28"/>
        </w:rPr>
        <w:t>а, обеспечивающего</w:t>
      </w:r>
      <w:r w:rsidR="00B175C7" w:rsidRPr="005005B1">
        <w:rPr>
          <w:rFonts w:ascii="Times New Roman" w:hAnsi="Times New Roman" w:cs="Times New Roman"/>
          <w:sz w:val="28"/>
          <w:szCs w:val="28"/>
        </w:rPr>
        <w:t xml:space="preserve"> финансовую безопасность в денежно-кредитной</w:t>
      </w:r>
      <w:r w:rsidR="00B175C7">
        <w:rPr>
          <w:rFonts w:ascii="Times New Roman" w:hAnsi="Times New Roman" w:cs="Times New Roman"/>
          <w:sz w:val="28"/>
          <w:szCs w:val="28"/>
        </w:rPr>
        <w:t xml:space="preserve"> сфере</w:t>
      </w:r>
      <w:r>
        <w:rPr>
          <w:rFonts w:ascii="Times New Roman" w:eastAsia="Times New Roman" w:hAnsi="Times New Roman" w:cs="Times New Roman"/>
          <w:color w:val="000000"/>
          <w:sz w:val="28"/>
          <w:szCs w:val="28"/>
          <w:lang w:eastAsia="ru-RU"/>
        </w:rPr>
        <w:t>;</w:t>
      </w:r>
    </w:p>
    <w:p w14:paraId="70112967" w14:textId="77777777" w:rsidR="00B175C7" w:rsidRDefault="00B175C7"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990">
        <w:rPr>
          <w:rFonts w:ascii="Times New Roman" w:eastAsia="Times New Roman" w:hAnsi="Times New Roman" w:cs="Times New Roman"/>
          <w:color w:val="000000"/>
          <w:sz w:val="28"/>
          <w:szCs w:val="28"/>
          <w:lang w:eastAsia="ru-RU"/>
        </w:rPr>
        <w:t>проанализироват</w:t>
      </w:r>
      <w:r>
        <w:rPr>
          <w:rFonts w:ascii="Times New Roman" w:eastAsia="Times New Roman" w:hAnsi="Times New Roman" w:cs="Times New Roman"/>
          <w:color w:val="000000"/>
          <w:sz w:val="28"/>
          <w:szCs w:val="28"/>
          <w:lang w:eastAsia="ru-RU"/>
        </w:rPr>
        <w:t xml:space="preserve">ь </w:t>
      </w:r>
      <w:r w:rsidR="00281990">
        <w:rPr>
          <w:rFonts w:ascii="Times New Roman" w:eastAsia="Times New Roman" w:hAnsi="Times New Roman" w:cs="Times New Roman"/>
          <w:color w:val="000000"/>
          <w:sz w:val="28"/>
          <w:szCs w:val="28"/>
          <w:lang w:eastAsia="ru-RU"/>
        </w:rPr>
        <w:t>показатели</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устойчивости банковской системы как элемента, составляющего финансовую безопасность страны;</w:t>
      </w:r>
    </w:p>
    <w:p w14:paraId="5D6E3EF7" w14:textId="77777777" w:rsidR="00040850" w:rsidRDefault="00F1099D"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найти в</w:t>
      </w:r>
      <w:r w:rsidRPr="00F1099D">
        <w:rPr>
          <w:rFonts w:ascii="Times New Roman" w:eastAsia="Times New Roman" w:hAnsi="Times New Roman" w:cs="Times New Roman"/>
          <w:color w:val="000000"/>
          <w:sz w:val="28"/>
          <w:szCs w:val="28"/>
          <w:lang w:eastAsia="ru-RU"/>
        </w:rPr>
        <w:t xml:space="preserve">озможные угрозы финансовой безопасности в денежно-кредитной сфере и </w:t>
      </w:r>
      <w:r>
        <w:rPr>
          <w:rFonts w:ascii="Times New Roman" w:eastAsia="Times New Roman" w:hAnsi="Times New Roman" w:cs="Times New Roman"/>
          <w:color w:val="000000"/>
          <w:sz w:val="28"/>
          <w:szCs w:val="28"/>
          <w:lang w:eastAsia="ru-RU"/>
        </w:rPr>
        <w:t xml:space="preserve">разработать </w:t>
      </w:r>
      <w:r w:rsidRPr="00F1099D">
        <w:rPr>
          <w:rFonts w:ascii="Times New Roman" w:eastAsia="Times New Roman" w:hAnsi="Times New Roman" w:cs="Times New Roman"/>
          <w:color w:val="000000"/>
          <w:sz w:val="28"/>
          <w:szCs w:val="28"/>
          <w:lang w:eastAsia="ru-RU"/>
        </w:rPr>
        <w:t>направления их нейтрализации</w:t>
      </w:r>
      <w:r w:rsidR="00040850">
        <w:rPr>
          <w:rFonts w:ascii="Times New Roman" w:eastAsia="Times New Roman" w:hAnsi="Times New Roman" w:cs="Times New Roman"/>
          <w:color w:val="000000"/>
          <w:sz w:val="28"/>
          <w:szCs w:val="28"/>
          <w:lang w:eastAsia="ru-RU"/>
        </w:rPr>
        <w:t>.</w:t>
      </w:r>
    </w:p>
    <w:p w14:paraId="69726EF5" w14:textId="49664FC1"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80C12">
        <w:rPr>
          <w:rFonts w:ascii="Times New Roman" w:eastAsia="Times New Roman" w:hAnsi="Times New Roman" w:cs="Times New Roman"/>
          <w:color w:val="000000"/>
          <w:sz w:val="28"/>
          <w:szCs w:val="28"/>
          <w:lang w:eastAsia="ru-RU"/>
        </w:rPr>
        <w:t xml:space="preserve">Объектом исследования является </w:t>
      </w:r>
      <w:r w:rsidR="00114D20">
        <w:rPr>
          <w:rFonts w:ascii="Times New Roman" w:eastAsia="Times New Roman" w:hAnsi="Times New Roman" w:cs="Times New Roman"/>
          <w:color w:val="000000"/>
          <w:sz w:val="28"/>
          <w:szCs w:val="28"/>
          <w:lang w:eastAsia="ru-RU"/>
        </w:rPr>
        <w:t>деятельность Центрального банка по обеспечению</w:t>
      </w:r>
      <w:r>
        <w:rPr>
          <w:rFonts w:ascii="Times New Roman" w:eastAsia="Times New Roman" w:hAnsi="Times New Roman" w:cs="Times New Roman"/>
          <w:color w:val="000000"/>
          <w:sz w:val="28"/>
          <w:szCs w:val="28"/>
          <w:lang w:eastAsia="ru-RU"/>
        </w:rPr>
        <w:t xml:space="preserve"> финансовой безопасности </w:t>
      </w:r>
      <w:r w:rsidR="00F1099D">
        <w:rPr>
          <w:rFonts w:ascii="Times New Roman" w:eastAsia="Times New Roman" w:hAnsi="Times New Roman" w:cs="Times New Roman"/>
          <w:color w:val="000000"/>
          <w:sz w:val="28"/>
          <w:szCs w:val="28"/>
          <w:lang w:eastAsia="ru-RU"/>
        </w:rPr>
        <w:t>в денежно-кредитной сфере</w:t>
      </w:r>
      <w:r>
        <w:rPr>
          <w:rFonts w:ascii="Times New Roman" w:eastAsia="Times New Roman" w:hAnsi="Times New Roman" w:cs="Times New Roman"/>
          <w:color w:val="000000"/>
          <w:sz w:val="28"/>
          <w:szCs w:val="28"/>
          <w:lang w:eastAsia="ru-RU"/>
        </w:rPr>
        <w:t xml:space="preserve">. </w:t>
      </w:r>
    </w:p>
    <w:p w14:paraId="6617960D" w14:textId="77777777"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80C12">
        <w:rPr>
          <w:rFonts w:ascii="Times New Roman" w:eastAsia="Times New Roman" w:hAnsi="Times New Roman" w:cs="Times New Roman"/>
          <w:color w:val="000000"/>
          <w:sz w:val="28"/>
          <w:szCs w:val="28"/>
          <w:lang w:eastAsia="ru-RU"/>
        </w:rPr>
        <w:t>Предметом исследования являются экономические отношения, складывающиеся по поводу</w:t>
      </w:r>
      <w:r>
        <w:rPr>
          <w:rFonts w:ascii="Times New Roman" w:eastAsia="Times New Roman" w:hAnsi="Times New Roman" w:cs="Times New Roman"/>
          <w:color w:val="000000"/>
          <w:sz w:val="28"/>
          <w:szCs w:val="28"/>
          <w:lang w:eastAsia="ru-RU"/>
        </w:rPr>
        <w:t xml:space="preserve"> обеспечения финансовой безопасности </w:t>
      </w:r>
      <w:r w:rsidR="00F1099D">
        <w:rPr>
          <w:rFonts w:ascii="Times New Roman" w:eastAsia="Times New Roman" w:hAnsi="Times New Roman" w:cs="Times New Roman"/>
          <w:color w:val="000000"/>
          <w:sz w:val="28"/>
          <w:szCs w:val="28"/>
          <w:lang w:eastAsia="ru-RU"/>
        </w:rPr>
        <w:t>в денежно-кредитной сфере</w:t>
      </w:r>
      <w:r>
        <w:rPr>
          <w:rFonts w:ascii="Times New Roman" w:eastAsia="Times New Roman" w:hAnsi="Times New Roman" w:cs="Times New Roman"/>
          <w:color w:val="000000"/>
          <w:sz w:val="28"/>
          <w:szCs w:val="28"/>
          <w:lang w:eastAsia="ru-RU"/>
        </w:rPr>
        <w:t>.</w:t>
      </w:r>
    </w:p>
    <w:p w14:paraId="21D8DC46" w14:textId="4A58B054" w:rsidR="00040850" w:rsidRDefault="00040850" w:rsidP="00040850">
      <w:pPr>
        <w:autoSpaceDE w:val="0"/>
        <w:autoSpaceDN w:val="0"/>
        <w:adjustRightInd w:val="0"/>
        <w:spacing w:after="0" w:line="360" w:lineRule="auto"/>
        <w:ind w:right="-1" w:firstLine="708"/>
        <w:jc w:val="both"/>
        <w:rPr>
          <w:rFonts w:ascii="Times New Roman" w:eastAsia="Times New Roman" w:hAnsi="Times New Roman" w:cs="Times New Roman"/>
          <w:color w:val="000000"/>
          <w:sz w:val="28"/>
          <w:szCs w:val="28"/>
          <w:lang w:eastAsia="ru-RU"/>
        </w:rPr>
      </w:pPr>
      <w:r w:rsidRPr="001A1B42">
        <w:rPr>
          <w:rFonts w:ascii="Times New Roman" w:eastAsia="Times New Roman" w:hAnsi="Times New Roman" w:cs="Times New Roman"/>
          <w:color w:val="000000"/>
          <w:sz w:val="28"/>
          <w:szCs w:val="28"/>
          <w:lang w:eastAsia="ru-RU"/>
        </w:rPr>
        <w:t>В процессе написания курсовой работы были использованы труды ведущих отечественных и зарубежных авторов, современных экономистов,</w:t>
      </w:r>
      <w:r>
        <w:rPr>
          <w:rFonts w:ascii="Times New Roman" w:eastAsia="Times New Roman" w:hAnsi="Times New Roman" w:cs="Times New Roman"/>
          <w:color w:val="000000"/>
          <w:sz w:val="28"/>
          <w:szCs w:val="28"/>
          <w:lang w:eastAsia="ru-RU"/>
        </w:rPr>
        <w:t xml:space="preserve"> посвященные теме исследования, Интернет-</w:t>
      </w:r>
      <w:r w:rsidRPr="001A1B42">
        <w:rPr>
          <w:rFonts w:ascii="Times New Roman" w:eastAsia="Times New Roman" w:hAnsi="Times New Roman" w:cs="Times New Roman"/>
          <w:color w:val="000000"/>
          <w:sz w:val="28"/>
          <w:szCs w:val="28"/>
          <w:lang w:eastAsia="ru-RU"/>
        </w:rPr>
        <w:t>ресурсы.</w:t>
      </w:r>
    </w:p>
    <w:p w14:paraId="477169F2" w14:textId="37DB8A70" w:rsidR="00FE5D83" w:rsidRDefault="00FE5D83" w:rsidP="00040850">
      <w:pPr>
        <w:autoSpaceDE w:val="0"/>
        <w:autoSpaceDN w:val="0"/>
        <w:adjustRightInd w:val="0"/>
        <w:spacing w:after="0" w:line="360" w:lineRule="auto"/>
        <w:ind w:right="-1"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ru-RU"/>
        </w:rPr>
        <w:t>В данной курсовой работе использовались следующие методы: анализа, статистический, сравнения.</w:t>
      </w:r>
    </w:p>
    <w:p w14:paraId="178736FC" w14:textId="77777777"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A1B42">
        <w:rPr>
          <w:rFonts w:ascii="Times New Roman" w:eastAsia="Times New Roman" w:hAnsi="Times New Roman" w:cs="Times New Roman"/>
          <w:color w:val="000000"/>
          <w:sz w:val="28"/>
          <w:szCs w:val="28"/>
          <w:lang w:eastAsia="ru-RU"/>
        </w:rPr>
        <w:t xml:space="preserve">Работа состоит из </w:t>
      </w:r>
      <w:r w:rsidR="00F1099D">
        <w:rPr>
          <w:rFonts w:ascii="Times New Roman" w:eastAsia="Times New Roman" w:hAnsi="Times New Roman" w:cs="Times New Roman"/>
          <w:color w:val="000000"/>
          <w:sz w:val="28"/>
          <w:szCs w:val="28"/>
          <w:lang w:eastAsia="ru-RU"/>
        </w:rPr>
        <w:t>введения, дву</w:t>
      </w:r>
      <w:r w:rsidRPr="001A1B42">
        <w:rPr>
          <w:rFonts w:ascii="Times New Roman" w:eastAsia="Times New Roman" w:hAnsi="Times New Roman" w:cs="Times New Roman"/>
          <w:color w:val="000000"/>
          <w:sz w:val="28"/>
          <w:szCs w:val="28"/>
          <w:lang w:eastAsia="ru-RU"/>
        </w:rPr>
        <w:t>х глав</w:t>
      </w:r>
      <w:r w:rsidR="00F1099D">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 xml:space="preserve"> параграфов)</w:t>
      </w:r>
      <w:r w:rsidRPr="001A1B42">
        <w:rPr>
          <w:rFonts w:ascii="Times New Roman" w:eastAsia="Times New Roman" w:hAnsi="Times New Roman" w:cs="Times New Roman"/>
          <w:color w:val="000000"/>
          <w:sz w:val="28"/>
          <w:szCs w:val="28"/>
          <w:lang w:eastAsia="ru-RU"/>
        </w:rPr>
        <w:t>, заключения, списка использова</w:t>
      </w:r>
      <w:r>
        <w:rPr>
          <w:rFonts w:ascii="Times New Roman" w:eastAsia="Times New Roman" w:hAnsi="Times New Roman" w:cs="Times New Roman"/>
          <w:color w:val="000000"/>
          <w:sz w:val="28"/>
          <w:szCs w:val="28"/>
          <w:lang w:eastAsia="ru-RU"/>
        </w:rPr>
        <w:t>нных источников</w:t>
      </w:r>
      <w:r w:rsidRPr="001A1B42">
        <w:rPr>
          <w:rFonts w:ascii="Times New Roman" w:eastAsia="Times New Roman" w:hAnsi="Times New Roman" w:cs="Times New Roman"/>
          <w:color w:val="000000"/>
          <w:sz w:val="28"/>
          <w:szCs w:val="28"/>
          <w:lang w:eastAsia="ru-RU"/>
        </w:rPr>
        <w:t>.</w:t>
      </w:r>
    </w:p>
    <w:p w14:paraId="395514F3" w14:textId="77777777"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A1B42">
        <w:rPr>
          <w:rFonts w:ascii="Times New Roman" w:eastAsia="Times New Roman" w:hAnsi="Times New Roman" w:cs="Times New Roman"/>
          <w:bCs/>
          <w:iCs/>
          <w:color w:val="000000"/>
          <w:sz w:val="28"/>
          <w:szCs w:val="28"/>
          <w:lang w:eastAsia="ru-RU"/>
        </w:rPr>
        <w:t xml:space="preserve">Во введении </w:t>
      </w:r>
      <w:r w:rsidRPr="001A1B42">
        <w:rPr>
          <w:rFonts w:ascii="Times New Roman" w:eastAsia="Times New Roman" w:hAnsi="Times New Roman" w:cs="Times New Roman"/>
          <w:color w:val="000000"/>
          <w:sz w:val="28"/>
          <w:szCs w:val="28"/>
          <w:lang w:eastAsia="ru-RU"/>
        </w:rPr>
        <w:t>обоснована актуальность выбранной темы, определены зада</w:t>
      </w:r>
      <w:r>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vanish/>
          <w:color w:val="000000"/>
          <w:sz w:val="28"/>
          <w:szCs w:val="28"/>
          <w:lang w:eastAsia="ru-RU"/>
        </w:rPr>
        <w:t>ч</w:t>
      </w:r>
      <w:r w:rsidRPr="001A1B42">
        <w:rPr>
          <w:rFonts w:ascii="Times New Roman" w:eastAsia="Times New Roman" w:hAnsi="Times New Roman" w:cs="Times New Roman"/>
          <w:color w:val="000000"/>
          <w:sz w:val="28"/>
          <w:szCs w:val="28"/>
          <w:lang w:eastAsia="ru-RU"/>
        </w:rPr>
        <w:t>и, объект и предмет исследования, теоретико-методологическа</w:t>
      </w:r>
      <w:r>
        <w:rPr>
          <w:rFonts w:ascii="Times New Roman" w:eastAsia="Times New Roman" w:hAnsi="Times New Roman" w:cs="Times New Roman"/>
          <w:color w:val="000000"/>
          <w:sz w:val="28"/>
          <w:szCs w:val="28"/>
          <w:lang w:eastAsia="ru-RU"/>
        </w:rPr>
        <w:t>я и ин</w:t>
      </w:r>
      <w:r w:rsidRPr="001A1B42">
        <w:rPr>
          <w:rFonts w:ascii="Times New Roman" w:eastAsia="Times New Roman" w:hAnsi="Times New Roman" w:cs="Times New Roman"/>
          <w:color w:val="000000"/>
          <w:sz w:val="28"/>
          <w:szCs w:val="28"/>
          <w:lang w:eastAsia="ru-RU"/>
        </w:rPr>
        <w:t>формационная база</w:t>
      </w:r>
      <w:r>
        <w:rPr>
          <w:rFonts w:ascii="Times New Roman" w:eastAsia="Times New Roman" w:hAnsi="Times New Roman" w:cs="Times New Roman"/>
          <w:color w:val="000000"/>
          <w:sz w:val="28"/>
          <w:szCs w:val="28"/>
          <w:lang w:eastAsia="ru-RU"/>
        </w:rPr>
        <w:t>.</w:t>
      </w:r>
    </w:p>
    <w:p w14:paraId="101178FC" w14:textId="77777777" w:rsidR="00040850" w:rsidRDefault="00040850" w:rsidP="0004085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A1B42">
        <w:rPr>
          <w:rFonts w:ascii="Times New Roman" w:eastAsia="Times New Roman" w:hAnsi="Times New Roman" w:cs="Times New Roman"/>
          <w:color w:val="000000"/>
          <w:sz w:val="28"/>
          <w:szCs w:val="28"/>
          <w:lang w:eastAsia="ru-RU"/>
        </w:rPr>
        <w:t>В первой главе рассмотрены</w:t>
      </w:r>
      <w:r w:rsidR="00F1099D">
        <w:rPr>
          <w:rFonts w:ascii="Times New Roman" w:eastAsia="Times New Roman" w:hAnsi="Times New Roman" w:cs="Times New Roman"/>
          <w:color w:val="000000"/>
          <w:sz w:val="28"/>
          <w:szCs w:val="28"/>
          <w:lang w:eastAsia="ru-RU"/>
        </w:rPr>
        <w:t xml:space="preserve"> т</w:t>
      </w:r>
      <w:r w:rsidR="00F1099D" w:rsidRPr="00F1099D">
        <w:rPr>
          <w:rFonts w:ascii="Times New Roman" w:eastAsia="Times New Roman" w:hAnsi="Times New Roman" w:cs="Times New Roman"/>
          <w:sz w:val="28"/>
          <w:szCs w:val="28"/>
          <w:lang w:eastAsia="ru-RU"/>
        </w:rPr>
        <w:t>еоретические аспекты обеспечения финансовой безопасности в денежно-кредитной сфере</w:t>
      </w:r>
      <w:r>
        <w:rPr>
          <w:rFonts w:ascii="Times New Roman" w:eastAsia="Times New Roman" w:hAnsi="Times New Roman" w:cs="Times New Roman"/>
          <w:sz w:val="28"/>
          <w:szCs w:val="28"/>
          <w:lang w:eastAsia="ru-RU"/>
        </w:rPr>
        <w:t>.</w:t>
      </w:r>
    </w:p>
    <w:p w14:paraId="095B12B3" w14:textId="77777777"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A1B42">
        <w:rPr>
          <w:rFonts w:ascii="Times New Roman" w:eastAsia="Times New Roman" w:hAnsi="Times New Roman" w:cs="Times New Roman"/>
          <w:color w:val="000000"/>
          <w:sz w:val="28"/>
          <w:szCs w:val="28"/>
          <w:lang w:eastAsia="ru-RU"/>
        </w:rPr>
        <w:t xml:space="preserve">Во второй главе </w:t>
      </w:r>
      <w:r w:rsidR="00F1099D">
        <w:rPr>
          <w:rFonts w:ascii="Times New Roman" w:eastAsia="Times New Roman" w:hAnsi="Times New Roman" w:cs="Times New Roman"/>
          <w:color w:val="000000"/>
          <w:sz w:val="28"/>
          <w:szCs w:val="28"/>
          <w:lang w:eastAsia="ru-RU"/>
        </w:rPr>
        <w:t>произведен а</w:t>
      </w:r>
      <w:r w:rsidR="00F1099D" w:rsidRPr="00F1099D">
        <w:rPr>
          <w:rFonts w:ascii="Times New Roman" w:eastAsia="Times New Roman" w:hAnsi="Times New Roman" w:cs="Times New Roman"/>
          <w:color w:val="000000"/>
          <w:sz w:val="28"/>
          <w:szCs w:val="28"/>
          <w:lang w:eastAsia="ru-RU"/>
        </w:rPr>
        <w:t>нализ современного развития финансовой безопасности в денежно-кредитной сфере РФ</w:t>
      </w:r>
      <w:r>
        <w:rPr>
          <w:rFonts w:ascii="Times New Roman" w:eastAsia="Times New Roman" w:hAnsi="Times New Roman" w:cs="Times New Roman"/>
          <w:color w:val="000000"/>
          <w:sz w:val="28"/>
          <w:szCs w:val="28"/>
          <w:lang w:eastAsia="ru-RU"/>
        </w:rPr>
        <w:t>.</w:t>
      </w:r>
    </w:p>
    <w:p w14:paraId="05E90485" w14:textId="77777777" w:rsidR="00040850" w:rsidRDefault="00040850" w:rsidP="0004085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A1B42">
        <w:rPr>
          <w:rFonts w:ascii="Times New Roman" w:eastAsia="Times New Roman" w:hAnsi="Times New Roman" w:cs="Times New Roman"/>
          <w:color w:val="000000"/>
          <w:sz w:val="28"/>
          <w:szCs w:val="28"/>
          <w:lang w:eastAsia="ru-RU"/>
        </w:rPr>
        <w:t>В заключении изложены основные выводы и результаты проведенного исследования, обеспечивающие достижение цели работы и решение поста</w:t>
      </w:r>
      <w:r>
        <w:rPr>
          <w:rFonts w:ascii="Times New Roman" w:eastAsia="Times New Roman" w:hAnsi="Times New Roman" w:cs="Times New Roman"/>
          <w:color w:val="000000"/>
          <w:sz w:val="28"/>
          <w:szCs w:val="28"/>
          <w:lang w:eastAsia="ru-RU"/>
        </w:rPr>
        <w:t>в</w:t>
      </w:r>
      <w:r w:rsidRPr="001A1B42">
        <w:rPr>
          <w:rFonts w:ascii="Times New Roman" w:eastAsia="Times New Roman" w:hAnsi="Times New Roman" w:cs="Times New Roman"/>
          <w:color w:val="000000"/>
          <w:sz w:val="28"/>
          <w:szCs w:val="28"/>
          <w:lang w:eastAsia="ru-RU"/>
        </w:rPr>
        <w:t>ленных задач.</w:t>
      </w:r>
    </w:p>
    <w:p w14:paraId="575F0B3A" w14:textId="77777777" w:rsidR="00040850" w:rsidRDefault="00040850" w:rsidP="00040850"/>
    <w:p w14:paraId="743E90A6" w14:textId="77777777" w:rsidR="00040850" w:rsidRDefault="00040850" w:rsidP="00EB48F9">
      <w:pPr>
        <w:rPr>
          <w:rFonts w:ascii="Times New Roman" w:hAnsi="Times New Roman" w:cs="Times New Roman"/>
          <w:sz w:val="28"/>
          <w:szCs w:val="28"/>
        </w:rPr>
      </w:pPr>
    </w:p>
    <w:p w14:paraId="7D5813F9" w14:textId="77777777" w:rsidR="004752FD" w:rsidRDefault="004752FD" w:rsidP="00EB48F9"/>
    <w:p w14:paraId="37032767" w14:textId="01206F75" w:rsidR="005005B1" w:rsidRDefault="005005B1" w:rsidP="00EB48F9"/>
    <w:p w14:paraId="54607953" w14:textId="77777777" w:rsidR="00114D20" w:rsidRDefault="00114D20" w:rsidP="00EB48F9"/>
    <w:p w14:paraId="0F0B5C49" w14:textId="77777777" w:rsidR="005005B1" w:rsidRDefault="005005B1" w:rsidP="00EB48F9"/>
    <w:p w14:paraId="01E642F4" w14:textId="16110966" w:rsidR="00114D20" w:rsidRPr="00AC268E" w:rsidRDefault="00B002F5" w:rsidP="00AC268E">
      <w:pPr>
        <w:pStyle w:val="1"/>
        <w:spacing w:before="0" w:line="360" w:lineRule="auto"/>
        <w:ind w:left="709" w:hanging="1"/>
        <w:jc w:val="both"/>
        <w:rPr>
          <w:rFonts w:ascii="Times New Roman" w:hAnsi="Times New Roman" w:cs="Times New Roman"/>
          <w:color w:val="auto"/>
          <w:bdr w:val="none" w:sz="0" w:space="0" w:color="auto" w:frame="1"/>
        </w:rPr>
      </w:pPr>
      <w:bookmarkStart w:id="1" w:name="_Toc6619271"/>
      <w:r w:rsidRPr="00114D20">
        <w:rPr>
          <w:rFonts w:ascii="Times New Roman" w:hAnsi="Times New Roman" w:cs="Times New Roman"/>
          <w:color w:val="auto"/>
          <w:bdr w:val="none" w:sz="0" w:space="0" w:color="auto" w:frame="1"/>
        </w:rPr>
        <w:lastRenderedPageBreak/>
        <w:t xml:space="preserve">1 </w:t>
      </w:r>
      <w:bookmarkEnd w:id="1"/>
      <w:r w:rsidRPr="00114D20">
        <w:rPr>
          <w:rFonts w:ascii="Times New Roman" w:hAnsi="Times New Roman" w:cs="Times New Roman"/>
          <w:color w:val="auto"/>
          <w:bdr w:val="none" w:sz="0" w:space="0" w:color="auto" w:frame="1"/>
        </w:rPr>
        <w:t>Теоретические аспекты обеспечения финансовой безопасности в денежно-кредитной сфере</w:t>
      </w:r>
    </w:p>
    <w:p w14:paraId="49E131AF" w14:textId="77777777" w:rsidR="00B002F5" w:rsidRPr="00114D20" w:rsidRDefault="00B002F5" w:rsidP="00AC268E">
      <w:pPr>
        <w:pStyle w:val="2"/>
        <w:spacing w:before="0" w:line="360" w:lineRule="auto"/>
        <w:ind w:left="709" w:hanging="1"/>
        <w:jc w:val="both"/>
        <w:rPr>
          <w:rFonts w:ascii="Times New Roman" w:hAnsi="Times New Roman" w:cs="Times New Roman"/>
          <w:color w:val="auto"/>
          <w:sz w:val="28"/>
          <w:szCs w:val="28"/>
          <w:bdr w:val="none" w:sz="0" w:space="0" w:color="auto" w:frame="1"/>
        </w:rPr>
      </w:pPr>
      <w:bookmarkStart w:id="2" w:name="_Toc6619272"/>
      <w:r w:rsidRPr="00114D20">
        <w:rPr>
          <w:rFonts w:ascii="Times New Roman" w:hAnsi="Times New Roman" w:cs="Times New Roman"/>
          <w:color w:val="auto"/>
          <w:sz w:val="28"/>
          <w:szCs w:val="28"/>
          <w:bdr w:val="none" w:sz="0" w:space="0" w:color="auto" w:frame="1"/>
        </w:rPr>
        <w:t xml:space="preserve">1.1 </w:t>
      </w:r>
      <w:bookmarkEnd w:id="2"/>
      <w:r w:rsidRPr="00114D20">
        <w:rPr>
          <w:rFonts w:ascii="Times New Roman" w:hAnsi="Times New Roman" w:cs="Times New Roman"/>
          <w:color w:val="auto"/>
          <w:sz w:val="28"/>
          <w:szCs w:val="28"/>
          <w:bdr w:val="none" w:sz="0" w:space="0" w:color="auto" w:frame="1"/>
        </w:rPr>
        <w:t>Финансовая безопасность в денежно-кредитной сфере: понятие, сущность</w:t>
      </w:r>
    </w:p>
    <w:p w14:paraId="5F3BD001" w14:textId="77777777" w:rsidR="005005B1" w:rsidRPr="005005B1" w:rsidRDefault="005005B1" w:rsidP="00B002F5">
      <w:pPr>
        <w:pStyle w:val="a3"/>
        <w:tabs>
          <w:tab w:val="right" w:leader="dot" w:pos="9344"/>
        </w:tabs>
        <w:spacing w:after="0" w:line="360" w:lineRule="auto"/>
        <w:rPr>
          <w:rFonts w:ascii="Times New Roman" w:hAnsi="Times New Roman" w:cs="Times New Roman"/>
          <w:sz w:val="28"/>
          <w:szCs w:val="28"/>
        </w:rPr>
      </w:pPr>
    </w:p>
    <w:p w14:paraId="14A79081" w14:textId="48549F8B" w:rsidR="00220D77" w:rsidRDefault="00220D77"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 финансовой безопасности в денежно-кредитной сфере, ее основных характеристиках, аспектах можно найти в исследованиях, литературе, статьях экономисто</w:t>
      </w:r>
      <w:r w:rsidR="0007452B">
        <w:rPr>
          <w:rFonts w:ascii="Times New Roman" w:eastAsia="Calibri" w:hAnsi="Times New Roman" w:cs="Times New Roman"/>
          <w:sz w:val="28"/>
          <w:szCs w:val="28"/>
        </w:rPr>
        <w:t>в, ученых в данной сфере, а так</w:t>
      </w:r>
      <w:r>
        <w:rPr>
          <w:rFonts w:ascii="Times New Roman" w:eastAsia="Calibri" w:hAnsi="Times New Roman" w:cs="Times New Roman"/>
          <w:sz w:val="28"/>
          <w:szCs w:val="28"/>
        </w:rPr>
        <w:t>же экспертов и специалистов.</w:t>
      </w:r>
    </w:p>
    <w:p w14:paraId="7B5F6C0B" w14:textId="77777777" w:rsidR="0048329B" w:rsidRDefault="0048329B"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Финансовая безопасность – это состояние защищенности системы экономических отношений в обществе по поводу образования, распределения и использования фондов денежных средств от внешних и внутренних угроз. </w:t>
      </w:r>
      <w:r w:rsidRPr="0048329B">
        <w:rPr>
          <w:rFonts w:ascii="Times New Roman" w:eastAsia="Calibri" w:hAnsi="Times New Roman" w:cs="Times New Roman"/>
          <w:sz w:val="28"/>
          <w:szCs w:val="28"/>
        </w:rPr>
        <w:t>[</w:t>
      </w:r>
      <w:r w:rsidR="00AE746A">
        <w:rPr>
          <w:rFonts w:ascii="Times New Roman" w:eastAsia="Calibri" w:hAnsi="Times New Roman" w:cs="Times New Roman"/>
          <w:sz w:val="28"/>
          <w:szCs w:val="28"/>
        </w:rPr>
        <w:t>13</w:t>
      </w:r>
      <w:r w:rsidRPr="0048329B">
        <w:rPr>
          <w:rFonts w:ascii="Times New Roman" w:eastAsia="Calibri" w:hAnsi="Times New Roman" w:cs="Times New Roman"/>
          <w:sz w:val="28"/>
          <w:szCs w:val="28"/>
        </w:rPr>
        <w:t>]</w:t>
      </w:r>
    </w:p>
    <w:p w14:paraId="16C0D144" w14:textId="77777777" w:rsidR="0048329B" w:rsidRDefault="0048329B" w:rsidP="00B002F5">
      <w:pPr>
        <w:spacing w:after="0" w:line="360" w:lineRule="auto"/>
        <w:ind w:firstLine="708"/>
        <w:jc w:val="both"/>
        <w:rPr>
          <w:rFonts w:ascii="Times New Roman" w:eastAsia="Calibri" w:hAnsi="Times New Roman" w:cs="Times New Roman"/>
          <w:sz w:val="28"/>
          <w:szCs w:val="28"/>
        </w:rPr>
      </w:pPr>
      <w:r w:rsidRPr="0048329B">
        <w:rPr>
          <w:rFonts w:ascii="Times New Roman" w:eastAsia="Calibri" w:hAnsi="Times New Roman" w:cs="Times New Roman"/>
          <w:sz w:val="28"/>
          <w:szCs w:val="28"/>
        </w:rPr>
        <w:t>Финансовая безопасность достигается деятельностью в</w:t>
      </w:r>
      <w:r w:rsidR="00220D77">
        <w:rPr>
          <w:rFonts w:ascii="Times New Roman" w:eastAsia="Calibri" w:hAnsi="Times New Roman" w:cs="Times New Roman"/>
          <w:sz w:val="28"/>
          <w:szCs w:val="28"/>
        </w:rPr>
        <w:t>о многих</w:t>
      </w:r>
      <w:r w:rsidRPr="0048329B">
        <w:rPr>
          <w:rFonts w:ascii="Times New Roman" w:eastAsia="Calibri" w:hAnsi="Times New Roman" w:cs="Times New Roman"/>
          <w:sz w:val="28"/>
          <w:szCs w:val="28"/>
        </w:rPr>
        <w:t xml:space="preserve"> сферах</w:t>
      </w:r>
      <w:r w:rsidR="00220D77">
        <w:rPr>
          <w:rFonts w:ascii="Times New Roman" w:eastAsia="Calibri" w:hAnsi="Times New Roman" w:cs="Times New Roman"/>
          <w:sz w:val="28"/>
          <w:szCs w:val="28"/>
        </w:rPr>
        <w:t>, таких, как</w:t>
      </w:r>
      <w:r w:rsidRPr="0048329B">
        <w:rPr>
          <w:rFonts w:ascii="Times New Roman" w:eastAsia="Calibri" w:hAnsi="Times New Roman" w:cs="Times New Roman"/>
          <w:sz w:val="28"/>
          <w:szCs w:val="28"/>
        </w:rPr>
        <w:t>:</w:t>
      </w:r>
      <w:r w:rsidR="00220D77">
        <w:rPr>
          <w:rFonts w:ascii="Times New Roman" w:eastAsia="Calibri" w:hAnsi="Times New Roman" w:cs="Times New Roman"/>
          <w:sz w:val="28"/>
          <w:szCs w:val="28"/>
        </w:rPr>
        <w:t xml:space="preserve"> денежно-кредитной,</w:t>
      </w:r>
      <w:r w:rsidRPr="0048329B">
        <w:rPr>
          <w:rFonts w:ascii="Times New Roman" w:eastAsia="Calibri" w:hAnsi="Times New Roman" w:cs="Times New Roman"/>
          <w:sz w:val="28"/>
          <w:szCs w:val="28"/>
        </w:rPr>
        <w:t xml:space="preserve"> финансовой, </w:t>
      </w:r>
      <w:r w:rsidR="00220D77">
        <w:rPr>
          <w:rFonts w:ascii="Times New Roman" w:eastAsia="Calibri" w:hAnsi="Times New Roman" w:cs="Times New Roman"/>
          <w:sz w:val="28"/>
          <w:szCs w:val="28"/>
        </w:rPr>
        <w:t xml:space="preserve">социальной, </w:t>
      </w:r>
      <w:r w:rsidRPr="0048329B">
        <w:rPr>
          <w:rFonts w:ascii="Times New Roman" w:eastAsia="Calibri" w:hAnsi="Times New Roman" w:cs="Times New Roman"/>
          <w:sz w:val="28"/>
          <w:szCs w:val="28"/>
        </w:rPr>
        <w:t xml:space="preserve">экономической, </w:t>
      </w:r>
      <w:r w:rsidR="00220D77">
        <w:rPr>
          <w:rFonts w:ascii="Times New Roman" w:eastAsia="Calibri" w:hAnsi="Times New Roman" w:cs="Times New Roman"/>
          <w:sz w:val="28"/>
          <w:szCs w:val="28"/>
        </w:rPr>
        <w:t>международно-финансовой и другие.</w:t>
      </w:r>
    </w:p>
    <w:p w14:paraId="7E28ED80" w14:textId="5D95F17E" w:rsidR="009D50A1" w:rsidRDefault="009D50A1"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касается денежно-кредитной политики, то это </w:t>
      </w:r>
      <w:r w:rsidR="00220D77">
        <w:rPr>
          <w:rFonts w:ascii="Times New Roman" w:eastAsia="Calibri" w:hAnsi="Times New Roman" w:cs="Times New Roman"/>
          <w:sz w:val="28"/>
          <w:szCs w:val="28"/>
        </w:rPr>
        <w:t>деятельность</w:t>
      </w:r>
      <w:r>
        <w:rPr>
          <w:rFonts w:ascii="Times New Roman" w:eastAsia="Calibri" w:hAnsi="Times New Roman" w:cs="Times New Roman"/>
          <w:sz w:val="28"/>
          <w:szCs w:val="28"/>
        </w:rPr>
        <w:t xml:space="preserve"> государства </w:t>
      </w:r>
      <w:r w:rsidRPr="00273A27">
        <w:rPr>
          <w:rFonts w:ascii="Times New Roman" w:eastAsia="Calibri" w:hAnsi="Times New Roman" w:cs="Times New Roman"/>
          <w:sz w:val="28"/>
          <w:szCs w:val="28"/>
        </w:rPr>
        <w:t>в сфере денежного обращения и кредитных отношений, формирование</w:t>
      </w:r>
      <w:r w:rsidR="00220D77" w:rsidRPr="00273A27">
        <w:rPr>
          <w:rFonts w:ascii="Times New Roman" w:eastAsia="Calibri" w:hAnsi="Times New Roman" w:cs="Times New Roman"/>
          <w:sz w:val="28"/>
          <w:szCs w:val="28"/>
        </w:rPr>
        <w:t xml:space="preserve"> единой денежной политики и кредитной политики, а также их проведение</w:t>
      </w:r>
      <w:r w:rsidRPr="00273A27">
        <w:rPr>
          <w:rFonts w:ascii="Times New Roman" w:eastAsia="Calibri" w:hAnsi="Times New Roman" w:cs="Times New Roman"/>
          <w:sz w:val="28"/>
          <w:szCs w:val="28"/>
        </w:rPr>
        <w:t xml:space="preserve">, возложенной на Правительство РФ. </w:t>
      </w:r>
      <w:r w:rsidR="00220D77" w:rsidRPr="00273A27">
        <w:rPr>
          <w:rFonts w:ascii="Times New Roman" w:eastAsia="Calibri" w:hAnsi="Times New Roman" w:cs="Times New Roman"/>
          <w:sz w:val="28"/>
          <w:szCs w:val="28"/>
        </w:rPr>
        <w:t>Центральный</w:t>
      </w:r>
      <w:r w:rsidR="00220D77">
        <w:rPr>
          <w:rFonts w:ascii="Times New Roman" w:eastAsia="Calibri" w:hAnsi="Times New Roman" w:cs="Times New Roman"/>
          <w:sz w:val="28"/>
          <w:szCs w:val="28"/>
        </w:rPr>
        <w:t xml:space="preserve"> Банк России, в свою очередь, формирует инструменты, с помощью которых затем достигает целей денежно-кредитной политики. </w:t>
      </w:r>
    </w:p>
    <w:p w14:paraId="032C3280" w14:textId="77777777" w:rsidR="0048329B" w:rsidRDefault="0048329B"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Финансовая безопасность в денежно-кредитной сфере </w:t>
      </w:r>
      <w:r w:rsidR="00220D77">
        <w:rPr>
          <w:rFonts w:ascii="Times New Roman" w:eastAsia="Calibri" w:hAnsi="Times New Roman" w:cs="Times New Roman"/>
          <w:sz w:val="28"/>
          <w:szCs w:val="28"/>
        </w:rPr>
        <w:t>– это</w:t>
      </w:r>
      <w:r>
        <w:rPr>
          <w:rFonts w:ascii="Times New Roman" w:eastAsia="Calibri" w:hAnsi="Times New Roman" w:cs="Times New Roman"/>
          <w:sz w:val="28"/>
          <w:szCs w:val="28"/>
        </w:rPr>
        <w:t xml:space="preserve"> система мер по </w:t>
      </w:r>
      <w:r w:rsidR="00136967">
        <w:rPr>
          <w:rFonts w:ascii="Times New Roman" w:eastAsia="Calibri" w:hAnsi="Times New Roman" w:cs="Times New Roman"/>
          <w:sz w:val="28"/>
          <w:szCs w:val="28"/>
        </w:rPr>
        <w:t xml:space="preserve">обеспечению государством и специализированными органами </w:t>
      </w:r>
      <w:r w:rsidR="00220D77">
        <w:rPr>
          <w:rFonts w:ascii="Times New Roman" w:eastAsia="Calibri" w:hAnsi="Times New Roman" w:cs="Times New Roman"/>
          <w:sz w:val="28"/>
          <w:szCs w:val="28"/>
        </w:rPr>
        <w:t>финансовой</w:t>
      </w:r>
      <w:r w:rsidR="00136967">
        <w:rPr>
          <w:rFonts w:ascii="Times New Roman" w:eastAsia="Calibri" w:hAnsi="Times New Roman" w:cs="Times New Roman"/>
          <w:sz w:val="28"/>
          <w:szCs w:val="28"/>
        </w:rPr>
        <w:t xml:space="preserve"> защиты денежно-финансовых отношений государства на всех уровнях финансовых отношений, </w:t>
      </w:r>
      <w:r w:rsidR="00220D77">
        <w:rPr>
          <w:rFonts w:ascii="Times New Roman" w:eastAsia="Calibri" w:hAnsi="Times New Roman" w:cs="Times New Roman"/>
          <w:sz w:val="28"/>
          <w:szCs w:val="28"/>
        </w:rPr>
        <w:t xml:space="preserve">поддержание уровня стабильности и независимости, </w:t>
      </w:r>
      <w:r w:rsidR="00136967">
        <w:rPr>
          <w:rFonts w:ascii="Times New Roman" w:eastAsia="Calibri" w:hAnsi="Times New Roman" w:cs="Times New Roman"/>
          <w:sz w:val="28"/>
          <w:szCs w:val="28"/>
        </w:rPr>
        <w:t xml:space="preserve">стойкости финансовой системы, способной обеспечить постоянный экономический рост, а также защитить общество и страну в целом от внешних и внутренних угроз, касающихся денежно-кредитной сферы. </w:t>
      </w:r>
    </w:p>
    <w:p w14:paraId="519A1AA9" w14:textId="77777777" w:rsidR="00136967" w:rsidRDefault="00136967"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Финансовая</w:t>
      </w:r>
      <w:r w:rsidRPr="00136967">
        <w:rPr>
          <w:rFonts w:ascii="Times New Roman" w:eastAsia="Calibri" w:hAnsi="Times New Roman" w:cs="Times New Roman"/>
          <w:sz w:val="28"/>
          <w:szCs w:val="28"/>
        </w:rPr>
        <w:t xml:space="preserve"> безопасность в </w:t>
      </w:r>
      <w:r>
        <w:rPr>
          <w:rFonts w:ascii="Times New Roman" w:eastAsia="Calibri" w:hAnsi="Times New Roman" w:cs="Times New Roman"/>
          <w:sz w:val="28"/>
          <w:szCs w:val="28"/>
        </w:rPr>
        <w:t>денежно-кредитной</w:t>
      </w:r>
      <w:r w:rsidRPr="00136967">
        <w:rPr>
          <w:rFonts w:ascii="Times New Roman" w:eastAsia="Calibri" w:hAnsi="Times New Roman" w:cs="Times New Roman"/>
          <w:sz w:val="28"/>
          <w:szCs w:val="28"/>
        </w:rPr>
        <w:t xml:space="preserve"> сфере рассматривается как сложная</w:t>
      </w:r>
      <w:r>
        <w:rPr>
          <w:rFonts w:ascii="Times New Roman" w:eastAsia="Calibri" w:hAnsi="Times New Roman" w:cs="Times New Roman"/>
          <w:sz w:val="28"/>
          <w:szCs w:val="28"/>
        </w:rPr>
        <w:t xml:space="preserve"> </w:t>
      </w:r>
      <w:r w:rsidRPr="00136967">
        <w:rPr>
          <w:rFonts w:ascii="Times New Roman" w:eastAsia="Calibri" w:hAnsi="Times New Roman" w:cs="Times New Roman"/>
          <w:sz w:val="28"/>
          <w:szCs w:val="28"/>
        </w:rPr>
        <w:t>категория, составляющие которой также могут являться предметом специальных исследований.</w:t>
      </w:r>
    </w:p>
    <w:p w14:paraId="1FFDAE26" w14:textId="77777777" w:rsidR="00136967" w:rsidRPr="00556559" w:rsidRDefault="00136967" w:rsidP="00B002F5">
      <w:pPr>
        <w:spacing w:after="0" w:line="360" w:lineRule="auto"/>
        <w:ind w:firstLine="708"/>
        <w:jc w:val="both"/>
        <w:rPr>
          <w:rFonts w:ascii="Times New Roman" w:eastAsia="Calibri" w:hAnsi="Times New Roman" w:cs="Times New Roman"/>
          <w:sz w:val="28"/>
          <w:szCs w:val="28"/>
        </w:rPr>
      </w:pPr>
      <w:r w:rsidRPr="00136967">
        <w:rPr>
          <w:rFonts w:ascii="Times New Roman" w:eastAsia="Calibri" w:hAnsi="Times New Roman" w:cs="Times New Roman"/>
          <w:sz w:val="28"/>
          <w:szCs w:val="28"/>
        </w:rPr>
        <w:t>К данным составляющим следует отнести: бюджетную безопасность, налоговую безопасность, банковскую безопасность, безопасность денежной системы, безопасность фондового рынка страны и ряд других составляющих.</w:t>
      </w:r>
      <w:r w:rsidR="00556559">
        <w:rPr>
          <w:rFonts w:ascii="Times New Roman" w:eastAsia="Calibri" w:hAnsi="Times New Roman" w:cs="Times New Roman"/>
          <w:sz w:val="28"/>
          <w:szCs w:val="28"/>
        </w:rPr>
        <w:t xml:space="preserve"> </w:t>
      </w:r>
      <w:r w:rsidR="00556559" w:rsidRPr="00556559">
        <w:rPr>
          <w:rFonts w:ascii="Times New Roman" w:eastAsia="Calibri" w:hAnsi="Times New Roman" w:cs="Times New Roman"/>
          <w:sz w:val="28"/>
          <w:szCs w:val="28"/>
        </w:rPr>
        <w:t>[</w:t>
      </w:r>
      <w:r w:rsidR="00AE746A">
        <w:rPr>
          <w:rFonts w:ascii="Times New Roman" w:eastAsia="Calibri" w:hAnsi="Times New Roman" w:cs="Times New Roman"/>
          <w:sz w:val="28"/>
          <w:szCs w:val="28"/>
        </w:rPr>
        <w:t>15</w:t>
      </w:r>
      <w:r w:rsidR="00556559" w:rsidRPr="00556559">
        <w:rPr>
          <w:rFonts w:ascii="Times New Roman" w:eastAsia="Calibri" w:hAnsi="Times New Roman" w:cs="Times New Roman"/>
          <w:sz w:val="28"/>
          <w:szCs w:val="28"/>
        </w:rPr>
        <w:t>]</w:t>
      </w:r>
    </w:p>
    <w:p w14:paraId="620EAFBC" w14:textId="1C9A0930" w:rsidR="00D04815" w:rsidRDefault="00D04815" w:rsidP="00B002F5">
      <w:pPr>
        <w:spacing w:after="0" w:line="360" w:lineRule="auto"/>
        <w:ind w:firstLine="708"/>
        <w:jc w:val="both"/>
        <w:rPr>
          <w:rFonts w:ascii="Times New Roman" w:hAnsi="Times New Roman" w:cs="Times New Roman"/>
          <w:sz w:val="28"/>
          <w:szCs w:val="28"/>
        </w:rPr>
      </w:pPr>
      <w:r w:rsidRPr="009D764C">
        <w:rPr>
          <w:rFonts w:ascii="Times New Roman" w:hAnsi="Times New Roman" w:cs="Times New Roman"/>
          <w:sz w:val="28"/>
          <w:szCs w:val="28"/>
        </w:rPr>
        <w:t xml:space="preserve">В свою очередь, понятие финансовой безопасности </w:t>
      </w:r>
      <w:r>
        <w:rPr>
          <w:rFonts w:ascii="Times New Roman" w:hAnsi="Times New Roman" w:cs="Times New Roman"/>
          <w:sz w:val="28"/>
          <w:szCs w:val="28"/>
        </w:rPr>
        <w:t>в денежно-кредитной сфере</w:t>
      </w:r>
      <w:r w:rsidRPr="009D764C">
        <w:rPr>
          <w:rFonts w:ascii="Times New Roman" w:hAnsi="Times New Roman" w:cs="Times New Roman"/>
          <w:sz w:val="28"/>
          <w:szCs w:val="28"/>
        </w:rPr>
        <w:t xml:space="preserve"> выступает неотъемлемой составляющей общей безопасности </w:t>
      </w:r>
      <w:r>
        <w:rPr>
          <w:rFonts w:ascii="Times New Roman" w:hAnsi="Times New Roman" w:cs="Times New Roman"/>
          <w:sz w:val="28"/>
          <w:szCs w:val="28"/>
        </w:rPr>
        <w:t>государства, его</w:t>
      </w:r>
      <w:r w:rsidRPr="009D764C">
        <w:rPr>
          <w:rFonts w:ascii="Times New Roman" w:hAnsi="Times New Roman" w:cs="Times New Roman"/>
          <w:sz w:val="28"/>
          <w:szCs w:val="28"/>
        </w:rPr>
        <w:t xml:space="preserve"> защищенности от ряда факторов опасности и угроз на уровне </w:t>
      </w:r>
      <w:r>
        <w:rPr>
          <w:rFonts w:ascii="Times New Roman" w:hAnsi="Times New Roman" w:cs="Times New Roman"/>
          <w:sz w:val="28"/>
          <w:szCs w:val="28"/>
        </w:rPr>
        <w:t xml:space="preserve">кредитных отношений, денежного обращения и </w:t>
      </w:r>
      <w:r w:rsidR="00835ABC">
        <w:rPr>
          <w:rFonts w:ascii="Times New Roman" w:hAnsi="Times New Roman" w:cs="Times New Roman"/>
          <w:sz w:val="28"/>
          <w:szCs w:val="28"/>
        </w:rPr>
        <w:t>т. д.</w:t>
      </w:r>
    </w:p>
    <w:p w14:paraId="6878A785" w14:textId="77777777" w:rsidR="006A0C5D" w:rsidRDefault="008E1A80" w:rsidP="00B002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з</w:t>
      </w:r>
      <w:r w:rsidR="006A0C5D">
        <w:rPr>
          <w:rFonts w:ascii="Times New Roman" w:hAnsi="Times New Roman" w:cs="Times New Roman"/>
          <w:sz w:val="28"/>
          <w:szCs w:val="28"/>
        </w:rPr>
        <w:t>адачами финансовой безопасности в денежно-кредитной сфере можно выделить:</w:t>
      </w:r>
    </w:p>
    <w:p w14:paraId="77BF8C8E" w14:textId="77777777" w:rsidR="006A0C5D" w:rsidRDefault="006A0C5D"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сбалансированности бюджета;</w:t>
      </w:r>
    </w:p>
    <w:p w14:paraId="0A800B5D" w14:textId="77777777" w:rsidR="006A0C5D" w:rsidRDefault="006A0C5D"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денежных резервов;</w:t>
      </w:r>
    </w:p>
    <w:p w14:paraId="6D40B84A" w14:textId="77777777" w:rsidR="006A0C5D" w:rsidRDefault="006A0C5D"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недопущение крупного госдолга;</w:t>
      </w:r>
    </w:p>
    <w:p w14:paraId="66EACFFD" w14:textId="77777777" w:rsidR="006A0C5D" w:rsidRDefault="006A0C5D" w:rsidP="00B002F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обеспечение прибыльности банковской системы и </w:t>
      </w:r>
      <w:r w:rsidR="00E40C2B">
        <w:rPr>
          <w:rFonts w:ascii="Times New Roman" w:eastAsia="Calibri" w:hAnsi="Times New Roman" w:cs="Times New Roman"/>
          <w:sz w:val="28"/>
          <w:szCs w:val="28"/>
        </w:rPr>
        <w:t>другие.</w:t>
      </w:r>
    </w:p>
    <w:p w14:paraId="593A0655" w14:textId="77777777" w:rsidR="008E1A80" w:rsidRPr="008E1A80" w:rsidRDefault="008E1A80" w:rsidP="00B002F5">
      <w:pPr>
        <w:spacing w:after="0" w:line="360" w:lineRule="auto"/>
        <w:ind w:firstLine="708"/>
        <w:jc w:val="both"/>
        <w:rPr>
          <w:rFonts w:ascii="Times New Roman" w:hAnsi="Times New Roman" w:cs="Times New Roman"/>
          <w:sz w:val="28"/>
          <w:szCs w:val="28"/>
        </w:rPr>
      </w:pPr>
      <w:r w:rsidRPr="008E1A80">
        <w:rPr>
          <w:rFonts w:ascii="Times New Roman" w:hAnsi="Times New Roman" w:cs="Times New Roman"/>
          <w:sz w:val="28"/>
          <w:szCs w:val="28"/>
        </w:rPr>
        <w:t xml:space="preserve">Денежно-кредитный механизм является частью экономического механизма. Поэтому его структура вытекает из структуры экономического механизма и структуры механизма реализации политики обеспечения национальной безопасности. Следовательно, структура денежно-кредитного механизма обеспечения </w:t>
      </w:r>
      <w:r>
        <w:rPr>
          <w:rFonts w:ascii="Times New Roman" w:hAnsi="Times New Roman" w:cs="Times New Roman"/>
          <w:sz w:val="28"/>
          <w:szCs w:val="28"/>
        </w:rPr>
        <w:t>финансовой</w:t>
      </w:r>
      <w:r w:rsidRPr="008E1A80">
        <w:rPr>
          <w:rFonts w:ascii="Times New Roman" w:hAnsi="Times New Roman" w:cs="Times New Roman"/>
          <w:sz w:val="28"/>
          <w:szCs w:val="28"/>
        </w:rPr>
        <w:t xml:space="preserve"> безопасности государства содержит следующие составляющие:</w:t>
      </w:r>
    </w:p>
    <w:p w14:paraId="2211DA86" w14:textId="77777777" w:rsidR="008E1A80" w:rsidRPr="008E1A80" w:rsidRDefault="008E1A80" w:rsidP="00B002F5">
      <w:pPr>
        <w:spacing w:after="0" w:line="36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w:t>
      </w:r>
      <w:r w:rsidRPr="008E1A80">
        <w:rPr>
          <w:rFonts w:ascii="Times New Roman" w:hAnsi="Times New Roman" w:cs="Times New Roman"/>
          <w:sz w:val="28"/>
          <w:szCs w:val="28"/>
        </w:rPr>
        <w:t xml:space="preserve"> государственное нормативно-правовое</w:t>
      </w:r>
      <w:r w:rsidR="00E40C2B">
        <w:rPr>
          <w:rFonts w:ascii="Times New Roman" w:hAnsi="Times New Roman" w:cs="Times New Roman"/>
          <w:sz w:val="28"/>
          <w:szCs w:val="28"/>
        </w:rPr>
        <w:t xml:space="preserve"> и информационное</w:t>
      </w:r>
      <w:r w:rsidRPr="008E1A80">
        <w:rPr>
          <w:rFonts w:ascii="Times New Roman" w:hAnsi="Times New Roman" w:cs="Times New Roman"/>
          <w:sz w:val="28"/>
          <w:szCs w:val="28"/>
        </w:rPr>
        <w:t xml:space="preserve"> обеспечение;</w:t>
      </w:r>
    </w:p>
    <w:p w14:paraId="21F912E2" w14:textId="77777777" w:rsidR="005E63EE" w:rsidRPr="008E1A80" w:rsidRDefault="008E1A80" w:rsidP="00E40C2B">
      <w:pPr>
        <w:spacing w:after="0" w:line="36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w:t>
      </w:r>
      <w:r w:rsidRPr="008E1A80">
        <w:rPr>
          <w:rFonts w:ascii="Times New Roman" w:hAnsi="Times New Roman" w:cs="Times New Roman"/>
          <w:sz w:val="28"/>
          <w:szCs w:val="28"/>
        </w:rPr>
        <w:t xml:space="preserve"> денежно-кредитные</w:t>
      </w:r>
      <w:r w:rsidR="00E40C2B">
        <w:rPr>
          <w:rFonts w:ascii="Times New Roman" w:hAnsi="Times New Roman" w:cs="Times New Roman"/>
          <w:sz w:val="28"/>
          <w:szCs w:val="28"/>
        </w:rPr>
        <w:t xml:space="preserve"> методы и</w:t>
      </w:r>
      <w:r w:rsidRPr="008E1A80">
        <w:rPr>
          <w:rFonts w:ascii="Times New Roman" w:hAnsi="Times New Roman" w:cs="Times New Roman"/>
          <w:sz w:val="28"/>
          <w:szCs w:val="28"/>
        </w:rPr>
        <w:t xml:space="preserve"> инструменты</w:t>
      </w:r>
      <w:r w:rsidR="00E40C2B">
        <w:rPr>
          <w:rFonts w:ascii="Times New Roman" w:hAnsi="Times New Roman" w:cs="Times New Roman"/>
          <w:sz w:val="28"/>
          <w:szCs w:val="28"/>
        </w:rPr>
        <w:t>.</w:t>
      </w:r>
    </w:p>
    <w:p w14:paraId="6B563786" w14:textId="77777777" w:rsidR="00E40C2B" w:rsidRPr="00273A27" w:rsidRDefault="00E40C2B" w:rsidP="00E40C2B">
      <w:pPr>
        <w:spacing w:after="0" w:line="360" w:lineRule="auto"/>
        <w:ind w:firstLine="708"/>
        <w:jc w:val="both"/>
        <w:rPr>
          <w:rFonts w:ascii="Times New Roman" w:hAnsi="Times New Roman" w:cs="Times New Roman"/>
          <w:sz w:val="28"/>
          <w:szCs w:val="28"/>
        </w:rPr>
      </w:pPr>
      <w:r w:rsidRPr="002911B4">
        <w:rPr>
          <w:rFonts w:ascii="Times New Roman" w:hAnsi="Times New Roman" w:cs="Times New Roman"/>
          <w:sz w:val="28"/>
          <w:szCs w:val="28"/>
        </w:rPr>
        <w:t xml:space="preserve">Выделим основные направления деятельности государственных структур в </w:t>
      </w:r>
      <w:r w:rsidRPr="00273A27">
        <w:rPr>
          <w:rFonts w:ascii="Times New Roman" w:hAnsi="Times New Roman" w:cs="Times New Roman"/>
          <w:sz w:val="28"/>
          <w:szCs w:val="28"/>
        </w:rPr>
        <w:t>сфере обеспечения финансовой безопасности:</w:t>
      </w:r>
    </w:p>
    <w:p w14:paraId="659CFE32" w14:textId="77777777" w:rsidR="00E40C2B" w:rsidRPr="002911B4" w:rsidRDefault="00E40C2B" w:rsidP="00E40C2B">
      <w:pPr>
        <w:spacing w:after="0" w:line="360" w:lineRule="auto"/>
        <w:ind w:firstLine="708"/>
        <w:jc w:val="both"/>
        <w:rPr>
          <w:rFonts w:ascii="Times New Roman" w:hAnsi="Times New Roman" w:cs="Times New Roman"/>
          <w:sz w:val="28"/>
          <w:szCs w:val="28"/>
        </w:rPr>
      </w:pPr>
      <w:r w:rsidRPr="00273A27">
        <w:rPr>
          <w:rFonts w:ascii="Times New Roman" w:hAnsi="Times New Roman" w:cs="Times New Roman"/>
          <w:sz w:val="28"/>
          <w:szCs w:val="28"/>
        </w:rPr>
        <w:t>– формирование опасностей и угроз;</w:t>
      </w:r>
    </w:p>
    <w:p w14:paraId="52D0C15E" w14:textId="77777777" w:rsidR="00E40C2B" w:rsidRPr="002911B4" w:rsidRDefault="00E40C2B" w:rsidP="00E40C2B">
      <w:pPr>
        <w:spacing w:after="0" w:line="360" w:lineRule="auto"/>
        <w:ind w:firstLine="708"/>
        <w:jc w:val="both"/>
        <w:rPr>
          <w:rFonts w:ascii="Times New Roman" w:hAnsi="Times New Roman" w:cs="Times New Roman"/>
          <w:sz w:val="28"/>
          <w:szCs w:val="28"/>
        </w:rPr>
      </w:pPr>
      <w:r w:rsidRPr="002911B4">
        <w:rPr>
          <w:rFonts w:ascii="Times New Roman" w:hAnsi="Times New Roman" w:cs="Times New Roman"/>
          <w:sz w:val="28"/>
          <w:szCs w:val="28"/>
        </w:rPr>
        <w:t>– выявление критериев состояния экономики;</w:t>
      </w:r>
    </w:p>
    <w:p w14:paraId="2D9720FF" w14:textId="77777777" w:rsidR="00E40C2B" w:rsidRPr="002911B4" w:rsidRDefault="00E40C2B" w:rsidP="00E40C2B">
      <w:pPr>
        <w:spacing w:after="0" w:line="360" w:lineRule="auto"/>
        <w:ind w:firstLine="708"/>
        <w:jc w:val="both"/>
        <w:rPr>
          <w:rFonts w:ascii="Times New Roman" w:hAnsi="Times New Roman" w:cs="Times New Roman"/>
          <w:b/>
          <w:sz w:val="28"/>
          <w:szCs w:val="28"/>
        </w:rPr>
      </w:pPr>
      <w:r w:rsidRPr="002911B4">
        <w:rPr>
          <w:rFonts w:ascii="Times New Roman" w:hAnsi="Times New Roman" w:cs="Times New Roman"/>
          <w:sz w:val="28"/>
          <w:szCs w:val="28"/>
        </w:rPr>
        <w:lastRenderedPageBreak/>
        <w:t>– контроль над выполнением мероприятий, формируемых государством</w:t>
      </w:r>
      <w:r w:rsidRPr="002911B4">
        <w:rPr>
          <w:rFonts w:ascii="Times New Roman" w:hAnsi="Times New Roman" w:cs="Times New Roman"/>
          <w:b/>
          <w:sz w:val="28"/>
          <w:szCs w:val="28"/>
        </w:rPr>
        <w:t>;</w:t>
      </w:r>
    </w:p>
    <w:p w14:paraId="19D9950E" w14:textId="77777777" w:rsidR="005E63EE" w:rsidRDefault="005E63EE" w:rsidP="005E63EE">
      <w:pPr>
        <w:spacing w:after="0" w:line="360" w:lineRule="auto"/>
        <w:ind w:firstLine="708"/>
        <w:jc w:val="both"/>
        <w:rPr>
          <w:rFonts w:ascii="Times New Roman" w:eastAsia="Calibri" w:hAnsi="Times New Roman" w:cs="Times New Roman"/>
          <w:sz w:val="28"/>
          <w:szCs w:val="28"/>
        </w:rPr>
      </w:pPr>
      <w:r w:rsidRPr="005E63EE">
        <w:rPr>
          <w:rFonts w:ascii="Times New Roman" w:eastAsia="Calibri" w:hAnsi="Times New Roman" w:cs="Times New Roman"/>
          <w:sz w:val="28"/>
          <w:szCs w:val="28"/>
        </w:rPr>
        <w:t>–</w:t>
      </w:r>
      <w:r>
        <w:rPr>
          <w:rFonts w:ascii="Times New Roman" w:eastAsia="Calibri" w:hAnsi="Times New Roman" w:cs="Times New Roman"/>
          <w:sz w:val="28"/>
          <w:szCs w:val="28"/>
        </w:rPr>
        <w:t xml:space="preserve"> устойчивость функционирования финансовой системы;</w:t>
      </w:r>
    </w:p>
    <w:p w14:paraId="4B37F953" w14:textId="77777777" w:rsidR="005E63EE" w:rsidRDefault="005E63EE" w:rsidP="005E63EE">
      <w:pPr>
        <w:spacing w:after="0" w:line="360" w:lineRule="auto"/>
        <w:ind w:firstLine="708"/>
        <w:jc w:val="both"/>
        <w:rPr>
          <w:rFonts w:ascii="Times New Roman" w:eastAsia="Calibri" w:hAnsi="Times New Roman" w:cs="Times New Roman"/>
          <w:sz w:val="28"/>
          <w:szCs w:val="28"/>
        </w:rPr>
      </w:pPr>
      <w:r w:rsidRPr="005E63EE">
        <w:rPr>
          <w:rFonts w:ascii="Times New Roman" w:eastAsia="Calibri" w:hAnsi="Times New Roman" w:cs="Times New Roman"/>
          <w:sz w:val="28"/>
          <w:szCs w:val="28"/>
        </w:rPr>
        <w:t>–</w:t>
      </w:r>
      <w:r>
        <w:rPr>
          <w:rFonts w:ascii="Times New Roman" w:eastAsia="Calibri" w:hAnsi="Times New Roman" w:cs="Times New Roman"/>
          <w:sz w:val="28"/>
          <w:szCs w:val="28"/>
        </w:rPr>
        <w:t xml:space="preserve"> стабильность функционирования платежно-расчетной системы государства;</w:t>
      </w:r>
    </w:p>
    <w:p w14:paraId="3D64CAAE" w14:textId="77777777" w:rsidR="005E63EE" w:rsidRPr="005E63EE" w:rsidRDefault="005E63EE" w:rsidP="005E63EE">
      <w:pPr>
        <w:spacing w:after="0" w:line="360" w:lineRule="auto"/>
        <w:ind w:firstLine="708"/>
        <w:jc w:val="both"/>
        <w:rPr>
          <w:rFonts w:ascii="Times New Roman" w:eastAsia="Calibri" w:hAnsi="Times New Roman" w:cs="Times New Roman"/>
          <w:sz w:val="28"/>
          <w:szCs w:val="28"/>
        </w:rPr>
      </w:pPr>
      <w:r w:rsidRPr="005E63EE">
        <w:rPr>
          <w:rFonts w:ascii="Times New Roman" w:eastAsia="Calibri" w:hAnsi="Times New Roman" w:cs="Times New Roman"/>
          <w:sz w:val="28"/>
          <w:szCs w:val="28"/>
        </w:rPr>
        <w:t>–</w:t>
      </w:r>
      <w:r>
        <w:rPr>
          <w:rFonts w:ascii="Times New Roman" w:eastAsia="Calibri" w:hAnsi="Times New Roman" w:cs="Times New Roman"/>
          <w:sz w:val="28"/>
          <w:szCs w:val="28"/>
        </w:rPr>
        <w:t xml:space="preserve"> способность финансовой системе противостоять мировым финансовым кризисам и атакам на национальную, экономическую и финансовую системы. </w:t>
      </w:r>
    </w:p>
    <w:p w14:paraId="5EC053C5" w14:textId="77777777" w:rsidR="005E63EE" w:rsidRDefault="00DE4054" w:rsidP="005E63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сделать вывод</w:t>
      </w:r>
      <w:r w:rsidR="005E63EE">
        <w:rPr>
          <w:rFonts w:ascii="Times New Roman" w:hAnsi="Times New Roman" w:cs="Times New Roman"/>
          <w:sz w:val="28"/>
          <w:szCs w:val="28"/>
        </w:rPr>
        <w:t>,</w:t>
      </w:r>
      <w:r>
        <w:rPr>
          <w:rFonts w:ascii="Times New Roman" w:hAnsi="Times New Roman" w:cs="Times New Roman"/>
          <w:sz w:val="28"/>
          <w:szCs w:val="28"/>
        </w:rPr>
        <w:t xml:space="preserve"> что</w:t>
      </w:r>
      <w:r w:rsidR="00B002F5">
        <w:rPr>
          <w:rFonts w:ascii="Times New Roman" w:hAnsi="Times New Roman" w:cs="Times New Roman"/>
          <w:sz w:val="28"/>
          <w:szCs w:val="28"/>
        </w:rPr>
        <w:t xml:space="preserve"> ф</w:t>
      </w:r>
      <w:r w:rsidR="00B002F5" w:rsidRPr="00B002F5">
        <w:rPr>
          <w:rFonts w:ascii="Times New Roman" w:hAnsi="Times New Roman" w:cs="Times New Roman"/>
          <w:sz w:val="28"/>
          <w:szCs w:val="28"/>
        </w:rPr>
        <w:t>инансовая безопасность</w:t>
      </w:r>
      <w:r w:rsidR="00B002F5">
        <w:rPr>
          <w:rFonts w:ascii="Times New Roman" w:hAnsi="Times New Roman" w:cs="Times New Roman"/>
          <w:sz w:val="28"/>
          <w:szCs w:val="28"/>
        </w:rPr>
        <w:t xml:space="preserve"> </w:t>
      </w:r>
      <w:r>
        <w:rPr>
          <w:rFonts w:ascii="Times New Roman" w:hAnsi="Times New Roman" w:cs="Times New Roman"/>
          <w:sz w:val="28"/>
          <w:szCs w:val="28"/>
        </w:rPr>
        <w:t>значительно влияет на</w:t>
      </w:r>
      <w:r w:rsidR="00B002F5" w:rsidRPr="00B002F5">
        <w:rPr>
          <w:rFonts w:ascii="Times New Roman" w:hAnsi="Times New Roman" w:cs="Times New Roman"/>
          <w:sz w:val="28"/>
          <w:szCs w:val="28"/>
        </w:rPr>
        <w:t xml:space="preserve"> безопасность в других сферах </w:t>
      </w:r>
      <w:r>
        <w:rPr>
          <w:rFonts w:ascii="Times New Roman" w:hAnsi="Times New Roman" w:cs="Times New Roman"/>
          <w:sz w:val="28"/>
          <w:szCs w:val="28"/>
        </w:rPr>
        <w:t>общественной жизни</w:t>
      </w:r>
      <w:r w:rsidR="00B002F5">
        <w:rPr>
          <w:rFonts w:ascii="Times New Roman" w:hAnsi="Times New Roman" w:cs="Times New Roman"/>
          <w:sz w:val="28"/>
          <w:szCs w:val="28"/>
        </w:rPr>
        <w:t>, в том числе, в денежно-кредитной сфере</w:t>
      </w:r>
      <w:r w:rsidR="00B002F5" w:rsidRPr="00B002F5">
        <w:rPr>
          <w:rFonts w:ascii="Times New Roman" w:hAnsi="Times New Roman" w:cs="Times New Roman"/>
          <w:sz w:val="28"/>
          <w:szCs w:val="28"/>
        </w:rPr>
        <w:t xml:space="preserve">, так как </w:t>
      </w:r>
      <w:r>
        <w:rPr>
          <w:rFonts w:ascii="Times New Roman" w:hAnsi="Times New Roman" w:cs="Times New Roman"/>
          <w:sz w:val="28"/>
          <w:szCs w:val="28"/>
        </w:rPr>
        <w:t>безопасности в целом</w:t>
      </w:r>
      <w:r w:rsidR="00B002F5" w:rsidRPr="00B002F5">
        <w:rPr>
          <w:rFonts w:ascii="Times New Roman" w:hAnsi="Times New Roman" w:cs="Times New Roman"/>
          <w:sz w:val="28"/>
          <w:szCs w:val="28"/>
        </w:rPr>
        <w:t xml:space="preserve"> </w:t>
      </w:r>
      <w:r>
        <w:rPr>
          <w:rFonts w:ascii="Times New Roman" w:hAnsi="Times New Roman" w:cs="Times New Roman"/>
          <w:sz w:val="28"/>
          <w:szCs w:val="28"/>
        </w:rPr>
        <w:t>нужна финансовая поддержка</w:t>
      </w:r>
      <w:r w:rsidR="00B002F5" w:rsidRPr="00B002F5">
        <w:rPr>
          <w:rFonts w:ascii="Times New Roman" w:hAnsi="Times New Roman" w:cs="Times New Roman"/>
          <w:sz w:val="28"/>
          <w:szCs w:val="28"/>
        </w:rPr>
        <w:t xml:space="preserve">, без которой </w:t>
      </w:r>
      <w:r>
        <w:rPr>
          <w:rFonts w:ascii="Times New Roman" w:hAnsi="Times New Roman" w:cs="Times New Roman"/>
          <w:sz w:val="28"/>
          <w:szCs w:val="28"/>
        </w:rPr>
        <w:t xml:space="preserve">сферы, ее составляющие, не будут </w:t>
      </w:r>
      <w:r w:rsidR="00B002F5" w:rsidRPr="00B002F5">
        <w:rPr>
          <w:rFonts w:ascii="Times New Roman" w:hAnsi="Times New Roman" w:cs="Times New Roman"/>
          <w:sz w:val="28"/>
          <w:szCs w:val="28"/>
        </w:rPr>
        <w:t xml:space="preserve">реализованы. </w:t>
      </w:r>
      <w:r>
        <w:rPr>
          <w:rFonts w:ascii="Times New Roman" w:hAnsi="Times New Roman" w:cs="Times New Roman"/>
          <w:sz w:val="28"/>
          <w:szCs w:val="28"/>
        </w:rPr>
        <w:t xml:space="preserve">То есть, финансовая безопасность имеет всеобъемлющий характер, также она законодательно регулируется в качестве национального приоритета. </w:t>
      </w:r>
    </w:p>
    <w:p w14:paraId="4B66FBC6" w14:textId="77777777" w:rsidR="00273A27" w:rsidRDefault="00273A27" w:rsidP="004A0FEF">
      <w:pPr>
        <w:pStyle w:val="2"/>
        <w:spacing w:before="0" w:line="360" w:lineRule="auto"/>
        <w:jc w:val="center"/>
        <w:rPr>
          <w:rFonts w:ascii="Times New Roman" w:hAnsi="Times New Roman" w:cs="Times New Roman"/>
          <w:b w:val="0"/>
          <w:color w:val="auto"/>
          <w:sz w:val="28"/>
          <w:szCs w:val="28"/>
          <w:bdr w:val="none" w:sz="0" w:space="0" w:color="auto" w:frame="1"/>
        </w:rPr>
      </w:pPr>
      <w:bookmarkStart w:id="3" w:name="_Toc6619273"/>
    </w:p>
    <w:p w14:paraId="14364632" w14:textId="1F6045EB" w:rsidR="004A0FEF" w:rsidRPr="00114D20" w:rsidRDefault="004A0FEF" w:rsidP="00AC268E">
      <w:pPr>
        <w:pStyle w:val="2"/>
        <w:spacing w:before="0" w:line="360" w:lineRule="auto"/>
        <w:ind w:left="709" w:hanging="1"/>
        <w:jc w:val="both"/>
        <w:rPr>
          <w:rFonts w:ascii="Times New Roman" w:hAnsi="Times New Roman" w:cs="Times New Roman"/>
          <w:color w:val="auto"/>
          <w:sz w:val="28"/>
          <w:szCs w:val="28"/>
          <w:bdr w:val="none" w:sz="0" w:space="0" w:color="auto" w:frame="1"/>
        </w:rPr>
      </w:pPr>
      <w:r w:rsidRPr="00114D20">
        <w:rPr>
          <w:rFonts w:ascii="Times New Roman" w:hAnsi="Times New Roman" w:cs="Times New Roman"/>
          <w:color w:val="auto"/>
          <w:sz w:val="28"/>
          <w:szCs w:val="28"/>
          <w:bdr w:val="none" w:sz="0" w:space="0" w:color="auto" w:frame="1"/>
        </w:rPr>
        <w:t xml:space="preserve">1.2 </w:t>
      </w:r>
      <w:bookmarkEnd w:id="3"/>
      <w:r w:rsidRPr="00114D20">
        <w:rPr>
          <w:rFonts w:ascii="Times New Roman" w:hAnsi="Times New Roman" w:cs="Times New Roman"/>
          <w:color w:val="auto"/>
          <w:sz w:val="28"/>
          <w:szCs w:val="28"/>
          <w:bdr w:val="none" w:sz="0" w:space="0" w:color="auto" w:frame="1"/>
        </w:rPr>
        <w:t>Роль и методы государственного регулирования финансовой безопасности в денежно-кредитной сфере</w:t>
      </w:r>
    </w:p>
    <w:p w14:paraId="012FABA2" w14:textId="77777777" w:rsidR="00977CB0" w:rsidRDefault="00977CB0" w:rsidP="00977CB0"/>
    <w:p w14:paraId="1CD8138F" w14:textId="77777777" w:rsidR="00977CB0" w:rsidRDefault="00F125AB" w:rsidP="00F125AB">
      <w:pPr>
        <w:spacing w:after="0" w:line="360" w:lineRule="auto"/>
        <w:ind w:firstLine="708"/>
        <w:jc w:val="both"/>
        <w:rPr>
          <w:rFonts w:ascii="Times New Roman" w:hAnsi="Times New Roman" w:cs="Times New Roman"/>
          <w:sz w:val="28"/>
          <w:szCs w:val="28"/>
        </w:rPr>
      </w:pPr>
      <w:r w:rsidRPr="00F125AB">
        <w:rPr>
          <w:rFonts w:ascii="Times New Roman" w:hAnsi="Times New Roman" w:cs="Times New Roman"/>
          <w:sz w:val="28"/>
          <w:szCs w:val="28"/>
        </w:rPr>
        <w:t>Проведение эффективной финансово-экономической политики не представляется возможным без системы государственного администрирования, механизм которого надежно обеспечивал бы безопасность и устойчивость финансовой</w:t>
      </w:r>
      <w:r>
        <w:rPr>
          <w:rFonts w:ascii="Times New Roman" w:hAnsi="Times New Roman" w:cs="Times New Roman"/>
          <w:sz w:val="28"/>
          <w:szCs w:val="28"/>
        </w:rPr>
        <w:t xml:space="preserve"> денежно-кредитной</w:t>
      </w:r>
      <w:r w:rsidRPr="00F125AB">
        <w:rPr>
          <w:rFonts w:ascii="Times New Roman" w:hAnsi="Times New Roman" w:cs="Times New Roman"/>
          <w:sz w:val="28"/>
          <w:szCs w:val="28"/>
        </w:rPr>
        <w:t xml:space="preserve"> системы страны.</w:t>
      </w:r>
    </w:p>
    <w:p w14:paraId="28732726" w14:textId="77777777" w:rsidR="00F125AB" w:rsidRDefault="00F125AB" w:rsidP="00F125AB">
      <w:pPr>
        <w:spacing w:after="0" w:line="360" w:lineRule="auto"/>
        <w:ind w:firstLine="708"/>
        <w:jc w:val="both"/>
        <w:rPr>
          <w:rFonts w:ascii="Times New Roman" w:hAnsi="Times New Roman" w:cs="Times New Roman"/>
          <w:sz w:val="28"/>
          <w:szCs w:val="28"/>
        </w:rPr>
      </w:pPr>
      <w:r w:rsidRPr="00F125AB">
        <w:rPr>
          <w:rFonts w:ascii="Times New Roman" w:hAnsi="Times New Roman" w:cs="Times New Roman"/>
          <w:sz w:val="28"/>
          <w:szCs w:val="28"/>
        </w:rPr>
        <w:t>Особое положение финансовой безопасности в системе национальной безопасности государств обусловливает необходимость создания эффективных механизмов защиты национальных финансовых средств и сохранения единства и целостности финансовой системы как при воздействии внешних угроз, так и при наличии внутренних. Поэтому каждое государство стремится обеспечить стабильность и устойчивость национальной финансовой системы.</w:t>
      </w:r>
    </w:p>
    <w:p w14:paraId="64B1A5BF" w14:textId="77777777" w:rsidR="00F125AB" w:rsidRPr="00F125AB" w:rsidRDefault="00F125AB" w:rsidP="00F125AB">
      <w:pPr>
        <w:spacing w:after="0" w:line="360" w:lineRule="auto"/>
        <w:ind w:firstLine="708"/>
        <w:jc w:val="both"/>
        <w:rPr>
          <w:rFonts w:ascii="Times New Roman" w:hAnsi="Times New Roman" w:cs="Times New Roman"/>
          <w:sz w:val="28"/>
          <w:szCs w:val="28"/>
        </w:rPr>
      </w:pPr>
      <w:r w:rsidRPr="00F125AB">
        <w:rPr>
          <w:rFonts w:ascii="Times New Roman" w:hAnsi="Times New Roman" w:cs="Times New Roman"/>
          <w:sz w:val="28"/>
          <w:szCs w:val="28"/>
        </w:rPr>
        <w:lastRenderedPageBreak/>
        <w:t>Проблемы осмысления и определения основных рисков и угроз финансовым интересам гос</w:t>
      </w:r>
      <w:r>
        <w:rPr>
          <w:rFonts w:ascii="Times New Roman" w:hAnsi="Times New Roman" w:cs="Times New Roman"/>
          <w:sz w:val="28"/>
          <w:szCs w:val="28"/>
        </w:rPr>
        <w:t xml:space="preserve">ударства являются актуальными </w:t>
      </w:r>
      <w:r w:rsidRPr="00F125AB">
        <w:rPr>
          <w:rFonts w:ascii="Times New Roman" w:hAnsi="Times New Roman" w:cs="Times New Roman"/>
          <w:sz w:val="28"/>
          <w:szCs w:val="28"/>
        </w:rPr>
        <w:t>для России в связи с необходимостью совершенствования правового регулирования механизма обеспечения финансовой безопасности</w:t>
      </w:r>
      <w:r>
        <w:rPr>
          <w:rFonts w:ascii="Times New Roman" w:hAnsi="Times New Roman" w:cs="Times New Roman"/>
          <w:sz w:val="28"/>
          <w:szCs w:val="28"/>
        </w:rPr>
        <w:t xml:space="preserve"> как в денежно-кредитной сфере, так и в целом</w:t>
      </w:r>
      <w:r w:rsidRPr="00F125AB">
        <w:rPr>
          <w:rFonts w:ascii="Times New Roman" w:hAnsi="Times New Roman" w:cs="Times New Roman"/>
          <w:sz w:val="28"/>
          <w:szCs w:val="28"/>
        </w:rPr>
        <w:t>. Не менее важными вопросами являются вопросы правового регулирования применения мер безопасности в сфере финансов</w:t>
      </w:r>
      <w:r>
        <w:rPr>
          <w:rFonts w:ascii="Times New Roman" w:hAnsi="Times New Roman" w:cs="Times New Roman"/>
          <w:sz w:val="28"/>
          <w:szCs w:val="28"/>
        </w:rPr>
        <w:t>.</w:t>
      </w:r>
    </w:p>
    <w:p w14:paraId="0E3076C8" w14:textId="237C1A0C" w:rsidR="006A0C5D" w:rsidRPr="005A061B" w:rsidRDefault="00F125AB" w:rsidP="004F22A1">
      <w:pPr>
        <w:spacing w:after="0" w:line="360" w:lineRule="auto"/>
        <w:ind w:firstLine="708"/>
        <w:jc w:val="both"/>
        <w:rPr>
          <w:rFonts w:ascii="Times New Roman" w:hAnsi="Times New Roman" w:cs="Times New Roman"/>
          <w:color w:val="FF0000"/>
          <w:sz w:val="28"/>
          <w:szCs w:val="28"/>
        </w:rPr>
      </w:pPr>
      <w:r w:rsidRPr="00F125AB">
        <w:rPr>
          <w:rFonts w:ascii="Times New Roman" w:hAnsi="Times New Roman" w:cs="Times New Roman"/>
          <w:sz w:val="28"/>
          <w:szCs w:val="28"/>
        </w:rPr>
        <w:t>Учитывая, что на финансовую безопасность влияет состояние денежно-кредитной системы, безопасность денежной системы и ее элементов на современном этапе приобрела качественно иной уровень. Безопасность денежно-кредитной системы обусловливает устойчивость и состояние защищенности национальной валюты, наличных и безналичных расчетов в тесной взаимосвязи с безопасностью банковско-валютной сферы. Обращает на себя внимание то, что через призму движения денежных средств рассматриваются не только расчеты, платежи хозяйствующих субъектов и граждан, но и процесс формирования, распределения и использования централизованных денежных фондов.</w:t>
      </w:r>
      <w:r w:rsidR="00130133">
        <w:rPr>
          <w:rFonts w:ascii="Times New Roman" w:hAnsi="Times New Roman" w:cs="Times New Roman"/>
          <w:sz w:val="28"/>
          <w:szCs w:val="28"/>
        </w:rPr>
        <w:t xml:space="preserve"> </w:t>
      </w:r>
      <w:r w:rsidR="00130133" w:rsidRPr="00130133">
        <w:rPr>
          <w:rFonts w:ascii="Times New Roman" w:hAnsi="Times New Roman" w:cs="Times New Roman"/>
          <w:sz w:val="28"/>
          <w:szCs w:val="28"/>
        </w:rPr>
        <w:t>Как известно, функционирование финансовой системы обусловлено движением финансовых (денежных) средств, связывающим различные ее сферы и звенья. Поскольку общим объектом финансовой безопасности является финансовая система, а денежные потоки связывают части финансовой системы в единое целое, то денежное обращение следует рассматривать в качестве видового объекта финансовой безопасности государства. В данном контексте следует отметить, что формирование эффективной системы финансовой безопасности не представляется возможным без стабильной и прочной банковской системы, позволяющей обеспечить сопровождение основных финансово-экономических процессов в стране</w:t>
      </w:r>
      <w:r w:rsidR="00130133" w:rsidRPr="004F22A1">
        <w:rPr>
          <w:rFonts w:ascii="Times New Roman" w:hAnsi="Times New Roman" w:cs="Times New Roman"/>
          <w:sz w:val="28"/>
          <w:szCs w:val="28"/>
        </w:rPr>
        <w:t>. [</w:t>
      </w:r>
      <w:r w:rsidR="004F22A1" w:rsidRPr="004F22A1">
        <w:rPr>
          <w:rFonts w:ascii="Times New Roman" w:hAnsi="Times New Roman" w:cs="Times New Roman"/>
          <w:sz w:val="28"/>
          <w:szCs w:val="28"/>
        </w:rPr>
        <w:t>2</w:t>
      </w:r>
      <w:r w:rsidR="00AE746A">
        <w:rPr>
          <w:rFonts w:ascii="Times New Roman" w:hAnsi="Times New Roman" w:cs="Times New Roman"/>
          <w:sz w:val="28"/>
          <w:szCs w:val="28"/>
        </w:rPr>
        <w:t>2</w:t>
      </w:r>
      <w:r w:rsidR="00130133" w:rsidRPr="004F22A1">
        <w:rPr>
          <w:rFonts w:ascii="Times New Roman" w:hAnsi="Times New Roman" w:cs="Times New Roman"/>
          <w:sz w:val="28"/>
          <w:szCs w:val="28"/>
        </w:rPr>
        <w:t>]</w:t>
      </w:r>
      <w:r w:rsidR="005A061B">
        <w:rPr>
          <w:rFonts w:ascii="Times New Roman" w:hAnsi="Times New Roman" w:cs="Times New Roman"/>
          <w:sz w:val="28"/>
          <w:szCs w:val="28"/>
        </w:rPr>
        <w:t xml:space="preserve"> </w:t>
      </w:r>
    </w:p>
    <w:p w14:paraId="74497F1D" w14:textId="77777777" w:rsidR="00130133" w:rsidRDefault="00130133" w:rsidP="0059764F">
      <w:pPr>
        <w:spacing w:after="0" w:line="360" w:lineRule="auto"/>
        <w:ind w:firstLine="708"/>
        <w:jc w:val="both"/>
        <w:rPr>
          <w:rFonts w:ascii="Times New Roman" w:hAnsi="Times New Roman" w:cs="Times New Roman"/>
          <w:sz w:val="28"/>
          <w:szCs w:val="28"/>
        </w:rPr>
      </w:pPr>
      <w:r w:rsidRPr="00130133">
        <w:rPr>
          <w:rFonts w:ascii="Times New Roman" w:hAnsi="Times New Roman" w:cs="Times New Roman"/>
          <w:sz w:val="28"/>
          <w:szCs w:val="28"/>
        </w:rPr>
        <w:t xml:space="preserve">Безопасности банковской системы отводится особая роль в механизме государственного администрирования финансовой сферы, поскольку от деятельности банков напрямую зависят стабильность движения денежных средств, качество расчетов между государством, хозяйствующими субъектами </w:t>
      </w:r>
      <w:r w:rsidRPr="00130133">
        <w:rPr>
          <w:rFonts w:ascii="Times New Roman" w:hAnsi="Times New Roman" w:cs="Times New Roman"/>
          <w:sz w:val="28"/>
          <w:szCs w:val="28"/>
        </w:rPr>
        <w:lastRenderedPageBreak/>
        <w:t>и отдельными гражданами. Финансовые последствия, вызванные недостаточной надежностью функционирования банковской системы, способны вызвать серьезные деформации денежно-кредитной системы страны.</w:t>
      </w:r>
      <w:r w:rsidR="00D41E98" w:rsidRPr="00D41E98">
        <w:rPr>
          <w:rFonts w:ascii="Times New Roman" w:hAnsi="Times New Roman" w:cs="Times New Roman"/>
          <w:sz w:val="28"/>
          <w:szCs w:val="28"/>
        </w:rPr>
        <w:t xml:space="preserve"> </w:t>
      </w:r>
      <w:r w:rsidR="00D41E98" w:rsidRPr="004F22A1">
        <w:rPr>
          <w:rFonts w:ascii="Times New Roman" w:hAnsi="Times New Roman" w:cs="Times New Roman"/>
          <w:sz w:val="28"/>
          <w:szCs w:val="28"/>
        </w:rPr>
        <w:t>[</w:t>
      </w:r>
      <w:r w:rsidR="004F22A1" w:rsidRPr="004F22A1">
        <w:rPr>
          <w:rFonts w:ascii="Times New Roman" w:hAnsi="Times New Roman" w:cs="Times New Roman"/>
          <w:sz w:val="28"/>
          <w:szCs w:val="28"/>
        </w:rPr>
        <w:t>2</w:t>
      </w:r>
      <w:r w:rsidR="00AE746A">
        <w:rPr>
          <w:rFonts w:ascii="Times New Roman" w:hAnsi="Times New Roman" w:cs="Times New Roman"/>
          <w:sz w:val="28"/>
          <w:szCs w:val="28"/>
        </w:rPr>
        <w:t>2</w:t>
      </w:r>
      <w:r w:rsidR="00D41E98" w:rsidRPr="004F22A1">
        <w:rPr>
          <w:rFonts w:ascii="Times New Roman" w:hAnsi="Times New Roman" w:cs="Times New Roman"/>
          <w:sz w:val="28"/>
          <w:szCs w:val="28"/>
        </w:rPr>
        <w:t>]</w:t>
      </w:r>
    </w:p>
    <w:p w14:paraId="429E7F09" w14:textId="586E5F66" w:rsidR="00D41E98" w:rsidRDefault="00D2468A" w:rsidP="0059764F">
      <w:pPr>
        <w:spacing w:after="0" w:line="360" w:lineRule="auto"/>
        <w:ind w:firstLine="708"/>
        <w:jc w:val="both"/>
        <w:rPr>
          <w:rFonts w:ascii="Times New Roman" w:hAnsi="Times New Roman" w:cs="Times New Roman"/>
          <w:sz w:val="28"/>
          <w:szCs w:val="28"/>
        </w:rPr>
      </w:pPr>
      <w:r w:rsidRPr="00D2468A">
        <w:rPr>
          <w:rFonts w:ascii="Times New Roman" w:hAnsi="Times New Roman" w:cs="Times New Roman"/>
          <w:sz w:val="28"/>
          <w:szCs w:val="28"/>
        </w:rPr>
        <w:t>Одним из необходимых условий эффективного развития экономики</w:t>
      </w:r>
      <w:r w:rsidR="00451707">
        <w:rPr>
          <w:rFonts w:ascii="Times New Roman" w:hAnsi="Times New Roman" w:cs="Times New Roman"/>
          <w:sz w:val="28"/>
          <w:szCs w:val="28"/>
        </w:rPr>
        <w:t xml:space="preserve"> и обеспечения финансовой безопасности в </w:t>
      </w:r>
      <w:r w:rsidR="0007452B">
        <w:rPr>
          <w:rFonts w:ascii="Times New Roman" w:hAnsi="Times New Roman" w:cs="Times New Roman"/>
          <w:sz w:val="28"/>
          <w:szCs w:val="28"/>
        </w:rPr>
        <w:t>денежно-кредитной сфере</w:t>
      </w:r>
      <w:r w:rsidRPr="00D2468A">
        <w:rPr>
          <w:rFonts w:ascii="Times New Roman" w:hAnsi="Times New Roman" w:cs="Times New Roman"/>
          <w:sz w:val="28"/>
          <w:szCs w:val="28"/>
        </w:rPr>
        <w:t xml:space="preserve">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r w:rsidR="00451707">
        <w:rPr>
          <w:rFonts w:ascii="Times New Roman" w:hAnsi="Times New Roman" w:cs="Times New Roman"/>
          <w:sz w:val="28"/>
          <w:szCs w:val="28"/>
        </w:rPr>
        <w:t>.</w:t>
      </w:r>
    </w:p>
    <w:p w14:paraId="557C4DB7" w14:textId="77777777" w:rsidR="00451707" w:rsidRPr="00273A27" w:rsidRDefault="00B35871" w:rsidP="0059764F">
      <w:pPr>
        <w:spacing w:after="0" w:line="360" w:lineRule="auto"/>
        <w:ind w:firstLine="708"/>
        <w:jc w:val="both"/>
        <w:rPr>
          <w:rFonts w:ascii="Times New Roman" w:hAnsi="Times New Roman" w:cs="Times New Roman"/>
          <w:sz w:val="28"/>
          <w:szCs w:val="28"/>
        </w:rPr>
      </w:pPr>
      <w:r w:rsidRPr="00B35871">
        <w:rPr>
          <w:rFonts w:ascii="Times New Roman" w:hAnsi="Times New Roman" w:cs="Times New Roman"/>
          <w:sz w:val="28"/>
          <w:szCs w:val="28"/>
        </w:rPr>
        <w:t xml:space="preserve">Воздействие на макроэкономические процессы (инфляцию, экономический рост, безработицу) осуществляется посредством денежно-кредитного регулирования. Денежно-кредитное регулирование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w:t>
      </w:r>
      <w:r w:rsidRPr="00273A27">
        <w:rPr>
          <w:rFonts w:ascii="Times New Roman" w:hAnsi="Times New Roman" w:cs="Times New Roman"/>
          <w:sz w:val="28"/>
          <w:szCs w:val="28"/>
        </w:rPr>
        <w:t>капиталов.</w:t>
      </w:r>
    </w:p>
    <w:p w14:paraId="1CBE5055" w14:textId="51B1FD27" w:rsidR="00B35871" w:rsidRPr="003D505E" w:rsidRDefault="00B35871" w:rsidP="0059764F">
      <w:pPr>
        <w:spacing w:after="0" w:line="360" w:lineRule="auto"/>
        <w:ind w:firstLine="708"/>
        <w:jc w:val="both"/>
        <w:rPr>
          <w:rFonts w:ascii="Times New Roman" w:hAnsi="Times New Roman" w:cs="Times New Roman"/>
          <w:color w:val="FF0000"/>
          <w:sz w:val="28"/>
          <w:szCs w:val="28"/>
        </w:rPr>
      </w:pPr>
      <w:r w:rsidRPr="00273A27">
        <w:rPr>
          <w:rFonts w:ascii="Times New Roman" w:hAnsi="Times New Roman" w:cs="Times New Roman"/>
          <w:sz w:val="28"/>
          <w:szCs w:val="28"/>
        </w:rPr>
        <w:t>Главной задачей денежно-кредитной политики является достижение поставленных экономической политикой государства макроэкономических целей: обеспечение устойчивого роста объема производства, необходимой стабильности цен и эффективной занятости населения. [</w:t>
      </w:r>
      <w:r w:rsidR="004F22A1" w:rsidRPr="00273A27">
        <w:rPr>
          <w:rFonts w:ascii="Times New Roman" w:hAnsi="Times New Roman" w:cs="Times New Roman"/>
          <w:sz w:val="28"/>
          <w:szCs w:val="28"/>
        </w:rPr>
        <w:t>5</w:t>
      </w:r>
      <w:r w:rsidRPr="00273A27">
        <w:rPr>
          <w:rFonts w:ascii="Times New Roman" w:hAnsi="Times New Roman" w:cs="Times New Roman"/>
          <w:sz w:val="28"/>
          <w:szCs w:val="28"/>
        </w:rPr>
        <w:t>]</w:t>
      </w:r>
      <w:r w:rsidR="003D505E">
        <w:rPr>
          <w:rFonts w:ascii="Times New Roman" w:hAnsi="Times New Roman" w:cs="Times New Roman"/>
          <w:sz w:val="28"/>
          <w:szCs w:val="28"/>
        </w:rPr>
        <w:t xml:space="preserve"> </w:t>
      </w:r>
    </w:p>
    <w:p w14:paraId="4C1C811B" w14:textId="77777777" w:rsidR="00B35871" w:rsidRDefault="00B35871" w:rsidP="0059764F">
      <w:pPr>
        <w:spacing w:after="0" w:line="360" w:lineRule="auto"/>
        <w:ind w:firstLine="708"/>
        <w:jc w:val="both"/>
        <w:rPr>
          <w:rFonts w:ascii="Times New Roman" w:hAnsi="Times New Roman" w:cs="Times New Roman"/>
          <w:sz w:val="28"/>
          <w:szCs w:val="28"/>
        </w:rPr>
      </w:pPr>
      <w:r w:rsidRPr="00B35871">
        <w:rPr>
          <w:rFonts w:ascii="Times New Roman" w:hAnsi="Times New Roman" w:cs="Times New Roman"/>
          <w:sz w:val="28"/>
          <w:szCs w:val="28"/>
        </w:rPr>
        <w:t xml:space="preserve">Проводниками денежно-кредитной политики в развитой экономике выступает ряд институтов, условно подразделяющихся на две группы: </w:t>
      </w:r>
    </w:p>
    <w:p w14:paraId="7C91B36F" w14:textId="77777777" w:rsidR="00B35871" w:rsidRDefault="00B35871" w:rsidP="0059764F">
      <w:pPr>
        <w:spacing w:after="0" w:line="360" w:lineRule="auto"/>
        <w:ind w:firstLine="708"/>
        <w:jc w:val="both"/>
        <w:rPr>
          <w:rFonts w:ascii="Times New Roman" w:hAnsi="Times New Roman" w:cs="Times New Roman"/>
          <w:sz w:val="28"/>
          <w:szCs w:val="28"/>
        </w:rPr>
      </w:pPr>
      <w:r w:rsidRPr="00B35871">
        <w:rPr>
          <w:rFonts w:ascii="Times New Roman" w:hAnsi="Times New Roman" w:cs="Times New Roman"/>
          <w:sz w:val="28"/>
          <w:szCs w:val="28"/>
        </w:rPr>
        <w:t>а) институты, основным назначением которых и является проведение денежно</w:t>
      </w:r>
      <w:r>
        <w:rPr>
          <w:rFonts w:ascii="Times New Roman" w:hAnsi="Times New Roman" w:cs="Times New Roman"/>
          <w:sz w:val="28"/>
          <w:szCs w:val="28"/>
        </w:rPr>
        <w:t>-</w:t>
      </w:r>
      <w:r w:rsidRPr="00B35871">
        <w:rPr>
          <w:rFonts w:ascii="Times New Roman" w:hAnsi="Times New Roman" w:cs="Times New Roman"/>
          <w:sz w:val="28"/>
          <w:szCs w:val="28"/>
        </w:rPr>
        <w:t xml:space="preserve">кредитной политики от имени государства (в России, это центральный банк); </w:t>
      </w:r>
    </w:p>
    <w:p w14:paraId="7C9DA63A" w14:textId="77777777" w:rsidR="00B35871" w:rsidRPr="00220D77" w:rsidRDefault="00B35871" w:rsidP="0059764F">
      <w:pPr>
        <w:spacing w:after="0" w:line="360" w:lineRule="auto"/>
        <w:ind w:firstLine="708"/>
        <w:jc w:val="both"/>
        <w:rPr>
          <w:rFonts w:ascii="Times New Roman" w:hAnsi="Times New Roman" w:cs="Times New Roman"/>
          <w:sz w:val="28"/>
          <w:szCs w:val="28"/>
        </w:rPr>
      </w:pPr>
      <w:r w:rsidRPr="00B35871">
        <w:rPr>
          <w:rFonts w:ascii="Times New Roman" w:hAnsi="Times New Roman" w:cs="Times New Roman"/>
          <w:sz w:val="28"/>
          <w:szCs w:val="28"/>
        </w:rPr>
        <w:t xml:space="preserve">б) институты, косвенно участвующие в процессе проведения денежно-кредитной политики (лишь в случаях сочетания выполнения своих прямых обязанностей с элементами денежно-кредитной политики – Министерство </w:t>
      </w:r>
      <w:r w:rsidRPr="00B35871">
        <w:rPr>
          <w:rFonts w:ascii="Times New Roman" w:hAnsi="Times New Roman" w:cs="Times New Roman"/>
          <w:sz w:val="28"/>
          <w:szCs w:val="28"/>
        </w:rPr>
        <w:lastRenderedPageBreak/>
        <w:t>финансов, Федеральное казначейство, Агентство по страхованию вкладов и целый ряд аналогичных организаций)</w:t>
      </w:r>
      <w:r>
        <w:rPr>
          <w:rFonts w:ascii="Times New Roman" w:hAnsi="Times New Roman" w:cs="Times New Roman"/>
          <w:sz w:val="28"/>
          <w:szCs w:val="28"/>
        </w:rPr>
        <w:t>.</w:t>
      </w:r>
    </w:p>
    <w:p w14:paraId="46FEF77B" w14:textId="3690F990" w:rsidR="00B35871" w:rsidRDefault="00B35871" w:rsidP="0048329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проведения денежно-кредитной политики будут достигнуты цели, представленные на Рисунке 1, способствующие укреплению финансовой безопасности в денежно-кредитной сфере.</w:t>
      </w:r>
    </w:p>
    <w:p w14:paraId="72C2C9F9" w14:textId="77777777" w:rsidR="00AC268E" w:rsidRDefault="00AC268E" w:rsidP="0048329B">
      <w:pPr>
        <w:spacing w:line="360" w:lineRule="auto"/>
        <w:ind w:firstLine="708"/>
        <w:jc w:val="both"/>
        <w:rPr>
          <w:rFonts w:ascii="Times New Roman" w:hAnsi="Times New Roman" w:cs="Times New Roman"/>
          <w:sz w:val="28"/>
          <w:szCs w:val="28"/>
        </w:rPr>
      </w:pPr>
    </w:p>
    <w:p w14:paraId="5D238413" w14:textId="4825F823" w:rsidR="00B35871" w:rsidRDefault="001E1B6B" w:rsidP="001E1B6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0C83DE3" wp14:editId="6CFAEBBA">
            <wp:extent cx="5936615" cy="2702560"/>
            <wp:effectExtent l="19050" t="0" r="6985" b="0"/>
            <wp:docPr id="1" name="Рисунок 1" descr="C:\Users\777\Downloads\dLlgh-8qk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wnloads\dLlgh-8qkYk.jpg"/>
                    <pic:cNvPicPr>
                      <a:picLocks noChangeAspect="1" noChangeArrowheads="1"/>
                    </pic:cNvPicPr>
                  </pic:nvPicPr>
                  <pic:blipFill>
                    <a:blip r:embed="rId8"/>
                    <a:srcRect/>
                    <a:stretch>
                      <a:fillRect/>
                    </a:stretch>
                  </pic:blipFill>
                  <pic:spPr bwMode="auto">
                    <a:xfrm>
                      <a:off x="0" y="0"/>
                      <a:ext cx="5936615" cy="2702560"/>
                    </a:xfrm>
                    <a:prstGeom prst="rect">
                      <a:avLst/>
                    </a:prstGeom>
                    <a:noFill/>
                    <a:ln w="9525">
                      <a:noFill/>
                      <a:miter lim="800000"/>
                      <a:headEnd/>
                      <a:tailEnd/>
                    </a:ln>
                  </pic:spPr>
                </pic:pic>
              </a:graphicData>
            </a:graphic>
          </wp:inline>
        </w:drawing>
      </w:r>
    </w:p>
    <w:p w14:paraId="73AD3173" w14:textId="35CB4C4B" w:rsidR="00114D20" w:rsidRDefault="00114D20" w:rsidP="00AC268E">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Pr="005E63E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E1B6B">
        <w:rPr>
          <w:rFonts w:ascii="Times New Roman" w:eastAsia="Calibri" w:hAnsi="Times New Roman" w:cs="Times New Roman"/>
          <w:sz w:val="28"/>
          <w:szCs w:val="28"/>
        </w:rPr>
        <w:t>Конечные цели денежно-кредитной политики</w:t>
      </w:r>
      <w:r>
        <w:rPr>
          <w:rFonts w:ascii="Times New Roman" w:eastAsia="Calibri" w:hAnsi="Times New Roman" w:cs="Times New Roman"/>
          <w:sz w:val="28"/>
          <w:szCs w:val="28"/>
        </w:rPr>
        <w:t xml:space="preserve"> </w:t>
      </w:r>
      <w:r w:rsidRPr="004F22A1">
        <w:rPr>
          <w:rFonts w:ascii="Times New Roman" w:hAnsi="Times New Roman" w:cs="Times New Roman"/>
          <w:sz w:val="28"/>
          <w:szCs w:val="28"/>
        </w:rPr>
        <w:t>[5]</w:t>
      </w:r>
    </w:p>
    <w:p w14:paraId="533AB662" w14:textId="77777777" w:rsidR="00AC268E" w:rsidRDefault="00AC268E" w:rsidP="00AC268E">
      <w:pPr>
        <w:spacing w:after="0" w:line="360" w:lineRule="auto"/>
        <w:ind w:firstLine="708"/>
        <w:jc w:val="center"/>
        <w:rPr>
          <w:rFonts w:ascii="Times New Roman" w:hAnsi="Times New Roman" w:cs="Times New Roman"/>
          <w:sz w:val="28"/>
          <w:szCs w:val="28"/>
        </w:rPr>
      </w:pPr>
    </w:p>
    <w:p w14:paraId="368EBCC5" w14:textId="6B6164B5" w:rsidR="00AE51A8" w:rsidRPr="00B35871" w:rsidRDefault="00AE51A8" w:rsidP="005976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AE51A8">
        <w:rPr>
          <w:rFonts w:ascii="Times New Roman" w:hAnsi="Times New Roman" w:cs="Times New Roman"/>
          <w:sz w:val="28"/>
          <w:szCs w:val="28"/>
        </w:rPr>
        <w:t xml:space="preserve">енежно-кредитную политику можно определить, как действенный инструмент воздействия на </w:t>
      </w:r>
      <w:r>
        <w:rPr>
          <w:rFonts w:ascii="Times New Roman" w:hAnsi="Times New Roman" w:cs="Times New Roman"/>
          <w:sz w:val="28"/>
          <w:szCs w:val="28"/>
        </w:rPr>
        <w:t>обеспечение финансовой безопасности</w:t>
      </w:r>
      <w:r w:rsidRPr="00AE51A8">
        <w:rPr>
          <w:rFonts w:ascii="Times New Roman" w:hAnsi="Times New Roman" w:cs="Times New Roman"/>
          <w:sz w:val="28"/>
          <w:szCs w:val="28"/>
        </w:rPr>
        <w:t xml:space="preserve"> страны через денежно-кредитную сферу</w:t>
      </w:r>
      <w:r>
        <w:rPr>
          <w:rFonts w:ascii="Times New Roman" w:hAnsi="Times New Roman" w:cs="Times New Roman"/>
          <w:sz w:val="28"/>
          <w:szCs w:val="28"/>
        </w:rPr>
        <w:t xml:space="preserve">. </w:t>
      </w:r>
      <w:r w:rsidR="004F22A1">
        <w:rPr>
          <w:rFonts w:ascii="Times New Roman" w:hAnsi="Times New Roman" w:cs="Times New Roman"/>
          <w:sz w:val="28"/>
          <w:szCs w:val="28"/>
        </w:rPr>
        <w:t>Денежно-кредитная политика</w:t>
      </w:r>
      <w:r w:rsidRPr="00AE51A8">
        <w:rPr>
          <w:rFonts w:ascii="Times New Roman" w:hAnsi="Times New Roman" w:cs="Times New Roman"/>
          <w:sz w:val="28"/>
          <w:szCs w:val="28"/>
        </w:rPr>
        <w:t xml:space="preserve"> призвана обеспечить </w:t>
      </w:r>
      <w:r w:rsidRPr="00273A27">
        <w:rPr>
          <w:rFonts w:ascii="Times New Roman" w:hAnsi="Times New Roman" w:cs="Times New Roman"/>
          <w:sz w:val="28"/>
          <w:szCs w:val="28"/>
        </w:rPr>
        <w:t>стабильность цен, полную занятость и экономический рост – таковы ее высшие и конечные цели.</w:t>
      </w:r>
    </w:p>
    <w:p w14:paraId="1CECB2AD" w14:textId="77777777" w:rsidR="006A0C5D" w:rsidRDefault="00754A32" w:rsidP="001471A4">
      <w:pPr>
        <w:spacing w:after="0" w:line="360" w:lineRule="auto"/>
        <w:ind w:firstLine="708"/>
        <w:jc w:val="both"/>
        <w:rPr>
          <w:rFonts w:ascii="Times New Roman" w:eastAsia="Calibri" w:hAnsi="Times New Roman" w:cs="Times New Roman"/>
          <w:sz w:val="28"/>
          <w:szCs w:val="28"/>
        </w:rPr>
      </w:pPr>
      <w:r w:rsidRPr="00754A32">
        <w:rPr>
          <w:rFonts w:ascii="Times New Roman" w:eastAsia="Calibri" w:hAnsi="Times New Roman" w:cs="Times New Roman"/>
          <w:sz w:val="28"/>
          <w:szCs w:val="28"/>
        </w:rPr>
        <w:t xml:space="preserve">Подводя итоги, </w:t>
      </w:r>
      <w:r>
        <w:rPr>
          <w:rFonts w:ascii="Times New Roman" w:eastAsia="Calibri" w:hAnsi="Times New Roman" w:cs="Times New Roman"/>
          <w:sz w:val="28"/>
          <w:szCs w:val="28"/>
        </w:rPr>
        <w:t>можно сказать</w:t>
      </w:r>
      <w:r w:rsidRPr="00754A32">
        <w:rPr>
          <w:rFonts w:ascii="Times New Roman" w:eastAsia="Calibri" w:hAnsi="Times New Roman" w:cs="Times New Roman"/>
          <w:sz w:val="28"/>
          <w:szCs w:val="28"/>
        </w:rPr>
        <w:t xml:space="preserve">, что </w:t>
      </w:r>
      <w:r>
        <w:rPr>
          <w:rFonts w:ascii="Times New Roman" w:eastAsia="Calibri" w:hAnsi="Times New Roman" w:cs="Times New Roman"/>
          <w:sz w:val="28"/>
          <w:szCs w:val="28"/>
        </w:rPr>
        <w:t>финансовая безопасность в денежно-кредитной сфере реализуется путем денежно-кредитной политики</w:t>
      </w:r>
      <w:r w:rsidRPr="00754A32">
        <w:rPr>
          <w:rFonts w:ascii="Times New Roman" w:eastAsia="Calibri" w:hAnsi="Times New Roman" w:cs="Times New Roman"/>
          <w:sz w:val="28"/>
          <w:szCs w:val="28"/>
        </w:rPr>
        <w:t xml:space="preserve"> </w:t>
      </w:r>
      <w:r w:rsidR="0059764F">
        <w:rPr>
          <w:rFonts w:ascii="Times New Roman" w:eastAsia="Calibri" w:hAnsi="Times New Roman" w:cs="Times New Roman"/>
          <w:sz w:val="28"/>
          <w:szCs w:val="28"/>
        </w:rPr>
        <w:t>с помощью</w:t>
      </w:r>
      <w:r w:rsidRPr="00754A32">
        <w:rPr>
          <w:rFonts w:ascii="Times New Roman" w:eastAsia="Calibri" w:hAnsi="Times New Roman" w:cs="Times New Roman"/>
          <w:sz w:val="28"/>
          <w:szCs w:val="28"/>
        </w:rPr>
        <w:t xml:space="preserve"> проведения денежно-кредитного регулирования – совокупности мероприятий Центрального банка, направленных на достижение целей денежно-кредитной политики</w:t>
      </w:r>
      <w:r>
        <w:rPr>
          <w:rFonts w:ascii="Times New Roman" w:eastAsia="Calibri" w:hAnsi="Times New Roman" w:cs="Times New Roman"/>
          <w:sz w:val="28"/>
          <w:szCs w:val="28"/>
        </w:rPr>
        <w:t xml:space="preserve">. </w:t>
      </w:r>
      <w:r w:rsidR="00130133" w:rsidRPr="00130133">
        <w:rPr>
          <w:rFonts w:ascii="Times New Roman" w:eastAsia="Calibri" w:hAnsi="Times New Roman" w:cs="Times New Roman"/>
          <w:sz w:val="28"/>
          <w:szCs w:val="28"/>
        </w:rPr>
        <w:t xml:space="preserve">Таким образом, создание механизма обеспечения финансовой безопасности обусловливает необходимость определения и выявления угроз и рисков, возникающих в сфере функционирования финансовой системы </w:t>
      </w:r>
      <w:r w:rsidR="00130133" w:rsidRPr="00130133">
        <w:rPr>
          <w:rFonts w:ascii="Times New Roman" w:eastAsia="Calibri" w:hAnsi="Times New Roman" w:cs="Times New Roman"/>
          <w:sz w:val="28"/>
          <w:szCs w:val="28"/>
        </w:rPr>
        <w:lastRenderedPageBreak/>
        <w:t>государства. Понимая под угрозами определенные факторы, препятствующие защищенности финансовой системы, ее стабильности, а также состояние опасности банковской системы, денежного обращения, следует исходить из необходимости осуществления особой деятельности в целях обеспечения безопасности, нейтрализации угроз. Безусловно, состояние защищенности финансовой системы должно быть создано, обеспечено и поддерживаемо. Если финансовая безопасность отдельного предприятия обеспечивается силами самого предприятия, его руководителем и сотрудниками, то в масштабе государства состояние защищенности и стабильности финансовой системы обеспечивается органами государственной власти.</w:t>
      </w:r>
    </w:p>
    <w:p w14:paraId="3F8F59E9" w14:textId="089808E1" w:rsidR="00281990" w:rsidRPr="003D505E" w:rsidRDefault="00281990" w:rsidP="001471A4">
      <w:pPr>
        <w:spacing w:after="0" w:line="360" w:lineRule="auto"/>
        <w:ind w:firstLine="708"/>
        <w:jc w:val="both"/>
        <w:rPr>
          <w:rFonts w:ascii="Times New Roman" w:eastAsia="Calibri" w:hAnsi="Times New Roman" w:cs="Times New Roman"/>
          <w:color w:val="FF0000"/>
          <w:sz w:val="28"/>
          <w:szCs w:val="28"/>
        </w:rPr>
      </w:pPr>
    </w:p>
    <w:p w14:paraId="797908EC" w14:textId="77777777" w:rsidR="005178BE" w:rsidRPr="00114D20" w:rsidRDefault="00281990" w:rsidP="00AC268E">
      <w:pPr>
        <w:pStyle w:val="2"/>
        <w:spacing w:before="0" w:line="360" w:lineRule="auto"/>
        <w:ind w:left="709" w:hanging="1"/>
        <w:jc w:val="both"/>
        <w:rPr>
          <w:rFonts w:ascii="Times New Roman" w:hAnsi="Times New Roman" w:cs="Times New Roman"/>
          <w:color w:val="auto"/>
          <w:sz w:val="28"/>
          <w:szCs w:val="28"/>
          <w:bdr w:val="none" w:sz="0" w:space="0" w:color="auto" w:frame="1"/>
        </w:rPr>
      </w:pPr>
      <w:r w:rsidRPr="00114D20">
        <w:rPr>
          <w:rFonts w:ascii="Times New Roman" w:hAnsi="Times New Roman" w:cs="Times New Roman"/>
          <w:color w:val="auto"/>
          <w:sz w:val="28"/>
          <w:szCs w:val="28"/>
          <w:bdr w:val="none" w:sz="0" w:space="0" w:color="auto" w:frame="1"/>
        </w:rPr>
        <w:t>1.3</w:t>
      </w:r>
      <w:r w:rsidR="005178BE" w:rsidRPr="00114D20">
        <w:rPr>
          <w:rFonts w:ascii="Times New Roman" w:hAnsi="Times New Roman" w:cs="Times New Roman"/>
          <w:color w:val="auto"/>
          <w:sz w:val="28"/>
          <w:szCs w:val="28"/>
          <w:bdr w:val="none" w:sz="0" w:space="0" w:color="auto" w:frame="1"/>
        </w:rPr>
        <w:t xml:space="preserve"> Центральный банк РФ как орган, обеспечивающий финансовую безопасность в денежно-кредитной сфере</w:t>
      </w:r>
    </w:p>
    <w:p w14:paraId="3358384D" w14:textId="77777777" w:rsidR="002472D3" w:rsidRDefault="002472D3" w:rsidP="002472D3">
      <w:pPr>
        <w:spacing w:after="0"/>
      </w:pPr>
    </w:p>
    <w:p w14:paraId="5A74B178" w14:textId="77777777" w:rsidR="002472D3" w:rsidRDefault="002472D3" w:rsidP="002472D3">
      <w:pPr>
        <w:spacing w:after="0" w:line="360" w:lineRule="auto"/>
        <w:ind w:firstLine="708"/>
        <w:jc w:val="both"/>
        <w:rPr>
          <w:rFonts w:ascii="Times New Roman" w:hAnsi="Times New Roman" w:cs="Times New Roman"/>
          <w:sz w:val="28"/>
          <w:szCs w:val="28"/>
        </w:rPr>
      </w:pPr>
      <w:r w:rsidRPr="002472D3">
        <w:rPr>
          <w:rFonts w:ascii="Times New Roman" w:hAnsi="Times New Roman" w:cs="Times New Roman"/>
          <w:sz w:val="28"/>
          <w:szCs w:val="28"/>
        </w:rPr>
        <w:t>Базовым условием и фактором обеспечения финансовой безопасности и стабильности экономической системы является качество и эффективно</w:t>
      </w:r>
      <w:r>
        <w:rPr>
          <w:rFonts w:ascii="Times New Roman" w:hAnsi="Times New Roman" w:cs="Times New Roman"/>
          <w:sz w:val="28"/>
          <w:szCs w:val="28"/>
        </w:rPr>
        <w:t>сть институтов её управления</w:t>
      </w:r>
      <w:r w:rsidRPr="002472D3">
        <w:rPr>
          <w:rFonts w:ascii="Times New Roman" w:hAnsi="Times New Roman" w:cs="Times New Roman"/>
          <w:sz w:val="28"/>
          <w:szCs w:val="28"/>
        </w:rPr>
        <w:t>. Среди важнейших институтов государственного управления экономическими процессами можно перечислить институты банковс</w:t>
      </w:r>
      <w:r>
        <w:rPr>
          <w:rFonts w:ascii="Times New Roman" w:hAnsi="Times New Roman" w:cs="Times New Roman"/>
          <w:sz w:val="28"/>
          <w:szCs w:val="28"/>
        </w:rPr>
        <w:t>кого регулирования и надзора</w:t>
      </w:r>
      <w:r w:rsidRPr="002472D3">
        <w:rPr>
          <w:rFonts w:ascii="Times New Roman" w:hAnsi="Times New Roman" w:cs="Times New Roman"/>
          <w:sz w:val="28"/>
          <w:szCs w:val="28"/>
        </w:rPr>
        <w:t>.</w:t>
      </w:r>
    </w:p>
    <w:p w14:paraId="49C93E15" w14:textId="77777777" w:rsidR="0059764F" w:rsidRDefault="002472D3" w:rsidP="000E38D7">
      <w:pPr>
        <w:spacing w:after="0" w:line="360" w:lineRule="auto"/>
        <w:ind w:firstLine="708"/>
        <w:jc w:val="both"/>
        <w:rPr>
          <w:rFonts w:ascii="Times New Roman" w:hAnsi="Times New Roman" w:cs="Times New Roman"/>
          <w:sz w:val="28"/>
          <w:szCs w:val="28"/>
        </w:rPr>
      </w:pPr>
      <w:r w:rsidRPr="002472D3">
        <w:rPr>
          <w:rFonts w:ascii="Times New Roman" w:hAnsi="Times New Roman" w:cs="Times New Roman"/>
          <w:sz w:val="28"/>
          <w:szCs w:val="28"/>
        </w:rPr>
        <w:t>Государственные органы, уполномоченные осуществлять банковское регулирование и надзор, ответственны за обеспечение устойчивости и стабильности как банковской системы в целом, так и ком</w:t>
      </w:r>
      <w:r>
        <w:rPr>
          <w:rFonts w:ascii="Times New Roman" w:hAnsi="Times New Roman" w:cs="Times New Roman"/>
          <w:sz w:val="28"/>
          <w:szCs w:val="28"/>
        </w:rPr>
        <w:t>мерческих банков в частности</w:t>
      </w:r>
      <w:r w:rsidRPr="002472D3">
        <w:rPr>
          <w:rFonts w:ascii="Times New Roman" w:hAnsi="Times New Roman" w:cs="Times New Roman"/>
          <w:sz w:val="28"/>
          <w:szCs w:val="28"/>
        </w:rPr>
        <w:t>.</w:t>
      </w:r>
    </w:p>
    <w:p w14:paraId="485F7E46" w14:textId="77777777" w:rsidR="0008774F" w:rsidRPr="0008774F" w:rsidRDefault="000E38D7" w:rsidP="000877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0E38D7">
        <w:rPr>
          <w:rFonts w:ascii="Times New Roman" w:hAnsi="Times New Roman" w:cs="Times New Roman"/>
          <w:sz w:val="28"/>
          <w:szCs w:val="28"/>
        </w:rPr>
        <w:t>урс на необходимость ужесточения банковского регулирования и надзора в целях повышения устойчивости финансового сектора является широко распространённым в научной среде.</w:t>
      </w:r>
      <w:r>
        <w:rPr>
          <w:rFonts w:ascii="Times New Roman" w:hAnsi="Times New Roman" w:cs="Times New Roman"/>
          <w:sz w:val="28"/>
          <w:szCs w:val="28"/>
        </w:rPr>
        <w:t xml:space="preserve"> </w:t>
      </w:r>
      <w:r w:rsidRPr="000E38D7">
        <w:rPr>
          <w:rFonts w:ascii="Times New Roman" w:hAnsi="Times New Roman" w:cs="Times New Roman"/>
          <w:sz w:val="28"/>
          <w:szCs w:val="28"/>
        </w:rPr>
        <w:t xml:space="preserve">По мнению ряда экспертов, российская банковская сфера нуждается в качественном надзоре. Такое регулирование в будущем защитит интересы вкладчиков и повысит доверие клиентов. </w:t>
      </w:r>
      <w:r w:rsidRPr="004F22A1">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2</w:t>
      </w:r>
      <w:r w:rsidRPr="00F274D4">
        <w:rPr>
          <w:rFonts w:ascii="Times New Roman" w:hAnsi="Times New Roman" w:cs="Times New Roman"/>
          <w:sz w:val="28"/>
          <w:szCs w:val="28"/>
        </w:rPr>
        <w:t>]</w:t>
      </w:r>
    </w:p>
    <w:p w14:paraId="127C2AAF" w14:textId="77777777" w:rsidR="000E38D7" w:rsidRPr="00B94634" w:rsidRDefault="000E38D7" w:rsidP="000E38D7">
      <w:pPr>
        <w:spacing w:after="0" w:line="360" w:lineRule="auto"/>
        <w:ind w:firstLine="708"/>
        <w:jc w:val="both"/>
        <w:rPr>
          <w:rFonts w:ascii="Times New Roman" w:hAnsi="Times New Roman" w:cs="Times New Roman"/>
          <w:sz w:val="28"/>
          <w:szCs w:val="28"/>
        </w:rPr>
      </w:pPr>
      <w:r w:rsidRPr="000E38D7">
        <w:rPr>
          <w:rFonts w:ascii="Times New Roman" w:hAnsi="Times New Roman" w:cs="Times New Roman"/>
          <w:sz w:val="28"/>
          <w:szCs w:val="28"/>
        </w:rPr>
        <w:lastRenderedPageBreak/>
        <w:t>Обеспечение экономической безопасности в РФ возможно благодаря рациональной политики ЦБ. Без данного фактора невозможно полноценное развитие экономических, политических, социальных и демографических систем.</w:t>
      </w:r>
      <w:r>
        <w:rPr>
          <w:rFonts w:ascii="Times New Roman" w:hAnsi="Times New Roman" w:cs="Times New Roman"/>
          <w:sz w:val="28"/>
          <w:szCs w:val="28"/>
        </w:rPr>
        <w:t xml:space="preserve"> </w:t>
      </w:r>
      <w:r w:rsidRPr="004F22A1">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6</w:t>
      </w:r>
      <w:r w:rsidRPr="004F22A1">
        <w:rPr>
          <w:rFonts w:ascii="Times New Roman" w:hAnsi="Times New Roman" w:cs="Times New Roman"/>
          <w:sz w:val="28"/>
          <w:szCs w:val="28"/>
        </w:rPr>
        <w:t>]</w:t>
      </w:r>
    </w:p>
    <w:p w14:paraId="407E3A97" w14:textId="16D1F8AA" w:rsidR="005A28DB" w:rsidRDefault="005A28DB" w:rsidP="000E38D7">
      <w:pPr>
        <w:spacing w:after="0" w:line="360" w:lineRule="auto"/>
        <w:ind w:firstLine="708"/>
        <w:jc w:val="both"/>
        <w:rPr>
          <w:rFonts w:ascii="Times New Roman" w:hAnsi="Times New Roman" w:cs="Times New Roman"/>
          <w:sz w:val="28"/>
          <w:szCs w:val="28"/>
        </w:rPr>
      </w:pPr>
      <w:r w:rsidRPr="005A28DB">
        <w:rPr>
          <w:rFonts w:ascii="Times New Roman" w:hAnsi="Times New Roman" w:cs="Times New Roman"/>
          <w:sz w:val="28"/>
          <w:szCs w:val="28"/>
        </w:rPr>
        <w:t>Исходя из того, что впервые центральные банки появились в середине 18 века и в особенности принадлежали государствам, сегодня в странах с развитой рыночной экономикой банковские системы не только находятся под монополией государства, но и формируются в различных формах собственности, таких как: акционерные, смешанные. Вместе с тем, согласно таблице 1, доля участия государства в капит</w:t>
      </w:r>
      <w:r>
        <w:rPr>
          <w:rFonts w:ascii="Times New Roman" w:hAnsi="Times New Roman" w:cs="Times New Roman"/>
          <w:sz w:val="28"/>
          <w:szCs w:val="28"/>
        </w:rPr>
        <w:t>але ЦБ, например, составляет 50</w:t>
      </w:r>
      <w:r w:rsidRPr="005A28DB">
        <w:rPr>
          <w:rFonts w:ascii="Times New Roman" w:hAnsi="Times New Roman" w:cs="Times New Roman"/>
          <w:sz w:val="28"/>
          <w:szCs w:val="28"/>
        </w:rPr>
        <w:t xml:space="preserve">%, или же они являются независимой организацией и не могут быть упразднены Президентом страны. Но в развивающихся странах, например, в странах бывшего Советского Союза, ЦБ до сих пор расположены под монополией государства. </w:t>
      </w:r>
      <w:r w:rsidRPr="004F22A1">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7</w:t>
      </w:r>
      <w:r w:rsidRPr="004F22A1">
        <w:rPr>
          <w:rFonts w:ascii="Times New Roman" w:hAnsi="Times New Roman" w:cs="Times New Roman"/>
          <w:sz w:val="28"/>
          <w:szCs w:val="28"/>
        </w:rPr>
        <w:t>]</w:t>
      </w:r>
    </w:p>
    <w:p w14:paraId="103D526D" w14:textId="77777777" w:rsidR="00AC268E" w:rsidRPr="005A28DB" w:rsidRDefault="00AC268E" w:rsidP="000E38D7">
      <w:pPr>
        <w:spacing w:after="0" w:line="360" w:lineRule="auto"/>
        <w:ind w:firstLine="708"/>
        <w:jc w:val="both"/>
        <w:rPr>
          <w:rFonts w:ascii="Times New Roman" w:hAnsi="Times New Roman" w:cs="Times New Roman"/>
          <w:sz w:val="28"/>
          <w:szCs w:val="28"/>
        </w:rPr>
      </w:pPr>
    </w:p>
    <w:p w14:paraId="459A837A" w14:textId="202BF5FC" w:rsidR="0008774F" w:rsidRDefault="00E85EA2" w:rsidP="000E38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08774F" w:rsidRPr="0008774F">
        <w:rPr>
          <w:rFonts w:ascii="Times New Roman" w:hAnsi="Times New Roman" w:cs="Times New Roman"/>
          <w:sz w:val="28"/>
          <w:szCs w:val="28"/>
        </w:rPr>
        <w:t xml:space="preserve">Доля участия государства в капитале </w:t>
      </w:r>
      <w:r w:rsidR="00AC268E" w:rsidRPr="0008774F">
        <w:rPr>
          <w:rFonts w:ascii="Times New Roman" w:hAnsi="Times New Roman" w:cs="Times New Roman"/>
          <w:sz w:val="28"/>
          <w:szCs w:val="28"/>
        </w:rPr>
        <w:t>ЦБ</w:t>
      </w:r>
      <w:r w:rsidR="00AC268E">
        <w:rPr>
          <w:rFonts w:ascii="Times New Roman" w:hAnsi="Times New Roman" w:cs="Times New Roman"/>
          <w:sz w:val="28"/>
          <w:szCs w:val="28"/>
        </w:rPr>
        <w:t xml:space="preserve"> [</w:t>
      </w:r>
      <w:r w:rsidR="004F22A1">
        <w:rPr>
          <w:rFonts w:ascii="Times New Roman" w:hAnsi="Times New Roman" w:cs="Times New Roman"/>
          <w:sz w:val="28"/>
          <w:szCs w:val="28"/>
        </w:rPr>
        <w:t>2</w:t>
      </w:r>
      <w:r w:rsidR="00FB14D1">
        <w:rPr>
          <w:rFonts w:ascii="Times New Roman" w:hAnsi="Times New Roman" w:cs="Times New Roman"/>
          <w:sz w:val="28"/>
          <w:szCs w:val="28"/>
        </w:rPr>
        <w:t>6</w:t>
      </w:r>
      <w:r w:rsidR="0008774F" w:rsidRPr="0008774F">
        <w:rPr>
          <w:rFonts w:ascii="Times New Roman" w:hAnsi="Times New Roman" w:cs="Times New Roman"/>
          <w:sz w:val="28"/>
          <w:szCs w:val="28"/>
        </w:rPr>
        <w:t>]</w:t>
      </w:r>
    </w:p>
    <w:tbl>
      <w:tblPr>
        <w:tblW w:w="9291"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firstRow="1" w:lastRow="0" w:firstColumn="1" w:lastColumn="0" w:noHBand="0" w:noVBand="1"/>
      </w:tblPr>
      <w:tblGrid>
        <w:gridCol w:w="4526"/>
        <w:gridCol w:w="4765"/>
      </w:tblGrid>
      <w:tr w:rsidR="0008774F" w:rsidRPr="005A28DB" w14:paraId="29288223" w14:textId="77777777" w:rsidTr="00AC268E">
        <w:trPr>
          <w:trHeight w:val="366"/>
        </w:trPr>
        <w:tc>
          <w:tcPr>
            <w:tcW w:w="4526" w:type="dxa"/>
            <w:tcBorders>
              <w:top w:val="single" w:sz="8" w:space="0" w:color="000000"/>
              <w:left w:val="single" w:sz="8" w:space="0" w:color="000000"/>
              <w:bottom w:val="single" w:sz="8" w:space="0" w:color="000000"/>
              <w:right w:val="single" w:sz="8" w:space="0" w:color="000000"/>
            </w:tcBorders>
            <w:hideMark/>
          </w:tcPr>
          <w:p w14:paraId="53B2CA3E"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bCs/>
                <w:sz w:val="24"/>
                <w:szCs w:val="24"/>
              </w:rPr>
              <w:t>Страны</w:t>
            </w:r>
          </w:p>
        </w:tc>
        <w:tc>
          <w:tcPr>
            <w:tcW w:w="4765" w:type="dxa"/>
            <w:tcBorders>
              <w:top w:val="single" w:sz="8" w:space="0" w:color="000000"/>
              <w:left w:val="single" w:sz="8" w:space="0" w:color="000000"/>
              <w:bottom w:val="single" w:sz="8" w:space="0" w:color="000000"/>
              <w:right w:val="single" w:sz="8" w:space="0" w:color="000000"/>
            </w:tcBorders>
            <w:hideMark/>
          </w:tcPr>
          <w:p w14:paraId="0D058E15"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Доля участия, %</w:t>
            </w:r>
          </w:p>
        </w:tc>
      </w:tr>
      <w:tr w:rsidR="0008774F" w:rsidRPr="005A28DB" w14:paraId="57BD12A1" w14:textId="77777777" w:rsidTr="00AC268E">
        <w:trPr>
          <w:trHeight w:val="588"/>
        </w:trPr>
        <w:tc>
          <w:tcPr>
            <w:tcW w:w="4526" w:type="dxa"/>
            <w:tcBorders>
              <w:top w:val="single" w:sz="8" w:space="0" w:color="000000"/>
              <w:left w:val="single" w:sz="8" w:space="0" w:color="000000"/>
              <w:bottom w:val="single" w:sz="8" w:space="0" w:color="000000"/>
              <w:right w:val="single" w:sz="8" w:space="0" w:color="000000"/>
            </w:tcBorders>
            <w:hideMark/>
          </w:tcPr>
          <w:p w14:paraId="12154FA3"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Великобритания, Дания, Нидерланды, Россия, Франция, Германия</w:t>
            </w:r>
          </w:p>
        </w:tc>
        <w:tc>
          <w:tcPr>
            <w:tcW w:w="4765" w:type="dxa"/>
            <w:tcBorders>
              <w:top w:val="single" w:sz="8" w:space="0" w:color="000000"/>
              <w:left w:val="single" w:sz="8" w:space="0" w:color="000000"/>
              <w:bottom w:val="single" w:sz="8" w:space="0" w:color="000000"/>
              <w:right w:val="single" w:sz="8" w:space="0" w:color="000000"/>
            </w:tcBorders>
            <w:hideMark/>
          </w:tcPr>
          <w:p w14:paraId="569CC84D"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100 – собственность государства</w:t>
            </w:r>
          </w:p>
        </w:tc>
      </w:tr>
      <w:tr w:rsidR="0008774F" w:rsidRPr="005A28DB" w14:paraId="0E983218" w14:textId="77777777" w:rsidTr="00AC268E">
        <w:trPr>
          <w:trHeight w:val="740"/>
        </w:trPr>
        <w:tc>
          <w:tcPr>
            <w:tcW w:w="4526" w:type="dxa"/>
            <w:tcBorders>
              <w:top w:val="single" w:sz="8" w:space="0" w:color="000000"/>
              <w:left w:val="single" w:sz="8" w:space="0" w:color="000000"/>
              <w:bottom w:val="single" w:sz="8" w:space="0" w:color="000000"/>
              <w:right w:val="single" w:sz="8" w:space="0" w:color="000000"/>
            </w:tcBorders>
            <w:hideMark/>
          </w:tcPr>
          <w:p w14:paraId="0B809078"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Швейцария</w:t>
            </w:r>
          </w:p>
        </w:tc>
        <w:tc>
          <w:tcPr>
            <w:tcW w:w="4765" w:type="dxa"/>
            <w:tcBorders>
              <w:top w:val="single" w:sz="8" w:space="0" w:color="000000"/>
              <w:left w:val="single" w:sz="8" w:space="0" w:color="000000"/>
              <w:bottom w:val="single" w:sz="8" w:space="0" w:color="000000"/>
              <w:right w:val="single" w:sz="8" w:space="0" w:color="000000"/>
            </w:tcBorders>
            <w:hideMark/>
          </w:tcPr>
          <w:p w14:paraId="5E33073C" w14:textId="77777777" w:rsidR="0008774F"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43 – в собственности частных лиц;</w:t>
            </w:r>
          </w:p>
          <w:p w14:paraId="66A9791D"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57 – в собственности кантонов</w:t>
            </w:r>
          </w:p>
        </w:tc>
      </w:tr>
      <w:tr w:rsidR="0008774F" w:rsidRPr="005A28DB" w14:paraId="49A9CD78" w14:textId="77777777" w:rsidTr="00AC268E">
        <w:trPr>
          <w:trHeight w:val="590"/>
        </w:trPr>
        <w:tc>
          <w:tcPr>
            <w:tcW w:w="4526" w:type="dxa"/>
            <w:tcBorders>
              <w:top w:val="single" w:sz="8" w:space="0" w:color="000000"/>
              <w:left w:val="single" w:sz="8" w:space="0" w:color="000000"/>
              <w:bottom w:val="single" w:sz="8" w:space="0" w:color="000000"/>
              <w:right w:val="single" w:sz="8" w:space="0" w:color="000000"/>
            </w:tcBorders>
            <w:hideMark/>
          </w:tcPr>
          <w:p w14:paraId="7FC66D0D"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Италия</w:t>
            </w:r>
          </w:p>
        </w:tc>
        <w:tc>
          <w:tcPr>
            <w:tcW w:w="4765" w:type="dxa"/>
            <w:tcBorders>
              <w:top w:val="single" w:sz="8" w:space="0" w:color="000000"/>
              <w:left w:val="single" w:sz="8" w:space="0" w:color="000000"/>
              <w:bottom w:val="single" w:sz="8" w:space="0" w:color="000000"/>
              <w:right w:val="single" w:sz="8" w:space="0" w:color="000000"/>
            </w:tcBorders>
            <w:hideMark/>
          </w:tcPr>
          <w:p w14:paraId="7A527D9C"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100 – в собственности банков и страховых компаний</w:t>
            </w:r>
          </w:p>
        </w:tc>
      </w:tr>
      <w:tr w:rsidR="0008774F" w:rsidRPr="005A28DB" w14:paraId="5C6AA099" w14:textId="77777777" w:rsidTr="00AC268E">
        <w:trPr>
          <w:trHeight w:val="236"/>
        </w:trPr>
        <w:tc>
          <w:tcPr>
            <w:tcW w:w="4526" w:type="dxa"/>
            <w:tcBorders>
              <w:top w:val="single" w:sz="8" w:space="0" w:color="000000"/>
              <w:left w:val="single" w:sz="8" w:space="0" w:color="000000"/>
              <w:bottom w:val="single" w:sz="8" w:space="0" w:color="000000"/>
              <w:right w:val="single" w:sz="8" w:space="0" w:color="000000"/>
            </w:tcBorders>
            <w:hideMark/>
          </w:tcPr>
          <w:p w14:paraId="123C61EB"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США</w:t>
            </w:r>
          </w:p>
        </w:tc>
        <w:tc>
          <w:tcPr>
            <w:tcW w:w="4765" w:type="dxa"/>
            <w:tcBorders>
              <w:top w:val="single" w:sz="8" w:space="0" w:color="000000"/>
              <w:left w:val="single" w:sz="8" w:space="0" w:color="000000"/>
              <w:bottom w:val="single" w:sz="8" w:space="0" w:color="000000"/>
              <w:right w:val="single" w:sz="8" w:space="0" w:color="000000"/>
            </w:tcBorders>
            <w:hideMark/>
          </w:tcPr>
          <w:p w14:paraId="3185285F"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100 – в собственности банков – членов ФРС</w:t>
            </w:r>
          </w:p>
        </w:tc>
      </w:tr>
      <w:tr w:rsidR="0008774F" w:rsidRPr="005A28DB" w14:paraId="282F14C9" w14:textId="77777777" w:rsidTr="00AC268E">
        <w:trPr>
          <w:trHeight w:val="740"/>
        </w:trPr>
        <w:tc>
          <w:tcPr>
            <w:tcW w:w="4526" w:type="dxa"/>
            <w:tcBorders>
              <w:top w:val="single" w:sz="8" w:space="0" w:color="000000"/>
              <w:left w:val="single" w:sz="8" w:space="0" w:color="000000"/>
              <w:bottom w:val="single" w:sz="8" w:space="0" w:color="000000"/>
              <w:right w:val="single" w:sz="8" w:space="0" w:color="000000"/>
            </w:tcBorders>
            <w:hideMark/>
          </w:tcPr>
          <w:p w14:paraId="019FF07E"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Япония</w:t>
            </w:r>
          </w:p>
        </w:tc>
        <w:tc>
          <w:tcPr>
            <w:tcW w:w="4765" w:type="dxa"/>
            <w:tcBorders>
              <w:top w:val="single" w:sz="8" w:space="0" w:color="000000"/>
              <w:left w:val="single" w:sz="8" w:space="0" w:color="000000"/>
              <w:bottom w:val="single" w:sz="8" w:space="0" w:color="000000"/>
              <w:right w:val="single" w:sz="8" w:space="0" w:color="000000"/>
            </w:tcBorders>
            <w:hideMark/>
          </w:tcPr>
          <w:p w14:paraId="6FD9BC41" w14:textId="77777777" w:rsidR="0008774F"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55 – в собственности государства;</w:t>
            </w:r>
          </w:p>
          <w:p w14:paraId="0F180972"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45 – в собственности частных лиц</w:t>
            </w:r>
          </w:p>
        </w:tc>
      </w:tr>
      <w:tr w:rsidR="0008774F" w:rsidRPr="005A28DB" w14:paraId="4DA2C7C9" w14:textId="77777777" w:rsidTr="00AC268E">
        <w:trPr>
          <w:trHeight w:val="12"/>
        </w:trPr>
        <w:tc>
          <w:tcPr>
            <w:tcW w:w="4526" w:type="dxa"/>
            <w:tcBorders>
              <w:top w:val="single" w:sz="8" w:space="0" w:color="000000"/>
              <w:left w:val="single" w:sz="8" w:space="0" w:color="000000"/>
              <w:bottom w:val="single" w:sz="8" w:space="0" w:color="000000"/>
              <w:right w:val="single" w:sz="8" w:space="0" w:color="000000"/>
            </w:tcBorders>
            <w:hideMark/>
          </w:tcPr>
          <w:p w14:paraId="313D299A"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Австрия</w:t>
            </w:r>
          </w:p>
        </w:tc>
        <w:tc>
          <w:tcPr>
            <w:tcW w:w="4765" w:type="dxa"/>
            <w:tcBorders>
              <w:top w:val="single" w:sz="8" w:space="0" w:color="000000"/>
              <w:left w:val="single" w:sz="8" w:space="0" w:color="000000"/>
              <w:bottom w:val="single" w:sz="8" w:space="0" w:color="000000"/>
              <w:right w:val="single" w:sz="8" w:space="0" w:color="000000"/>
            </w:tcBorders>
            <w:hideMark/>
          </w:tcPr>
          <w:p w14:paraId="1271D6D5" w14:textId="77777777" w:rsidR="0008774F"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50 – в собственности федерации;</w:t>
            </w:r>
          </w:p>
          <w:p w14:paraId="344B73B5" w14:textId="77777777" w:rsidR="005D4CBB" w:rsidRPr="005A28DB" w:rsidRDefault="0008774F" w:rsidP="00AC268E">
            <w:pPr>
              <w:spacing w:after="0" w:line="276" w:lineRule="auto"/>
              <w:jc w:val="both"/>
              <w:rPr>
                <w:rFonts w:ascii="Times New Roman" w:hAnsi="Times New Roman" w:cs="Times New Roman"/>
                <w:sz w:val="24"/>
                <w:szCs w:val="24"/>
              </w:rPr>
            </w:pPr>
            <w:r w:rsidRPr="005A28DB">
              <w:rPr>
                <w:rFonts w:ascii="Times New Roman" w:hAnsi="Times New Roman" w:cs="Times New Roman"/>
                <w:sz w:val="24"/>
                <w:szCs w:val="24"/>
              </w:rPr>
              <w:t>50 – в собственности физических и юридических лиц-резидентов</w:t>
            </w:r>
          </w:p>
        </w:tc>
      </w:tr>
    </w:tbl>
    <w:p w14:paraId="78D74C79" w14:textId="77777777" w:rsidR="005A28DB" w:rsidRPr="00B94634" w:rsidRDefault="005A28DB" w:rsidP="00372E08">
      <w:pPr>
        <w:spacing w:after="0" w:line="360" w:lineRule="auto"/>
        <w:jc w:val="both"/>
        <w:rPr>
          <w:rFonts w:ascii="Times New Roman" w:hAnsi="Times New Roman" w:cs="Times New Roman"/>
          <w:sz w:val="28"/>
          <w:szCs w:val="28"/>
        </w:rPr>
      </w:pPr>
    </w:p>
    <w:p w14:paraId="769DB1B8" w14:textId="77777777" w:rsidR="000B249E" w:rsidRPr="00AE746A" w:rsidRDefault="000B249E" w:rsidP="000E38D7">
      <w:pPr>
        <w:spacing w:after="0" w:line="360" w:lineRule="auto"/>
        <w:ind w:firstLine="708"/>
        <w:jc w:val="both"/>
        <w:rPr>
          <w:rFonts w:ascii="Times New Roman" w:hAnsi="Times New Roman" w:cs="Times New Roman"/>
          <w:sz w:val="28"/>
          <w:szCs w:val="28"/>
        </w:rPr>
      </w:pPr>
      <w:r w:rsidRPr="000B249E">
        <w:rPr>
          <w:rFonts w:ascii="Times New Roman" w:hAnsi="Times New Roman" w:cs="Times New Roman"/>
          <w:sz w:val="28"/>
          <w:szCs w:val="28"/>
        </w:rPr>
        <w:lastRenderedPageBreak/>
        <w:t>Из этого следует, что некоторые страны предпочли формирование ЦБ под влиянием государственной собственности, а некоторые предпочли оставить либеральную рыночную политику. Но независимо от того, под чьим руководством ведут свою деятельность, ЦБ призваны защищать и обеспечивать экономическую безопасность банковской системы посредством достижения законодательно поставленных перед ними таких целей, как защита и обеспечение устойчивости национальной валюты, развитие и укрепление национальной банковской системы, обеспечение эффективного и бесперебойного функционирования платежной системы. Формирование ЦБ никогда и нигде не обходилось без участия государства. Но это не отменяет того факта, что для решения задач, стоящих перед ЦБ в области защиты и обеспечения экономической безопасности банковской системы в длительной перспективе, он должен быть наделен полномочиями не только кредитора, но и заемщика последней инстанции.</w:t>
      </w:r>
      <w:r>
        <w:rPr>
          <w:rFonts w:ascii="Times New Roman" w:hAnsi="Times New Roman" w:cs="Times New Roman"/>
          <w:sz w:val="28"/>
          <w:szCs w:val="28"/>
        </w:rPr>
        <w:t xml:space="preserve"> </w:t>
      </w:r>
    </w:p>
    <w:p w14:paraId="1AB7D21D" w14:textId="4F323051" w:rsidR="00E85EA2" w:rsidRPr="00E85EA2" w:rsidRDefault="00E85EA2" w:rsidP="000E38D7">
      <w:pPr>
        <w:spacing w:after="0" w:line="360" w:lineRule="auto"/>
        <w:ind w:firstLine="708"/>
        <w:jc w:val="both"/>
        <w:rPr>
          <w:rFonts w:ascii="Times New Roman" w:hAnsi="Times New Roman" w:cs="Times New Roman"/>
          <w:sz w:val="28"/>
          <w:szCs w:val="28"/>
        </w:rPr>
      </w:pPr>
      <w:r w:rsidRPr="00E85EA2">
        <w:rPr>
          <w:rFonts w:ascii="Times New Roman" w:hAnsi="Times New Roman" w:cs="Times New Roman"/>
          <w:sz w:val="28"/>
          <w:szCs w:val="28"/>
        </w:rPr>
        <w:t xml:space="preserve">На сегодняшний день функции и задачи ЦБ намного отличаются от ранних функций банка. Сегодня ЦБ играют ключевую роль в управлении денежной массой, валютным курсом и хранением золотовалютных резервов страны. Также часто наблюдаются дополнительные функции и задачи, которые привязываются к ЦБ в аспекте поддержания национальной безопасности государства. Во многих странах ЦБ обладает исключительным правом денежной эмиссии и носит различные названия. В частности, в США </w:t>
      </w:r>
      <w:r w:rsidR="0007452B">
        <w:rPr>
          <w:rFonts w:ascii="Times New Roman" w:hAnsi="Times New Roman" w:cs="Times New Roman"/>
          <w:sz w:val="28"/>
          <w:szCs w:val="28"/>
        </w:rPr>
        <w:t>–</w:t>
      </w:r>
      <w:r w:rsidRPr="00E85EA2">
        <w:rPr>
          <w:rFonts w:ascii="Times New Roman" w:hAnsi="Times New Roman" w:cs="Times New Roman"/>
          <w:sz w:val="28"/>
          <w:szCs w:val="28"/>
        </w:rPr>
        <w:t xml:space="preserve"> Федеральная резервная система (ФРС), в Великобритании </w:t>
      </w:r>
      <w:r w:rsidR="009A42BF">
        <w:rPr>
          <w:rFonts w:ascii="Times New Roman" w:hAnsi="Times New Roman" w:cs="Times New Roman"/>
          <w:sz w:val="28"/>
          <w:szCs w:val="28"/>
        </w:rPr>
        <w:t xml:space="preserve">– </w:t>
      </w:r>
      <w:r w:rsidR="009A42BF" w:rsidRPr="00E85EA2">
        <w:rPr>
          <w:rFonts w:ascii="Times New Roman" w:hAnsi="Times New Roman" w:cs="Times New Roman"/>
          <w:sz w:val="28"/>
          <w:szCs w:val="28"/>
        </w:rPr>
        <w:t>Банк</w:t>
      </w:r>
      <w:r w:rsidRPr="00E85EA2">
        <w:rPr>
          <w:rFonts w:ascii="Times New Roman" w:hAnsi="Times New Roman" w:cs="Times New Roman"/>
          <w:sz w:val="28"/>
          <w:szCs w:val="28"/>
        </w:rPr>
        <w:t xml:space="preserve"> Англии, в Германии </w:t>
      </w:r>
      <w:r w:rsidR="003D6193">
        <w:rPr>
          <w:rFonts w:ascii="Times New Roman" w:hAnsi="Times New Roman" w:cs="Times New Roman"/>
          <w:sz w:val="28"/>
          <w:szCs w:val="28"/>
        </w:rPr>
        <w:t xml:space="preserve">– </w:t>
      </w:r>
      <w:r w:rsidR="003D6193" w:rsidRPr="00E85EA2">
        <w:rPr>
          <w:rFonts w:ascii="Times New Roman" w:hAnsi="Times New Roman" w:cs="Times New Roman"/>
          <w:sz w:val="28"/>
          <w:szCs w:val="28"/>
        </w:rPr>
        <w:t>Бундесбанк</w:t>
      </w:r>
      <w:r w:rsidRPr="00E85EA2">
        <w:rPr>
          <w:rFonts w:ascii="Times New Roman" w:hAnsi="Times New Roman" w:cs="Times New Roman"/>
          <w:sz w:val="28"/>
          <w:szCs w:val="28"/>
        </w:rPr>
        <w:t xml:space="preserve">, в Японии </w:t>
      </w:r>
      <w:r>
        <w:rPr>
          <w:rFonts w:ascii="Times New Roman" w:hAnsi="Times New Roman" w:cs="Times New Roman"/>
          <w:sz w:val="28"/>
          <w:szCs w:val="28"/>
        </w:rPr>
        <w:t>–</w:t>
      </w:r>
      <w:r w:rsidRPr="00E85EA2">
        <w:rPr>
          <w:rFonts w:ascii="Times New Roman" w:hAnsi="Times New Roman" w:cs="Times New Roman"/>
          <w:sz w:val="28"/>
          <w:szCs w:val="28"/>
        </w:rPr>
        <w:t xml:space="preserve"> Банк Японии, в России </w:t>
      </w:r>
      <w:r>
        <w:rPr>
          <w:rFonts w:ascii="Times New Roman" w:hAnsi="Times New Roman" w:cs="Times New Roman"/>
          <w:sz w:val="28"/>
          <w:szCs w:val="28"/>
        </w:rPr>
        <w:t>–</w:t>
      </w:r>
      <w:r w:rsidRPr="00E85EA2">
        <w:rPr>
          <w:rFonts w:ascii="Times New Roman" w:hAnsi="Times New Roman" w:cs="Times New Roman"/>
          <w:sz w:val="28"/>
          <w:szCs w:val="28"/>
        </w:rPr>
        <w:t xml:space="preserve"> ЦБ России, в Таджикистане </w:t>
      </w:r>
      <w:r>
        <w:rPr>
          <w:rFonts w:ascii="Times New Roman" w:hAnsi="Times New Roman" w:cs="Times New Roman"/>
          <w:sz w:val="28"/>
          <w:szCs w:val="28"/>
        </w:rPr>
        <w:t>–</w:t>
      </w:r>
      <w:r w:rsidRPr="00E85EA2">
        <w:rPr>
          <w:rFonts w:ascii="Times New Roman" w:hAnsi="Times New Roman" w:cs="Times New Roman"/>
          <w:sz w:val="28"/>
          <w:szCs w:val="28"/>
        </w:rPr>
        <w:t xml:space="preserve"> Национальный банк Таджикистана и т. д</w:t>
      </w:r>
      <w:r w:rsidRPr="004F22A1">
        <w:rPr>
          <w:rFonts w:ascii="Times New Roman" w:hAnsi="Times New Roman" w:cs="Times New Roman"/>
          <w:sz w:val="28"/>
          <w:szCs w:val="28"/>
        </w:rPr>
        <w:t>. [</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7</w:t>
      </w:r>
      <w:r w:rsidRPr="004F22A1">
        <w:rPr>
          <w:rFonts w:ascii="Times New Roman" w:hAnsi="Times New Roman" w:cs="Times New Roman"/>
          <w:sz w:val="28"/>
          <w:szCs w:val="28"/>
        </w:rPr>
        <w:t>]</w:t>
      </w:r>
    </w:p>
    <w:p w14:paraId="1904562A" w14:textId="77777777" w:rsidR="000E38D7" w:rsidRDefault="000E38D7" w:rsidP="000E38D7">
      <w:pPr>
        <w:spacing w:after="0" w:line="360" w:lineRule="auto"/>
        <w:ind w:firstLine="708"/>
        <w:jc w:val="both"/>
        <w:rPr>
          <w:rFonts w:ascii="Times New Roman" w:hAnsi="Times New Roman" w:cs="Times New Roman"/>
          <w:sz w:val="28"/>
          <w:szCs w:val="28"/>
        </w:rPr>
      </w:pPr>
      <w:r w:rsidRPr="000E38D7">
        <w:rPr>
          <w:rFonts w:ascii="Times New Roman" w:hAnsi="Times New Roman" w:cs="Times New Roman"/>
          <w:sz w:val="28"/>
          <w:szCs w:val="28"/>
        </w:rPr>
        <w:t xml:space="preserve">Центральный банк </w:t>
      </w:r>
      <w:r w:rsidR="00E85EA2">
        <w:rPr>
          <w:rFonts w:ascii="Times New Roman" w:hAnsi="Times New Roman" w:cs="Times New Roman"/>
          <w:sz w:val="28"/>
          <w:szCs w:val="28"/>
        </w:rPr>
        <w:t xml:space="preserve">России </w:t>
      </w:r>
      <w:r w:rsidRPr="000E38D7">
        <w:rPr>
          <w:rFonts w:ascii="Times New Roman" w:hAnsi="Times New Roman" w:cs="Times New Roman"/>
          <w:sz w:val="28"/>
          <w:szCs w:val="28"/>
        </w:rPr>
        <w:t xml:space="preserve">должен выполнять следующие задачи. </w:t>
      </w:r>
    </w:p>
    <w:p w14:paraId="566A4281" w14:textId="3E64FFAD" w:rsidR="000E38D7" w:rsidRDefault="000E38D7" w:rsidP="000E38D7">
      <w:pPr>
        <w:spacing w:after="0" w:line="360" w:lineRule="auto"/>
        <w:ind w:firstLine="708"/>
        <w:jc w:val="both"/>
        <w:rPr>
          <w:rFonts w:ascii="Times New Roman" w:hAnsi="Times New Roman" w:cs="Times New Roman"/>
          <w:sz w:val="28"/>
          <w:szCs w:val="28"/>
        </w:rPr>
      </w:pPr>
      <w:r w:rsidRPr="000E38D7">
        <w:rPr>
          <w:rFonts w:ascii="Times New Roman" w:hAnsi="Times New Roman" w:cs="Times New Roman"/>
          <w:sz w:val="28"/>
          <w:szCs w:val="28"/>
        </w:rPr>
        <w:t xml:space="preserve">1. Быть эмиссионным центром страны, </w:t>
      </w:r>
      <w:r w:rsidR="00835ABC" w:rsidRPr="000E38D7">
        <w:rPr>
          <w:rFonts w:ascii="Times New Roman" w:hAnsi="Times New Roman" w:cs="Times New Roman"/>
          <w:sz w:val="28"/>
          <w:szCs w:val="28"/>
        </w:rPr>
        <w:t>т. е.</w:t>
      </w:r>
      <w:r w:rsidRPr="000E38D7">
        <w:rPr>
          <w:rFonts w:ascii="Times New Roman" w:hAnsi="Times New Roman" w:cs="Times New Roman"/>
          <w:sz w:val="28"/>
          <w:szCs w:val="28"/>
        </w:rPr>
        <w:t xml:space="preserve"> пользоваться монопольным правом на выпуск банкнот. </w:t>
      </w:r>
    </w:p>
    <w:p w14:paraId="45862003" w14:textId="3FEDEB52" w:rsidR="000E38D7" w:rsidRDefault="000E38D7" w:rsidP="000E38D7">
      <w:pPr>
        <w:spacing w:after="0" w:line="360" w:lineRule="auto"/>
        <w:ind w:firstLine="708"/>
        <w:jc w:val="both"/>
        <w:rPr>
          <w:rFonts w:ascii="Times New Roman" w:hAnsi="Times New Roman" w:cs="Times New Roman"/>
          <w:sz w:val="28"/>
          <w:szCs w:val="28"/>
        </w:rPr>
      </w:pPr>
      <w:r w:rsidRPr="000E38D7">
        <w:rPr>
          <w:rFonts w:ascii="Times New Roman" w:hAnsi="Times New Roman" w:cs="Times New Roman"/>
          <w:sz w:val="28"/>
          <w:szCs w:val="28"/>
        </w:rPr>
        <w:t xml:space="preserve">2. Служить «банком банков», </w:t>
      </w:r>
      <w:r w:rsidR="00835ABC" w:rsidRPr="000E38D7">
        <w:rPr>
          <w:rFonts w:ascii="Times New Roman" w:hAnsi="Times New Roman" w:cs="Times New Roman"/>
          <w:sz w:val="28"/>
          <w:szCs w:val="28"/>
        </w:rPr>
        <w:t>т. е.</w:t>
      </w:r>
      <w:r w:rsidRPr="000E38D7">
        <w:rPr>
          <w:rFonts w:ascii="Times New Roman" w:hAnsi="Times New Roman" w:cs="Times New Roman"/>
          <w:sz w:val="28"/>
          <w:szCs w:val="28"/>
        </w:rPr>
        <w:t xml:space="preserve"> совершать операции не с торгово</w:t>
      </w:r>
      <w:r w:rsidR="00114D20">
        <w:rPr>
          <w:rFonts w:ascii="Times New Roman" w:hAnsi="Times New Roman" w:cs="Times New Roman"/>
          <w:sz w:val="28"/>
          <w:szCs w:val="28"/>
        </w:rPr>
        <w:t>-</w:t>
      </w:r>
      <w:r w:rsidRPr="000E38D7">
        <w:rPr>
          <w:rFonts w:ascii="Times New Roman" w:hAnsi="Times New Roman" w:cs="Times New Roman"/>
          <w:sz w:val="28"/>
          <w:szCs w:val="28"/>
        </w:rPr>
        <w:t xml:space="preserve">промышленной клиентурой, а преимущественно с банками данной страны: хранить их кассовые резервы, размер которых устанавливается законом, </w:t>
      </w:r>
      <w:r w:rsidRPr="000E38D7">
        <w:rPr>
          <w:rFonts w:ascii="Times New Roman" w:hAnsi="Times New Roman" w:cs="Times New Roman"/>
          <w:sz w:val="28"/>
          <w:szCs w:val="28"/>
        </w:rPr>
        <w:lastRenderedPageBreak/>
        <w:t xml:space="preserve">предоставлять им кредиты (кредитор последней инстанции), осуществлять надзор коммерческими банками, регулировать их деятельность. </w:t>
      </w:r>
    </w:p>
    <w:p w14:paraId="4586E210" w14:textId="77777777" w:rsidR="000E38D7" w:rsidRPr="00B94634" w:rsidRDefault="000E38D7" w:rsidP="00281990">
      <w:pPr>
        <w:spacing w:after="0" w:line="360" w:lineRule="auto"/>
        <w:ind w:firstLine="708"/>
        <w:jc w:val="both"/>
        <w:rPr>
          <w:rFonts w:ascii="Times New Roman" w:hAnsi="Times New Roman" w:cs="Times New Roman"/>
          <w:sz w:val="28"/>
          <w:szCs w:val="28"/>
        </w:rPr>
      </w:pPr>
      <w:r w:rsidRPr="000E38D7">
        <w:rPr>
          <w:rFonts w:ascii="Times New Roman" w:hAnsi="Times New Roman" w:cs="Times New Roman"/>
          <w:sz w:val="28"/>
          <w:szCs w:val="28"/>
        </w:rPr>
        <w:t>3. Являться банкиром правительства. Для этого он поддерживает государственные экономические программы и размещает государственные ценные бумаги, предоставляет кредиты и выполняет расчетные операции для правительства, хранит золотовалютные резервы.</w:t>
      </w:r>
    </w:p>
    <w:p w14:paraId="629B6AE2" w14:textId="77777777" w:rsidR="00281990" w:rsidRPr="00B94634"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xml:space="preserve">4. Служить главным расчетным центром страны, выступать посредником между другими банками страны при выполнении безналичных расчетов, основанных на зачете взаимных требований и обязательств. </w:t>
      </w:r>
    </w:p>
    <w:p w14:paraId="7F604F97" w14:textId="77777777" w:rsidR="00281990" w:rsidRPr="00E85EA2"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xml:space="preserve">5. Являться органом регулирования экономики денежно-кредитными методами. </w:t>
      </w:r>
      <w:r w:rsidRPr="004F22A1">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6</w:t>
      </w:r>
      <w:r w:rsidRPr="004F22A1">
        <w:rPr>
          <w:rFonts w:ascii="Times New Roman" w:hAnsi="Times New Roman" w:cs="Times New Roman"/>
          <w:sz w:val="28"/>
          <w:szCs w:val="28"/>
        </w:rPr>
        <w:t>]</w:t>
      </w:r>
    </w:p>
    <w:p w14:paraId="2CDA5ED9" w14:textId="77777777" w:rsidR="00281990" w:rsidRPr="00E85EA2"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xml:space="preserve">При решении вышеуказанных задач Центральный Банк </w:t>
      </w:r>
      <w:r w:rsidR="00E85EA2">
        <w:rPr>
          <w:rFonts w:ascii="Times New Roman" w:hAnsi="Times New Roman" w:cs="Times New Roman"/>
          <w:sz w:val="28"/>
          <w:szCs w:val="28"/>
        </w:rPr>
        <w:t xml:space="preserve">России </w:t>
      </w:r>
      <w:r w:rsidRPr="00281990">
        <w:rPr>
          <w:rFonts w:ascii="Times New Roman" w:hAnsi="Times New Roman" w:cs="Times New Roman"/>
          <w:sz w:val="28"/>
          <w:szCs w:val="28"/>
        </w:rPr>
        <w:t xml:space="preserve">выполняет три основные функции: </w:t>
      </w:r>
    </w:p>
    <w:p w14:paraId="50758293" w14:textId="77777777" w:rsidR="00281990" w:rsidRPr="00B94634"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xml:space="preserve">– регулирующую. К ней относится регулирование денежной массы в обращении, что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 </w:t>
      </w:r>
    </w:p>
    <w:p w14:paraId="471F0FC7" w14:textId="77777777" w:rsidR="00281990" w:rsidRPr="00B94634"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xml:space="preserve">– контролирующую. Контролирующая функция включает определение соответствия требованиям к качественному составу банковской системы, </w:t>
      </w:r>
      <w:proofErr w:type="gramStart"/>
      <w:r w:rsidRPr="00281990">
        <w:rPr>
          <w:rFonts w:ascii="Times New Roman" w:hAnsi="Times New Roman" w:cs="Times New Roman"/>
          <w:sz w:val="28"/>
          <w:szCs w:val="28"/>
        </w:rPr>
        <w:t>т.е.</w:t>
      </w:r>
      <w:proofErr w:type="gramEnd"/>
      <w:r w:rsidRPr="00281990">
        <w:rPr>
          <w:rFonts w:ascii="Times New Roman" w:hAnsi="Times New Roman" w:cs="Times New Roman"/>
          <w:sz w:val="28"/>
          <w:szCs w:val="28"/>
        </w:rPr>
        <w:t xml:space="preserve"> процедуру допуска кредитных институтов на национальный банковский рынок. </w:t>
      </w:r>
    </w:p>
    <w:p w14:paraId="0DAD1EFC" w14:textId="77777777" w:rsidR="00281990" w:rsidRPr="00281990"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информационно-исследовательскую. 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w:t>
      </w:r>
      <w:r>
        <w:rPr>
          <w:rFonts w:ascii="Times New Roman" w:hAnsi="Times New Roman" w:cs="Times New Roman"/>
          <w:sz w:val="28"/>
          <w:szCs w:val="28"/>
        </w:rPr>
        <w:t xml:space="preserve"> </w:t>
      </w:r>
      <w:r w:rsidRPr="004F22A1">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6</w:t>
      </w:r>
      <w:r w:rsidRPr="004F22A1">
        <w:rPr>
          <w:rFonts w:ascii="Times New Roman" w:hAnsi="Times New Roman" w:cs="Times New Roman"/>
          <w:sz w:val="28"/>
          <w:szCs w:val="28"/>
        </w:rPr>
        <w:t>]</w:t>
      </w:r>
    </w:p>
    <w:p w14:paraId="458A6D48" w14:textId="77777777" w:rsidR="00281990" w:rsidRDefault="00281990" w:rsidP="002819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Финансовая</w:t>
      </w:r>
      <w:r w:rsidRPr="00281990">
        <w:rPr>
          <w:rFonts w:ascii="Times New Roman" w:hAnsi="Times New Roman" w:cs="Times New Roman"/>
          <w:sz w:val="28"/>
          <w:szCs w:val="28"/>
        </w:rPr>
        <w:t xml:space="preserve"> безопасность является состоянием государства, которое отражает его возможность защищать собственные жизненно важные интересы в военной и экономической области от разного рода внутренних и внешних угроз</w:t>
      </w:r>
      <w:r>
        <w:rPr>
          <w:rFonts w:ascii="Times New Roman" w:hAnsi="Times New Roman" w:cs="Times New Roman"/>
          <w:sz w:val="28"/>
          <w:szCs w:val="28"/>
        </w:rPr>
        <w:t xml:space="preserve">. </w:t>
      </w:r>
    </w:p>
    <w:p w14:paraId="6A8F44C9" w14:textId="77777777" w:rsidR="00281990"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lastRenderedPageBreak/>
        <w:t>Банк России призывает защищать экономическую безопасность государства за счет достижения по закону поставленных перед ним целей, таких как защищенность и обеспечение устойчивости рубля, развитие и укрепление системы банка государства, обеспечение результативной и бесперебойной работы платежной системы, а также выполнения установленных для него функций.</w:t>
      </w:r>
    </w:p>
    <w:p w14:paraId="154EC6DD" w14:textId="77777777" w:rsidR="00281990" w:rsidRDefault="00281990" w:rsidP="00281990">
      <w:pPr>
        <w:spacing w:after="0" w:line="360" w:lineRule="auto"/>
        <w:ind w:firstLine="708"/>
        <w:jc w:val="both"/>
        <w:rPr>
          <w:rFonts w:ascii="Times New Roman" w:hAnsi="Times New Roman" w:cs="Times New Roman"/>
          <w:sz w:val="28"/>
          <w:szCs w:val="28"/>
        </w:rPr>
      </w:pPr>
      <w:r w:rsidRPr="00281990">
        <w:rPr>
          <w:rFonts w:ascii="Times New Roman" w:hAnsi="Times New Roman" w:cs="Times New Roman"/>
          <w:sz w:val="28"/>
          <w:szCs w:val="28"/>
        </w:rPr>
        <w:t xml:space="preserve">От Банка России и правительственных органов требуются умелые действия, которые направлены на укрепление устойчивого положения рубля и недопущение высоких инфляционных темпов. По закону Банк России «во взаимодействии с Правительством разрабатывает и проводит единую </w:t>
      </w:r>
      <w:r w:rsidRPr="00273A27">
        <w:rPr>
          <w:rFonts w:ascii="Times New Roman" w:hAnsi="Times New Roman" w:cs="Times New Roman"/>
          <w:sz w:val="28"/>
          <w:szCs w:val="28"/>
        </w:rPr>
        <w:t>государственную денежно-кредитную политику», выявляет главные финансовые ориентиры, в том числе нужное экономике государства число денег в обращении, а после за счет конкретных инструментов старается поддерживать это чис</w:t>
      </w:r>
      <w:r w:rsidR="000D3A8A" w:rsidRPr="00273A27">
        <w:rPr>
          <w:rFonts w:ascii="Times New Roman" w:hAnsi="Times New Roman" w:cs="Times New Roman"/>
          <w:sz w:val="28"/>
          <w:szCs w:val="28"/>
        </w:rPr>
        <w:t>ло, называемое денежной массой.</w:t>
      </w:r>
    </w:p>
    <w:p w14:paraId="63CE39AB" w14:textId="77777777" w:rsidR="000D3A8A" w:rsidRDefault="000D3A8A" w:rsidP="00281990">
      <w:pPr>
        <w:spacing w:after="0" w:line="360" w:lineRule="auto"/>
        <w:ind w:firstLine="708"/>
        <w:jc w:val="both"/>
        <w:rPr>
          <w:rFonts w:ascii="Times New Roman" w:hAnsi="Times New Roman" w:cs="Times New Roman"/>
          <w:sz w:val="28"/>
          <w:szCs w:val="28"/>
        </w:rPr>
      </w:pPr>
      <w:r w:rsidRPr="000D3A8A">
        <w:rPr>
          <w:rFonts w:ascii="Times New Roman" w:hAnsi="Times New Roman" w:cs="Times New Roman"/>
          <w:sz w:val="28"/>
          <w:szCs w:val="28"/>
        </w:rPr>
        <w:t>ЦБ как регулятор кредитно-денежной политики, должен обеспечивать соответствие интересам экономической безопасности. В связи с этим необходимо обратиться к вопросу о совершенствовании законодательной базы в части функций и обязательств ЦБ.</w:t>
      </w:r>
      <w:r>
        <w:rPr>
          <w:rFonts w:ascii="Times New Roman" w:hAnsi="Times New Roman" w:cs="Times New Roman"/>
          <w:sz w:val="28"/>
          <w:szCs w:val="28"/>
        </w:rPr>
        <w:t xml:space="preserve"> </w:t>
      </w:r>
      <w:r w:rsidRPr="004F22A1">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6</w:t>
      </w:r>
      <w:r w:rsidRPr="004F22A1">
        <w:rPr>
          <w:rFonts w:ascii="Times New Roman" w:hAnsi="Times New Roman" w:cs="Times New Roman"/>
          <w:sz w:val="28"/>
          <w:szCs w:val="28"/>
        </w:rPr>
        <w:t>]</w:t>
      </w:r>
    </w:p>
    <w:p w14:paraId="79873241" w14:textId="536567BD" w:rsidR="000D3A8A" w:rsidRPr="00D17A8E" w:rsidRDefault="000D3A8A" w:rsidP="00281990">
      <w:pPr>
        <w:spacing w:after="0" w:line="360" w:lineRule="auto"/>
        <w:ind w:firstLine="708"/>
        <w:jc w:val="both"/>
        <w:rPr>
          <w:rFonts w:ascii="Times New Roman" w:hAnsi="Times New Roman" w:cs="Times New Roman"/>
          <w:color w:val="FF0000"/>
          <w:sz w:val="28"/>
          <w:szCs w:val="28"/>
        </w:rPr>
      </w:pPr>
      <w:r w:rsidRPr="000D3A8A">
        <w:rPr>
          <w:rFonts w:ascii="Times New Roman" w:hAnsi="Times New Roman" w:cs="Times New Roman"/>
          <w:sz w:val="28"/>
          <w:szCs w:val="28"/>
        </w:rPr>
        <w:t>Например, деятельность коммерческих банков напрямую зависит от политики ЦБ, поскольку ставка по кредитам основывается на ставке рефинансирования. Это влияет на формирование кредитной политики коммерческих банков, на то, как банки строят свою работу, на кредитный процесс в целом.</w:t>
      </w:r>
      <w:r w:rsidR="00D17A8E">
        <w:rPr>
          <w:rFonts w:ascii="Times New Roman" w:hAnsi="Times New Roman" w:cs="Times New Roman"/>
          <w:sz w:val="28"/>
          <w:szCs w:val="28"/>
        </w:rPr>
        <w:t xml:space="preserve">  </w:t>
      </w:r>
    </w:p>
    <w:p w14:paraId="529FDF59" w14:textId="77777777" w:rsidR="000D3A8A" w:rsidRDefault="000D3A8A" w:rsidP="00281990">
      <w:pPr>
        <w:spacing w:after="0" w:line="360" w:lineRule="auto"/>
        <w:ind w:firstLine="708"/>
        <w:jc w:val="both"/>
        <w:rPr>
          <w:rFonts w:ascii="Times New Roman" w:hAnsi="Times New Roman" w:cs="Times New Roman"/>
          <w:sz w:val="28"/>
          <w:szCs w:val="28"/>
        </w:rPr>
      </w:pPr>
      <w:r w:rsidRPr="000D3A8A">
        <w:rPr>
          <w:rFonts w:ascii="Times New Roman" w:hAnsi="Times New Roman" w:cs="Times New Roman"/>
          <w:sz w:val="28"/>
          <w:szCs w:val="28"/>
        </w:rPr>
        <w:t xml:space="preserve">Говоря о взаимосвязи </w:t>
      </w:r>
      <w:r w:rsidR="009B0C52">
        <w:rPr>
          <w:rFonts w:ascii="Times New Roman" w:hAnsi="Times New Roman" w:cs="Times New Roman"/>
          <w:sz w:val="28"/>
          <w:szCs w:val="28"/>
        </w:rPr>
        <w:t>финансовой</w:t>
      </w:r>
      <w:r w:rsidRPr="000D3A8A">
        <w:rPr>
          <w:rFonts w:ascii="Times New Roman" w:hAnsi="Times New Roman" w:cs="Times New Roman"/>
          <w:sz w:val="28"/>
          <w:szCs w:val="28"/>
        </w:rPr>
        <w:t xml:space="preserve"> безопасно</w:t>
      </w:r>
      <w:r w:rsidR="009B0C52">
        <w:rPr>
          <w:rFonts w:ascii="Times New Roman" w:hAnsi="Times New Roman" w:cs="Times New Roman"/>
          <w:sz w:val="28"/>
          <w:szCs w:val="28"/>
        </w:rPr>
        <w:t xml:space="preserve">сти и ЦБ, следует обратиться к </w:t>
      </w:r>
      <w:r w:rsidRPr="000D3A8A">
        <w:rPr>
          <w:rFonts w:ascii="Times New Roman" w:hAnsi="Times New Roman" w:cs="Times New Roman"/>
          <w:sz w:val="28"/>
          <w:szCs w:val="28"/>
        </w:rPr>
        <w:t>Стратегии национальной безопасности Ро</w:t>
      </w:r>
      <w:r w:rsidR="009B0C52">
        <w:rPr>
          <w:rFonts w:ascii="Times New Roman" w:hAnsi="Times New Roman" w:cs="Times New Roman"/>
          <w:sz w:val="28"/>
          <w:szCs w:val="28"/>
        </w:rPr>
        <w:t>ссийской Федерации</w:t>
      </w:r>
      <w:r w:rsidRPr="000D3A8A">
        <w:rPr>
          <w:rFonts w:ascii="Times New Roman" w:hAnsi="Times New Roman" w:cs="Times New Roman"/>
          <w:sz w:val="28"/>
          <w:szCs w:val="28"/>
        </w:rPr>
        <w:t xml:space="preserve">, которая предполагает, что укреплению </w:t>
      </w:r>
      <w:r w:rsidR="009B0C52">
        <w:rPr>
          <w:rFonts w:ascii="Times New Roman" w:hAnsi="Times New Roman" w:cs="Times New Roman"/>
          <w:sz w:val="28"/>
          <w:szCs w:val="28"/>
        </w:rPr>
        <w:t>финансовой</w:t>
      </w:r>
      <w:r w:rsidRPr="000D3A8A">
        <w:rPr>
          <w:rFonts w:ascii="Times New Roman" w:hAnsi="Times New Roman" w:cs="Times New Roman"/>
          <w:sz w:val="28"/>
          <w:szCs w:val="28"/>
        </w:rPr>
        <w:t xml:space="preserve"> безопасности страны будет способствовать совершенствование государственного регулирования экономического роста путем создания комплексной системы контроля над рисками, включая проведение активной государственной антиинфляционной, валютной, курсовой, денежно-кредитной и налогово-бюджетной политики, </w:t>
      </w:r>
      <w:r w:rsidRPr="000D3A8A">
        <w:rPr>
          <w:rFonts w:ascii="Times New Roman" w:hAnsi="Times New Roman" w:cs="Times New Roman"/>
          <w:sz w:val="28"/>
          <w:szCs w:val="28"/>
        </w:rPr>
        <w:lastRenderedPageBreak/>
        <w:t>ориентированной на импортозамещение и поддержку реального сектора экономики</w:t>
      </w:r>
      <w:r w:rsidR="009B0C52">
        <w:rPr>
          <w:rFonts w:ascii="Times New Roman" w:hAnsi="Times New Roman" w:cs="Times New Roman"/>
          <w:sz w:val="28"/>
          <w:szCs w:val="28"/>
        </w:rPr>
        <w:t xml:space="preserve">. </w:t>
      </w:r>
      <w:r w:rsidR="006036EA" w:rsidRPr="0024695E">
        <w:rPr>
          <w:rFonts w:ascii="Times New Roman" w:hAnsi="Times New Roman" w:cs="Times New Roman"/>
          <w:sz w:val="28"/>
          <w:szCs w:val="28"/>
        </w:rPr>
        <w:t>[</w:t>
      </w:r>
      <w:r w:rsidR="004F22A1" w:rsidRPr="004F22A1">
        <w:rPr>
          <w:rFonts w:ascii="Times New Roman" w:hAnsi="Times New Roman" w:cs="Times New Roman"/>
          <w:sz w:val="28"/>
          <w:szCs w:val="28"/>
        </w:rPr>
        <w:t>1</w:t>
      </w:r>
      <w:r w:rsidR="00AE746A">
        <w:rPr>
          <w:rFonts w:ascii="Times New Roman" w:hAnsi="Times New Roman" w:cs="Times New Roman"/>
          <w:sz w:val="28"/>
          <w:szCs w:val="28"/>
        </w:rPr>
        <w:t>6</w:t>
      </w:r>
      <w:r w:rsidR="006036EA" w:rsidRPr="0024695E">
        <w:rPr>
          <w:rFonts w:ascii="Times New Roman" w:hAnsi="Times New Roman" w:cs="Times New Roman"/>
          <w:sz w:val="28"/>
          <w:szCs w:val="28"/>
        </w:rPr>
        <w:t>]</w:t>
      </w:r>
    </w:p>
    <w:p w14:paraId="5A483D5C" w14:textId="10EDBAA3" w:rsidR="00E22170" w:rsidRPr="00E22170" w:rsidRDefault="00E22170" w:rsidP="00281990">
      <w:pPr>
        <w:spacing w:after="0" w:line="360" w:lineRule="auto"/>
        <w:ind w:firstLine="708"/>
        <w:jc w:val="both"/>
        <w:rPr>
          <w:rFonts w:ascii="Times New Roman" w:hAnsi="Times New Roman" w:cs="Times New Roman"/>
          <w:sz w:val="28"/>
          <w:szCs w:val="28"/>
        </w:rPr>
      </w:pPr>
      <w:r w:rsidRPr="00E22170">
        <w:rPr>
          <w:rFonts w:ascii="Times New Roman" w:hAnsi="Times New Roman" w:cs="Times New Roman"/>
          <w:sz w:val="28"/>
          <w:szCs w:val="28"/>
        </w:rPr>
        <w:t xml:space="preserve">Таким образом, функции Центрального Банка и его </w:t>
      </w:r>
      <w:r>
        <w:rPr>
          <w:rFonts w:ascii="Times New Roman" w:hAnsi="Times New Roman" w:cs="Times New Roman"/>
          <w:sz w:val="28"/>
          <w:szCs w:val="28"/>
        </w:rPr>
        <w:t>задачи</w:t>
      </w:r>
      <w:r w:rsidRPr="00E22170">
        <w:rPr>
          <w:rFonts w:ascii="Times New Roman" w:hAnsi="Times New Roman" w:cs="Times New Roman"/>
          <w:sz w:val="28"/>
          <w:szCs w:val="28"/>
        </w:rPr>
        <w:t xml:space="preserve"> взаимосвязаны с</w:t>
      </w:r>
      <w:r>
        <w:rPr>
          <w:rFonts w:ascii="Times New Roman" w:hAnsi="Times New Roman" w:cs="Times New Roman"/>
          <w:sz w:val="28"/>
          <w:szCs w:val="28"/>
        </w:rPr>
        <w:t xml:space="preserve"> вопросами обеспечения финансовой</w:t>
      </w:r>
      <w:r w:rsidRPr="00E22170">
        <w:rPr>
          <w:rFonts w:ascii="Times New Roman" w:hAnsi="Times New Roman" w:cs="Times New Roman"/>
          <w:sz w:val="28"/>
          <w:szCs w:val="28"/>
        </w:rPr>
        <w:t xml:space="preserve"> безопасности. Для решения проблем</w:t>
      </w:r>
      <w:r>
        <w:rPr>
          <w:rFonts w:ascii="Times New Roman" w:hAnsi="Times New Roman" w:cs="Times New Roman"/>
          <w:sz w:val="28"/>
          <w:szCs w:val="28"/>
        </w:rPr>
        <w:t xml:space="preserve"> и предотвращени</w:t>
      </w:r>
      <w:r w:rsidR="0020550C">
        <w:rPr>
          <w:rFonts w:ascii="Times New Roman" w:hAnsi="Times New Roman" w:cs="Times New Roman"/>
          <w:sz w:val="28"/>
          <w:szCs w:val="28"/>
        </w:rPr>
        <w:t>я угроз финансовой безопасности</w:t>
      </w:r>
      <w:r w:rsidRPr="00E22170">
        <w:rPr>
          <w:rFonts w:ascii="Times New Roman" w:hAnsi="Times New Roman" w:cs="Times New Roman"/>
          <w:sz w:val="28"/>
          <w:szCs w:val="28"/>
        </w:rPr>
        <w:t xml:space="preserve"> необходимо обратиться к вопросу о совершенствовании законодательной базы, действий ЦБ и закреплении за ним не только широких полномочий, но и полной ответственности за стабильность ситуации с </w:t>
      </w:r>
      <w:r>
        <w:rPr>
          <w:rFonts w:ascii="Times New Roman" w:hAnsi="Times New Roman" w:cs="Times New Roman"/>
          <w:sz w:val="28"/>
          <w:szCs w:val="28"/>
        </w:rPr>
        <w:t>финансовой безопасностью России, проанализировать основные показатели устойчивости банковской системы России, определить направления нейтрализации угроз финансовой безопасности в денежно-кредитной сфере.</w:t>
      </w:r>
    </w:p>
    <w:p w14:paraId="7F5F3708" w14:textId="77777777" w:rsidR="00281990" w:rsidRDefault="00281990" w:rsidP="00281990">
      <w:pPr>
        <w:spacing w:after="0" w:line="360" w:lineRule="auto"/>
        <w:ind w:firstLine="708"/>
        <w:jc w:val="both"/>
        <w:rPr>
          <w:rFonts w:ascii="Times New Roman" w:hAnsi="Times New Roman" w:cs="Times New Roman"/>
          <w:sz w:val="28"/>
          <w:szCs w:val="28"/>
        </w:rPr>
      </w:pPr>
    </w:p>
    <w:p w14:paraId="02CF33CF" w14:textId="16F06846" w:rsidR="00B94634" w:rsidRDefault="00B94634" w:rsidP="00281990">
      <w:pPr>
        <w:spacing w:after="0" w:line="360" w:lineRule="auto"/>
        <w:ind w:firstLine="708"/>
        <w:jc w:val="both"/>
        <w:rPr>
          <w:rFonts w:ascii="Times New Roman" w:hAnsi="Times New Roman" w:cs="Times New Roman"/>
          <w:sz w:val="28"/>
          <w:szCs w:val="28"/>
        </w:rPr>
      </w:pPr>
    </w:p>
    <w:p w14:paraId="1FDD0F89" w14:textId="07AF974E" w:rsidR="00114D20" w:rsidRDefault="00114D20" w:rsidP="00281990">
      <w:pPr>
        <w:spacing w:after="0" w:line="360" w:lineRule="auto"/>
        <w:ind w:firstLine="708"/>
        <w:jc w:val="both"/>
        <w:rPr>
          <w:rFonts w:ascii="Times New Roman" w:hAnsi="Times New Roman" w:cs="Times New Roman"/>
          <w:sz w:val="28"/>
          <w:szCs w:val="28"/>
        </w:rPr>
      </w:pPr>
    </w:p>
    <w:p w14:paraId="764C3990" w14:textId="3CB88E9C" w:rsidR="00114D20" w:rsidRDefault="00114D20" w:rsidP="00281990">
      <w:pPr>
        <w:spacing w:after="0" w:line="360" w:lineRule="auto"/>
        <w:ind w:firstLine="708"/>
        <w:jc w:val="both"/>
        <w:rPr>
          <w:rFonts w:ascii="Times New Roman" w:hAnsi="Times New Roman" w:cs="Times New Roman"/>
          <w:sz w:val="28"/>
          <w:szCs w:val="28"/>
        </w:rPr>
      </w:pPr>
    </w:p>
    <w:p w14:paraId="0F43D310" w14:textId="7D559BEF" w:rsidR="00114D20" w:rsidRDefault="00114D20" w:rsidP="00281990">
      <w:pPr>
        <w:spacing w:after="0" w:line="360" w:lineRule="auto"/>
        <w:ind w:firstLine="708"/>
        <w:jc w:val="both"/>
        <w:rPr>
          <w:rFonts w:ascii="Times New Roman" w:hAnsi="Times New Roman" w:cs="Times New Roman"/>
          <w:sz w:val="28"/>
          <w:szCs w:val="28"/>
        </w:rPr>
      </w:pPr>
    </w:p>
    <w:p w14:paraId="584C2618" w14:textId="57B007BC" w:rsidR="00114D20" w:rsidRDefault="00114D20" w:rsidP="00281990">
      <w:pPr>
        <w:spacing w:after="0" w:line="360" w:lineRule="auto"/>
        <w:ind w:firstLine="708"/>
        <w:jc w:val="both"/>
        <w:rPr>
          <w:rFonts w:ascii="Times New Roman" w:hAnsi="Times New Roman" w:cs="Times New Roman"/>
          <w:sz w:val="28"/>
          <w:szCs w:val="28"/>
        </w:rPr>
      </w:pPr>
    </w:p>
    <w:p w14:paraId="17258FF1" w14:textId="08F9661C" w:rsidR="00114D20" w:rsidRDefault="00114D20" w:rsidP="00281990">
      <w:pPr>
        <w:spacing w:after="0" w:line="360" w:lineRule="auto"/>
        <w:ind w:firstLine="708"/>
        <w:jc w:val="both"/>
        <w:rPr>
          <w:rFonts w:ascii="Times New Roman" w:hAnsi="Times New Roman" w:cs="Times New Roman"/>
          <w:sz w:val="28"/>
          <w:szCs w:val="28"/>
        </w:rPr>
      </w:pPr>
    </w:p>
    <w:p w14:paraId="62CF0507" w14:textId="2A1AC5CC" w:rsidR="00114D20" w:rsidRDefault="00114D20" w:rsidP="00281990">
      <w:pPr>
        <w:spacing w:after="0" w:line="360" w:lineRule="auto"/>
        <w:ind w:firstLine="708"/>
        <w:jc w:val="both"/>
        <w:rPr>
          <w:rFonts w:ascii="Times New Roman" w:hAnsi="Times New Roman" w:cs="Times New Roman"/>
          <w:sz w:val="28"/>
          <w:szCs w:val="28"/>
        </w:rPr>
      </w:pPr>
    </w:p>
    <w:p w14:paraId="6022DB14" w14:textId="5F5BD5F5" w:rsidR="00114D20" w:rsidRDefault="00114D20" w:rsidP="00281990">
      <w:pPr>
        <w:spacing w:after="0" w:line="360" w:lineRule="auto"/>
        <w:ind w:firstLine="708"/>
        <w:jc w:val="both"/>
        <w:rPr>
          <w:rFonts w:ascii="Times New Roman" w:hAnsi="Times New Roman" w:cs="Times New Roman"/>
          <w:sz w:val="28"/>
          <w:szCs w:val="28"/>
        </w:rPr>
      </w:pPr>
    </w:p>
    <w:p w14:paraId="612C07DF" w14:textId="59EB9BFC" w:rsidR="00114D20" w:rsidRDefault="00114D20" w:rsidP="00281990">
      <w:pPr>
        <w:spacing w:after="0" w:line="360" w:lineRule="auto"/>
        <w:ind w:firstLine="708"/>
        <w:jc w:val="both"/>
        <w:rPr>
          <w:rFonts w:ascii="Times New Roman" w:hAnsi="Times New Roman" w:cs="Times New Roman"/>
          <w:sz w:val="28"/>
          <w:szCs w:val="28"/>
        </w:rPr>
      </w:pPr>
    </w:p>
    <w:p w14:paraId="3ECBFDB2" w14:textId="6D5979AF" w:rsidR="00114D20" w:rsidRDefault="00114D20" w:rsidP="00281990">
      <w:pPr>
        <w:spacing w:after="0" w:line="360" w:lineRule="auto"/>
        <w:ind w:firstLine="708"/>
        <w:jc w:val="both"/>
        <w:rPr>
          <w:rFonts w:ascii="Times New Roman" w:hAnsi="Times New Roman" w:cs="Times New Roman"/>
          <w:sz w:val="28"/>
          <w:szCs w:val="28"/>
        </w:rPr>
      </w:pPr>
    </w:p>
    <w:p w14:paraId="1C9E0EDC" w14:textId="20076B3A" w:rsidR="00114D20" w:rsidRDefault="00114D20" w:rsidP="00281990">
      <w:pPr>
        <w:spacing w:after="0" w:line="360" w:lineRule="auto"/>
        <w:ind w:firstLine="708"/>
        <w:jc w:val="both"/>
        <w:rPr>
          <w:rFonts w:ascii="Times New Roman" w:hAnsi="Times New Roman" w:cs="Times New Roman"/>
          <w:sz w:val="28"/>
          <w:szCs w:val="28"/>
        </w:rPr>
      </w:pPr>
    </w:p>
    <w:p w14:paraId="57A944E5" w14:textId="7D4D3B9B" w:rsidR="00114D20" w:rsidRDefault="00114D20" w:rsidP="00281990">
      <w:pPr>
        <w:spacing w:after="0" w:line="360" w:lineRule="auto"/>
        <w:ind w:firstLine="708"/>
        <w:jc w:val="both"/>
        <w:rPr>
          <w:rFonts w:ascii="Times New Roman" w:hAnsi="Times New Roman" w:cs="Times New Roman"/>
          <w:sz w:val="28"/>
          <w:szCs w:val="28"/>
        </w:rPr>
      </w:pPr>
    </w:p>
    <w:p w14:paraId="16F4AB3D" w14:textId="2A5D09AC" w:rsidR="00114D20" w:rsidRDefault="00114D20" w:rsidP="00281990">
      <w:pPr>
        <w:spacing w:after="0" w:line="360" w:lineRule="auto"/>
        <w:ind w:firstLine="708"/>
        <w:jc w:val="both"/>
        <w:rPr>
          <w:rFonts w:ascii="Times New Roman" w:hAnsi="Times New Roman" w:cs="Times New Roman"/>
          <w:sz w:val="28"/>
          <w:szCs w:val="28"/>
        </w:rPr>
      </w:pPr>
    </w:p>
    <w:p w14:paraId="4E48DF8E" w14:textId="77777777" w:rsidR="00114D20" w:rsidRDefault="00114D20" w:rsidP="00281990">
      <w:pPr>
        <w:spacing w:after="0" w:line="360" w:lineRule="auto"/>
        <w:ind w:firstLine="708"/>
        <w:jc w:val="both"/>
        <w:rPr>
          <w:rFonts w:ascii="Times New Roman" w:hAnsi="Times New Roman" w:cs="Times New Roman"/>
          <w:sz w:val="28"/>
          <w:szCs w:val="28"/>
        </w:rPr>
      </w:pPr>
    </w:p>
    <w:p w14:paraId="62033017" w14:textId="77777777" w:rsidR="00B94634" w:rsidRDefault="00B94634" w:rsidP="00281990">
      <w:pPr>
        <w:spacing w:after="0" w:line="360" w:lineRule="auto"/>
        <w:ind w:firstLine="708"/>
        <w:jc w:val="both"/>
        <w:rPr>
          <w:rFonts w:ascii="Times New Roman" w:hAnsi="Times New Roman" w:cs="Times New Roman"/>
          <w:sz w:val="28"/>
          <w:szCs w:val="28"/>
        </w:rPr>
      </w:pPr>
    </w:p>
    <w:p w14:paraId="3AFD5911" w14:textId="77777777" w:rsidR="00372E08" w:rsidRDefault="00372E08" w:rsidP="00372E08">
      <w:pPr>
        <w:spacing w:after="0" w:line="360" w:lineRule="auto"/>
        <w:jc w:val="both"/>
        <w:rPr>
          <w:rFonts w:ascii="Times New Roman" w:hAnsi="Times New Roman" w:cs="Times New Roman"/>
          <w:sz w:val="28"/>
          <w:szCs w:val="28"/>
        </w:rPr>
      </w:pPr>
    </w:p>
    <w:p w14:paraId="2080922E" w14:textId="50C8CB12" w:rsidR="00114D20" w:rsidRPr="001B5F2D" w:rsidRDefault="00114D20" w:rsidP="001B5F2D">
      <w:pPr>
        <w:pStyle w:val="1"/>
        <w:spacing w:before="0" w:line="360" w:lineRule="auto"/>
        <w:ind w:left="709" w:hanging="1"/>
        <w:jc w:val="both"/>
        <w:rPr>
          <w:rFonts w:ascii="Times New Roman" w:hAnsi="Times New Roman" w:cs="Times New Roman"/>
          <w:color w:val="auto"/>
          <w:bdr w:val="none" w:sz="0" w:space="0" w:color="auto" w:frame="1"/>
        </w:rPr>
      </w:pPr>
      <w:r w:rsidRPr="00C97777">
        <w:rPr>
          <w:rFonts w:ascii="Times New Roman" w:hAnsi="Times New Roman" w:cs="Times New Roman"/>
          <w:bCs w:val="0"/>
          <w:color w:val="auto"/>
          <w:bdr w:val="none" w:sz="0" w:space="0" w:color="auto" w:frame="1"/>
        </w:rPr>
        <w:lastRenderedPageBreak/>
        <w:t>2</w:t>
      </w:r>
      <w:r>
        <w:rPr>
          <w:rFonts w:ascii="Times New Roman" w:hAnsi="Times New Roman" w:cs="Times New Roman"/>
          <w:color w:val="auto"/>
          <w:bdr w:val="none" w:sz="0" w:space="0" w:color="auto" w:frame="1"/>
        </w:rPr>
        <w:t xml:space="preserve"> </w:t>
      </w:r>
      <w:r w:rsidR="00B94634" w:rsidRPr="00114D20">
        <w:rPr>
          <w:rFonts w:ascii="Times New Roman" w:hAnsi="Times New Roman" w:cs="Times New Roman"/>
          <w:color w:val="auto"/>
          <w:bdr w:val="none" w:sz="0" w:space="0" w:color="auto" w:frame="1"/>
        </w:rPr>
        <w:t>Анализ современного развития финансовой безопасности в денежно-кредитной сфере РФ</w:t>
      </w:r>
    </w:p>
    <w:p w14:paraId="77E5A29A" w14:textId="77777777" w:rsidR="00B94634" w:rsidRPr="00114D20" w:rsidRDefault="00B94634" w:rsidP="001B5F2D">
      <w:pPr>
        <w:spacing w:after="0" w:line="360" w:lineRule="auto"/>
        <w:ind w:left="709" w:hanging="1"/>
        <w:jc w:val="both"/>
        <w:rPr>
          <w:rFonts w:ascii="Times New Roman" w:hAnsi="Times New Roman" w:cs="Times New Roman"/>
          <w:b/>
          <w:sz w:val="28"/>
          <w:szCs w:val="28"/>
          <w:bdr w:val="none" w:sz="0" w:space="0" w:color="auto" w:frame="1"/>
        </w:rPr>
      </w:pPr>
      <w:r w:rsidRPr="00114D20">
        <w:rPr>
          <w:rFonts w:ascii="Times New Roman" w:hAnsi="Times New Roman" w:cs="Times New Roman"/>
          <w:b/>
          <w:sz w:val="28"/>
          <w:szCs w:val="28"/>
          <w:bdr w:val="none" w:sz="0" w:space="0" w:color="auto" w:frame="1"/>
        </w:rPr>
        <w:t>2.1</w:t>
      </w:r>
      <w:r w:rsidRPr="00114D20">
        <w:rPr>
          <w:rFonts w:ascii="Times New Roman" w:hAnsi="Times New Roman" w:cs="Times New Roman"/>
          <w:b/>
          <w:sz w:val="28"/>
          <w:szCs w:val="28"/>
        </w:rPr>
        <w:t xml:space="preserve"> Анализ показателей и оценка устойчивости банковской системы как элемента, составляющего финансовую безопасность </w:t>
      </w:r>
      <w:r w:rsidRPr="00114D20">
        <w:rPr>
          <w:rFonts w:ascii="Times New Roman" w:hAnsi="Times New Roman" w:cs="Times New Roman"/>
          <w:b/>
          <w:sz w:val="28"/>
          <w:szCs w:val="28"/>
          <w:bdr w:val="none" w:sz="0" w:space="0" w:color="auto" w:frame="1"/>
        </w:rPr>
        <w:t>страны</w:t>
      </w:r>
    </w:p>
    <w:p w14:paraId="3F9BDF3D" w14:textId="77777777" w:rsidR="00B94634" w:rsidRDefault="00B94634" w:rsidP="00B94634"/>
    <w:p w14:paraId="59CFF336" w14:textId="10A73C15" w:rsidR="00B94634" w:rsidRDefault="00E55A19" w:rsidP="00E55A19">
      <w:pPr>
        <w:spacing w:after="0" w:line="360" w:lineRule="auto"/>
        <w:ind w:firstLine="708"/>
        <w:jc w:val="both"/>
        <w:rPr>
          <w:rFonts w:ascii="Times New Roman" w:hAnsi="Times New Roman" w:cs="Times New Roman"/>
          <w:sz w:val="28"/>
          <w:szCs w:val="28"/>
        </w:rPr>
      </w:pPr>
      <w:r w:rsidRPr="00E55A19">
        <w:rPr>
          <w:rFonts w:ascii="Times New Roman" w:hAnsi="Times New Roman" w:cs="Times New Roman"/>
          <w:sz w:val="28"/>
          <w:szCs w:val="28"/>
        </w:rPr>
        <w:t>Актуальность изучения роли Центрального банка</w:t>
      </w:r>
      <w:r w:rsidR="0020550C">
        <w:rPr>
          <w:rFonts w:ascii="Times New Roman" w:hAnsi="Times New Roman" w:cs="Times New Roman"/>
          <w:sz w:val="28"/>
          <w:szCs w:val="28"/>
        </w:rPr>
        <w:t xml:space="preserve"> и банковской системы в целом</w:t>
      </w:r>
      <w:r w:rsidRPr="00E55A19">
        <w:rPr>
          <w:rFonts w:ascii="Times New Roman" w:hAnsi="Times New Roman" w:cs="Times New Roman"/>
          <w:sz w:val="28"/>
          <w:szCs w:val="28"/>
        </w:rPr>
        <w:t xml:space="preserve"> заключается в том, что в условиях экономического кризиса и его последствий важно создавать особые условия для реализации коммерческой деятельности. Обеспечение </w:t>
      </w:r>
      <w:r w:rsidR="00B902B1">
        <w:rPr>
          <w:rFonts w:ascii="Times New Roman" w:hAnsi="Times New Roman" w:cs="Times New Roman"/>
          <w:sz w:val="28"/>
          <w:szCs w:val="28"/>
        </w:rPr>
        <w:t>финансовой</w:t>
      </w:r>
      <w:r w:rsidRPr="00E55A19">
        <w:rPr>
          <w:rFonts w:ascii="Times New Roman" w:hAnsi="Times New Roman" w:cs="Times New Roman"/>
          <w:sz w:val="28"/>
          <w:szCs w:val="28"/>
        </w:rPr>
        <w:t xml:space="preserve"> безопасности в РФ возможно благодаря рациональной политики ЦБ. Без данного фактора невозможно полноценное развитие экономических, политических, социальных и демографических систем.</w:t>
      </w:r>
    </w:p>
    <w:p w14:paraId="19B24678" w14:textId="77777777" w:rsidR="00B902B1" w:rsidRDefault="00B902B1" w:rsidP="00E55A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разобраться, насколько устойчива банковская система РФ, нужно провести ретроспективный анализ, выявить состояние и перспективы национальной банковской системы.</w:t>
      </w:r>
    </w:p>
    <w:p w14:paraId="674639FD" w14:textId="422362D5" w:rsidR="00B902B1" w:rsidRDefault="00B902B1" w:rsidP="00E55A19">
      <w:pPr>
        <w:spacing w:after="0" w:line="360" w:lineRule="auto"/>
        <w:ind w:firstLine="708"/>
        <w:jc w:val="both"/>
        <w:rPr>
          <w:rFonts w:ascii="Times New Roman" w:hAnsi="Times New Roman" w:cs="Times New Roman"/>
          <w:sz w:val="28"/>
          <w:szCs w:val="28"/>
          <w:lang w:val="en-US"/>
        </w:rPr>
      </w:pPr>
      <w:r w:rsidRPr="00B902B1">
        <w:rPr>
          <w:rFonts w:ascii="Times New Roman" w:hAnsi="Times New Roman" w:cs="Times New Roman"/>
          <w:sz w:val="28"/>
          <w:szCs w:val="28"/>
        </w:rPr>
        <w:t xml:space="preserve">На территории России, согласно статистическим данным на </w:t>
      </w:r>
      <w:r w:rsidR="00CB4464">
        <w:rPr>
          <w:rFonts w:ascii="Times New Roman" w:hAnsi="Times New Roman" w:cs="Times New Roman"/>
          <w:sz w:val="28"/>
          <w:szCs w:val="28"/>
        </w:rPr>
        <w:t>2021 год</w:t>
      </w:r>
      <w:r w:rsidRPr="00B902B1">
        <w:rPr>
          <w:rFonts w:ascii="Times New Roman" w:hAnsi="Times New Roman" w:cs="Times New Roman"/>
          <w:sz w:val="28"/>
          <w:szCs w:val="28"/>
        </w:rPr>
        <w:t>, количество зарегистрированных кре</w:t>
      </w:r>
      <w:r w:rsidR="00253A02">
        <w:rPr>
          <w:rFonts w:ascii="Times New Roman" w:hAnsi="Times New Roman" w:cs="Times New Roman"/>
          <w:sz w:val="28"/>
          <w:szCs w:val="28"/>
        </w:rPr>
        <w:t>дитных организаций составило</w:t>
      </w:r>
      <w:r w:rsidR="00CB4464">
        <w:rPr>
          <w:rFonts w:ascii="Times New Roman" w:hAnsi="Times New Roman" w:cs="Times New Roman"/>
          <w:sz w:val="28"/>
          <w:szCs w:val="28"/>
        </w:rPr>
        <w:t xml:space="preserve"> 371</w:t>
      </w:r>
      <w:r w:rsidRPr="00B902B1">
        <w:rPr>
          <w:rFonts w:ascii="Times New Roman" w:hAnsi="Times New Roman" w:cs="Times New Roman"/>
          <w:sz w:val="28"/>
          <w:szCs w:val="28"/>
        </w:rPr>
        <w:t xml:space="preserve"> единиц</w:t>
      </w:r>
      <w:r w:rsidR="00253A02">
        <w:rPr>
          <w:rFonts w:ascii="Times New Roman" w:hAnsi="Times New Roman" w:cs="Times New Roman"/>
          <w:sz w:val="28"/>
          <w:szCs w:val="28"/>
        </w:rPr>
        <w:t>а</w:t>
      </w:r>
      <w:r w:rsidRPr="00B902B1">
        <w:rPr>
          <w:rFonts w:ascii="Times New Roman" w:hAnsi="Times New Roman" w:cs="Times New Roman"/>
          <w:sz w:val="28"/>
          <w:szCs w:val="28"/>
        </w:rPr>
        <w:t xml:space="preserve">, а годом ранее общее количество составляли </w:t>
      </w:r>
      <w:r w:rsidR="00CB4464">
        <w:rPr>
          <w:rFonts w:ascii="Times New Roman" w:hAnsi="Times New Roman" w:cs="Times New Roman"/>
          <w:sz w:val="28"/>
          <w:szCs w:val="28"/>
        </w:rPr>
        <w:t>406 единиц</w:t>
      </w:r>
      <w:r w:rsidRPr="00B902B1">
        <w:rPr>
          <w:rFonts w:ascii="Times New Roman" w:hAnsi="Times New Roman" w:cs="Times New Roman"/>
          <w:sz w:val="28"/>
          <w:szCs w:val="28"/>
        </w:rPr>
        <w:t xml:space="preserve">. Структуру изменения количества кредитных организаций на </w:t>
      </w:r>
      <w:r w:rsidR="00CB4464">
        <w:rPr>
          <w:rFonts w:ascii="Times New Roman" w:hAnsi="Times New Roman" w:cs="Times New Roman"/>
          <w:sz w:val="28"/>
          <w:szCs w:val="28"/>
        </w:rPr>
        <w:t>два года</w:t>
      </w:r>
      <w:r w:rsidRPr="00B902B1">
        <w:rPr>
          <w:rFonts w:ascii="Times New Roman" w:hAnsi="Times New Roman" w:cs="Times New Roman"/>
          <w:sz w:val="28"/>
          <w:szCs w:val="28"/>
        </w:rPr>
        <w:t xml:space="preserve"> подробно можно рассмотреть в таблице 2.</w:t>
      </w:r>
      <w:r w:rsidR="00AE746A">
        <w:rPr>
          <w:rFonts w:ascii="Times New Roman" w:hAnsi="Times New Roman" w:cs="Times New Roman"/>
          <w:sz w:val="28"/>
          <w:szCs w:val="28"/>
        </w:rPr>
        <w:t xml:space="preserve"> </w:t>
      </w:r>
      <w:r w:rsidR="00AE746A">
        <w:rPr>
          <w:rFonts w:ascii="Times New Roman" w:hAnsi="Times New Roman" w:cs="Times New Roman"/>
          <w:sz w:val="28"/>
          <w:szCs w:val="28"/>
          <w:lang w:val="en-US"/>
        </w:rPr>
        <w:t>[</w:t>
      </w:r>
      <w:r w:rsidR="00AE746A">
        <w:rPr>
          <w:rFonts w:ascii="Times New Roman" w:hAnsi="Times New Roman" w:cs="Times New Roman"/>
          <w:sz w:val="28"/>
          <w:szCs w:val="28"/>
        </w:rPr>
        <w:t>8</w:t>
      </w:r>
      <w:r w:rsidR="00AE746A">
        <w:rPr>
          <w:rFonts w:ascii="Times New Roman" w:hAnsi="Times New Roman" w:cs="Times New Roman"/>
          <w:sz w:val="28"/>
          <w:szCs w:val="28"/>
          <w:lang w:val="en-US"/>
        </w:rPr>
        <w:t>]</w:t>
      </w:r>
    </w:p>
    <w:p w14:paraId="6293516E" w14:textId="77777777" w:rsidR="001B5F2D" w:rsidRPr="00AE746A" w:rsidRDefault="001B5F2D" w:rsidP="00E55A19">
      <w:pPr>
        <w:spacing w:after="0" w:line="360" w:lineRule="auto"/>
        <w:ind w:firstLine="708"/>
        <w:jc w:val="both"/>
        <w:rPr>
          <w:rFonts w:ascii="Times New Roman" w:hAnsi="Times New Roman" w:cs="Times New Roman"/>
          <w:sz w:val="28"/>
          <w:szCs w:val="28"/>
          <w:lang w:val="en-US"/>
        </w:rPr>
      </w:pPr>
    </w:p>
    <w:p w14:paraId="0C2B9B4B" w14:textId="06BBF6C2" w:rsidR="00291EB0" w:rsidRDefault="00291EB0" w:rsidP="00CB44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2 – </w:t>
      </w:r>
      <w:r w:rsidRPr="00291EB0">
        <w:rPr>
          <w:rFonts w:ascii="Times New Roman" w:hAnsi="Times New Roman" w:cs="Times New Roman"/>
          <w:sz w:val="28"/>
          <w:szCs w:val="28"/>
        </w:rPr>
        <w:t>Состоян</w:t>
      </w:r>
      <w:r w:rsidR="00CB4464">
        <w:rPr>
          <w:rFonts w:ascii="Times New Roman" w:hAnsi="Times New Roman" w:cs="Times New Roman"/>
          <w:sz w:val="28"/>
          <w:szCs w:val="28"/>
        </w:rPr>
        <w:t xml:space="preserve">ие банковской системы РФ на </w:t>
      </w:r>
      <w:r w:rsidR="00835ABC">
        <w:rPr>
          <w:rFonts w:ascii="Times New Roman" w:hAnsi="Times New Roman" w:cs="Times New Roman"/>
          <w:sz w:val="28"/>
          <w:szCs w:val="28"/>
        </w:rPr>
        <w:t>2020–2021</w:t>
      </w:r>
      <w:r w:rsidRPr="00291EB0">
        <w:rPr>
          <w:rFonts w:ascii="Times New Roman" w:hAnsi="Times New Roman" w:cs="Times New Roman"/>
          <w:sz w:val="28"/>
          <w:szCs w:val="28"/>
        </w:rPr>
        <w:t xml:space="preserve"> годы</w:t>
      </w:r>
      <w:r>
        <w:rPr>
          <w:rFonts w:ascii="Times New Roman" w:hAnsi="Times New Roman" w:cs="Times New Roman"/>
          <w:sz w:val="28"/>
          <w:szCs w:val="28"/>
        </w:rPr>
        <w:t xml:space="preserve"> (составлена автором)</w:t>
      </w:r>
    </w:p>
    <w:tbl>
      <w:tblPr>
        <w:tblStyle w:val="a6"/>
        <w:tblW w:w="9392" w:type="dxa"/>
        <w:tblLook w:val="04A0" w:firstRow="1" w:lastRow="0" w:firstColumn="1" w:lastColumn="0" w:noHBand="0" w:noVBand="1"/>
      </w:tblPr>
      <w:tblGrid>
        <w:gridCol w:w="5446"/>
        <w:gridCol w:w="1222"/>
        <w:gridCol w:w="1224"/>
        <w:gridCol w:w="1500"/>
      </w:tblGrid>
      <w:tr w:rsidR="00114D20" w:rsidRPr="00372E08" w14:paraId="1D7B0E69" w14:textId="77777777" w:rsidTr="00114D20">
        <w:trPr>
          <w:trHeight w:val="409"/>
        </w:trPr>
        <w:tc>
          <w:tcPr>
            <w:tcW w:w="5446" w:type="dxa"/>
            <w:vMerge w:val="restart"/>
          </w:tcPr>
          <w:p w14:paraId="6828CB38" w14:textId="77777777" w:rsidR="00114D20" w:rsidRPr="00372E08" w:rsidRDefault="00114D20" w:rsidP="00291EB0">
            <w:pPr>
              <w:spacing w:line="360" w:lineRule="auto"/>
              <w:rPr>
                <w:rFonts w:ascii="Times New Roman" w:hAnsi="Times New Roman" w:cs="Times New Roman"/>
                <w:sz w:val="24"/>
                <w:szCs w:val="24"/>
              </w:rPr>
            </w:pPr>
            <w:r w:rsidRPr="00372E08">
              <w:rPr>
                <w:rFonts w:ascii="Times New Roman" w:hAnsi="Times New Roman" w:cs="Times New Roman"/>
                <w:sz w:val="24"/>
                <w:szCs w:val="24"/>
              </w:rPr>
              <w:t>Кредитные организации</w:t>
            </w:r>
          </w:p>
        </w:tc>
        <w:tc>
          <w:tcPr>
            <w:tcW w:w="2446" w:type="dxa"/>
            <w:gridSpan w:val="2"/>
          </w:tcPr>
          <w:p w14:paraId="000904FB"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Годы</w:t>
            </w:r>
          </w:p>
        </w:tc>
        <w:tc>
          <w:tcPr>
            <w:tcW w:w="1500" w:type="dxa"/>
            <w:vMerge w:val="restart"/>
          </w:tcPr>
          <w:p w14:paraId="7510B84B"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Разница</w:t>
            </w:r>
          </w:p>
        </w:tc>
      </w:tr>
      <w:tr w:rsidR="00114D20" w:rsidRPr="00372E08" w14:paraId="667FD5D5" w14:textId="77777777" w:rsidTr="00114D20">
        <w:trPr>
          <w:trHeight w:val="375"/>
        </w:trPr>
        <w:tc>
          <w:tcPr>
            <w:tcW w:w="5446" w:type="dxa"/>
            <w:vMerge/>
          </w:tcPr>
          <w:p w14:paraId="1E4E71C8" w14:textId="77777777" w:rsidR="00114D20" w:rsidRPr="00372E08" w:rsidRDefault="00114D20" w:rsidP="00E55A19">
            <w:pPr>
              <w:spacing w:line="360" w:lineRule="auto"/>
              <w:jc w:val="both"/>
              <w:rPr>
                <w:rFonts w:ascii="Times New Roman" w:hAnsi="Times New Roman" w:cs="Times New Roman"/>
                <w:sz w:val="24"/>
                <w:szCs w:val="24"/>
              </w:rPr>
            </w:pPr>
          </w:p>
        </w:tc>
        <w:tc>
          <w:tcPr>
            <w:tcW w:w="1222" w:type="dxa"/>
          </w:tcPr>
          <w:p w14:paraId="426FBDC7" w14:textId="2679E34F" w:rsidR="00114D20" w:rsidRPr="00372E08" w:rsidRDefault="00114D20" w:rsidP="00E55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sidRPr="00372E08">
              <w:rPr>
                <w:rFonts w:ascii="Times New Roman" w:hAnsi="Times New Roman" w:cs="Times New Roman"/>
                <w:sz w:val="24"/>
                <w:szCs w:val="24"/>
              </w:rPr>
              <w:t>2020</w:t>
            </w:r>
          </w:p>
        </w:tc>
        <w:tc>
          <w:tcPr>
            <w:tcW w:w="1223" w:type="dxa"/>
          </w:tcPr>
          <w:p w14:paraId="53D05701" w14:textId="10E95B36" w:rsidR="00114D20" w:rsidRPr="00372E08" w:rsidRDefault="00114D20" w:rsidP="00E55A19">
            <w:pPr>
              <w:spacing w:line="360" w:lineRule="auto"/>
              <w:jc w:val="both"/>
              <w:rPr>
                <w:rFonts w:ascii="Times New Roman" w:hAnsi="Times New Roman" w:cs="Times New Roman"/>
                <w:sz w:val="24"/>
                <w:szCs w:val="24"/>
              </w:rPr>
            </w:pPr>
            <w:r w:rsidRPr="00114D20">
              <w:rPr>
                <w:rFonts w:ascii="Times New Roman" w:hAnsi="Times New Roman" w:cs="Times New Roman"/>
                <w:sz w:val="24"/>
                <w:szCs w:val="24"/>
              </w:rPr>
              <w:t>На</w:t>
            </w:r>
            <w:r>
              <w:rPr>
                <w:rFonts w:ascii="Times New Roman" w:hAnsi="Times New Roman" w:cs="Times New Roman"/>
                <w:sz w:val="24"/>
                <w:szCs w:val="24"/>
              </w:rPr>
              <w:t xml:space="preserve"> </w:t>
            </w:r>
            <w:r w:rsidRPr="00372E08">
              <w:rPr>
                <w:rFonts w:ascii="Times New Roman" w:hAnsi="Times New Roman" w:cs="Times New Roman"/>
                <w:sz w:val="24"/>
                <w:szCs w:val="24"/>
              </w:rPr>
              <w:t>2021</w:t>
            </w:r>
          </w:p>
        </w:tc>
        <w:tc>
          <w:tcPr>
            <w:tcW w:w="1500" w:type="dxa"/>
            <w:vMerge/>
          </w:tcPr>
          <w:p w14:paraId="7AA6A7C9" w14:textId="77777777" w:rsidR="00114D20" w:rsidRPr="00372E08" w:rsidRDefault="00114D20" w:rsidP="00E55A19">
            <w:pPr>
              <w:spacing w:line="360" w:lineRule="auto"/>
              <w:jc w:val="both"/>
              <w:rPr>
                <w:rFonts w:ascii="Times New Roman" w:hAnsi="Times New Roman" w:cs="Times New Roman"/>
                <w:sz w:val="24"/>
                <w:szCs w:val="24"/>
              </w:rPr>
            </w:pPr>
          </w:p>
        </w:tc>
      </w:tr>
      <w:tr w:rsidR="00114D20" w:rsidRPr="00372E08" w14:paraId="1495F5A5" w14:textId="77777777" w:rsidTr="00114D20">
        <w:trPr>
          <w:trHeight w:val="409"/>
        </w:trPr>
        <w:tc>
          <w:tcPr>
            <w:tcW w:w="5446" w:type="dxa"/>
          </w:tcPr>
          <w:p w14:paraId="6AA5456B" w14:textId="7AB8B8CF" w:rsidR="00114D20" w:rsidRPr="00372E08" w:rsidRDefault="00114D20" w:rsidP="00291EB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372E08">
              <w:rPr>
                <w:rFonts w:ascii="Times New Roman" w:hAnsi="Times New Roman" w:cs="Times New Roman"/>
                <w:sz w:val="24"/>
                <w:szCs w:val="24"/>
              </w:rPr>
              <w:t>Общее количество кредитных организаций</w:t>
            </w:r>
            <w:r w:rsidR="0020550C">
              <w:rPr>
                <w:rFonts w:ascii="Times New Roman" w:hAnsi="Times New Roman" w:cs="Times New Roman"/>
                <w:sz w:val="24"/>
                <w:szCs w:val="24"/>
              </w:rPr>
              <w:t>:</w:t>
            </w:r>
          </w:p>
        </w:tc>
        <w:tc>
          <w:tcPr>
            <w:tcW w:w="1222" w:type="dxa"/>
          </w:tcPr>
          <w:p w14:paraId="616519EC"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406</w:t>
            </w:r>
          </w:p>
        </w:tc>
        <w:tc>
          <w:tcPr>
            <w:tcW w:w="1223" w:type="dxa"/>
          </w:tcPr>
          <w:p w14:paraId="7EA05CD4"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371</w:t>
            </w:r>
          </w:p>
        </w:tc>
        <w:tc>
          <w:tcPr>
            <w:tcW w:w="1500" w:type="dxa"/>
          </w:tcPr>
          <w:p w14:paraId="69163902"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-35</w:t>
            </w:r>
          </w:p>
        </w:tc>
      </w:tr>
      <w:tr w:rsidR="00114D20" w:rsidRPr="00372E08" w14:paraId="5F657F28" w14:textId="77777777" w:rsidTr="00114D20">
        <w:trPr>
          <w:trHeight w:val="409"/>
        </w:trPr>
        <w:tc>
          <w:tcPr>
            <w:tcW w:w="5446" w:type="dxa"/>
          </w:tcPr>
          <w:p w14:paraId="307EF0AC" w14:textId="1D2E3F41" w:rsidR="00114D20" w:rsidRPr="00372E08" w:rsidRDefault="00114D20" w:rsidP="00E55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Pr="00372E08">
              <w:rPr>
                <w:rFonts w:ascii="Times New Roman" w:hAnsi="Times New Roman" w:cs="Times New Roman"/>
                <w:sz w:val="24"/>
                <w:szCs w:val="24"/>
              </w:rPr>
              <w:t>Банки</w:t>
            </w:r>
          </w:p>
        </w:tc>
        <w:tc>
          <w:tcPr>
            <w:tcW w:w="1222" w:type="dxa"/>
          </w:tcPr>
          <w:p w14:paraId="10E3D400"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366</w:t>
            </w:r>
          </w:p>
        </w:tc>
        <w:tc>
          <w:tcPr>
            <w:tcW w:w="1223" w:type="dxa"/>
          </w:tcPr>
          <w:p w14:paraId="0F48AB7E"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335</w:t>
            </w:r>
          </w:p>
        </w:tc>
        <w:tc>
          <w:tcPr>
            <w:tcW w:w="1500" w:type="dxa"/>
          </w:tcPr>
          <w:p w14:paraId="71E7A9AE"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-31</w:t>
            </w:r>
          </w:p>
        </w:tc>
      </w:tr>
      <w:tr w:rsidR="00114D20" w:rsidRPr="00372E08" w14:paraId="0355BB69" w14:textId="77777777" w:rsidTr="00114D20">
        <w:trPr>
          <w:trHeight w:val="409"/>
        </w:trPr>
        <w:tc>
          <w:tcPr>
            <w:tcW w:w="5446" w:type="dxa"/>
          </w:tcPr>
          <w:p w14:paraId="54407421" w14:textId="0E25BA26" w:rsidR="00114D20" w:rsidRPr="00372E08" w:rsidRDefault="00114D20" w:rsidP="00291EB0">
            <w:pPr>
              <w:spacing w:line="360" w:lineRule="auto"/>
              <w:rPr>
                <w:rFonts w:ascii="Times New Roman" w:hAnsi="Times New Roman" w:cs="Times New Roman"/>
                <w:sz w:val="24"/>
                <w:szCs w:val="24"/>
              </w:rPr>
            </w:pPr>
            <w:r>
              <w:rPr>
                <w:rFonts w:ascii="Times New Roman" w:hAnsi="Times New Roman" w:cs="Times New Roman"/>
                <w:sz w:val="24"/>
                <w:szCs w:val="24"/>
              </w:rPr>
              <w:t xml:space="preserve">    1.2 </w:t>
            </w:r>
            <w:r w:rsidRPr="00372E08">
              <w:rPr>
                <w:rFonts w:ascii="Times New Roman" w:hAnsi="Times New Roman" w:cs="Times New Roman"/>
                <w:sz w:val="24"/>
                <w:szCs w:val="24"/>
              </w:rPr>
              <w:t>Небанковские кредитные организации</w:t>
            </w:r>
          </w:p>
        </w:tc>
        <w:tc>
          <w:tcPr>
            <w:tcW w:w="1222" w:type="dxa"/>
          </w:tcPr>
          <w:p w14:paraId="47B401CF"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40</w:t>
            </w:r>
          </w:p>
        </w:tc>
        <w:tc>
          <w:tcPr>
            <w:tcW w:w="1223" w:type="dxa"/>
          </w:tcPr>
          <w:p w14:paraId="5FB64AA6"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36</w:t>
            </w:r>
          </w:p>
        </w:tc>
        <w:tc>
          <w:tcPr>
            <w:tcW w:w="1500" w:type="dxa"/>
          </w:tcPr>
          <w:p w14:paraId="6F5AA415"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-4</w:t>
            </w:r>
          </w:p>
        </w:tc>
      </w:tr>
      <w:tr w:rsidR="00114D20" w:rsidRPr="00372E08" w14:paraId="068C015E" w14:textId="77777777" w:rsidTr="00114D20">
        <w:trPr>
          <w:trHeight w:val="833"/>
        </w:trPr>
        <w:tc>
          <w:tcPr>
            <w:tcW w:w="5446" w:type="dxa"/>
          </w:tcPr>
          <w:p w14:paraId="190765D2" w14:textId="277EEF2D" w:rsidR="00114D20" w:rsidRPr="00372E08" w:rsidRDefault="00114D20" w:rsidP="00E55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Pr="00372E08">
              <w:rPr>
                <w:rFonts w:ascii="Times New Roman" w:hAnsi="Times New Roman" w:cs="Times New Roman"/>
                <w:sz w:val="24"/>
                <w:szCs w:val="24"/>
              </w:rPr>
              <w:t>Кредитные организации со 100 % иностранным капиталом</w:t>
            </w:r>
          </w:p>
        </w:tc>
        <w:tc>
          <w:tcPr>
            <w:tcW w:w="1222" w:type="dxa"/>
          </w:tcPr>
          <w:p w14:paraId="4BD9D905"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59</w:t>
            </w:r>
          </w:p>
        </w:tc>
        <w:tc>
          <w:tcPr>
            <w:tcW w:w="1223" w:type="dxa"/>
          </w:tcPr>
          <w:p w14:paraId="7F676356"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57</w:t>
            </w:r>
          </w:p>
        </w:tc>
        <w:tc>
          <w:tcPr>
            <w:tcW w:w="1500" w:type="dxa"/>
          </w:tcPr>
          <w:p w14:paraId="3C5AE83B" w14:textId="77777777" w:rsidR="00114D20" w:rsidRPr="00372E08" w:rsidRDefault="00114D20" w:rsidP="00E55A19">
            <w:pPr>
              <w:spacing w:line="360" w:lineRule="auto"/>
              <w:jc w:val="both"/>
              <w:rPr>
                <w:rFonts w:ascii="Times New Roman" w:hAnsi="Times New Roman" w:cs="Times New Roman"/>
                <w:sz w:val="24"/>
                <w:szCs w:val="24"/>
              </w:rPr>
            </w:pPr>
            <w:r w:rsidRPr="00372E08">
              <w:rPr>
                <w:rFonts w:ascii="Times New Roman" w:hAnsi="Times New Roman" w:cs="Times New Roman"/>
                <w:sz w:val="24"/>
                <w:szCs w:val="24"/>
              </w:rPr>
              <w:t>-2</w:t>
            </w:r>
          </w:p>
        </w:tc>
      </w:tr>
    </w:tbl>
    <w:p w14:paraId="441D3622" w14:textId="77777777" w:rsidR="00372E08" w:rsidRDefault="00372E08" w:rsidP="00E55A19">
      <w:pPr>
        <w:spacing w:after="0" w:line="360" w:lineRule="auto"/>
        <w:ind w:firstLine="708"/>
        <w:jc w:val="both"/>
        <w:rPr>
          <w:rFonts w:ascii="Times New Roman" w:hAnsi="Times New Roman" w:cs="Times New Roman"/>
          <w:sz w:val="28"/>
          <w:szCs w:val="28"/>
        </w:rPr>
      </w:pPr>
    </w:p>
    <w:p w14:paraId="2FB29F07" w14:textId="396FD254" w:rsidR="00B902B1" w:rsidRDefault="00544700" w:rsidP="00E55A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2, в 2020</w:t>
      </w:r>
      <w:r w:rsidR="00CB4464" w:rsidRPr="00CB4464">
        <w:rPr>
          <w:rFonts w:ascii="Times New Roman" w:hAnsi="Times New Roman" w:cs="Times New Roman"/>
          <w:sz w:val="28"/>
          <w:szCs w:val="28"/>
        </w:rPr>
        <w:t xml:space="preserve"> году очевидно, что число действующих на территории России кредитных организаций </w:t>
      </w:r>
      <w:r>
        <w:rPr>
          <w:rFonts w:ascii="Times New Roman" w:hAnsi="Times New Roman" w:cs="Times New Roman"/>
          <w:sz w:val="28"/>
          <w:szCs w:val="28"/>
        </w:rPr>
        <w:t>сократилось на 35</w:t>
      </w:r>
      <w:r w:rsidR="00CB4464" w:rsidRPr="00CB4464">
        <w:rPr>
          <w:rFonts w:ascii="Times New Roman" w:hAnsi="Times New Roman" w:cs="Times New Roman"/>
          <w:sz w:val="28"/>
          <w:szCs w:val="28"/>
        </w:rPr>
        <w:t xml:space="preserve"> единиц. Если </w:t>
      </w:r>
      <w:r>
        <w:rPr>
          <w:rFonts w:ascii="Times New Roman" w:hAnsi="Times New Roman" w:cs="Times New Roman"/>
          <w:sz w:val="28"/>
          <w:szCs w:val="28"/>
        </w:rPr>
        <w:t>в 2007 году</w:t>
      </w:r>
      <w:r w:rsidR="00CB4464" w:rsidRPr="00CB4464">
        <w:rPr>
          <w:rFonts w:ascii="Times New Roman" w:hAnsi="Times New Roman" w:cs="Times New Roman"/>
          <w:sz w:val="28"/>
          <w:szCs w:val="28"/>
        </w:rPr>
        <w:t xml:space="preserve"> в РФ были зарегистрированы более 1345 единиц кредитн</w:t>
      </w:r>
      <w:r w:rsidR="0020550C">
        <w:rPr>
          <w:rFonts w:ascii="Times New Roman" w:hAnsi="Times New Roman" w:cs="Times New Roman"/>
          <w:sz w:val="28"/>
          <w:szCs w:val="28"/>
        </w:rPr>
        <w:t xml:space="preserve">ых организаций, то в </w:t>
      </w:r>
      <w:r>
        <w:rPr>
          <w:rFonts w:ascii="Times New Roman" w:hAnsi="Times New Roman" w:cs="Times New Roman"/>
          <w:sz w:val="28"/>
          <w:szCs w:val="28"/>
        </w:rPr>
        <w:t>2021</w:t>
      </w:r>
      <w:r w:rsidR="00CB4464" w:rsidRPr="00CB4464">
        <w:rPr>
          <w:rFonts w:ascii="Times New Roman" w:hAnsi="Times New Roman" w:cs="Times New Roman"/>
          <w:sz w:val="28"/>
          <w:szCs w:val="28"/>
        </w:rPr>
        <w:t xml:space="preserve"> года их число сократилось на </w:t>
      </w:r>
      <w:r>
        <w:rPr>
          <w:rFonts w:ascii="Times New Roman" w:hAnsi="Times New Roman" w:cs="Times New Roman"/>
          <w:sz w:val="28"/>
          <w:szCs w:val="28"/>
        </w:rPr>
        <w:t>974 единиц</w:t>
      </w:r>
      <w:r w:rsidR="00CB4464" w:rsidRPr="00CB4464">
        <w:rPr>
          <w:rFonts w:ascii="Times New Roman" w:hAnsi="Times New Roman" w:cs="Times New Roman"/>
          <w:sz w:val="28"/>
          <w:szCs w:val="28"/>
        </w:rPr>
        <w:t>. Причем коммерческие банки среди кредитных организаций занимают лидирующую позицию в аспекте сокращения. Значительные снижения, прежде всего, были связаны с ростом числа кредитных организаций, у которых были отозваны лицензии со стороны Банка России. Но значимые причины сокращения числа кредитных организаций заключались в: недостаточности уровня капитала (ниже нормы), несоблюдении нормативно-правовых требований Банка России, неплатежеспособности кредитных организаций, неудовлетворенном финансовом положении и т. д.</w:t>
      </w:r>
      <w:r>
        <w:rPr>
          <w:rFonts w:ascii="Times New Roman" w:hAnsi="Times New Roman" w:cs="Times New Roman"/>
          <w:sz w:val="28"/>
          <w:szCs w:val="28"/>
        </w:rPr>
        <w:t xml:space="preserve"> Также многие банки закрылись. </w:t>
      </w:r>
      <w:r w:rsidRPr="00544700">
        <w:rPr>
          <w:rFonts w:ascii="Times New Roman" w:hAnsi="Times New Roman" w:cs="Times New Roman"/>
          <w:sz w:val="28"/>
          <w:szCs w:val="28"/>
        </w:rPr>
        <w:t>Глобально все варианты прекращения работы кредитных организаций можно разделить на два направления. Первое – принудительное. Выполняется по решению ЦБ РФ. В частности</w:t>
      </w:r>
      <w:r w:rsidR="0020550C">
        <w:rPr>
          <w:rFonts w:ascii="Times New Roman" w:hAnsi="Times New Roman" w:cs="Times New Roman"/>
          <w:sz w:val="28"/>
          <w:szCs w:val="28"/>
        </w:rPr>
        <w:t>,</w:t>
      </w:r>
      <w:r w:rsidRPr="00544700">
        <w:rPr>
          <w:rFonts w:ascii="Times New Roman" w:hAnsi="Times New Roman" w:cs="Times New Roman"/>
          <w:sz w:val="28"/>
          <w:szCs w:val="28"/>
        </w:rPr>
        <w:t xml:space="preserve"> отзывается лицензия на осуществление банковских операций. Это самый популярный вариант закрытия структур в последнее время. Например, </w:t>
      </w:r>
      <w:hyperlink r:id="rId9" w:history="1">
        <w:r w:rsidRPr="00544700">
          <w:rPr>
            <w:rStyle w:val="a7"/>
            <w:rFonts w:ascii="Times New Roman" w:hAnsi="Times New Roman" w:cs="Times New Roman"/>
            <w:color w:val="auto"/>
            <w:sz w:val="28"/>
            <w:szCs w:val="28"/>
            <w:u w:val="none"/>
          </w:rPr>
          <w:t>в 2021 году</w:t>
        </w:r>
      </w:hyperlink>
      <w:r w:rsidRPr="00544700">
        <w:rPr>
          <w:rFonts w:ascii="Times New Roman" w:hAnsi="Times New Roman" w:cs="Times New Roman"/>
          <w:sz w:val="28"/>
          <w:szCs w:val="28"/>
        </w:rPr>
        <w:t xml:space="preserve"> таким путем покинуло рынок 20 представителей. </w:t>
      </w:r>
    </w:p>
    <w:p w14:paraId="728B9FDD" w14:textId="77777777" w:rsidR="00ED0767" w:rsidRPr="00ED0767" w:rsidRDefault="00ED0767" w:rsidP="00ED0767">
      <w:pPr>
        <w:spacing w:after="0" w:line="360" w:lineRule="auto"/>
        <w:ind w:firstLine="708"/>
        <w:jc w:val="both"/>
        <w:rPr>
          <w:rFonts w:ascii="Times New Roman" w:hAnsi="Times New Roman" w:cs="Times New Roman"/>
          <w:sz w:val="28"/>
          <w:szCs w:val="28"/>
        </w:rPr>
      </w:pPr>
      <w:r w:rsidRPr="00ED0767">
        <w:rPr>
          <w:rFonts w:ascii="Times New Roman" w:hAnsi="Times New Roman" w:cs="Times New Roman"/>
          <w:sz w:val="28"/>
          <w:szCs w:val="28"/>
        </w:rPr>
        <w:t>Второй – по собственной инициативе финансового института. Завершение работы выполняется за счет аннулирования лицензии. Естественно, после подачи соответствующего обращения к регулятору. Здесь присутствует внутренняя сегментация на два варианта:</w:t>
      </w:r>
    </w:p>
    <w:p w14:paraId="7180D6B2" w14:textId="0D3AFC90" w:rsidR="00ED0767" w:rsidRPr="00ED0767" w:rsidRDefault="00ED0767" w:rsidP="00ED0767">
      <w:pPr>
        <w:numPr>
          <w:ilvl w:val="0"/>
          <w:numId w:val="5"/>
        </w:numPr>
        <w:spacing w:after="0" w:line="360" w:lineRule="auto"/>
        <w:jc w:val="both"/>
        <w:rPr>
          <w:rFonts w:ascii="Times New Roman" w:hAnsi="Times New Roman" w:cs="Times New Roman"/>
          <w:sz w:val="28"/>
          <w:szCs w:val="28"/>
        </w:rPr>
      </w:pPr>
      <w:r w:rsidRPr="00ED0767">
        <w:rPr>
          <w:rFonts w:ascii="Times New Roman" w:hAnsi="Times New Roman" w:cs="Times New Roman"/>
          <w:sz w:val="28"/>
          <w:szCs w:val="28"/>
        </w:rPr>
        <w:t xml:space="preserve">Реорганизация в форме присоединения. Проще говоря </w:t>
      </w:r>
      <w:r w:rsidR="00C70012" w:rsidRPr="00ED0767">
        <w:rPr>
          <w:rFonts w:ascii="Times New Roman" w:hAnsi="Times New Roman" w:cs="Times New Roman"/>
          <w:sz w:val="28"/>
          <w:szCs w:val="28"/>
        </w:rPr>
        <w:t>–</w:t>
      </w:r>
      <w:r w:rsidRPr="00ED0767">
        <w:rPr>
          <w:rFonts w:ascii="Times New Roman" w:hAnsi="Times New Roman" w:cs="Times New Roman"/>
          <w:sz w:val="28"/>
          <w:szCs w:val="28"/>
        </w:rPr>
        <w:t xml:space="preserve"> поглощение одного банка другим.</w:t>
      </w:r>
    </w:p>
    <w:p w14:paraId="76B95CC7" w14:textId="77777777" w:rsidR="00ED0767" w:rsidRPr="00ED0767" w:rsidRDefault="00ED0767" w:rsidP="00ED0767">
      <w:pPr>
        <w:numPr>
          <w:ilvl w:val="0"/>
          <w:numId w:val="5"/>
        </w:numPr>
        <w:spacing w:after="0" w:line="360" w:lineRule="auto"/>
        <w:jc w:val="both"/>
        <w:rPr>
          <w:rFonts w:ascii="Times New Roman" w:hAnsi="Times New Roman" w:cs="Times New Roman"/>
          <w:sz w:val="28"/>
          <w:szCs w:val="28"/>
        </w:rPr>
      </w:pPr>
      <w:r w:rsidRPr="00ED0767">
        <w:rPr>
          <w:rFonts w:ascii="Times New Roman" w:hAnsi="Times New Roman" w:cs="Times New Roman"/>
          <w:sz w:val="28"/>
          <w:szCs w:val="28"/>
        </w:rPr>
        <w:t>Полное прекращение деятельности.</w:t>
      </w:r>
    </w:p>
    <w:p w14:paraId="402930B5" w14:textId="77777777" w:rsidR="00ED0767" w:rsidRDefault="00ED0767" w:rsidP="00E55A19">
      <w:pPr>
        <w:spacing w:after="0" w:line="360" w:lineRule="auto"/>
        <w:ind w:firstLine="708"/>
        <w:jc w:val="both"/>
        <w:rPr>
          <w:rFonts w:ascii="Times New Roman" w:hAnsi="Times New Roman" w:cs="Times New Roman"/>
          <w:sz w:val="28"/>
          <w:szCs w:val="28"/>
        </w:rPr>
      </w:pPr>
      <w:r w:rsidRPr="00ED0767">
        <w:rPr>
          <w:rFonts w:ascii="Times New Roman" w:hAnsi="Times New Roman" w:cs="Times New Roman"/>
          <w:sz w:val="28"/>
          <w:szCs w:val="28"/>
        </w:rPr>
        <w:t>Что касается второго варианта, то он понятен. Структура готовится к закрытию. После чего обращается в ЦБ РФ для документального заверения такого факта. Первый же пункт все же не полностью относится к прекращению работы. Кредитная организация поглощается ее акционером. Клиенты переходят на обслуживание в оставшийся на рынке банк. То есть деятельность продолжает вестись, но фактически под другим брендом.</w:t>
      </w:r>
    </w:p>
    <w:p w14:paraId="02822595" w14:textId="77777777" w:rsidR="00ED0767" w:rsidRDefault="00ED0767" w:rsidP="00F41F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1323C99" wp14:editId="2F4BA781">
            <wp:extent cx="5904079" cy="3657600"/>
            <wp:effectExtent l="19050" t="0" r="20471"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59C785" w14:textId="38E7F449" w:rsidR="001B5F2D" w:rsidRDefault="001B5F2D" w:rsidP="001B5F2D">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2 – Динамика общего количества кредитных организаций, зарегистрированных в Банке России с 2012–2021 годов (составлено автором)</w:t>
      </w:r>
    </w:p>
    <w:p w14:paraId="55E870A9" w14:textId="77777777" w:rsidR="00F41F4C" w:rsidRDefault="00F41F4C" w:rsidP="00F41F4C">
      <w:pPr>
        <w:spacing w:after="0" w:line="360" w:lineRule="auto"/>
        <w:jc w:val="both"/>
        <w:rPr>
          <w:rFonts w:ascii="Times New Roman" w:hAnsi="Times New Roman" w:cs="Times New Roman"/>
          <w:sz w:val="28"/>
          <w:szCs w:val="28"/>
        </w:rPr>
      </w:pPr>
    </w:p>
    <w:p w14:paraId="559ACA69" w14:textId="77777777" w:rsidR="00B17173" w:rsidRDefault="0051767A" w:rsidP="0051767A">
      <w:pPr>
        <w:spacing w:after="0" w:line="360" w:lineRule="auto"/>
        <w:ind w:firstLine="708"/>
        <w:jc w:val="both"/>
        <w:rPr>
          <w:rFonts w:ascii="Times New Roman" w:hAnsi="Times New Roman" w:cs="Times New Roman"/>
          <w:sz w:val="28"/>
          <w:szCs w:val="28"/>
        </w:rPr>
      </w:pPr>
      <w:r w:rsidRPr="0051767A">
        <w:rPr>
          <w:rFonts w:ascii="Times New Roman" w:hAnsi="Times New Roman" w:cs="Times New Roman"/>
          <w:sz w:val="28"/>
          <w:szCs w:val="28"/>
        </w:rPr>
        <w:t xml:space="preserve">Очевидно, что за весь рассматриваемый период ежегодно сокращается количество кредитных организаций и демонстрируется тенденция к снижению. </w:t>
      </w:r>
    </w:p>
    <w:p w14:paraId="5136F1B1" w14:textId="2E53F390" w:rsidR="00F41F4C" w:rsidRDefault="0051767A" w:rsidP="0051767A">
      <w:pPr>
        <w:spacing w:after="0" w:line="360" w:lineRule="auto"/>
        <w:ind w:firstLine="708"/>
        <w:jc w:val="both"/>
        <w:rPr>
          <w:rFonts w:ascii="Times New Roman" w:hAnsi="Times New Roman" w:cs="Times New Roman"/>
          <w:sz w:val="28"/>
          <w:szCs w:val="28"/>
        </w:rPr>
      </w:pPr>
      <w:r w:rsidRPr="0051767A">
        <w:rPr>
          <w:rFonts w:ascii="Times New Roman" w:hAnsi="Times New Roman" w:cs="Times New Roman"/>
          <w:sz w:val="28"/>
          <w:szCs w:val="28"/>
        </w:rPr>
        <w:t xml:space="preserve">Тенденция к снижению составляет </w:t>
      </w:r>
      <w:r>
        <w:rPr>
          <w:rFonts w:ascii="Times New Roman" w:hAnsi="Times New Roman" w:cs="Times New Roman"/>
          <w:sz w:val="28"/>
          <w:szCs w:val="28"/>
        </w:rPr>
        <w:t>примерно от</w:t>
      </w:r>
      <w:r w:rsidRPr="0051767A">
        <w:rPr>
          <w:rFonts w:ascii="Times New Roman" w:hAnsi="Times New Roman" w:cs="Times New Roman"/>
          <w:sz w:val="28"/>
          <w:szCs w:val="28"/>
        </w:rPr>
        <w:t xml:space="preserve"> 10 % ежегодно. Это свидетельствует о том, что сегодня многие ЦБ проводят зачистку банковского сектора в аспекте формирования качественного и устойчивого банковского сектора и санирования кредитных организаций.</w:t>
      </w:r>
    </w:p>
    <w:p w14:paraId="43E2EC2A" w14:textId="377044CE" w:rsidR="0051767A" w:rsidRDefault="00C877E0" w:rsidP="000003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оценке финансовой устойчивости и эффективности деятельности банковской системы следует получить ответы на многие вопросы. </w:t>
      </w:r>
      <w:r w:rsidR="00000334">
        <w:rPr>
          <w:rFonts w:ascii="Times New Roman" w:hAnsi="Times New Roman" w:cs="Times New Roman"/>
          <w:sz w:val="28"/>
          <w:szCs w:val="28"/>
        </w:rPr>
        <w:t>Например, рентабельны ли банки? Достаточен ли собственный капитал? И целый ряд других вопросов.</w:t>
      </w:r>
    </w:p>
    <w:p w14:paraId="738AF16E" w14:textId="6615885D" w:rsidR="00C877E0" w:rsidRDefault="00C877E0"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Обозначим </w:t>
      </w:r>
      <w:r w:rsidR="0007452B">
        <w:rPr>
          <w:rFonts w:ascii="Times New Roman" w:hAnsi="Times New Roman" w:cs="Times New Roman"/>
          <w:sz w:val="28"/>
          <w:szCs w:val="28"/>
        </w:rPr>
        <w:t>критерии</w:t>
      </w:r>
      <w:r>
        <w:rPr>
          <w:rFonts w:ascii="Times New Roman" w:hAnsi="Times New Roman" w:cs="Times New Roman"/>
          <w:sz w:val="28"/>
          <w:szCs w:val="28"/>
        </w:rPr>
        <w:t xml:space="preserve"> уровня банковской безопасности. К ним относятся следующие:</w:t>
      </w:r>
    </w:p>
    <w:p w14:paraId="345CF190" w14:textId="0A44B8B3" w:rsidR="00C877E0" w:rsidRDefault="00C877E0"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12AA">
        <w:rPr>
          <w:rFonts w:ascii="Times New Roman" w:hAnsi="Times New Roman" w:cs="Times New Roman"/>
          <w:sz w:val="28"/>
          <w:szCs w:val="28"/>
        </w:rPr>
        <w:t>объем активов крупнейших банков</w:t>
      </w:r>
      <w:r>
        <w:rPr>
          <w:rFonts w:ascii="Times New Roman" w:hAnsi="Times New Roman" w:cs="Times New Roman"/>
          <w:sz w:val="28"/>
          <w:szCs w:val="28"/>
        </w:rPr>
        <w:t>;</w:t>
      </w:r>
    </w:p>
    <w:p w14:paraId="6CABEAAA" w14:textId="29913FB7" w:rsidR="00C877E0" w:rsidRDefault="00C877E0"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12AA">
        <w:rPr>
          <w:rFonts w:ascii="Times New Roman" w:hAnsi="Times New Roman" w:cs="Times New Roman"/>
          <w:sz w:val="28"/>
          <w:szCs w:val="28"/>
        </w:rPr>
        <w:t>вложения банков в ценные бумаги</w:t>
      </w:r>
      <w:r>
        <w:rPr>
          <w:rFonts w:ascii="Times New Roman" w:hAnsi="Times New Roman" w:cs="Times New Roman"/>
          <w:sz w:val="28"/>
          <w:szCs w:val="28"/>
        </w:rPr>
        <w:t>;</w:t>
      </w:r>
    </w:p>
    <w:p w14:paraId="1A56754B" w14:textId="0400D598" w:rsidR="00C877E0" w:rsidRDefault="00C877E0"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54F69">
        <w:rPr>
          <w:rFonts w:ascii="Times New Roman" w:hAnsi="Times New Roman" w:cs="Times New Roman"/>
          <w:sz w:val="28"/>
          <w:szCs w:val="28"/>
        </w:rPr>
        <w:t xml:space="preserve"> </w:t>
      </w:r>
      <w:r w:rsidR="00704E4D">
        <w:rPr>
          <w:rFonts w:ascii="Times New Roman" w:hAnsi="Times New Roman" w:cs="Times New Roman"/>
          <w:sz w:val="28"/>
          <w:szCs w:val="28"/>
        </w:rPr>
        <w:t>денежная масса, коэффициент монетизации</w:t>
      </w:r>
      <w:r>
        <w:rPr>
          <w:rFonts w:ascii="Times New Roman" w:hAnsi="Times New Roman" w:cs="Times New Roman"/>
          <w:sz w:val="28"/>
          <w:szCs w:val="28"/>
        </w:rPr>
        <w:t>;</w:t>
      </w:r>
    </w:p>
    <w:p w14:paraId="01DE89B4" w14:textId="27C6F784" w:rsidR="00DA7150" w:rsidRDefault="00DA7150"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04E4D">
        <w:rPr>
          <w:rFonts w:ascii="Times New Roman" w:hAnsi="Times New Roman" w:cs="Times New Roman"/>
          <w:sz w:val="28"/>
          <w:szCs w:val="28"/>
        </w:rPr>
        <w:t>вклад секторов;</w:t>
      </w:r>
    </w:p>
    <w:p w14:paraId="37085467" w14:textId="521684A9" w:rsidR="00B17173" w:rsidRDefault="00B17173" w:rsidP="00B171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валютизация</w:t>
      </w:r>
      <w:proofErr w:type="spellEnd"/>
      <w:r>
        <w:rPr>
          <w:rFonts w:ascii="Times New Roman" w:hAnsi="Times New Roman" w:cs="Times New Roman"/>
          <w:sz w:val="28"/>
          <w:szCs w:val="28"/>
        </w:rPr>
        <w:t xml:space="preserve"> депозитов, %.</w:t>
      </w:r>
    </w:p>
    <w:p w14:paraId="51556E7E" w14:textId="3593672B" w:rsidR="00484A53" w:rsidRDefault="00484A53"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объема активов выделим крупнейшие банки в РФ.</w:t>
      </w:r>
    </w:p>
    <w:p w14:paraId="72E99D82" w14:textId="77777777" w:rsidR="001B5F2D" w:rsidRDefault="001B5F2D" w:rsidP="0051767A">
      <w:pPr>
        <w:spacing w:after="0" w:line="360" w:lineRule="auto"/>
        <w:ind w:firstLine="708"/>
        <w:jc w:val="both"/>
        <w:rPr>
          <w:rFonts w:ascii="Times New Roman" w:hAnsi="Times New Roman" w:cs="Times New Roman"/>
          <w:sz w:val="28"/>
          <w:szCs w:val="28"/>
        </w:rPr>
      </w:pPr>
    </w:p>
    <w:p w14:paraId="557CC924" w14:textId="77777777" w:rsidR="00484A53" w:rsidRPr="00816420" w:rsidRDefault="00484A53" w:rsidP="0051767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Таблица 3 – Крупнейшие банки России по объему активов. </w:t>
      </w:r>
      <w:r w:rsidR="00816420">
        <w:rPr>
          <w:rFonts w:ascii="Times New Roman" w:hAnsi="Times New Roman" w:cs="Times New Roman"/>
          <w:sz w:val="28"/>
          <w:szCs w:val="28"/>
          <w:lang w:val="en-US"/>
        </w:rPr>
        <w:t>[</w:t>
      </w:r>
      <w:r w:rsidR="00FE6A2B">
        <w:rPr>
          <w:rFonts w:ascii="Times New Roman" w:hAnsi="Times New Roman" w:cs="Times New Roman"/>
          <w:sz w:val="28"/>
          <w:szCs w:val="28"/>
        </w:rPr>
        <w:t>21</w:t>
      </w:r>
      <w:r w:rsidR="00816420">
        <w:rPr>
          <w:rFonts w:ascii="Times New Roman" w:hAnsi="Times New Roman" w:cs="Times New Roman"/>
          <w:sz w:val="28"/>
          <w:szCs w:val="28"/>
          <w:lang w:val="en-US"/>
        </w:rPr>
        <w:t>]</w:t>
      </w:r>
    </w:p>
    <w:tbl>
      <w:tblPr>
        <w:tblW w:w="899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04"/>
        <w:gridCol w:w="3458"/>
        <w:gridCol w:w="4233"/>
      </w:tblGrid>
      <w:tr w:rsidR="00484A53" w:rsidRPr="00254F69" w14:paraId="6683D2FC" w14:textId="77777777" w:rsidTr="00000334">
        <w:trPr>
          <w:trHeight w:val="464"/>
        </w:trPr>
        <w:tc>
          <w:tcPr>
            <w:tcW w:w="1304" w:type="dxa"/>
            <w:shd w:val="clear" w:color="auto" w:fill="auto"/>
            <w:tcMar>
              <w:top w:w="167" w:type="dxa"/>
              <w:left w:w="251" w:type="dxa"/>
              <w:bottom w:w="167" w:type="dxa"/>
              <w:right w:w="251" w:type="dxa"/>
            </w:tcMar>
            <w:vAlign w:val="center"/>
            <w:hideMark/>
          </w:tcPr>
          <w:p w14:paraId="2F3D541A" w14:textId="77777777" w:rsidR="00484A53" w:rsidRPr="00254F69" w:rsidRDefault="00484A53" w:rsidP="00484A53">
            <w:pPr>
              <w:spacing w:after="0" w:line="240" w:lineRule="auto"/>
              <w:rPr>
                <w:rFonts w:ascii="Times New Roman" w:hAnsi="Times New Roman" w:cs="Times New Roman"/>
                <w:sz w:val="28"/>
                <w:szCs w:val="28"/>
              </w:rPr>
            </w:pPr>
            <w:r w:rsidRPr="00254F69">
              <w:rPr>
                <w:rFonts w:ascii="Times New Roman" w:hAnsi="Times New Roman" w:cs="Times New Roman"/>
                <w:bCs/>
                <w:sz w:val="28"/>
                <w:szCs w:val="28"/>
              </w:rPr>
              <w:t>Место</w:t>
            </w:r>
          </w:p>
        </w:tc>
        <w:tc>
          <w:tcPr>
            <w:tcW w:w="3458" w:type="dxa"/>
            <w:shd w:val="clear" w:color="auto" w:fill="auto"/>
            <w:tcMar>
              <w:top w:w="167" w:type="dxa"/>
              <w:left w:w="251" w:type="dxa"/>
              <w:bottom w:w="167" w:type="dxa"/>
              <w:right w:w="251" w:type="dxa"/>
            </w:tcMar>
            <w:vAlign w:val="center"/>
            <w:hideMark/>
          </w:tcPr>
          <w:p w14:paraId="5ED0441B"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bCs/>
                <w:sz w:val="28"/>
                <w:szCs w:val="28"/>
              </w:rPr>
              <w:t>Банк</w:t>
            </w:r>
          </w:p>
        </w:tc>
        <w:tc>
          <w:tcPr>
            <w:tcW w:w="4233" w:type="dxa"/>
            <w:shd w:val="clear" w:color="auto" w:fill="auto"/>
            <w:tcMar>
              <w:top w:w="167" w:type="dxa"/>
              <w:left w:w="251" w:type="dxa"/>
              <w:bottom w:w="167" w:type="dxa"/>
              <w:right w:w="251" w:type="dxa"/>
            </w:tcMar>
            <w:vAlign w:val="center"/>
            <w:hideMark/>
          </w:tcPr>
          <w:p w14:paraId="76D1B7C4" w14:textId="77777777" w:rsidR="00484A53" w:rsidRPr="00254F69" w:rsidRDefault="00484A53" w:rsidP="00484A53">
            <w:pPr>
              <w:spacing w:after="0" w:line="240" w:lineRule="auto"/>
              <w:rPr>
                <w:rFonts w:ascii="Times New Roman" w:hAnsi="Times New Roman" w:cs="Times New Roman"/>
                <w:sz w:val="28"/>
                <w:szCs w:val="28"/>
              </w:rPr>
            </w:pPr>
            <w:r w:rsidRPr="00254F69">
              <w:rPr>
                <w:rFonts w:ascii="Times New Roman" w:hAnsi="Times New Roman" w:cs="Times New Roman"/>
                <w:bCs/>
                <w:sz w:val="28"/>
                <w:szCs w:val="28"/>
              </w:rPr>
              <w:t>Объем активов на 1 декабря</w:t>
            </w:r>
            <w:r w:rsidRPr="00254F69">
              <w:rPr>
                <w:rFonts w:ascii="Times New Roman" w:hAnsi="Times New Roman" w:cs="Times New Roman"/>
                <w:sz w:val="28"/>
                <w:szCs w:val="28"/>
              </w:rPr>
              <w:t> </w:t>
            </w:r>
            <w:r w:rsidR="00254F69">
              <w:rPr>
                <w:rFonts w:ascii="Times New Roman" w:hAnsi="Times New Roman" w:cs="Times New Roman"/>
                <w:sz w:val="28"/>
                <w:szCs w:val="28"/>
              </w:rPr>
              <w:t xml:space="preserve">2021 года </w:t>
            </w:r>
            <w:r w:rsidRPr="00254F69">
              <w:rPr>
                <w:rFonts w:ascii="Times New Roman" w:hAnsi="Times New Roman" w:cs="Times New Roman"/>
                <w:sz w:val="28"/>
                <w:szCs w:val="28"/>
              </w:rPr>
              <w:t>(млн рублей)</w:t>
            </w:r>
          </w:p>
        </w:tc>
      </w:tr>
      <w:tr w:rsidR="00484A53" w:rsidRPr="00254F69" w14:paraId="0FA62C14" w14:textId="77777777" w:rsidTr="00000334">
        <w:trPr>
          <w:trHeight w:val="245"/>
        </w:trPr>
        <w:tc>
          <w:tcPr>
            <w:tcW w:w="1304" w:type="dxa"/>
            <w:shd w:val="clear" w:color="auto" w:fill="auto"/>
            <w:tcMar>
              <w:top w:w="167" w:type="dxa"/>
              <w:left w:w="251" w:type="dxa"/>
              <w:bottom w:w="167" w:type="dxa"/>
              <w:right w:w="251" w:type="dxa"/>
            </w:tcMar>
            <w:vAlign w:val="center"/>
            <w:hideMark/>
          </w:tcPr>
          <w:p w14:paraId="6A420641"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1</w:t>
            </w:r>
          </w:p>
        </w:tc>
        <w:tc>
          <w:tcPr>
            <w:tcW w:w="3458" w:type="dxa"/>
            <w:shd w:val="clear" w:color="auto" w:fill="auto"/>
            <w:tcMar>
              <w:top w:w="167" w:type="dxa"/>
              <w:left w:w="251" w:type="dxa"/>
              <w:bottom w:w="167" w:type="dxa"/>
              <w:right w:w="251" w:type="dxa"/>
            </w:tcMar>
            <w:vAlign w:val="center"/>
            <w:hideMark/>
          </w:tcPr>
          <w:p w14:paraId="01F6DD5C"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ПАО Сбербанк</w:t>
            </w:r>
          </w:p>
        </w:tc>
        <w:tc>
          <w:tcPr>
            <w:tcW w:w="4233" w:type="dxa"/>
            <w:shd w:val="clear" w:color="auto" w:fill="auto"/>
            <w:tcMar>
              <w:top w:w="167" w:type="dxa"/>
              <w:left w:w="251" w:type="dxa"/>
              <w:bottom w:w="167" w:type="dxa"/>
              <w:right w:w="251" w:type="dxa"/>
            </w:tcMar>
            <w:vAlign w:val="center"/>
            <w:hideMark/>
          </w:tcPr>
          <w:p w14:paraId="7696BB8E"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38 046 830</w:t>
            </w:r>
          </w:p>
        </w:tc>
      </w:tr>
      <w:tr w:rsidR="00484A53" w:rsidRPr="00254F69" w14:paraId="3950400A" w14:textId="77777777" w:rsidTr="00000334">
        <w:trPr>
          <w:trHeight w:val="38"/>
        </w:trPr>
        <w:tc>
          <w:tcPr>
            <w:tcW w:w="1304" w:type="dxa"/>
            <w:shd w:val="clear" w:color="auto" w:fill="auto"/>
            <w:tcMar>
              <w:top w:w="167" w:type="dxa"/>
              <w:left w:w="251" w:type="dxa"/>
              <w:bottom w:w="167" w:type="dxa"/>
              <w:right w:w="251" w:type="dxa"/>
            </w:tcMar>
            <w:vAlign w:val="center"/>
            <w:hideMark/>
          </w:tcPr>
          <w:p w14:paraId="74F5BEA0"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2</w:t>
            </w:r>
          </w:p>
        </w:tc>
        <w:tc>
          <w:tcPr>
            <w:tcW w:w="3458" w:type="dxa"/>
            <w:shd w:val="clear" w:color="auto" w:fill="auto"/>
            <w:tcMar>
              <w:top w:w="167" w:type="dxa"/>
              <w:left w:w="251" w:type="dxa"/>
              <w:bottom w:w="167" w:type="dxa"/>
              <w:right w:w="251" w:type="dxa"/>
            </w:tcMar>
            <w:vAlign w:val="center"/>
            <w:hideMark/>
          </w:tcPr>
          <w:p w14:paraId="129EE548"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Банк ВТБ (ПАО)</w:t>
            </w:r>
          </w:p>
        </w:tc>
        <w:tc>
          <w:tcPr>
            <w:tcW w:w="4233" w:type="dxa"/>
            <w:shd w:val="clear" w:color="auto" w:fill="auto"/>
            <w:tcMar>
              <w:top w:w="167" w:type="dxa"/>
              <w:left w:w="251" w:type="dxa"/>
              <w:bottom w:w="167" w:type="dxa"/>
              <w:right w:w="251" w:type="dxa"/>
            </w:tcMar>
            <w:vAlign w:val="center"/>
            <w:hideMark/>
          </w:tcPr>
          <w:p w14:paraId="74CEB705"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19 121 559</w:t>
            </w:r>
          </w:p>
        </w:tc>
      </w:tr>
      <w:tr w:rsidR="00484A53" w:rsidRPr="00254F69" w14:paraId="50647EE8" w14:textId="77777777" w:rsidTr="00000334">
        <w:trPr>
          <w:trHeight w:val="156"/>
        </w:trPr>
        <w:tc>
          <w:tcPr>
            <w:tcW w:w="1304" w:type="dxa"/>
            <w:shd w:val="clear" w:color="auto" w:fill="auto"/>
            <w:tcMar>
              <w:top w:w="167" w:type="dxa"/>
              <w:left w:w="251" w:type="dxa"/>
              <w:bottom w:w="167" w:type="dxa"/>
              <w:right w:w="251" w:type="dxa"/>
            </w:tcMar>
            <w:vAlign w:val="center"/>
            <w:hideMark/>
          </w:tcPr>
          <w:p w14:paraId="56B597F9"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3</w:t>
            </w:r>
          </w:p>
        </w:tc>
        <w:tc>
          <w:tcPr>
            <w:tcW w:w="3458" w:type="dxa"/>
            <w:shd w:val="clear" w:color="auto" w:fill="auto"/>
            <w:tcMar>
              <w:top w:w="167" w:type="dxa"/>
              <w:left w:w="251" w:type="dxa"/>
              <w:bottom w:w="167" w:type="dxa"/>
              <w:right w:w="251" w:type="dxa"/>
            </w:tcMar>
            <w:vAlign w:val="center"/>
            <w:hideMark/>
          </w:tcPr>
          <w:p w14:paraId="0F940B38"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Банк ГПБ (АО)</w:t>
            </w:r>
          </w:p>
        </w:tc>
        <w:tc>
          <w:tcPr>
            <w:tcW w:w="4233" w:type="dxa"/>
            <w:shd w:val="clear" w:color="auto" w:fill="auto"/>
            <w:tcMar>
              <w:top w:w="167" w:type="dxa"/>
              <w:left w:w="251" w:type="dxa"/>
              <w:bottom w:w="167" w:type="dxa"/>
              <w:right w:w="251" w:type="dxa"/>
            </w:tcMar>
            <w:vAlign w:val="center"/>
            <w:hideMark/>
          </w:tcPr>
          <w:p w14:paraId="3D7F1C11"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8 217 557</w:t>
            </w:r>
          </w:p>
        </w:tc>
      </w:tr>
      <w:tr w:rsidR="00484A53" w:rsidRPr="00254F69" w14:paraId="417898DF" w14:textId="77777777" w:rsidTr="00000334">
        <w:trPr>
          <w:trHeight w:val="17"/>
        </w:trPr>
        <w:tc>
          <w:tcPr>
            <w:tcW w:w="1304" w:type="dxa"/>
            <w:shd w:val="clear" w:color="auto" w:fill="auto"/>
            <w:tcMar>
              <w:top w:w="167" w:type="dxa"/>
              <w:left w:w="251" w:type="dxa"/>
              <w:bottom w:w="167" w:type="dxa"/>
              <w:right w:w="251" w:type="dxa"/>
            </w:tcMar>
            <w:vAlign w:val="center"/>
            <w:hideMark/>
          </w:tcPr>
          <w:p w14:paraId="3A65761B"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4</w:t>
            </w:r>
          </w:p>
        </w:tc>
        <w:tc>
          <w:tcPr>
            <w:tcW w:w="3458" w:type="dxa"/>
            <w:shd w:val="clear" w:color="auto" w:fill="auto"/>
            <w:tcMar>
              <w:top w:w="167" w:type="dxa"/>
              <w:left w:w="251" w:type="dxa"/>
              <w:bottom w:w="167" w:type="dxa"/>
              <w:right w:w="251" w:type="dxa"/>
            </w:tcMar>
            <w:vAlign w:val="center"/>
            <w:hideMark/>
          </w:tcPr>
          <w:p w14:paraId="6170ABE5"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АО АЛЬФА-БАНК</w:t>
            </w:r>
          </w:p>
        </w:tc>
        <w:tc>
          <w:tcPr>
            <w:tcW w:w="4233" w:type="dxa"/>
            <w:shd w:val="clear" w:color="auto" w:fill="auto"/>
            <w:tcMar>
              <w:top w:w="167" w:type="dxa"/>
              <w:left w:w="251" w:type="dxa"/>
              <w:bottom w:w="167" w:type="dxa"/>
              <w:right w:w="251" w:type="dxa"/>
            </w:tcMar>
            <w:vAlign w:val="center"/>
            <w:hideMark/>
          </w:tcPr>
          <w:p w14:paraId="3A7F51F9"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5 604 983</w:t>
            </w:r>
          </w:p>
        </w:tc>
      </w:tr>
      <w:tr w:rsidR="00484A53" w:rsidRPr="00254F69" w14:paraId="5359127E" w14:textId="77777777" w:rsidTr="00000334">
        <w:trPr>
          <w:trHeight w:val="304"/>
        </w:trPr>
        <w:tc>
          <w:tcPr>
            <w:tcW w:w="1304" w:type="dxa"/>
            <w:shd w:val="clear" w:color="auto" w:fill="auto"/>
            <w:tcMar>
              <w:top w:w="167" w:type="dxa"/>
              <w:left w:w="251" w:type="dxa"/>
              <w:bottom w:w="167" w:type="dxa"/>
              <w:right w:w="251" w:type="dxa"/>
            </w:tcMar>
            <w:vAlign w:val="center"/>
            <w:hideMark/>
          </w:tcPr>
          <w:p w14:paraId="4A8D6D91"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5</w:t>
            </w:r>
          </w:p>
        </w:tc>
        <w:tc>
          <w:tcPr>
            <w:tcW w:w="3458" w:type="dxa"/>
            <w:shd w:val="clear" w:color="auto" w:fill="auto"/>
            <w:tcMar>
              <w:top w:w="167" w:type="dxa"/>
              <w:left w:w="251" w:type="dxa"/>
              <w:bottom w:w="167" w:type="dxa"/>
              <w:right w:w="251" w:type="dxa"/>
            </w:tcMar>
            <w:vAlign w:val="center"/>
            <w:hideMark/>
          </w:tcPr>
          <w:p w14:paraId="2EB12340"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АО Россельхозбанк</w:t>
            </w:r>
          </w:p>
        </w:tc>
        <w:tc>
          <w:tcPr>
            <w:tcW w:w="4233" w:type="dxa"/>
            <w:shd w:val="clear" w:color="auto" w:fill="auto"/>
            <w:tcMar>
              <w:top w:w="167" w:type="dxa"/>
              <w:left w:w="251" w:type="dxa"/>
              <w:bottom w:w="167" w:type="dxa"/>
              <w:right w:w="251" w:type="dxa"/>
            </w:tcMar>
            <w:vAlign w:val="center"/>
            <w:hideMark/>
          </w:tcPr>
          <w:p w14:paraId="5CA22457"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4 068 403</w:t>
            </w:r>
          </w:p>
        </w:tc>
      </w:tr>
      <w:tr w:rsidR="00484A53" w:rsidRPr="00254F69" w14:paraId="2794E4FA" w14:textId="77777777" w:rsidTr="00000334">
        <w:trPr>
          <w:trHeight w:val="314"/>
        </w:trPr>
        <w:tc>
          <w:tcPr>
            <w:tcW w:w="1304" w:type="dxa"/>
            <w:shd w:val="clear" w:color="auto" w:fill="auto"/>
            <w:tcMar>
              <w:top w:w="167" w:type="dxa"/>
              <w:left w:w="251" w:type="dxa"/>
              <w:bottom w:w="167" w:type="dxa"/>
              <w:right w:w="251" w:type="dxa"/>
            </w:tcMar>
            <w:vAlign w:val="center"/>
            <w:hideMark/>
          </w:tcPr>
          <w:p w14:paraId="1B275367"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6</w:t>
            </w:r>
          </w:p>
        </w:tc>
        <w:tc>
          <w:tcPr>
            <w:tcW w:w="3458" w:type="dxa"/>
            <w:shd w:val="clear" w:color="auto" w:fill="auto"/>
            <w:tcMar>
              <w:top w:w="167" w:type="dxa"/>
              <w:left w:w="251" w:type="dxa"/>
              <w:bottom w:w="167" w:type="dxa"/>
              <w:right w:w="251" w:type="dxa"/>
            </w:tcMar>
            <w:vAlign w:val="center"/>
            <w:hideMark/>
          </w:tcPr>
          <w:p w14:paraId="4EB751E9"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ПАО Промсвязьбанк</w:t>
            </w:r>
          </w:p>
        </w:tc>
        <w:tc>
          <w:tcPr>
            <w:tcW w:w="4233" w:type="dxa"/>
            <w:shd w:val="clear" w:color="auto" w:fill="auto"/>
            <w:tcMar>
              <w:top w:w="167" w:type="dxa"/>
              <w:left w:w="251" w:type="dxa"/>
              <w:bottom w:w="167" w:type="dxa"/>
              <w:right w:w="251" w:type="dxa"/>
            </w:tcMar>
            <w:vAlign w:val="center"/>
            <w:hideMark/>
          </w:tcPr>
          <w:p w14:paraId="69CE3A06"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3 715 233</w:t>
            </w:r>
          </w:p>
        </w:tc>
      </w:tr>
      <w:tr w:rsidR="00484A53" w:rsidRPr="00254F69" w14:paraId="1968A023" w14:textId="77777777" w:rsidTr="00000334">
        <w:trPr>
          <w:trHeight w:val="661"/>
        </w:trPr>
        <w:tc>
          <w:tcPr>
            <w:tcW w:w="1304" w:type="dxa"/>
            <w:shd w:val="clear" w:color="auto" w:fill="auto"/>
            <w:tcMar>
              <w:top w:w="167" w:type="dxa"/>
              <w:left w:w="251" w:type="dxa"/>
              <w:bottom w:w="167" w:type="dxa"/>
              <w:right w:w="251" w:type="dxa"/>
            </w:tcMar>
            <w:vAlign w:val="center"/>
            <w:hideMark/>
          </w:tcPr>
          <w:p w14:paraId="16211AC6"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7</w:t>
            </w:r>
          </w:p>
        </w:tc>
        <w:tc>
          <w:tcPr>
            <w:tcW w:w="3458" w:type="dxa"/>
            <w:shd w:val="clear" w:color="auto" w:fill="auto"/>
            <w:tcMar>
              <w:top w:w="167" w:type="dxa"/>
              <w:left w:w="251" w:type="dxa"/>
              <w:bottom w:w="167" w:type="dxa"/>
              <w:right w:w="251" w:type="dxa"/>
            </w:tcMar>
            <w:vAlign w:val="center"/>
            <w:hideMark/>
          </w:tcPr>
          <w:p w14:paraId="0F0CCA24" w14:textId="77777777" w:rsidR="00484A53" w:rsidRPr="00254F69" w:rsidRDefault="00484A53" w:rsidP="00FE6A2B">
            <w:pPr>
              <w:spacing w:after="0" w:line="240" w:lineRule="auto"/>
              <w:rPr>
                <w:rFonts w:ascii="Times New Roman" w:hAnsi="Times New Roman" w:cs="Times New Roman"/>
                <w:sz w:val="28"/>
                <w:szCs w:val="28"/>
              </w:rPr>
            </w:pPr>
            <w:r w:rsidRPr="00254F69">
              <w:rPr>
                <w:rFonts w:ascii="Times New Roman" w:hAnsi="Times New Roman" w:cs="Times New Roman"/>
                <w:sz w:val="28"/>
                <w:szCs w:val="28"/>
              </w:rPr>
              <w:t xml:space="preserve">ПАО </w:t>
            </w:r>
            <w:r w:rsidR="00FE6A2B">
              <w:rPr>
                <w:rFonts w:ascii="Times New Roman" w:hAnsi="Times New Roman" w:cs="Times New Roman"/>
                <w:sz w:val="28"/>
                <w:szCs w:val="28"/>
              </w:rPr>
              <w:t xml:space="preserve">Московский кредитный банк </w:t>
            </w:r>
          </w:p>
        </w:tc>
        <w:tc>
          <w:tcPr>
            <w:tcW w:w="4233" w:type="dxa"/>
            <w:shd w:val="clear" w:color="auto" w:fill="auto"/>
            <w:tcMar>
              <w:top w:w="167" w:type="dxa"/>
              <w:left w:w="251" w:type="dxa"/>
              <w:bottom w:w="167" w:type="dxa"/>
              <w:right w:w="251" w:type="dxa"/>
            </w:tcMar>
            <w:vAlign w:val="center"/>
            <w:hideMark/>
          </w:tcPr>
          <w:p w14:paraId="78B380FF"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3 271 438</w:t>
            </w:r>
          </w:p>
        </w:tc>
      </w:tr>
      <w:tr w:rsidR="00484A53" w:rsidRPr="00254F69" w14:paraId="16632C6C" w14:textId="77777777" w:rsidTr="00000334">
        <w:trPr>
          <w:trHeight w:val="513"/>
        </w:trPr>
        <w:tc>
          <w:tcPr>
            <w:tcW w:w="1304" w:type="dxa"/>
            <w:shd w:val="clear" w:color="auto" w:fill="auto"/>
            <w:tcMar>
              <w:top w:w="167" w:type="dxa"/>
              <w:left w:w="251" w:type="dxa"/>
              <w:bottom w:w="167" w:type="dxa"/>
              <w:right w:w="251" w:type="dxa"/>
            </w:tcMar>
            <w:vAlign w:val="center"/>
            <w:hideMark/>
          </w:tcPr>
          <w:p w14:paraId="5DD42EF6"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8</w:t>
            </w:r>
          </w:p>
        </w:tc>
        <w:tc>
          <w:tcPr>
            <w:tcW w:w="3458" w:type="dxa"/>
            <w:shd w:val="clear" w:color="auto" w:fill="auto"/>
            <w:tcMar>
              <w:top w:w="167" w:type="dxa"/>
              <w:left w:w="251" w:type="dxa"/>
              <w:bottom w:w="167" w:type="dxa"/>
              <w:right w:w="251" w:type="dxa"/>
            </w:tcMar>
            <w:vAlign w:val="center"/>
            <w:hideMark/>
          </w:tcPr>
          <w:p w14:paraId="301A81D0"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ПАО Банк ФК Открытие</w:t>
            </w:r>
          </w:p>
        </w:tc>
        <w:tc>
          <w:tcPr>
            <w:tcW w:w="4233" w:type="dxa"/>
            <w:shd w:val="clear" w:color="auto" w:fill="auto"/>
            <w:tcMar>
              <w:top w:w="167" w:type="dxa"/>
              <w:left w:w="251" w:type="dxa"/>
              <w:bottom w:w="167" w:type="dxa"/>
              <w:right w:w="251" w:type="dxa"/>
            </w:tcMar>
            <w:vAlign w:val="center"/>
            <w:hideMark/>
          </w:tcPr>
          <w:p w14:paraId="03F2D85D"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3 184 466</w:t>
            </w:r>
          </w:p>
        </w:tc>
      </w:tr>
      <w:tr w:rsidR="00484A53" w:rsidRPr="00254F69" w14:paraId="06FBECA4" w14:textId="77777777" w:rsidTr="00000334">
        <w:trPr>
          <w:trHeight w:val="174"/>
        </w:trPr>
        <w:tc>
          <w:tcPr>
            <w:tcW w:w="1304" w:type="dxa"/>
            <w:shd w:val="clear" w:color="auto" w:fill="auto"/>
            <w:tcMar>
              <w:top w:w="167" w:type="dxa"/>
              <w:left w:w="251" w:type="dxa"/>
              <w:bottom w:w="167" w:type="dxa"/>
              <w:right w:w="251" w:type="dxa"/>
            </w:tcMar>
            <w:vAlign w:val="center"/>
            <w:hideMark/>
          </w:tcPr>
          <w:p w14:paraId="75ABED65"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9</w:t>
            </w:r>
          </w:p>
        </w:tc>
        <w:tc>
          <w:tcPr>
            <w:tcW w:w="3458" w:type="dxa"/>
            <w:shd w:val="clear" w:color="auto" w:fill="auto"/>
            <w:tcMar>
              <w:top w:w="167" w:type="dxa"/>
              <w:left w:w="251" w:type="dxa"/>
              <w:bottom w:w="167" w:type="dxa"/>
              <w:right w:w="251" w:type="dxa"/>
            </w:tcMar>
            <w:vAlign w:val="center"/>
            <w:hideMark/>
          </w:tcPr>
          <w:p w14:paraId="5FBF2471"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 xml:space="preserve">ПАО </w:t>
            </w:r>
            <w:proofErr w:type="spellStart"/>
            <w:r w:rsidRPr="00254F69">
              <w:rPr>
                <w:rFonts w:ascii="Times New Roman" w:hAnsi="Times New Roman" w:cs="Times New Roman"/>
                <w:sz w:val="28"/>
                <w:szCs w:val="28"/>
              </w:rPr>
              <w:t>Совкомбанк</w:t>
            </w:r>
            <w:proofErr w:type="spellEnd"/>
          </w:p>
        </w:tc>
        <w:tc>
          <w:tcPr>
            <w:tcW w:w="4233" w:type="dxa"/>
            <w:shd w:val="clear" w:color="auto" w:fill="auto"/>
            <w:tcMar>
              <w:top w:w="167" w:type="dxa"/>
              <w:left w:w="251" w:type="dxa"/>
              <w:bottom w:w="167" w:type="dxa"/>
              <w:right w:w="251" w:type="dxa"/>
            </w:tcMar>
            <w:vAlign w:val="center"/>
            <w:hideMark/>
          </w:tcPr>
          <w:p w14:paraId="42E5DA7E"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1 963 020</w:t>
            </w:r>
          </w:p>
        </w:tc>
      </w:tr>
      <w:tr w:rsidR="00484A53" w:rsidRPr="00254F69" w14:paraId="14908714" w14:textId="77777777" w:rsidTr="00000334">
        <w:trPr>
          <w:trHeight w:val="292"/>
        </w:trPr>
        <w:tc>
          <w:tcPr>
            <w:tcW w:w="1304" w:type="dxa"/>
            <w:shd w:val="clear" w:color="auto" w:fill="auto"/>
            <w:tcMar>
              <w:top w:w="167" w:type="dxa"/>
              <w:left w:w="251" w:type="dxa"/>
              <w:bottom w:w="167" w:type="dxa"/>
              <w:right w:w="251" w:type="dxa"/>
            </w:tcMar>
            <w:vAlign w:val="center"/>
            <w:hideMark/>
          </w:tcPr>
          <w:p w14:paraId="09B21364"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10</w:t>
            </w:r>
          </w:p>
        </w:tc>
        <w:tc>
          <w:tcPr>
            <w:tcW w:w="3458" w:type="dxa"/>
            <w:shd w:val="clear" w:color="auto" w:fill="auto"/>
            <w:tcMar>
              <w:top w:w="167" w:type="dxa"/>
              <w:left w:w="251" w:type="dxa"/>
              <w:bottom w:w="167" w:type="dxa"/>
              <w:right w:w="251" w:type="dxa"/>
            </w:tcMar>
            <w:vAlign w:val="center"/>
            <w:hideMark/>
          </w:tcPr>
          <w:p w14:paraId="0F9EA591" w14:textId="77777777" w:rsidR="00484A53" w:rsidRPr="00254F69" w:rsidRDefault="00484A53" w:rsidP="00484A53">
            <w:pPr>
              <w:spacing w:after="0" w:line="240" w:lineRule="auto"/>
              <w:jc w:val="both"/>
              <w:rPr>
                <w:rFonts w:ascii="Times New Roman" w:hAnsi="Times New Roman" w:cs="Times New Roman"/>
                <w:sz w:val="28"/>
                <w:szCs w:val="28"/>
              </w:rPr>
            </w:pPr>
            <w:r w:rsidRPr="00254F69">
              <w:rPr>
                <w:rFonts w:ascii="Times New Roman" w:hAnsi="Times New Roman" w:cs="Times New Roman"/>
                <w:sz w:val="28"/>
                <w:szCs w:val="28"/>
              </w:rPr>
              <w:t>АО Райффайзенбанк</w:t>
            </w:r>
          </w:p>
        </w:tc>
        <w:tc>
          <w:tcPr>
            <w:tcW w:w="4233" w:type="dxa"/>
            <w:shd w:val="clear" w:color="auto" w:fill="auto"/>
            <w:tcMar>
              <w:top w:w="167" w:type="dxa"/>
              <w:left w:w="251" w:type="dxa"/>
              <w:bottom w:w="167" w:type="dxa"/>
              <w:right w:w="251" w:type="dxa"/>
            </w:tcMar>
            <w:vAlign w:val="center"/>
            <w:hideMark/>
          </w:tcPr>
          <w:p w14:paraId="54427508" w14:textId="77777777" w:rsidR="00484A53" w:rsidRPr="00254F69" w:rsidRDefault="00484A53" w:rsidP="00484A53">
            <w:pPr>
              <w:spacing w:after="0" w:line="240" w:lineRule="auto"/>
              <w:ind w:firstLine="708"/>
              <w:jc w:val="both"/>
              <w:rPr>
                <w:rFonts w:ascii="Times New Roman" w:hAnsi="Times New Roman" w:cs="Times New Roman"/>
                <w:sz w:val="28"/>
                <w:szCs w:val="28"/>
              </w:rPr>
            </w:pPr>
            <w:r w:rsidRPr="00254F69">
              <w:rPr>
                <w:rFonts w:ascii="Times New Roman" w:hAnsi="Times New Roman" w:cs="Times New Roman"/>
                <w:sz w:val="28"/>
                <w:szCs w:val="28"/>
              </w:rPr>
              <w:t>1 518 137</w:t>
            </w:r>
          </w:p>
        </w:tc>
      </w:tr>
    </w:tbl>
    <w:p w14:paraId="079AD593" w14:textId="77777777" w:rsidR="00484A53" w:rsidRDefault="00484A53" w:rsidP="0051767A">
      <w:pPr>
        <w:spacing w:after="0" w:line="360" w:lineRule="auto"/>
        <w:ind w:firstLine="708"/>
        <w:jc w:val="both"/>
        <w:rPr>
          <w:rFonts w:ascii="Times New Roman" w:hAnsi="Times New Roman" w:cs="Times New Roman"/>
          <w:sz w:val="28"/>
          <w:szCs w:val="28"/>
        </w:rPr>
      </w:pPr>
    </w:p>
    <w:p w14:paraId="5A000A92" w14:textId="77777777" w:rsidR="006F5AB7" w:rsidRDefault="006F5AB7"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списке представлены банки, на долю которых приходится более 50% чистых активов российского банковского сектора. </w:t>
      </w:r>
    </w:p>
    <w:p w14:paraId="4EA25649" w14:textId="77777777" w:rsidR="006F5AB7" w:rsidRDefault="006F5AB7"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касается 2020 года, н</w:t>
      </w:r>
      <w:r w:rsidRPr="006F5AB7">
        <w:rPr>
          <w:rFonts w:ascii="Times New Roman" w:hAnsi="Times New Roman" w:cs="Times New Roman"/>
          <w:sz w:val="28"/>
          <w:szCs w:val="28"/>
        </w:rPr>
        <w:t xml:space="preserve">есмотря на пандемию, за 11 месяцев активы банковского сектора выросли на 16,8%. Так быстро банковский рынок не рос </w:t>
      </w:r>
      <w:r w:rsidRPr="006F5AB7">
        <w:rPr>
          <w:rFonts w:ascii="Times New Roman" w:hAnsi="Times New Roman" w:cs="Times New Roman"/>
          <w:sz w:val="28"/>
          <w:szCs w:val="28"/>
        </w:rPr>
        <w:lastRenderedPageBreak/>
        <w:t>с кризисного 2014 года. Увеличение произошло на фоне роста выдачи кредитов и вложений в ценные бумаги</w:t>
      </w:r>
      <w:r>
        <w:rPr>
          <w:rFonts w:ascii="Times New Roman" w:hAnsi="Times New Roman" w:cs="Times New Roman"/>
          <w:sz w:val="28"/>
          <w:szCs w:val="28"/>
        </w:rPr>
        <w:t>.</w:t>
      </w:r>
    </w:p>
    <w:p w14:paraId="44D500CA" w14:textId="77777777" w:rsidR="006F5AB7" w:rsidRPr="006F5AB7" w:rsidRDefault="006F5AB7" w:rsidP="0051767A">
      <w:pPr>
        <w:spacing w:after="0" w:line="360" w:lineRule="auto"/>
        <w:ind w:firstLine="708"/>
        <w:jc w:val="both"/>
        <w:rPr>
          <w:rFonts w:ascii="Times New Roman" w:hAnsi="Times New Roman" w:cs="Times New Roman"/>
          <w:sz w:val="28"/>
          <w:szCs w:val="28"/>
        </w:rPr>
      </w:pPr>
      <w:r w:rsidRPr="006F5AB7">
        <w:rPr>
          <w:rFonts w:ascii="Times New Roman" w:hAnsi="Times New Roman" w:cs="Times New Roman"/>
          <w:sz w:val="28"/>
          <w:szCs w:val="28"/>
        </w:rPr>
        <w:t>Активы российских банков на 1 декабря 2020 года достигли 103,7 трлн руб., с начала года они выросли почти на 15 трлн руб., или на 16,8%, </w:t>
      </w:r>
      <w:hyperlink r:id="rId11" w:tgtFrame="_blank" w:history="1">
        <w:r w:rsidRPr="006F5AB7">
          <w:rPr>
            <w:rStyle w:val="a7"/>
            <w:rFonts w:ascii="Times New Roman" w:hAnsi="Times New Roman" w:cs="Times New Roman"/>
            <w:color w:val="auto"/>
            <w:sz w:val="28"/>
            <w:szCs w:val="28"/>
            <w:u w:val="none"/>
          </w:rPr>
          <w:t>следует</w:t>
        </w:r>
      </w:hyperlink>
      <w:r w:rsidRPr="006F5AB7">
        <w:rPr>
          <w:rFonts w:ascii="Times New Roman" w:hAnsi="Times New Roman" w:cs="Times New Roman"/>
          <w:sz w:val="28"/>
          <w:szCs w:val="28"/>
        </w:rPr>
        <w:t> из статистики ЦБ. Более высокие темпы роста наблюдались только шесть лет назад: в кризисном 2014 году банковские активы увеличились более чем на 19 трлн руб., или на 35%, почти половину этого прироста </w:t>
      </w:r>
      <w:hyperlink r:id="rId12" w:tgtFrame="_blank" w:history="1">
        <w:r w:rsidRPr="006F5AB7">
          <w:rPr>
            <w:rStyle w:val="a7"/>
            <w:rFonts w:ascii="Times New Roman" w:hAnsi="Times New Roman" w:cs="Times New Roman"/>
            <w:color w:val="auto"/>
            <w:sz w:val="28"/>
            <w:szCs w:val="28"/>
            <w:u w:val="none"/>
          </w:rPr>
          <w:t>обеспечила</w:t>
        </w:r>
      </w:hyperlink>
      <w:r w:rsidRPr="006F5AB7">
        <w:rPr>
          <w:rFonts w:ascii="Times New Roman" w:hAnsi="Times New Roman" w:cs="Times New Roman"/>
          <w:sz w:val="28"/>
          <w:szCs w:val="28"/>
        </w:rPr>
        <w:t> валютная переоценка на фоне обвала курса рубля.</w:t>
      </w:r>
    </w:p>
    <w:p w14:paraId="3A8C3028" w14:textId="4195CF4E" w:rsidR="00484A53" w:rsidRDefault="00253A02" w:rsidP="005176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один драйвер роста активов –</w:t>
      </w:r>
      <w:r w:rsidR="006F5AB7" w:rsidRPr="006F5AB7">
        <w:rPr>
          <w:rFonts w:ascii="Times New Roman" w:hAnsi="Times New Roman" w:cs="Times New Roman"/>
          <w:sz w:val="28"/>
          <w:szCs w:val="28"/>
        </w:rPr>
        <w:t xml:space="preserve"> вложения банков в ценные бумаги. Как следует из данных регулятора, за 11 месяцев 2020 года совокупный объем ценных бумаг на балансе кредитных организаций увеличился почти на треть (30,1%), или на 3,5 трлн руб. Прирост можно считать историческим рекордом для российского банковского сектора. </w:t>
      </w:r>
    </w:p>
    <w:p w14:paraId="2F204227" w14:textId="77777777" w:rsidR="003E5C7B" w:rsidRPr="003E5C7B" w:rsidRDefault="003E5C7B" w:rsidP="003E5C7B">
      <w:pPr>
        <w:spacing w:after="0" w:line="360" w:lineRule="auto"/>
        <w:ind w:firstLine="708"/>
        <w:jc w:val="both"/>
        <w:rPr>
          <w:rFonts w:ascii="Times New Roman" w:hAnsi="Times New Roman" w:cs="Times New Roman"/>
          <w:sz w:val="28"/>
          <w:szCs w:val="28"/>
        </w:rPr>
      </w:pPr>
      <w:r w:rsidRPr="003E5C7B">
        <w:rPr>
          <w:rFonts w:ascii="Times New Roman" w:hAnsi="Times New Roman" w:cs="Times New Roman"/>
          <w:sz w:val="28"/>
          <w:szCs w:val="28"/>
        </w:rPr>
        <w:t xml:space="preserve">Чистая прибыль банков по итогам </w:t>
      </w:r>
      <w:r w:rsidR="006F7C32">
        <w:rPr>
          <w:rFonts w:ascii="Times New Roman" w:hAnsi="Times New Roman" w:cs="Times New Roman"/>
          <w:sz w:val="28"/>
          <w:szCs w:val="28"/>
        </w:rPr>
        <w:t>2021 года превысила 1,5 трлн руб</w:t>
      </w:r>
      <w:r w:rsidRPr="003E5C7B">
        <w:rPr>
          <w:rFonts w:ascii="Times New Roman" w:hAnsi="Times New Roman" w:cs="Times New Roman"/>
          <w:sz w:val="28"/>
          <w:szCs w:val="28"/>
        </w:rPr>
        <w:t>.</w:t>
      </w:r>
    </w:p>
    <w:p w14:paraId="0396A0EC" w14:textId="77777777" w:rsidR="006F7C32" w:rsidRDefault="00253A02" w:rsidP="006F7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6F7C32">
        <w:rPr>
          <w:rFonts w:ascii="Times New Roman" w:hAnsi="Times New Roman" w:cs="Times New Roman"/>
          <w:sz w:val="28"/>
          <w:szCs w:val="28"/>
        </w:rPr>
        <w:t>пределим денежную массу по агрегатам М0, М1, М2.</w:t>
      </w:r>
    </w:p>
    <w:p w14:paraId="44A82D8A" w14:textId="77777777" w:rsidR="006F7C32" w:rsidRDefault="006F7C32" w:rsidP="006F7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М0 – </w:t>
      </w:r>
      <w:r>
        <w:rPr>
          <w:rFonts w:ascii="Times New Roman" w:hAnsi="Times New Roman" w:cs="Times New Roman"/>
          <w:bCs/>
          <w:sz w:val="28"/>
          <w:szCs w:val="28"/>
        </w:rPr>
        <w:t>н</w:t>
      </w:r>
      <w:r w:rsidRPr="006F7C32">
        <w:rPr>
          <w:rFonts w:ascii="Times New Roman" w:hAnsi="Times New Roman" w:cs="Times New Roman"/>
          <w:bCs/>
          <w:sz w:val="28"/>
          <w:szCs w:val="28"/>
        </w:rPr>
        <w:t>аличные деньги в обращении</w:t>
      </w:r>
      <w:r>
        <w:rPr>
          <w:rFonts w:ascii="Times New Roman" w:hAnsi="Times New Roman" w:cs="Times New Roman"/>
          <w:sz w:val="28"/>
          <w:szCs w:val="28"/>
        </w:rPr>
        <w:t xml:space="preserve"> – </w:t>
      </w:r>
      <w:r w:rsidRPr="006F7C32">
        <w:rPr>
          <w:rFonts w:ascii="Times New Roman" w:hAnsi="Times New Roman" w:cs="Times New Roman"/>
          <w:sz w:val="28"/>
          <w:szCs w:val="28"/>
        </w:rPr>
        <w:t>наиболее ликвидная часть денежной массы, которая включает банкноты и монеты в обращении, за исключением сумм наличности, находящейся в кассах Банка</w:t>
      </w:r>
      <w:r w:rsidR="008A0816">
        <w:rPr>
          <w:rFonts w:ascii="Times New Roman" w:hAnsi="Times New Roman" w:cs="Times New Roman"/>
          <w:sz w:val="28"/>
          <w:szCs w:val="28"/>
        </w:rPr>
        <w:t xml:space="preserve"> России и кредитных организаций (банкноты и монеты в обращении + наличные средства в банках).</w:t>
      </w:r>
    </w:p>
    <w:p w14:paraId="02E7DCA1" w14:textId="77777777" w:rsidR="006F7C32" w:rsidRDefault="006F7C32" w:rsidP="006F7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М1 – </w:t>
      </w:r>
      <w:r>
        <w:rPr>
          <w:rFonts w:ascii="Times New Roman" w:hAnsi="Times New Roman" w:cs="Times New Roman"/>
          <w:bCs/>
          <w:sz w:val="28"/>
          <w:szCs w:val="28"/>
        </w:rPr>
        <w:t>п</w:t>
      </w:r>
      <w:r w:rsidRPr="006F7C32">
        <w:rPr>
          <w:rFonts w:ascii="Times New Roman" w:hAnsi="Times New Roman" w:cs="Times New Roman"/>
          <w:bCs/>
          <w:sz w:val="28"/>
          <w:szCs w:val="28"/>
        </w:rPr>
        <w:t>ереводные депозиты в рублях</w:t>
      </w:r>
      <w:r>
        <w:rPr>
          <w:rFonts w:ascii="Times New Roman" w:hAnsi="Times New Roman" w:cs="Times New Roman"/>
          <w:sz w:val="28"/>
          <w:szCs w:val="28"/>
        </w:rPr>
        <w:t xml:space="preserve"> – </w:t>
      </w:r>
      <w:r w:rsidRPr="006F7C32">
        <w:rPr>
          <w:rFonts w:ascii="Times New Roman" w:hAnsi="Times New Roman" w:cs="Times New Roman"/>
          <w:sz w:val="28"/>
          <w:szCs w:val="28"/>
        </w:rPr>
        <w:t>средства на расчетных, текущих</w:t>
      </w:r>
      <w:r>
        <w:rPr>
          <w:rFonts w:ascii="Times New Roman" w:hAnsi="Times New Roman" w:cs="Times New Roman"/>
          <w:sz w:val="28"/>
          <w:szCs w:val="28"/>
        </w:rPr>
        <w:t xml:space="preserve"> и иных счетах до востребования</w:t>
      </w:r>
      <w:r w:rsidRPr="006F7C32">
        <w:rPr>
          <w:rFonts w:ascii="Times New Roman" w:hAnsi="Times New Roman" w:cs="Times New Roman"/>
          <w:sz w:val="28"/>
          <w:szCs w:val="28"/>
        </w:rPr>
        <w:t xml:space="preserve"> резидентов Российской Федерации, открытых в банковской систем</w:t>
      </w:r>
      <w:r w:rsidR="008A0816">
        <w:rPr>
          <w:rFonts w:ascii="Times New Roman" w:hAnsi="Times New Roman" w:cs="Times New Roman"/>
          <w:sz w:val="28"/>
          <w:szCs w:val="28"/>
        </w:rPr>
        <w:t>е в валюте Российской Федерации (М0 + средства на текущих и депозитных счетах частного сектора).</w:t>
      </w:r>
    </w:p>
    <w:p w14:paraId="1407C9A2" w14:textId="1BF13A83" w:rsidR="006F7C32" w:rsidRDefault="006F7C32" w:rsidP="006F7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М2 – </w:t>
      </w:r>
      <w:r>
        <w:rPr>
          <w:rFonts w:ascii="Times New Roman" w:hAnsi="Times New Roman" w:cs="Times New Roman"/>
          <w:bCs/>
          <w:sz w:val="28"/>
          <w:szCs w:val="28"/>
        </w:rPr>
        <w:t>д</w:t>
      </w:r>
      <w:r w:rsidRPr="006F7C32">
        <w:rPr>
          <w:rFonts w:ascii="Times New Roman" w:hAnsi="Times New Roman" w:cs="Times New Roman"/>
          <w:bCs/>
          <w:sz w:val="28"/>
          <w:szCs w:val="28"/>
        </w:rPr>
        <w:t>ругие депозиты в рублях</w:t>
      </w:r>
      <w:r>
        <w:rPr>
          <w:rFonts w:ascii="Times New Roman" w:hAnsi="Times New Roman" w:cs="Times New Roman"/>
          <w:sz w:val="28"/>
          <w:szCs w:val="28"/>
        </w:rPr>
        <w:t> –</w:t>
      </w:r>
      <w:r w:rsidRPr="006F7C32">
        <w:rPr>
          <w:rFonts w:ascii="Times New Roman" w:hAnsi="Times New Roman" w:cs="Times New Roman"/>
          <w:sz w:val="28"/>
          <w:szCs w:val="28"/>
        </w:rPr>
        <w:t xml:space="preserve"> средства на счетах срочных депозитов и иные привлеченные на срок средства в валюте Российской Федерации, на счетах в драгоценных металлах, а также все начисленные проценты по депозитным операциям </w:t>
      </w:r>
      <w:r w:rsidR="008A0816">
        <w:rPr>
          <w:rFonts w:ascii="Times New Roman" w:hAnsi="Times New Roman" w:cs="Times New Roman"/>
          <w:sz w:val="28"/>
          <w:szCs w:val="28"/>
        </w:rPr>
        <w:t>резидентов Российской Федерации (М1 + срочные вклады).</w:t>
      </w:r>
    </w:p>
    <w:p w14:paraId="010EA1E8" w14:textId="77777777" w:rsidR="00000334" w:rsidRDefault="00000334" w:rsidP="00000334">
      <w:pPr>
        <w:spacing w:after="0" w:line="360" w:lineRule="auto"/>
        <w:jc w:val="both"/>
        <w:rPr>
          <w:rFonts w:ascii="Times New Roman" w:hAnsi="Times New Roman" w:cs="Times New Roman"/>
          <w:sz w:val="28"/>
          <w:szCs w:val="28"/>
        </w:rPr>
      </w:pPr>
    </w:p>
    <w:p w14:paraId="105E639F" w14:textId="197C3002" w:rsidR="001612AA" w:rsidRPr="001612AA" w:rsidRDefault="001612AA" w:rsidP="006F7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001B5F2D">
        <w:rPr>
          <w:rFonts w:ascii="Times New Roman" w:hAnsi="Times New Roman" w:cs="Times New Roman"/>
          <w:sz w:val="28"/>
          <w:szCs w:val="28"/>
        </w:rPr>
        <w:t xml:space="preserve"> 4</w:t>
      </w:r>
      <w:r>
        <w:rPr>
          <w:rFonts w:ascii="Times New Roman" w:hAnsi="Times New Roman" w:cs="Times New Roman"/>
          <w:sz w:val="28"/>
          <w:szCs w:val="28"/>
        </w:rPr>
        <w:t xml:space="preserve"> – Денежные агрегаты </w:t>
      </w:r>
      <w:r w:rsidR="00756BDF" w:rsidRPr="00E2303C">
        <w:rPr>
          <w:rFonts w:ascii="Times New Roman" w:hAnsi="Times New Roman" w:cs="Times New Roman"/>
          <w:sz w:val="28"/>
          <w:szCs w:val="28"/>
        </w:rPr>
        <w:t>[</w:t>
      </w:r>
      <w:r w:rsidR="00756BDF">
        <w:rPr>
          <w:rFonts w:ascii="Times New Roman" w:hAnsi="Times New Roman" w:cs="Times New Roman"/>
          <w:sz w:val="28"/>
          <w:szCs w:val="28"/>
        </w:rPr>
        <w:t>1</w:t>
      </w:r>
      <w:r w:rsidR="00756BDF" w:rsidRPr="00E2303C">
        <w:rPr>
          <w:rFonts w:ascii="Times New Roman" w:hAnsi="Times New Roman" w:cs="Times New Roman"/>
          <w:sz w:val="28"/>
          <w:szCs w:val="28"/>
        </w:rPr>
        <w:t>]</w:t>
      </w:r>
    </w:p>
    <w:p w14:paraId="08249DFF" w14:textId="4C4A8841" w:rsidR="001612AA" w:rsidRDefault="001612AA" w:rsidP="006F7C32">
      <w:pPr>
        <w:spacing w:after="0" w:line="360" w:lineRule="auto"/>
        <w:ind w:firstLine="708"/>
        <w:jc w:val="both"/>
        <w:rPr>
          <w:rFonts w:ascii="Times New Roman" w:hAnsi="Times New Roman" w:cs="Times New Roman"/>
          <w:sz w:val="28"/>
          <w:szCs w:val="28"/>
        </w:rPr>
      </w:pPr>
      <w:r>
        <w:rPr>
          <w:noProof/>
          <w:lang w:eastAsia="ru-RU"/>
        </w:rPr>
        <w:drawing>
          <wp:inline distT="0" distB="0" distL="0" distR="0" wp14:anchorId="3234C58B" wp14:editId="7167E82A">
            <wp:extent cx="5343525" cy="385013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824" t="32497" r="33458" b="20467"/>
                    <a:stretch/>
                  </pic:blipFill>
                  <pic:spPr bwMode="auto">
                    <a:xfrm>
                      <a:off x="0" y="0"/>
                      <a:ext cx="5360845" cy="3862617"/>
                    </a:xfrm>
                    <a:prstGeom prst="rect">
                      <a:avLst/>
                    </a:prstGeom>
                    <a:ln>
                      <a:noFill/>
                    </a:ln>
                    <a:extLst>
                      <a:ext uri="{53640926-AAD7-44D8-BBD7-CCE9431645EC}">
                        <a14:shadowObscured xmlns:a14="http://schemas.microsoft.com/office/drawing/2010/main"/>
                      </a:ext>
                    </a:extLst>
                  </pic:spPr>
                </pic:pic>
              </a:graphicData>
            </a:graphic>
          </wp:inline>
        </w:drawing>
      </w:r>
    </w:p>
    <w:p w14:paraId="625A030C" w14:textId="77777777" w:rsidR="001B5F2D" w:rsidRPr="001612AA" w:rsidRDefault="001B5F2D" w:rsidP="006F7C32">
      <w:pPr>
        <w:spacing w:after="0" w:line="360" w:lineRule="auto"/>
        <w:ind w:firstLine="708"/>
        <w:jc w:val="both"/>
        <w:rPr>
          <w:rFonts w:ascii="Times New Roman" w:hAnsi="Times New Roman" w:cs="Times New Roman"/>
          <w:sz w:val="28"/>
          <w:szCs w:val="28"/>
        </w:rPr>
      </w:pPr>
    </w:p>
    <w:p w14:paraId="56A9E2BE" w14:textId="2F207347" w:rsidR="00E2303C" w:rsidRDefault="00E2303C" w:rsidP="006F7C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Коэффициент мон</w:t>
      </w:r>
      <w:r w:rsidR="00685E1A">
        <w:rPr>
          <w:rFonts w:ascii="Times New Roman" w:hAnsi="Times New Roman" w:cs="Times New Roman"/>
          <w:sz w:val="28"/>
          <w:szCs w:val="28"/>
        </w:rPr>
        <w:t>етизации=М2/ВВП=66252/130795,3=0,5065</w:t>
      </w:r>
    </w:p>
    <w:p w14:paraId="32035BAA" w14:textId="1FFC8ADB" w:rsidR="00007A7A" w:rsidRDefault="00E2303C" w:rsidP="001612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коэффициент отражает долю от общего объема товаров и услуг экономики. </w:t>
      </w:r>
      <w:r w:rsidR="001B5F2D">
        <w:rPr>
          <w:rFonts w:ascii="Times New Roman" w:hAnsi="Times New Roman" w:cs="Times New Roman"/>
          <w:sz w:val="28"/>
          <w:szCs w:val="28"/>
        </w:rPr>
        <w:t>В данном случае</w:t>
      </w:r>
      <w:r>
        <w:rPr>
          <w:rFonts w:ascii="Times New Roman" w:hAnsi="Times New Roman" w:cs="Times New Roman"/>
          <w:sz w:val="28"/>
          <w:szCs w:val="28"/>
        </w:rPr>
        <w:t xml:space="preserve"> он составляет </w:t>
      </w:r>
      <w:r w:rsidR="00685E1A">
        <w:rPr>
          <w:rFonts w:ascii="Times New Roman" w:hAnsi="Times New Roman" w:cs="Times New Roman"/>
          <w:sz w:val="28"/>
          <w:szCs w:val="28"/>
        </w:rPr>
        <w:t xml:space="preserve">немного </w:t>
      </w:r>
      <w:r>
        <w:rPr>
          <w:rFonts w:ascii="Times New Roman" w:hAnsi="Times New Roman" w:cs="Times New Roman"/>
          <w:sz w:val="28"/>
          <w:szCs w:val="28"/>
        </w:rPr>
        <w:t>больше 50%, значит нормальное состояние денежной наличности.</w:t>
      </w:r>
    </w:p>
    <w:p w14:paraId="2C6CE29A" w14:textId="77777777" w:rsidR="001B5F2D" w:rsidRDefault="001B5F2D" w:rsidP="001612AA">
      <w:pPr>
        <w:spacing w:after="0" w:line="360" w:lineRule="auto"/>
        <w:ind w:firstLine="708"/>
        <w:jc w:val="both"/>
        <w:rPr>
          <w:rFonts w:ascii="Times New Roman" w:hAnsi="Times New Roman" w:cs="Times New Roman"/>
          <w:sz w:val="28"/>
          <w:szCs w:val="28"/>
        </w:rPr>
      </w:pPr>
    </w:p>
    <w:p w14:paraId="4BF01A9E" w14:textId="77777777" w:rsidR="000233AA" w:rsidRDefault="00CB4677" w:rsidP="00CB467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465C553" wp14:editId="4F4FC33D">
            <wp:extent cx="6160557" cy="2243470"/>
            <wp:effectExtent l="19050" t="0" r="0" b="0"/>
            <wp:docPr id="3" name="Рисунок 1" descr="C:\Users\777\Downloads\Xgj46u3TY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wnloads\Xgj46u3TYJw.jpg"/>
                    <pic:cNvPicPr>
                      <a:picLocks noChangeAspect="1" noChangeArrowheads="1"/>
                    </pic:cNvPicPr>
                  </pic:nvPicPr>
                  <pic:blipFill>
                    <a:blip r:embed="rId14"/>
                    <a:srcRect/>
                    <a:stretch>
                      <a:fillRect/>
                    </a:stretch>
                  </pic:blipFill>
                  <pic:spPr bwMode="auto">
                    <a:xfrm>
                      <a:off x="0" y="0"/>
                      <a:ext cx="6161348" cy="2243758"/>
                    </a:xfrm>
                    <a:prstGeom prst="rect">
                      <a:avLst/>
                    </a:prstGeom>
                    <a:noFill/>
                    <a:ln w="9525">
                      <a:noFill/>
                      <a:miter lim="800000"/>
                      <a:headEnd/>
                      <a:tailEnd/>
                    </a:ln>
                  </pic:spPr>
                </pic:pic>
              </a:graphicData>
            </a:graphic>
          </wp:inline>
        </w:drawing>
      </w:r>
    </w:p>
    <w:p w14:paraId="683DEA1C" w14:textId="5CF3D4B0" w:rsidR="001B5F2D" w:rsidRPr="00CB4677" w:rsidRDefault="001B5F2D" w:rsidP="001B5F2D">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Рисунок 3 </w:t>
      </w:r>
      <w:r w:rsidRPr="000233AA">
        <w:rPr>
          <w:rFonts w:ascii="Times New Roman" w:hAnsi="Times New Roman" w:cs="Times New Roman"/>
          <w:sz w:val="28"/>
          <w:szCs w:val="28"/>
        </w:rPr>
        <w:t>–</w:t>
      </w:r>
      <w:r>
        <w:rPr>
          <w:rFonts w:ascii="Times New Roman" w:hAnsi="Times New Roman" w:cs="Times New Roman"/>
          <w:sz w:val="28"/>
          <w:szCs w:val="28"/>
        </w:rPr>
        <w:t xml:space="preserve"> В</w:t>
      </w:r>
      <w:r w:rsidRPr="000233AA">
        <w:rPr>
          <w:rFonts w:ascii="Times New Roman" w:hAnsi="Times New Roman" w:cs="Times New Roman"/>
          <w:sz w:val="28"/>
          <w:szCs w:val="28"/>
        </w:rPr>
        <w:t xml:space="preserve">клад секторов – держателей денег в годовые темпы </w:t>
      </w:r>
      <w:r>
        <w:rPr>
          <w:rFonts w:ascii="Times New Roman" w:hAnsi="Times New Roman" w:cs="Times New Roman"/>
          <w:sz w:val="28"/>
          <w:szCs w:val="28"/>
        </w:rPr>
        <w:t>прироста широкой денежной массы</w:t>
      </w:r>
      <w:r w:rsidRPr="000233AA">
        <w:rPr>
          <w:rFonts w:ascii="Times New Roman" w:hAnsi="Times New Roman" w:cs="Times New Roman"/>
          <w:sz w:val="28"/>
          <w:szCs w:val="28"/>
        </w:rPr>
        <w:t>, %</w:t>
      </w:r>
      <w:r>
        <w:rPr>
          <w:rFonts w:ascii="Times New Roman" w:hAnsi="Times New Roman" w:cs="Times New Roman"/>
          <w:sz w:val="28"/>
          <w:szCs w:val="28"/>
        </w:rPr>
        <w:t xml:space="preserve">. </w:t>
      </w:r>
      <w:r w:rsidRPr="00E2303C">
        <w:rPr>
          <w:rFonts w:ascii="Times New Roman" w:hAnsi="Times New Roman" w:cs="Times New Roman"/>
          <w:sz w:val="28"/>
          <w:szCs w:val="28"/>
        </w:rPr>
        <w:t>[</w:t>
      </w:r>
      <w:r>
        <w:rPr>
          <w:rFonts w:ascii="Times New Roman" w:hAnsi="Times New Roman" w:cs="Times New Roman"/>
          <w:sz w:val="28"/>
          <w:szCs w:val="28"/>
        </w:rPr>
        <w:t>1</w:t>
      </w:r>
      <w:r w:rsidRPr="00E2303C">
        <w:rPr>
          <w:rFonts w:ascii="Times New Roman" w:hAnsi="Times New Roman" w:cs="Times New Roman"/>
          <w:sz w:val="28"/>
          <w:szCs w:val="28"/>
        </w:rPr>
        <w:t>]</w:t>
      </w:r>
    </w:p>
    <w:p w14:paraId="5539F7D0" w14:textId="77777777" w:rsidR="00232406" w:rsidRDefault="00232406" w:rsidP="00CB4677">
      <w:pPr>
        <w:spacing w:after="0" w:line="360" w:lineRule="auto"/>
        <w:jc w:val="both"/>
        <w:rPr>
          <w:rFonts w:ascii="Times New Roman" w:hAnsi="Times New Roman" w:cs="Times New Roman"/>
          <w:sz w:val="28"/>
          <w:szCs w:val="28"/>
        </w:rPr>
      </w:pPr>
    </w:p>
    <w:p w14:paraId="2BE4CD4A" w14:textId="77777777" w:rsidR="00232406" w:rsidRDefault="00232406" w:rsidP="00232406">
      <w:pPr>
        <w:spacing w:after="0" w:line="360" w:lineRule="auto"/>
        <w:ind w:firstLine="708"/>
        <w:jc w:val="both"/>
        <w:rPr>
          <w:rFonts w:ascii="Times New Roman" w:hAnsi="Times New Roman" w:cs="Times New Roman"/>
          <w:sz w:val="28"/>
          <w:szCs w:val="28"/>
        </w:rPr>
      </w:pPr>
      <w:r w:rsidRPr="00232406">
        <w:rPr>
          <w:rFonts w:ascii="Times New Roman" w:hAnsi="Times New Roman" w:cs="Times New Roman"/>
          <w:sz w:val="28"/>
          <w:szCs w:val="28"/>
        </w:rPr>
        <w:lastRenderedPageBreak/>
        <w:t>В II квартале 2021 года наибольший вклад в годовые темпы прироста широкой денежной массы вносили средства сектора нефинансовых организаций.</w:t>
      </w:r>
    </w:p>
    <w:p w14:paraId="03A46ADA" w14:textId="77777777" w:rsidR="00232406" w:rsidRDefault="00232406" w:rsidP="00232406">
      <w:pPr>
        <w:spacing w:after="0" w:line="360" w:lineRule="auto"/>
        <w:ind w:firstLine="708"/>
        <w:jc w:val="both"/>
        <w:rPr>
          <w:rFonts w:ascii="Times New Roman" w:hAnsi="Times New Roman" w:cs="Times New Roman"/>
          <w:sz w:val="28"/>
          <w:szCs w:val="28"/>
        </w:rPr>
      </w:pPr>
      <w:r w:rsidRPr="00232406">
        <w:rPr>
          <w:rFonts w:ascii="Times New Roman" w:hAnsi="Times New Roman" w:cs="Times New Roman"/>
          <w:sz w:val="28"/>
          <w:szCs w:val="28"/>
        </w:rPr>
        <w:t xml:space="preserve">Так, за счет средств нефинансовых организаций было обеспечено 6,3 </w:t>
      </w:r>
      <w:proofErr w:type="spellStart"/>
      <w:r w:rsidRPr="00232406">
        <w:rPr>
          <w:rFonts w:ascii="Times New Roman" w:hAnsi="Times New Roman" w:cs="Times New Roman"/>
          <w:sz w:val="28"/>
          <w:szCs w:val="28"/>
        </w:rPr>
        <w:t>п.п</w:t>
      </w:r>
      <w:proofErr w:type="spellEnd"/>
      <w:r w:rsidRPr="00232406">
        <w:rPr>
          <w:rFonts w:ascii="Times New Roman" w:hAnsi="Times New Roman" w:cs="Times New Roman"/>
          <w:sz w:val="28"/>
          <w:szCs w:val="28"/>
        </w:rPr>
        <w:t>. из 10,7% годового темпа прироста широкой денежной массы на 01.07.2021.</w:t>
      </w:r>
    </w:p>
    <w:p w14:paraId="55A3CDF0" w14:textId="77777777" w:rsidR="00232406" w:rsidRDefault="00232406" w:rsidP="00232406">
      <w:pPr>
        <w:spacing w:after="0" w:line="360" w:lineRule="auto"/>
        <w:ind w:firstLine="708"/>
        <w:jc w:val="both"/>
        <w:rPr>
          <w:rFonts w:ascii="Times New Roman" w:hAnsi="Times New Roman" w:cs="Times New Roman"/>
          <w:sz w:val="28"/>
          <w:szCs w:val="28"/>
        </w:rPr>
      </w:pPr>
      <w:r w:rsidRPr="00232406">
        <w:rPr>
          <w:rFonts w:ascii="Times New Roman" w:hAnsi="Times New Roman" w:cs="Times New Roman"/>
          <w:sz w:val="28"/>
          <w:szCs w:val="28"/>
        </w:rPr>
        <w:t>Роль средств населения в приросте широкой денежной массы, напротив, стала снижаться.</w:t>
      </w:r>
    </w:p>
    <w:p w14:paraId="0820587E" w14:textId="77777777" w:rsidR="00232406" w:rsidRDefault="00232406" w:rsidP="00232406">
      <w:pPr>
        <w:spacing w:after="0" w:line="360" w:lineRule="auto"/>
        <w:ind w:firstLine="708"/>
        <w:jc w:val="both"/>
        <w:rPr>
          <w:rFonts w:ascii="Times New Roman" w:hAnsi="Times New Roman" w:cs="Times New Roman"/>
          <w:sz w:val="28"/>
          <w:szCs w:val="28"/>
        </w:rPr>
      </w:pPr>
      <w:r w:rsidRPr="00232406">
        <w:rPr>
          <w:rFonts w:ascii="Times New Roman" w:hAnsi="Times New Roman" w:cs="Times New Roman"/>
          <w:sz w:val="28"/>
          <w:szCs w:val="28"/>
        </w:rPr>
        <w:t xml:space="preserve">По состоянию на конец II квартала 2021 года вклад этого сектора снизился до 3,7 </w:t>
      </w:r>
      <w:proofErr w:type="spellStart"/>
      <w:r w:rsidRPr="00232406">
        <w:rPr>
          <w:rFonts w:ascii="Times New Roman" w:hAnsi="Times New Roman" w:cs="Times New Roman"/>
          <w:sz w:val="28"/>
          <w:szCs w:val="28"/>
        </w:rPr>
        <w:t>п.п</w:t>
      </w:r>
      <w:proofErr w:type="spellEnd"/>
      <w:r w:rsidRPr="00232406">
        <w:rPr>
          <w:rFonts w:ascii="Times New Roman" w:hAnsi="Times New Roman" w:cs="Times New Roman"/>
          <w:sz w:val="28"/>
          <w:szCs w:val="28"/>
        </w:rPr>
        <w:t>. (минимум за последние три года).</w:t>
      </w:r>
    </w:p>
    <w:p w14:paraId="5BEF8741" w14:textId="42F2A542" w:rsidR="00232406" w:rsidRDefault="00232406" w:rsidP="00232406">
      <w:pPr>
        <w:spacing w:after="0" w:line="360" w:lineRule="auto"/>
        <w:ind w:firstLine="708"/>
        <w:jc w:val="both"/>
        <w:rPr>
          <w:rFonts w:ascii="Times New Roman" w:hAnsi="Times New Roman" w:cs="Times New Roman"/>
          <w:sz w:val="28"/>
          <w:szCs w:val="28"/>
        </w:rPr>
      </w:pPr>
      <w:r w:rsidRPr="00232406">
        <w:rPr>
          <w:rFonts w:ascii="Times New Roman" w:hAnsi="Times New Roman" w:cs="Times New Roman"/>
          <w:sz w:val="28"/>
          <w:szCs w:val="28"/>
        </w:rPr>
        <w:t>Такая динамика формировалась на фоне высоких объемов кредитов (в т.ч. ипотечных), </w:t>
      </w:r>
      <w:hyperlink r:id="rId15" w:anchor="a_123871" w:history="1">
        <w:r w:rsidRPr="00232406">
          <w:rPr>
            <w:rStyle w:val="a7"/>
            <w:rFonts w:ascii="Times New Roman" w:hAnsi="Times New Roman" w:cs="Times New Roman"/>
            <w:color w:val="auto"/>
            <w:sz w:val="28"/>
            <w:szCs w:val="28"/>
            <w:u w:val="none"/>
          </w:rPr>
          <w:t>привлеченных физическими лицами</w:t>
        </w:r>
      </w:hyperlink>
      <w:r w:rsidRPr="00232406">
        <w:rPr>
          <w:rFonts w:ascii="Times New Roman" w:hAnsi="Times New Roman" w:cs="Times New Roman"/>
          <w:sz w:val="28"/>
          <w:szCs w:val="28"/>
        </w:rPr>
        <w:t> в II квартале 2021 года.</w:t>
      </w:r>
    </w:p>
    <w:p w14:paraId="71BAB3D5" w14:textId="77777777" w:rsidR="001B5F2D" w:rsidRDefault="001B5F2D" w:rsidP="00232406">
      <w:pPr>
        <w:spacing w:after="0" w:line="360" w:lineRule="auto"/>
        <w:ind w:firstLine="708"/>
        <w:jc w:val="both"/>
        <w:rPr>
          <w:rFonts w:ascii="Times New Roman" w:hAnsi="Times New Roman" w:cs="Times New Roman"/>
          <w:sz w:val="28"/>
          <w:szCs w:val="28"/>
        </w:rPr>
      </w:pPr>
    </w:p>
    <w:p w14:paraId="3C4779CF" w14:textId="77777777" w:rsidR="00F95C37" w:rsidRDefault="00F95C37" w:rsidP="00F95C3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201DCF1" wp14:editId="5C85E4F6">
            <wp:extent cx="5943600" cy="3594100"/>
            <wp:effectExtent l="19050" t="0" r="0" b="0"/>
            <wp:docPr id="4" name="Рисунок 2" descr="C:\Users\777\Downloads\awpkr_i18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ownloads\awpkr_i18y8.jpg"/>
                    <pic:cNvPicPr>
                      <a:picLocks noChangeAspect="1" noChangeArrowheads="1"/>
                    </pic:cNvPicPr>
                  </pic:nvPicPr>
                  <pic:blipFill>
                    <a:blip r:embed="rId16"/>
                    <a:srcRect/>
                    <a:stretch>
                      <a:fillRect/>
                    </a:stretch>
                  </pic:blipFill>
                  <pic:spPr bwMode="auto">
                    <a:xfrm>
                      <a:off x="0" y="0"/>
                      <a:ext cx="5943600" cy="3594100"/>
                    </a:xfrm>
                    <a:prstGeom prst="rect">
                      <a:avLst/>
                    </a:prstGeom>
                    <a:noFill/>
                    <a:ln w="9525">
                      <a:noFill/>
                      <a:miter lim="800000"/>
                      <a:headEnd/>
                      <a:tailEnd/>
                    </a:ln>
                  </pic:spPr>
                </pic:pic>
              </a:graphicData>
            </a:graphic>
          </wp:inline>
        </w:drawing>
      </w:r>
    </w:p>
    <w:p w14:paraId="26A4CB24" w14:textId="7B1BD12F" w:rsidR="001B5F2D" w:rsidRDefault="001B5F2D" w:rsidP="001B5F2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Рисунок 4 – </w:t>
      </w:r>
      <w:proofErr w:type="spellStart"/>
      <w:r>
        <w:rPr>
          <w:rFonts w:ascii="Times New Roman" w:hAnsi="Times New Roman" w:cs="Times New Roman"/>
          <w:sz w:val="28"/>
          <w:szCs w:val="28"/>
        </w:rPr>
        <w:t>Валютизация</w:t>
      </w:r>
      <w:proofErr w:type="spellEnd"/>
      <w:r>
        <w:rPr>
          <w:rFonts w:ascii="Times New Roman" w:hAnsi="Times New Roman" w:cs="Times New Roman"/>
          <w:sz w:val="28"/>
          <w:szCs w:val="28"/>
        </w:rPr>
        <w:t xml:space="preserve"> депозитов, %. </w:t>
      </w:r>
      <w:r w:rsidRPr="00E2303C">
        <w:rPr>
          <w:rFonts w:ascii="Times New Roman" w:hAnsi="Times New Roman" w:cs="Times New Roman"/>
          <w:sz w:val="28"/>
          <w:szCs w:val="28"/>
        </w:rPr>
        <w:t>[</w:t>
      </w:r>
      <w:r>
        <w:rPr>
          <w:rFonts w:ascii="Times New Roman" w:hAnsi="Times New Roman" w:cs="Times New Roman"/>
          <w:sz w:val="28"/>
          <w:szCs w:val="28"/>
        </w:rPr>
        <w:t>1</w:t>
      </w:r>
      <w:r w:rsidRPr="00E2303C">
        <w:rPr>
          <w:rFonts w:ascii="Times New Roman" w:hAnsi="Times New Roman" w:cs="Times New Roman"/>
          <w:sz w:val="28"/>
          <w:szCs w:val="28"/>
        </w:rPr>
        <w:t>]</w:t>
      </w:r>
    </w:p>
    <w:p w14:paraId="53D4D2B8" w14:textId="77777777" w:rsidR="001B5F2D" w:rsidRDefault="001B5F2D" w:rsidP="00F95C37">
      <w:pPr>
        <w:spacing w:after="0" w:line="360" w:lineRule="auto"/>
        <w:ind w:firstLine="708"/>
        <w:jc w:val="both"/>
        <w:rPr>
          <w:rFonts w:ascii="Times New Roman" w:hAnsi="Times New Roman" w:cs="Times New Roman"/>
          <w:sz w:val="28"/>
          <w:szCs w:val="28"/>
        </w:rPr>
      </w:pPr>
    </w:p>
    <w:p w14:paraId="1D18C9DA" w14:textId="2291F0EF" w:rsidR="00F95C37" w:rsidRDefault="00F95C37" w:rsidP="00F95C37">
      <w:pPr>
        <w:spacing w:after="0" w:line="360" w:lineRule="auto"/>
        <w:ind w:firstLine="708"/>
        <w:jc w:val="both"/>
        <w:rPr>
          <w:rFonts w:ascii="Times New Roman" w:hAnsi="Times New Roman" w:cs="Times New Roman"/>
          <w:sz w:val="28"/>
          <w:szCs w:val="28"/>
        </w:rPr>
      </w:pPr>
      <w:r w:rsidRPr="00F95C37">
        <w:rPr>
          <w:rFonts w:ascii="Times New Roman" w:hAnsi="Times New Roman" w:cs="Times New Roman"/>
          <w:sz w:val="28"/>
          <w:szCs w:val="28"/>
        </w:rPr>
        <w:t xml:space="preserve">В ноябре 2021 года </w:t>
      </w:r>
      <w:proofErr w:type="spellStart"/>
      <w:r w:rsidRPr="00F95C37">
        <w:rPr>
          <w:rFonts w:ascii="Times New Roman" w:hAnsi="Times New Roman" w:cs="Times New Roman"/>
          <w:sz w:val="28"/>
          <w:szCs w:val="28"/>
        </w:rPr>
        <w:t>валютизация</w:t>
      </w:r>
      <w:proofErr w:type="spellEnd"/>
      <w:r w:rsidRPr="00F95C37">
        <w:rPr>
          <w:rFonts w:ascii="Times New Roman" w:hAnsi="Times New Roman" w:cs="Times New Roman"/>
          <w:sz w:val="28"/>
          <w:szCs w:val="28"/>
        </w:rPr>
        <w:t xml:space="preserve"> общего объема депозитов немного увеличилась и составила 26,7% (в октябре </w:t>
      </w:r>
      <w:r w:rsidR="00FE6A2B">
        <w:rPr>
          <w:rFonts w:ascii="Times New Roman" w:hAnsi="Times New Roman" w:cs="Times New Roman"/>
          <w:sz w:val="28"/>
          <w:szCs w:val="28"/>
        </w:rPr>
        <w:t>–</w:t>
      </w:r>
      <w:r w:rsidRPr="00F95C37">
        <w:rPr>
          <w:rFonts w:ascii="Times New Roman" w:hAnsi="Times New Roman" w:cs="Times New Roman"/>
          <w:sz w:val="28"/>
          <w:szCs w:val="28"/>
        </w:rPr>
        <w:t xml:space="preserve"> 26,3%).</w:t>
      </w:r>
    </w:p>
    <w:p w14:paraId="5B0466E4" w14:textId="77777777" w:rsidR="00F95C37" w:rsidRDefault="00F95C37" w:rsidP="00F95C37">
      <w:pPr>
        <w:spacing w:after="0" w:line="360" w:lineRule="auto"/>
        <w:ind w:firstLine="708"/>
        <w:jc w:val="both"/>
        <w:rPr>
          <w:rFonts w:ascii="Times New Roman" w:hAnsi="Times New Roman" w:cs="Times New Roman"/>
          <w:sz w:val="28"/>
          <w:szCs w:val="28"/>
        </w:rPr>
      </w:pPr>
      <w:r w:rsidRPr="00F95C37">
        <w:rPr>
          <w:rFonts w:ascii="Times New Roman" w:hAnsi="Times New Roman" w:cs="Times New Roman"/>
          <w:sz w:val="28"/>
          <w:szCs w:val="28"/>
        </w:rPr>
        <w:lastRenderedPageBreak/>
        <w:t xml:space="preserve">Наиболее высокий уровень </w:t>
      </w:r>
      <w:proofErr w:type="spellStart"/>
      <w:r w:rsidRPr="00F95C37">
        <w:rPr>
          <w:rFonts w:ascii="Times New Roman" w:hAnsi="Times New Roman" w:cs="Times New Roman"/>
          <w:sz w:val="28"/>
          <w:szCs w:val="28"/>
        </w:rPr>
        <w:t>валютизации</w:t>
      </w:r>
      <w:proofErr w:type="spellEnd"/>
      <w:r w:rsidRPr="00F95C37">
        <w:rPr>
          <w:rFonts w:ascii="Times New Roman" w:hAnsi="Times New Roman" w:cs="Times New Roman"/>
          <w:sz w:val="28"/>
          <w:szCs w:val="28"/>
        </w:rPr>
        <w:t xml:space="preserve"> отмечается у депозитов нефинансовых организаций </w:t>
      </w:r>
      <w:r w:rsidR="00FE6A2B">
        <w:rPr>
          <w:rFonts w:ascii="Times New Roman" w:hAnsi="Times New Roman" w:cs="Times New Roman"/>
          <w:sz w:val="28"/>
          <w:szCs w:val="28"/>
        </w:rPr>
        <w:t>–</w:t>
      </w:r>
      <w:r w:rsidRPr="00F95C37">
        <w:rPr>
          <w:rFonts w:ascii="Times New Roman" w:hAnsi="Times New Roman" w:cs="Times New Roman"/>
          <w:sz w:val="28"/>
          <w:szCs w:val="28"/>
        </w:rPr>
        <w:t xml:space="preserve"> 35,8% (в октябре </w:t>
      </w:r>
      <w:r w:rsidR="00FE6A2B">
        <w:rPr>
          <w:rFonts w:ascii="Times New Roman" w:hAnsi="Times New Roman" w:cs="Times New Roman"/>
          <w:sz w:val="28"/>
          <w:szCs w:val="28"/>
        </w:rPr>
        <w:t>–</w:t>
      </w:r>
      <w:r w:rsidRPr="00F95C37">
        <w:rPr>
          <w:rFonts w:ascii="Times New Roman" w:hAnsi="Times New Roman" w:cs="Times New Roman"/>
          <w:sz w:val="28"/>
          <w:szCs w:val="28"/>
        </w:rPr>
        <w:t xml:space="preserve"> 36,1%).</w:t>
      </w:r>
    </w:p>
    <w:p w14:paraId="52EC2998" w14:textId="77777777" w:rsidR="00F95C37" w:rsidRDefault="00F95C37" w:rsidP="00F95C37">
      <w:pPr>
        <w:spacing w:after="0" w:line="360" w:lineRule="auto"/>
        <w:ind w:firstLine="708"/>
        <w:jc w:val="both"/>
        <w:rPr>
          <w:rFonts w:ascii="Times New Roman" w:hAnsi="Times New Roman" w:cs="Times New Roman"/>
          <w:sz w:val="28"/>
          <w:szCs w:val="28"/>
        </w:rPr>
      </w:pPr>
      <w:r w:rsidRPr="00F95C37">
        <w:rPr>
          <w:rFonts w:ascii="Times New Roman" w:hAnsi="Times New Roman" w:cs="Times New Roman"/>
          <w:sz w:val="28"/>
          <w:szCs w:val="28"/>
        </w:rPr>
        <w:t>Депозиты населения в иностранной валюте в ноябре 2021 года составили 19,8% от общего объема депозитов населения (в октябре </w:t>
      </w:r>
      <w:r w:rsidR="00FE6A2B">
        <w:rPr>
          <w:rFonts w:ascii="Times New Roman" w:hAnsi="Times New Roman" w:cs="Times New Roman"/>
          <w:sz w:val="28"/>
          <w:szCs w:val="28"/>
        </w:rPr>
        <w:t>–</w:t>
      </w:r>
      <w:r w:rsidRPr="00F95C37">
        <w:rPr>
          <w:rFonts w:ascii="Times New Roman" w:hAnsi="Times New Roman" w:cs="Times New Roman"/>
          <w:sz w:val="28"/>
          <w:szCs w:val="28"/>
        </w:rPr>
        <w:t xml:space="preserve"> 19,3%).</w:t>
      </w:r>
    </w:p>
    <w:p w14:paraId="49049438" w14:textId="51D72830" w:rsidR="00182F66" w:rsidRDefault="00182F66" w:rsidP="00F95C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54F69">
        <w:rPr>
          <w:rFonts w:ascii="Times New Roman" w:hAnsi="Times New Roman" w:cs="Times New Roman"/>
          <w:sz w:val="28"/>
          <w:szCs w:val="28"/>
        </w:rPr>
        <w:t>главными причинами</w:t>
      </w:r>
      <w:r w:rsidR="00254F69" w:rsidRPr="00CB4464">
        <w:rPr>
          <w:rFonts w:ascii="Times New Roman" w:hAnsi="Times New Roman" w:cs="Times New Roman"/>
          <w:sz w:val="28"/>
          <w:szCs w:val="28"/>
        </w:rPr>
        <w:t xml:space="preserve"> </w:t>
      </w:r>
      <w:r w:rsidR="00254F69">
        <w:rPr>
          <w:rFonts w:ascii="Times New Roman" w:hAnsi="Times New Roman" w:cs="Times New Roman"/>
          <w:sz w:val="28"/>
          <w:szCs w:val="28"/>
        </w:rPr>
        <w:t xml:space="preserve">уменьшения </w:t>
      </w:r>
      <w:r w:rsidR="00254F69" w:rsidRPr="00CB4464">
        <w:rPr>
          <w:rFonts w:ascii="Times New Roman" w:hAnsi="Times New Roman" w:cs="Times New Roman"/>
          <w:sz w:val="28"/>
          <w:szCs w:val="28"/>
        </w:rPr>
        <w:t>кред</w:t>
      </w:r>
      <w:r w:rsidR="00254F69">
        <w:rPr>
          <w:rFonts w:ascii="Times New Roman" w:hAnsi="Times New Roman" w:cs="Times New Roman"/>
          <w:sz w:val="28"/>
          <w:szCs w:val="28"/>
        </w:rPr>
        <w:t>итных организаций заключались в</w:t>
      </w:r>
      <w:r w:rsidR="00254F69" w:rsidRPr="00CB4464">
        <w:rPr>
          <w:rFonts w:ascii="Times New Roman" w:hAnsi="Times New Roman" w:cs="Times New Roman"/>
          <w:sz w:val="28"/>
          <w:szCs w:val="28"/>
        </w:rPr>
        <w:t xml:space="preserve"> </w:t>
      </w:r>
      <w:r w:rsidR="00254F69">
        <w:rPr>
          <w:rFonts w:ascii="Times New Roman" w:hAnsi="Times New Roman" w:cs="Times New Roman"/>
          <w:sz w:val="28"/>
          <w:szCs w:val="28"/>
        </w:rPr>
        <w:t>нарушении</w:t>
      </w:r>
      <w:r w:rsidR="00254F69" w:rsidRPr="00CB4464">
        <w:rPr>
          <w:rFonts w:ascii="Times New Roman" w:hAnsi="Times New Roman" w:cs="Times New Roman"/>
          <w:sz w:val="28"/>
          <w:szCs w:val="28"/>
        </w:rPr>
        <w:t xml:space="preserve"> нормативно-правовых требований Банка России</w:t>
      </w:r>
      <w:r w:rsidR="00254F69">
        <w:rPr>
          <w:rFonts w:ascii="Times New Roman" w:hAnsi="Times New Roman" w:cs="Times New Roman"/>
          <w:sz w:val="28"/>
          <w:szCs w:val="28"/>
        </w:rPr>
        <w:t>,</w:t>
      </w:r>
      <w:r w:rsidR="00254F69" w:rsidRPr="00CB4464">
        <w:rPr>
          <w:rFonts w:ascii="Times New Roman" w:hAnsi="Times New Roman" w:cs="Times New Roman"/>
          <w:sz w:val="28"/>
          <w:szCs w:val="28"/>
        </w:rPr>
        <w:t xml:space="preserve"> недостаточности уровня капитала, неудовлетворенном финансовом положении</w:t>
      </w:r>
      <w:r w:rsidR="00254F69">
        <w:rPr>
          <w:rFonts w:ascii="Times New Roman" w:hAnsi="Times New Roman" w:cs="Times New Roman"/>
          <w:sz w:val="28"/>
          <w:szCs w:val="28"/>
        </w:rPr>
        <w:t>,</w:t>
      </w:r>
      <w:r w:rsidR="00254F69" w:rsidRPr="00CB4464">
        <w:rPr>
          <w:rFonts w:ascii="Times New Roman" w:hAnsi="Times New Roman" w:cs="Times New Roman"/>
          <w:sz w:val="28"/>
          <w:szCs w:val="28"/>
        </w:rPr>
        <w:t xml:space="preserve"> неплатежеспособности кредитных орга</w:t>
      </w:r>
      <w:r w:rsidR="00254F69">
        <w:rPr>
          <w:rFonts w:ascii="Times New Roman" w:hAnsi="Times New Roman" w:cs="Times New Roman"/>
          <w:sz w:val="28"/>
          <w:szCs w:val="28"/>
        </w:rPr>
        <w:t xml:space="preserve">низаций и </w:t>
      </w:r>
      <w:proofErr w:type="gramStart"/>
      <w:r w:rsidR="00254F69">
        <w:rPr>
          <w:rFonts w:ascii="Times New Roman" w:hAnsi="Times New Roman" w:cs="Times New Roman"/>
          <w:sz w:val="28"/>
          <w:szCs w:val="28"/>
        </w:rPr>
        <w:t>т.</w:t>
      </w:r>
      <w:r w:rsidR="00254F69" w:rsidRPr="00CB4464">
        <w:rPr>
          <w:rFonts w:ascii="Times New Roman" w:hAnsi="Times New Roman" w:cs="Times New Roman"/>
          <w:sz w:val="28"/>
          <w:szCs w:val="28"/>
        </w:rPr>
        <w:t>д.</w:t>
      </w:r>
      <w:proofErr w:type="gramEnd"/>
      <w:r w:rsidR="00007A7A">
        <w:rPr>
          <w:rFonts w:ascii="Times New Roman" w:hAnsi="Times New Roman" w:cs="Times New Roman"/>
          <w:sz w:val="28"/>
          <w:szCs w:val="28"/>
        </w:rPr>
        <w:t xml:space="preserve"> Наблюдаемый рост активов банков является положительной динамикой для обеспечения финансовой безопасности в денежно-кредитной сфере. Рассчитав агрегаты М0, М1, М2, мы вычислили коэффициент монетизации. Он составил </w:t>
      </w:r>
      <w:r w:rsidR="00685E1A">
        <w:rPr>
          <w:rFonts w:ascii="Times New Roman" w:hAnsi="Times New Roman" w:cs="Times New Roman"/>
          <w:sz w:val="28"/>
          <w:szCs w:val="28"/>
        </w:rPr>
        <w:t>50,65</w:t>
      </w:r>
      <w:r w:rsidR="00007A7A">
        <w:rPr>
          <w:rFonts w:ascii="Times New Roman" w:hAnsi="Times New Roman" w:cs="Times New Roman"/>
          <w:sz w:val="28"/>
          <w:szCs w:val="28"/>
        </w:rPr>
        <w:t>%, что является нормой, связанной с денежной наличностью. Исходя из диаграммы 2, можно сделать вывод, что в стране достаточно высокие объемы кредитов физических и юридических лиц, что означает высокую закредитованность населения, что может способствовать снижению спроса на потребительские товары и услуги, что приводит к ухудшению экономики страны, а значит и экономической безопасности в целом.</w:t>
      </w:r>
      <w:r w:rsidR="007E42CF">
        <w:rPr>
          <w:rFonts w:ascii="Times New Roman" w:hAnsi="Times New Roman" w:cs="Times New Roman"/>
          <w:sz w:val="28"/>
          <w:szCs w:val="28"/>
        </w:rPr>
        <w:t xml:space="preserve"> Из диаграммы 3 видно, что </w:t>
      </w:r>
      <w:proofErr w:type="spellStart"/>
      <w:r w:rsidR="007E42CF">
        <w:rPr>
          <w:rFonts w:ascii="Times New Roman" w:hAnsi="Times New Roman" w:cs="Times New Roman"/>
          <w:sz w:val="28"/>
          <w:szCs w:val="28"/>
        </w:rPr>
        <w:t>валютизация</w:t>
      </w:r>
      <w:proofErr w:type="spellEnd"/>
      <w:r w:rsidR="007E42CF">
        <w:rPr>
          <w:rFonts w:ascii="Times New Roman" w:hAnsi="Times New Roman" w:cs="Times New Roman"/>
          <w:sz w:val="28"/>
          <w:szCs w:val="28"/>
        </w:rPr>
        <w:t xml:space="preserve"> повышена, это означает, что проведение денежно-кредитной политики Центральным банком может оказаться ограниченным, а уровень инфляции может возрастать, что негативно влияет на финансовую безопасность в денежно-кредитной сфере.</w:t>
      </w:r>
    </w:p>
    <w:p w14:paraId="462D9B85" w14:textId="77777777" w:rsidR="00704E4D" w:rsidRDefault="00704E4D" w:rsidP="00F95C37">
      <w:pPr>
        <w:spacing w:after="0" w:line="360" w:lineRule="auto"/>
        <w:ind w:firstLine="708"/>
        <w:jc w:val="both"/>
        <w:rPr>
          <w:rFonts w:ascii="Times New Roman" w:hAnsi="Times New Roman" w:cs="Times New Roman"/>
          <w:sz w:val="28"/>
          <w:szCs w:val="28"/>
        </w:rPr>
      </w:pPr>
    </w:p>
    <w:p w14:paraId="3B880EFD" w14:textId="77777777" w:rsidR="009B4918" w:rsidRPr="00114D20" w:rsidRDefault="009B4918" w:rsidP="001B5F2D">
      <w:pPr>
        <w:spacing w:after="0" w:line="360" w:lineRule="auto"/>
        <w:ind w:left="709" w:hanging="1"/>
        <w:jc w:val="both"/>
        <w:rPr>
          <w:rFonts w:ascii="Times New Roman" w:hAnsi="Times New Roman" w:cs="Times New Roman"/>
          <w:b/>
          <w:sz w:val="28"/>
          <w:szCs w:val="28"/>
        </w:rPr>
      </w:pPr>
      <w:r w:rsidRPr="00114D20">
        <w:rPr>
          <w:rFonts w:ascii="Times New Roman" w:hAnsi="Times New Roman" w:cs="Times New Roman"/>
          <w:b/>
          <w:sz w:val="28"/>
          <w:szCs w:val="28"/>
          <w:bdr w:val="none" w:sz="0" w:space="0" w:color="auto" w:frame="1"/>
        </w:rPr>
        <w:t>2.2</w:t>
      </w:r>
      <w:r w:rsidRPr="00114D20">
        <w:rPr>
          <w:rFonts w:ascii="Times New Roman" w:hAnsi="Times New Roman" w:cs="Times New Roman"/>
          <w:b/>
          <w:sz w:val="28"/>
          <w:szCs w:val="28"/>
        </w:rPr>
        <w:t xml:space="preserve"> Возможные угрозы финансовой безопасности в денежно-кредитной сфере и направления их нейтрализации</w:t>
      </w:r>
    </w:p>
    <w:p w14:paraId="6DB3C837" w14:textId="0A9FDA1F" w:rsidR="009B4918" w:rsidRDefault="009B4918" w:rsidP="009B4918">
      <w:pPr>
        <w:spacing w:after="0" w:line="360" w:lineRule="auto"/>
        <w:jc w:val="center"/>
        <w:rPr>
          <w:rFonts w:ascii="Times New Roman" w:hAnsi="Times New Roman" w:cs="Times New Roman"/>
          <w:sz w:val="28"/>
          <w:szCs w:val="28"/>
        </w:rPr>
      </w:pPr>
    </w:p>
    <w:p w14:paraId="1D84BAB0" w14:textId="74D079CF" w:rsidR="002E490D" w:rsidRDefault="002E490D" w:rsidP="002E490D">
      <w:pPr>
        <w:spacing w:after="0" w:line="360" w:lineRule="auto"/>
        <w:ind w:firstLine="708"/>
        <w:jc w:val="both"/>
        <w:rPr>
          <w:rFonts w:ascii="Times New Roman" w:hAnsi="Times New Roman" w:cs="Times New Roman"/>
          <w:sz w:val="28"/>
          <w:szCs w:val="28"/>
          <w:bdr w:val="none" w:sz="0" w:space="0" w:color="auto" w:frame="1"/>
        </w:rPr>
      </w:pPr>
      <w:r w:rsidRPr="00C601BA">
        <w:rPr>
          <w:rFonts w:ascii="Times New Roman" w:hAnsi="Times New Roman" w:cs="Times New Roman"/>
          <w:sz w:val="28"/>
          <w:szCs w:val="28"/>
          <w:bdr w:val="none" w:sz="0" w:space="0" w:color="auto" w:frame="1"/>
        </w:rPr>
        <w:t>Уст</w:t>
      </w:r>
      <w:r>
        <w:rPr>
          <w:rFonts w:ascii="Times New Roman" w:hAnsi="Times New Roman" w:cs="Times New Roman"/>
          <w:sz w:val="28"/>
          <w:szCs w:val="28"/>
          <w:bdr w:val="none" w:sz="0" w:space="0" w:color="auto" w:frame="1"/>
        </w:rPr>
        <w:t>ойчивое развитие экономики Рос</w:t>
      </w:r>
      <w:r w:rsidRPr="00C601BA">
        <w:rPr>
          <w:rFonts w:ascii="Times New Roman" w:hAnsi="Times New Roman" w:cs="Times New Roman"/>
          <w:sz w:val="28"/>
          <w:szCs w:val="28"/>
          <w:bdr w:val="none" w:sz="0" w:space="0" w:color="auto" w:frame="1"/>
        </w:rPr>
        <w:t>сии основывается на планомерном росте ее составляющих, а также усто</w:t>
      </w:r>
      <w:r>
        <w:rPr>
          <w:rFonts w:ascii="Times New Roman" w:hAnsi="Times New Roman" w:cs="Times New Roman"/>
          <w:sz w:val="28"/>
          <w:szCs w:val="28"/>
          <w:bdr w:val="none" w:sz="0" w:space="0" w:color="auto" w:frame="1"/>
        </w:rPr>
        <w:t xml:space="preserve">йчивости национальной денежно-кредитной системы. Денежно-кредитная система – </w:t>
      </w:r>
      <w:r w:rsidRPr="00C601BA">
        <w:rPr>
          <w:rFonts w:ascii="Times New Roman" w:hAnsi="Times New Roman" w:cs="Times New Roman"/>
          <w:sz w:val="28"/>
          <w:szCs w:val="28"/>
          <w:bdr w:val="none" w:sz="0" w:space="0" w:color="auto" w:frame="1"/>
        </w:rPr>
        <w:t>основа экономики любого государства, и в разв</w:t>
      </w:r>
      <w:r>
        <w:rPr>
          <w:rFonts w:ascii="Times New Roman" w:hAnsi="Times New Roman" w:cs="Times New Roman"/>
          <w:sz w:val="28"/>
          <w:szCs w:val="28"/>
          <w:bdr w:val="none" w:sz="0" w:space="0" w:color="auto" w:frame="1"/>
        </w:rPr>
        <w:t>итой экономике должно быть ста</w:t>
      </w:r>
      <w:r w:rsidRPr="00C601BA">
        <w:rPr>
          <w:rFonts w:ascii="Times New Roman" w:hAnsi="Times New Roman" w:cs="Times New Roman"/>
          <w:sz w:val="28"/>
          <w:szCs w:val="28"/>
          <w:bdr w:val="none" w:sz="0" w:space="0" w:color="auto" w:frame="1"/>
        </w:rPr>
        <w:t>бильно</w:t>
      </w:r>
      <w:r>
        <w:rPr>
          <w:rFonts w:ascii="Times New Roman" w:hAnsi="Times New Roman" w:cs="Times New Roman"/>
          <w:sz w:val="28"/>
          <w:szCs w:val="28"/>
          <w:bdr w:val="none" w:sz="0" w:space="0" w:color="auto" w:frame="1"/>
        </w:rPr>
        <w:t>е денежное обращение, привлече</w:t>
      </w:r>
      <w:r w:rsidRPr="00C601BA">
        <w:rPr>
          <w:rFonts w:ascii="Times New Roman" w:hAnsi="Times New Roman" w:cs="Times New Roman"/>
          <w:sz w:val="28"/>
          <w:szCs w:val="28"/>
          <w:bdr w:val="none" w:sz="0" w:space="0" w:color="auto" w:frame="1"/>
        </w:rPr>
        <w:t>ние банковских инвестиций в реальный сектор</w:t>
      </w:r>
      <w:r>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lastRenderedPageBreak/>
        <w:t>экономики, поэтому наличие ба</w:t>
      </w:r>
      <w:r w:rsidRPr="00C601BA">
        <w:rPr>
          <w:rFonts w:ascii="Times New Roman" w:hAnsi="Times New Roman" w:cs="Times New Roman"/>
          <w:sz w:val="28"/>
          <w:szCs w:val="28"/>
          <w:bdr w:val="none" w:sz="0" w:space="0" w:color="auto" w:frame="1"/>
        </w:rPr>
        <w:t>ланса м</w:t>
      </w:r>
      <w:r>
        <w:rPr>
          <w:rFonts w:ascii="Times New Roman" w:hAnsi="Times New Roman" w:cs="Times New Roman"/>
          <w:sz w:val="28"/>
          <w:szCs w:val="28"/>
          <w:bdr w:val="none" w:sz="0" w:space="0" w:color="auto" w:frame="1"/>
        </w:rPr>
        <w:t>ежду развитием экономики и сни</w:t>
      </w:r>
      <w:r w:rsidRPr="00C601BA">
        <w:rPr>
          <w:rFonts w:ascii="Times New Roman" w:hAnsi="Times New Roman" w:cs="Times New Roman"/>
          <w:sz w:val="28"/>
          <w:szCs w:val="28"/>
          <w:bdr w:val="none" w:sz="0" w:space="0" w:color="auto" w:frame="1"/>
        </w:rPr>
        <w:t xml:space="preserve">жением </w:t>
      </w:r>
      <w:r>
        <w:rPr>
          <w:rFonts w:ascii="Times New Roman" w:hAnsi="Times New Roman" w:cs="Times New Roman"/>
          <w:sz w:val="28"/>
          <w:szCs w:val="28"/>
          <w:bdr w:val="none" w:sz="0" w:space="0" w:color="auto" w:frame="1"/>
        </w:rPr>
        <w:t>рисков развития банковской сис</w:t>
      </w:r>
      <w:r w:rsidRPr="00C601BA">
        <w:rPr>
          <w:rFonts w:ascii="Times New Roman" w:hAnsi="Times New Roman" w:cs="Times New Roman"/>
          <w:sz w:val="28"/>
          <w:szCs w:val="28"/>
          <w:bdr w:val="none" w:sz="0" w:space="0" w:color="auto" w:frame="1"/>
        </w:rPr>
        <w:t>темы – актуальная проблема эконом</w:t>
      </w:r>
      <w:r>
        <w:rPr>
          <w:rFonts w:ascii="Times New Roman" w:hAnsi="Times New Roman" w:cs="Times New Roman"/>
          <w:sz w:val="28"/>
          <w:szCs w:val="28"/>
          <w:bdr w:val="none" w:sz="0" w:space="0" w:color="auto" w:frame="1"/>
        </w:rPr>
        <w:t>ичес</w:t>
      </w:r>
      <w:r w:rsidRPr="00C601BA">
        <w:rPr>
          <w:rFonts w:ascii="Times New Roman" w:hAnsi="Times New Roman" w:cs="Times New Roman"/>
          <w:sz w:val="28"/>
          <w:szCs w:val="28"/>
          <w:bdr w:val="none" w:sz="0" w:space="0" w:color="auto" w:frame="1"/>
        </w:rPr>
        <w:t>кой политики</w:t>
      </w:r>
      <w:r>
        <w:rPr>
          <w:rFonts w:ascii="Times New Roman" w:hAnsi="Times New Roman" w:cs="Times New Roman"/>
          <w:sz w:val="28"/>
          <w:szCs w:val="28"/>
          <w:bdr w:val="none" w:sz="0" w:space="0" w:color="auto" w:frame="1"/>
        </w:rPr>
        <w:t>.</w:t>
      </w:r>
    </w:p>
    <w:p w14:paraId="684410F6" w14:textId="6F2F18A4" w:rsidR="002E490D" w:rsidRDefault="002E490D" w:rsidP="002E490D">
      <w:pPr>
        <w:spacing w:after="0" w:line="360" w:lineRule="auto"/>
        <w:ind w:firstLine="708"/>
        <w:jc w:val="both"/>
        <w:rPr>
          <w:rFonts w:ascii="Times New Roman" w:hAnsi="Times New Roman" w:cs="Times New Roman"/>
          <w:sz w:val="28"/>
          <w:szCs w:val="28"/>
        </w:rPr>
      </w:pPr>
      <w:r w:rsidRPr="00C601BA">
        <w:rPr>
          <w:rFonts w:ascii="Times New Roman" w:hAnsi="Times New Roman" w:cs="Times New Roman"/>
          <w:sz w:val="28"/>
          <w:szCs w:val="28"/>
        </w:rPr>
        <w:t xml:space="preserve">Под устойчивостью </w:t>
      </w:r>
      <w:r>
        <w:rPr>
          <w:rFonts w:ascii="Times New Roman" w:hAnsi="Times New Roman" w:cs="Times New Roman"/>
          <w:sz w:val="28"/>
          <w:szCs w:val="28"/>
        </w:rPr>
        <w:t>денежно-кре</w:t>
      </w:r>
      <w:r w:rsidRPr="00C601BA">
        <w:rPr>
          <w:rFonts w:ascii="Times New Roman" w:hAnsi="Times New Roman" w:cs="Times New Roman"/>
          <w:sz w:val="28"/>
          <w:szCs w:val="28"/>
        </w:rPr>
        <w:t>дитной</w:t>
      </w:r>
      <w:r>
        <w:rPr>
          <w:rFonts w:ascii="Times New Roman" w:hAnsi="Times New Roman" w:cs="Times New Roman"/>
          <w:sz w:val="28"/>
          <w:szCs w:val="28"/>
        </w:rPr>
        <w:t xml:space="preserve"> системы подразумевается созда</w:t>
      </w:r>
      <w:r w:rsidRPr="00C601BA">
        <w:rPr>
          <w:rFonts w:ascii="Times New Roman" w:hAnsi="Times New Roman" w:cs="Times New Roman"/>
          <w:sz w:val="28"/>
          <w:szCs w:val="28"/>
        </w:rPr>
        <w:t>ние комплекса мер в области финансовой безопасности, обеспечивающих надежное регулир</w:t>
      </w:r>
      <w:r>
        <w:rPr>
          <w:rFonts w:ascii="Times New Roman" w:hAnsi="Times New Roman" w:cs="Times New Roman"/>
          <w:sz w:val="28"/>
          <w:szCs w:val="28"/>
        </w:rPr>
        <w:t>ование банковских рисков, капи</w:t>
      </w:r>
      <w:r w:rsidRPr="00C601BA">
        <w:rPr>
          <w:rFonts w:ascii="Times New Roman" w:hAnsi="Times New Roman" w:cs="Times New Roman"/>
          <w:sz w:val="28"/>
          <w:szCs w:val="28"/>
        </w:rPr>
        <w:t>тала и</w:t>
      </w:r>
      <w:r>
        <w:rPr>
          <w:rFonts w:ascii="Times New Roman" w:hAnsi="Times New Roman" w:cs="Times New Roman"/>
          <w:sz w:val="28"/>
          <w:szCs w:val="28"/>
        </w:rPr>
        <w:t xml:space="preserve"> ликвидности, а также государс</w:t>
      </w:r>
      <w:r w:rsidRPr="00C601BA">
        <w:rPr>
          <w:rFonts w:ascii="Times New Roman" w:hAnsi="Times New Roman" w:cs="Times New Roman"/>
          <w:sz w:val="28"/>
          <w:szCs w:val="28"/>
        </w:rPr>
        <w:t>твенных финансовых потоков в объемах, необх</w:t>
      </w:r>
      <w:r>
        <w:rPr>
          <w:rFonts w:ascii="Times New Roman" w:hAnsi="Times New Roman" w:cs="Times New Roman"/>
          <w:sz w:val="28"/>
          <w:szCs w:val="28"/>
        </w:rPr>
        <w:t>одимых для выполнения государс</w:t>
      </w:r>
      <w:r w:rsidRPr="00C601BA">
        <w:rPr>
          <w:rFonts w:ascii="Times New Roman" w:hAnsi="Times New Roman" w:cs="Times New Roman"/>
          <w:sz w:val="28"/>
          <w:szCs w:val="28"/>
        </w:rPr>
        <w:t>твенн</w:t>
      </w:r>
      <w:r>
        <w:rPr>
          <w:rFonts w:ascii="Times New Roman" w:hAnsi="Times New Roman" w:cs="Times New Roman"/>
          <w:sz w:val="28"/>
          <w:szCs w:val="28"/>
        </w:rPr>
        <w:t>ых задач и функций. При наруше</w:t>
      </w:r>
      <w:r w:rsidRPr="00C601BA">
        <w:rPr>
          <w:rFonts w:ascii="Times New Roman" w:hAnsi="Times New Roman" w:cs="Times New Roman"/>
          <w:sz w:val="28"/>
          <w:szCs w:val="28"/>
        </w:rPr>
        <w:t>нии устойчивости банковской системы, при несоблюдении безопасности внутри нее самой</w:t>
      </w:r>
      <w:r>
        <w:rPr>
          <w:rFonts w:ascii="Times New Roman" w:hAnsi="Times New Roman" w:cs="Times New Roman"/>
          <w:sz w:val="28"/>
          <w:szCs w:val="28"/>
        </w:rPr>
        <w:t>, при ее недостаточной развито</w:t>
      </w:r>
      <w:r w:rsidRPr="00C601BA">
        <w:rPr>
          <w:rFonts w:ascii="Times New Roman" w:hAnsi="Times New Roman" w:cs="Times New Roman"/>
          <w:sz w:val="28"/>
          <w:szCs w:val="28"/>
        </w:rPr>
        <w:t>сти банко</w:t>
      </w:r>
      <w:r>
        <w:rPr>
          <w:rFonts w:ascii="Times New Roman" w:hAnsi="Times New Roman" w:cs="Times New Roman"/>
          <w:sz w:val="28"/>
          <w:szCs w:val="28"/>
        </w:rPr>
        <w:t>вская система сама может явить</w:t>
      </w:r>
      <w:r w:rsidRPr="00C601BA">
        <w:rPr>
          <w:rFonts w:ascii="Times New Roman" w:hAnsi="Times New Roman" w:cs="Times New Roman"/>
          <w:sz w:val="28"/>
          <w:szCs w:val="28"/>
        </w:rPr>
        <w:t>ся угрозой финансовой безопасности.</w:t>
      </w:r>
    </w:p>
    <w:p w14:paraId="02C85B41" w14:textId="4676044A" w:rsidR="002E490D" w:rsidRDefault="002E490D" w:rsidP="002E490D">
      <w:pPr>
        <w:spacing w:after="0" w:line="360" w:lineRule="auto"/>
        <w:ind w:firstLine="708"/>
        <w:jc w:val="both"/>
        <w:rPr>
          <w:rFonts w:ascii="Times New Roman" w:hAnsi="Times New Roman" w:cs="Times New Roman"/>
          <w:sz w:val="28"/>
          <w:szCs w:val="28"/>
        </w:rPr>
      </w:pPr>
      <w:r w:rsidRPr="00C601BA">
        <w:rPr>
          <w:rFonts w:ascii="Times New Roman" w:hAnsi="Times New Roman" w:cs="Times New Roman"/>
          <w:sz w:val="28"/>
          <w:szCs w:val="28"/>
        </w:rPr>
        <w:t>Выявление и п</w:t>
      </w:r>
      <w:r>
        <w:rPr>
          <w:rFonts w:ascii="Times New Roman" w:hAnsi="Times New Roman" w:cs="Times New Roman"/>
          <w:sz w:val="28"/>
          <w:szCs w:val="28"/>
        </w:rPr>
        <w:t>редотвращение угроз в денежно-кредитном секторе экономи</w:t>
      </w:r>
      <w:r w:rsidRPr="00C601BA">
        <w:rPr>
          <w:rFonts w:ascii="Times New Roman" w:hAnsi="Times New Roman" w:cs="Times New Roman"/>
          <w:sz w:val="28"/>
          <w:szCs w:val="28"/>
        </w:rPr>
        <w:t>ки обуславливаются необходимостью в первую очередь создания устойчивой и стабиль</w:t>
      </w:r>
      <w:r>
        <w:rPr>
          <w:rFonts w:ascii="Times New Roman" w:hAnsi="Times New Roman" w:cs="Times New Roman"/>
          <w:sz w:val="28"/>
          <w:szCs w:val="28"/>
        </w:rPr>
        <w:t>ной банковской системы, способ</w:t>
      </w:r>
      <w:r w:rsidRPr="00C601BA">
        <w:rPr>
          <w:rFonts w:ascii="Times New Roman" w:hAnsi="Times New Roman" w:cs="Times New Roman"/>
          <w:sz w:val="28"/>
          <w:szCs w:val="28"/>
        </w:rPr>
        <w:t>ной противостоять рискам, преодолевать экономические кризисы, адаптируясь к меняющимся экономическим процессам.</w:t>
      </w:r>
    </w:p>
    <w:p w14:paraId="6EF58BF0" w14:textId="5B0A16BC" w:rsidR="002E490D" w:rsidRDefault="002E490D" w:rsidP="002E490D">
      <w:pPr>
        <w:spacing w:after="0" w:line="360" w:lineRule="auto"/>
        <w:ind w:firstLine="708"/>
        <w:jc w:val="both"/>
        <w:rPr>
          <w:rFonts w:ascii="Times New Roman" w:hAnsi="Times New Roman" w:cs="Times New Roman"/>
          <w:sz w:val="28"/>
          <w:szCs w:val="28"/>
        </w:rPr>
      </w:pPr>
      <w:r w:rsidRPr="00AC3065">
        <w:rPr>
          <w:rFonts w:ascii="Times New Roman" w:hAnsi="Times New Roman" w:cs="Times New Roman"/>
          <w:sz w:val="28"/>
          <w:szCs w:val="28"/>
        </w:rPr>
        <w:t>В денежно-кредитной сфере в концентрированном виде проявляются опасности, угрозы и противоречия различного уровня и масштаба, коренным образом влияющие на состояние обеспечения национальной экономической безопасности России в целом и финансовой безопасности в частности.</w:t>
      </w:r>
    </w:p>
    <w:p w14:paraId="6679AAB9" w14:textId="64975EB6" w:rsidR="002E490D" w:rsidRDefault="002E490D" w:rsidP="002E490D">
      <w:pPr>
        <w:spacing w:after="0" w:line="360" w:lineRule="auto"/>
        <w:ind w:firstLine="708"/>
        <w:jc w:val="both"/>
        <w:rPr>
          <w:rFonts w:ascii="Times New Roman" w:hAnsi="Times New Roman" w:cs="Times New Roman"/>
          <w:bCs/>
          <w:sz w:val="28"/>
          <w:szCs w:val="28"/>
        </w:rPr>
      </w:pPr>
      <w:r w:rsidRPr="00AC3065">
        <w:rPr>
          <w:rFonts w:ascii="Times New Roman" w:hAnsi="Times New Roman" w:cs="Times New Roman"/>
          <w:sz w:val="28"/>
          <w:szCs w:val="28"/>
        </w:rPr>
        <w:t>Основой эффективности (неэффективности) функционирования денежно-кредитной сферы выступают </w:t>
      </w:r>
      <w:r w:rsidRPr="00AC3065">
        <w:rPr>
          <w:rFonts w:ascii="Times New Roman" w:hAnsi="Times New Roman" w:cs="Times New Roman"/>
          <w:bCs/>
          <w:iCs/>
          <w:sz w:val="28"/>
          <w:szCs w:val="28"/>
        </w:rPr>
        <w:t>количественный и качественный механизмы формирования денег</w:t>
      </w:r>
      <w:r w:rsidRPr="00AC3065">
        <w:rPr>
          <w:rFonts w:ascii="Times New Roman" w:hAnsi="Times New Roman" w:cs="Times New Roman"/>
          <w:bCs/>
          <w:sz w:val="28"/>
          <w:szCs w:val="28"/>
        </w:rPr>
        <w:t>.</w:t>
      </w:r>
      <w:r>
        <w:rPr>
          <w:rFonts w:ascii="Times New Roman" w:hAnsi="Times New Roman" w:cs="Times New Roman"/>
          <w:bCs/>
          <w:sz w:val="28"/>
          <w:szCs w:val="28"/>
        </w:rPr>
        <w:t xml:space="preserve"> Одной из главных угроз финансовой безопасности в денежно-кредитной сфере – падение денежной массы в РФ.</w:t>
      </w:r>
    </w:p>
    <w:p w14:paraId="3154D8A5" w14:textId="77777777" w:rsidR="002E490D" w:rsidRDefault="002E490D" w:rsidP="002E490D">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В свою очередь, падение денежной массы влияет на реальный сектор экономики. Происходит падение совокупного спроса, а затем падение ВВП. Денежно</w:t>
      </w:r>
      <w:r w:rsidRPr="00274DAF">
        <w:rPr>
          <w:rFonts w:ascii="Times New Roman" w:hAnsi="Times New Roman" w:cs="Times New Roman"/>
          <w:bCs/>
          <w:sz w:val="28"/>
          <w:szCs w:val="28"/>
        </w:rPr>
        <w:t>-кредитная система не способна обеспечить денежными средствами даже простое воспроизводство из-за недостатка денежной массы</w:t>
      </w:r>
      <w:r>
        <w:rPr>
          <w:rFonts w:ascii="Times New Roman" w:hAnsi="Times New Roman" w:cs="Times New Roman"/>
          <w:bCs/>
          <w:sz w:val="28"/>
          <w:szCs w:val="28"/>
        </w:rPr>
        <w:t>.</w:t>
      </w:r>
      <w:r w:rsidRPr="002E490D">
        <w:rPr>
          <w:rFonts w:ascii="Times New Roman" w:hAnsi="Times New Roman" w:cs="Times New Roman"/>
          <w:sz w:val="28"/>
          <w:szCs w:val="28"/>
        </w:rPr>
        <w:t xml:space="preserve"> </w:t>
      </w:r>
    </w:p>
    <w:p w14:paraId="59EBAEFD" w14:textId="31E8A5C3" w:rsidR="002E490D" w:rsidRPr="001B5F2D" w:rsidRDefault="002E490D" w:rsidP="001B5F2D">
      <w:pPr>
        <w:spacing w:after="0" w:line="360" w:lineRule="auto"/>
        <w:ind w:firstLine="708"/>
        <w:jc w:val="both"/>
        <w:rPr>
          <w:rFonts w:ascii="Times New Roman" w:hAnsi="Times New Roman" w:cs="Times New Roman"/>
          <w:sz w:val="28"/>
          <w:szCs w:val="28"/>
        </w:rPr>
      </w:pPr>
      <w:r w:rsidRPr="005B30CA">
        <w:rPr>
          <w:rFonts w:ascii="Times New Roman" w:hAnsi="Times New Roman" w:cs="Times New Roman"/>
          <w:sz w:val="28"/>
          <w:szCs w:val="28"/>
        </w:rPr>
        <w:lastRenderedPageBreak/>
        <w:t>Чем больше объем оборачивающейся на рынке денежной массы и чем ниже стоимость денег, тем быстрее растет экономика. Форма эмиссии денег определяет их качество и, в конечном счете, их количество.</w:t>
      </w:r>
    </w:p>
    <w:p w14:paraId="317F7E4D" w14:textId="2A3A06E5" w:rsidR="004041C2" w:rsidRDefault="004041C2" w:rsidP="004041C2">
      <w:pPr>
        <w:spacing w:after="0" w:line="360" w:lineRule="auto"/>
        <w:ind w:firstLine="708"/>
        <w:jc w:val="both"/>
        <w:rPr>
          <w:rFonts w:ascii="Times New Roman" w:hAnsi="Times New Roman" w:cs="Times New Roman"/>
          <w:sz w:val="28"/>
          <w:szCs w:val="28"/>
        </w:rPr>
      </w:pPr>
      <w:r w:rsidRPr="004041C2">
        <w:rPr>
          <w:rFonts w:ascii="Times New Roman" w:hAnsi="Times New Roman" w:cs="Times New Roman"/>
          <w:sz w:val="28"/>
          <w:szCs w:val="28"/>
        </w:rPr>
        <w:t>Статистическая информация о денежном обращении, о текущем состоянии экономики является опорным пунктом для разработки денежно</w:t>
      </w:r>
      <w:r>
        <w:rPr>
          <w:rFonts w:ascii="Times New Roman" w:hAnsi="Times New Roman" w:cs="Times New Roman"/>
          <w:sz w:val="28"/>
          <w:szCs w:val="28"/>
        </w:rPr>
        <w:t>-</w:t>
      </w:r>
      <w:r w:rsidRPr="004041C2">
        <w:rPr>
          <w:rFonts w:ascii="Times New Roman" w:hAnsi="Times New Roman" w:cs="Times New Roman"/>
          <w:sz w:val="28"/>
          <w:szCs w:val="28"/>
        </w:rPr>
        <w:t>кредитной политики государства. Важнейшей характеристикой данной сферы, а также экономической системы государства является уровень монетизации экономики. Он отражает насыщенность экономики деньгами и оказывает значительное влияние не только на денежно-кредитную сферу, но и на все экономическое развитие страны</w:t>
      </w:r>
      <w:r>
        <w:rPr>
          <w:rFonts w:ascii="Times New Roman" w:hAnsi="Times New Roman" w:cs="Times New Roman"/>
          <w:sz w:val="28"/>
          <w:szCs w:val="28"/>
        </w:rPr>
        <w:t>.</w:t>
      </w:r>
    </w:p>
    <w:p w14:paraId="0F274C4C" w14:textId="442760D0" w:rsidR="004041C2" w:rsidRDefault="00835ABC" w:rsidP="004041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России</w:t>
      </w:r>
      <w:r w:rsidR="004041C2" w:rsidRPr="004041C2">
        <w:rPr>
          <w:rFonts w:ascii="Times New Roman" w:hAnsi="Times New Roman" w:cs="Times New Roman"/>
          <w:sz w:val="28"/>
          <w:szCs w:val="28"/>
        </w:rPr>
        <w:t xml:space="preserve"> </w:t>
      </w:r>
      <w:r w:rsidR="004041C2">
        <w:rPr>
          <w:rFonts w:ascii="Times New Roman" w:hAnsi="Times New Roman" w:cs="Times New Roman"/>
          <w:sz w:val="28"/>
          <w:szCs w:val="28"/>
        </w:rPr>
        <w:t>преобладает низкий коэффициент</w:t>
      </w:r>
      <w:r w:rsidR="004041C2" w:rsidRPr="004041C2">
        <w:rPr>
          <w:rFonts w:ascii="Times New Roman" w:hAnsi="Times New Roman" w:cs="Times New Roman"/>
          <w:sz w:val="28"/>
          <w:szCs w:val="28"/>
        </w:rPr>
        <w:t xml:space="preserve"> монетизации экономики</w:t>
      </w:r>
      <w:r w:rsidR="004041C2">
        <w:rPr>
          <w:rFonts w:ascii="Times New Roman" w:hAnsi="Times New Roman" w:cs="Times New Roman"/>
          <w:sz w:val="28"/>
          <w:szCs w:val="28"/>
        </w:rPr>
        <w:t xml:space="preserve"> (немного больше 50%)</w:t>
      </w:r>
      <w:r w:rsidR="004041C2" w:rsidRPr="004041C2">
        <w:rPr>
          <w:rFonts w:ascii="Times New Roman" w:hAnsi="Times New Roman" w:cs="Times New Roman"/>
          <w:sz w:val="28"/>
          <w:szCs w:val="28"/>
        </w:rPr>
        <w:t xml:space="preserve">. </w:t>
      </w:r>
      <w:r w:rsidR="0034536F">
        <w:rPr>
          <w:rFonts w:ascii="Times New Roman" w:hAnsi="Times New Roman" w:cs="Times New Roman"/>
          <w:sz w:val="28"/>
          <w:szCs w:val="28"/>
        </w:rPr>
        <w:t>По сравнению с предыдущими годами о</w:t>
      </w:r>
      <w:r w:rsidR="004041C2" w:rsidRPr="004041C2">
        <w:rPr>
          <w:rFonts w:ascii="Times New Roman" w:hAnsi="Times New Roman" w:cs="Times New Roman"/>
          <w:sz w:val="28"/>
          <w:szCs w:val="28"/>
        </w:rPr>
        <w:t>н постоянно растет. Безусловно, это</w:t>
      </w:r>
      <w:r w:rsidR="0034536F">
        <w:rPr>
          <w:rFonts w:ascii="Times New Roman" w:hAnsi="Times New Roman" w:cs="Times New Roman"/>
          <w:sz w:val="28"/>
          <w:szCs w:val="28"/>
        </w:rPr>
        <w:t xml:space="preserve"> считается положительной тенденцией</w:t>
      </w:r>
      <w:r w:rsidR="004041C2" w:rsidRPr="004041C2">
        <w:rPr>
          <w:rFonts w:ascii="Times New Roman" w:hAnsi="Times New Roman" w:cs="Times New Roman"/>
          <w:sz w:val="28"/>
          <w:szCs w:val="28"/>
        </w:rPr>
        <w:t xml:space="preserve"> в экономике</w:t>
      </w:r>
      <w:r w:rsidR="0034536F">
        <w:rPr>
          <w:rFonts w:ascii="Times New Roman" w:hAnsi="Times New Roman" w:cs="Times New Roman"/>
          <w:sz w:val="28"/>
          <w:szCs w:val="28"/>
        </w:rPr>
        <w:t xml:space="preserve">, </w:t>
      </w:r>
      <w:r w:rsidR="0034536F" w:rsidRPr="0034536F">
        <w:rPr>
          <w:rFonts w:ascii="Times New Roman" w:hAnsi="Times New Roman" w:cs="Times New Roman"/>
          <w:sz w:val="28"/>
          <w:szCs w:val="28"/>
        </w:rPr>
        <w:t>говорит о росте обеспеченности экономики деньгами.</w:t>
      </w:r>
      <w:r w:rsidR="0034536F">
        <w:rPr>
          <w:rFonts w:ascii="Times New Roman" w:hAnsi="Times New Roman" w:cs="Times New Roman"/>
          <w:sz w:val="28"/>
          <w:szCs w:val="28"/>
        </w:rPr>
        <w:t xml:space="preserve"> </w:t>
      </w:r>
      <w:r w:rsidR="0034536F" w:rsidRPr="0034536F">
        <w:rPr>
          <w:rFonts w:ascii="Times New Roman" w:hAnsi="Times New Roman" w:cs="Times New Roman"/>
          <w:sz w:val="28"/>
          <w:szCs w:val="28"/>
        </w:rPr>
        <w:t>Но при этом данный показатель в России почти в два раза меньше аналогичного показателя развитых стран мира.</w:t>
      </w:r>
      <w:r w:rsidR="0034536F">
        <w:rPr>
          <w:rFonts w:ascii="Times New Roman" w:hAnsi="Times New Roman" w:cs="Times New Roman"/>
          <w:sz w:val="28"/>
          <w:szCs w:val="28"/>
        </w:rPr>
        <w:t xml:space="preserve"> </w:t>
      </w:r>
      <w:r w:rsidR="0034536F" w:rsidRPr="0034536F">
        <w:rPr>
          <w:rFonts w:ascii="Times New Roman" w:hAnsi="Times New Roman" w:cs="Times New Roman"/>
          <w:sz w:val="28"/>
          <w:szCs w:val="28"/>
        </w:rPr>
        <w:t>Рассматривая данный показатель с позиций финансовой безопасности, приходим к выводу, что и там произошли положительные сдвиги:</w:t>
      </w:r>
      <w:r w:rsidR="0034536F">
        <w:rPr>
          <w:rFonts w:ascii="Times New Roman" w:hAnsi="Times New Roman" w:cs="Times New Roman"/>
          <w:sz w:val="28"/>
          <w:szCs w:val="28"/>
        </w:rPr>
        <w:t xml:space="preserve"> находится в зоне стабильности (на 2021 год </w:t>
      </w:r>
      <w:r w:rsidR="0034536F" w:rsidRPr="0034536F">
        <w:rPr>
          <w:rFonts w:ascii="Times New Roman" w:hAnsi="Times New Roman" w:cs="Times New Roman"/>
          <w:sz w:val="28"/>
          <w:szCs w:val="28"/>
        </w:rPr>
        <w:t>с учетом порогового значения «не менее 50%»).</w:t>
      </w:r>
    </w:p>
    <w:p w14:paraId="08A51174" w14:textId="44126E42" w:rsidR="0034536F" w:rsidRDefault="0034536F" w:rsidP="004041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Можно предложить</w:t>
      </w:r>
      <w:r w:rsidRPr="0034536F">
        <w:rPr>
          <w:rFonts w:ascii="Times New Roman" w:hAnsi="Times New Roman" w:cs="Times New Roman"/>
          <w:sz w:val="28"/>
          <w:szCs w:val="28"/>
        </w:rPr>
        <w:t xml:space="preserve"> следующий механизм нейтрализации данной угрозы:</w:t>
      </w:r>
    </w:p>
    <w:p w14:paraId="121CA25C" w14:textId="06C7DC9C" w:rsidR="0034536F" w:rsidRDefault="0034536F" w:rsidP="0034536F">
      <w:pPr>
        <w:pStyle w:val="a3"/>
        <w:numPr>
          <w:ilvl w:val="0"/>
          <w:numId w:val="11"/>
        </w:numPr>
        <w:spacing w:after="0" w:line="360" w:lineRule="auto"/>
        <w:ind w:left="0" w:firstLine="709"/>
        <w:jc w:val="both"/>
        <w:rPr>
          <w:rFonts w:ascii="Times New Roman" w:hAnsi="Times New Roman" w:cs="Times New Roman"/>
          <w:sz w:val="28"/>
          <w:szCs w:val="28"/>
        </w:rPr>
      </w:pPr>
      <w:r w:rsidRPr="0034536F">
        <w:rPr>
          <w:rFonts w:ascii="Times New Roman" w:hAnsi="Times New Roman" w:cs="Times New Roman"/>
          <w:sz w:val="28"/>
          <w:szCs w:val="28"/>
        </w:rPr>
        <w:t>Уход от жесткой денежно-кредитной политики в отношении значительного ограничения денежного предложения, допущение роста денежной массы в разумных размерах.</w:t>
      </w:r>
    </w:p>
    <w:p w14:paraId="24607D3B" w14:textId="77777777" w:rsidR="007342D1" w:rsidRDefault="0034536F" w:rsidP="007342D1">
      <w:pPr>
        <w:pStyle w:val="a3"/>
        <w:numPr>
          <w:ilvl w:val="0"/>
          <w:numId w:val="11"/>
        </w:numPr>
        <w:spacing w:after="0" w:line="360" w:lineRule="auto"/>
        <w:ind w:left="0" w:firstLine="709"/>
        <w:jc w:val="both"/>
        <w:rPr>
          <w:rFonts w:ascii="Times New Roman" w:hAnsi="Times New Roman" w:cs="Times New Roman"/>
          <w:sz w:val="28"/>
          <w:szCs w:val="28"/>
        </w:rPr>
      </w:pPr>
      <w:r w:rsidRPr="0034536F">
        <w:rPr>
          <w:rFonts w:ascii="Times New Roman" w:hAnsi="Times New Roman" w:cs="Times New Roman"/>
          <w:sz w:val="28"/>
          <w:szCs w:val="28"/>
        </w:rPr>
        <w:t>Способствовать росту и развитию реального сектора экономики</w:t>
      </w:r>
      <w:r>
        <w:rPr>
          <w:rFonts w:ascii="Times New Roman" w:hAnsi="Times New Roman" w:cs="Times New Roman"/>
          <w:sz w:val="28"/>
          <w:szCs w:val="28"/>
        </w:rPr>
        <w:t xml:space="preserve">. Это приведет к росту кредитных </w:t>
      </w:r>
      <w:r w:rsidRPr="0034536F">
        <w:rPr>
          <w:rFonts w:ascii="Times New Roman" w:hAnsi="Times New Roman" w:cs="Times New Roman"/>
          <w:sz w:val="28"/>
          <w:szCs w:val="28"/>
        </w:rPr>
        <w:t>требований промышленных предприятий к коммерческим банкам</w:t>
      </w:r>
      <w:r>
        <w:rPr>
          <w:rFonts w:ascii="Times New Roman" w:hAnsi="Times New Roman" w:cs="Times New Roman"/>
          <w:sz w:val="28"/>
          <w:szCs w:val="28"/>
        </w:rPr>
        <w:t xml:space="preserve">, далее </w:t>
      </w:r>
      <w:r w:rsidRPr="0034536F">
        <w:rPr>
          <w:rFonts w:ascii="Times New Roman" w:hAnsi="Times New Roman" w:cs="Times New Roman"/>
          <w:sz w:val="28"/>
          <w:szCs w:val="28"/>
        </w:rPr>
        <w:t>Центральный Банк</w:t>
      </w:r>
      <w:r>
        <w:rPr>
          <w:rFonts w:ascii="Times New Roman" w:hAnsi="Times New Roman" w:cs="Times New Roman"/>
          <w:sz w:val="28"/>
          <w:szCs w:val="28"/>
        </w:rPr>
        <w:t xml:space="preserve"> будет</w:t>
      </w:r>
      <w:r w:rsidRPr="0034536F">
        <w:rPr>
          <w:rFonts w:ascii="Times New Roman" w:hAnsi="Times New Roman" w:cs="Times New Roman"/>
          <w:sz w:val="28"/>
          <w:szCs w:val="28"/>
        </w:rPr>
        <w:t xml:space="preserve"> не в состоянии удовлетворить требования по причине отсутствия свободных средств</w:t>
      </w:r>
      <w:r>
        <w:rPr>
          <w:rFonts w:ascii="Times New Roman" w:hAnsi="Times New Roman" w:cs="Times New Roman"/>
          <w:sz w:val="28"/>
          <w:szCs w:val="28"/>
        </w:rPr>
        <w:t xml:space="preserve">, и, следовательно, </w:t>
      </w:r>
      <w:r w:rsidRPr="0034536F">
        <w:rPr>
          <w:rFonts w:ascii="Times New Roman" w:hAnsi="Times New Roman" w:cs="Times New Roman"/>
          <w:sz w:val="28"/>
          <w:szCs w:val="28"/>
        </w:rPr>
        <w:t>эмитирует новые деньги, которые через механизм выдачи кредитов попадают в экономику</w:t>
      </w:r>
      <w:r>
        <w:rPr>
          <w:rFonts w:ascii="Times New Roman" w:hAnsi="Times New Roman" w:cs="Times New Roman"/>
          <w:sz w:val="28"/>
          <w:szCs w:val="28"/>
        </w:rPr>
        <w:t>.</w:t>
      </w:r>
    </w:p>
    <w:p w14:paraId="45016CB6" w14:textId="77777777" w:rsidR="002E490D" w:rsidRDefault="007342D1" w:rsidP="007342D1">
      <w:pPr>
        <w:spacing w:after="0" w:line="360" w:lineRule="auto"/>
        <w:ind w:firstLine="708"/>
        <w:jc w:val="both"/>
        <w:rPr>
          <w:rFonts w:ascii="Times New Roman" w:hAnsi="Times New Roman" w:cs="Times New Roman"/>
          <w:sz w:val="28"/>
          <w:szCs w:val="28"/>
        </w:rPr>
      </w:pPr>
      <w:r w:rsidRPr="007342D1">
        <w:rPr>
          <w:rFonts w:ascii="Times New Roman" w:hAnsi="Times New Roman" w:cs="Times New Roman"/>
          <w:sz w:val="28"/>
          <w:szCs w:val="28"/>
        </w:rPr>
        <w:lastRenderedPageBreak/>
        <w:t xml:space="preserve">Финансовый сектор уязвим из-за сильного роста розничных кредитов и </w:t>
      </w:r>
      <w:proofErr w:type="spellStart"/>
      <w:r w:rsidRPr="007342D1">
        <w:rPr>
          <w:rFonts w:ascii="Times New Roman" w:hAnsi="Times New Roman" w:cs="Times New Roman"/>
          <w:sz w:val="28"/>
          <w:szCs w:val="28"/>
        </w:rPr>
        <w:t>валютизации</w:t>
      </w:r>
      <w:proofErr w:type="spellEnd"/>
      <w:r w:rsidRPr="007342D1">
        <w:rPr>
          <w:rFonts w:ascii="Times New Roman" w:hAnsi="Times New Roman" w:cs="Times New Roman"/>
          <w:sz w:val="28"/>
          <w:szCs w:val="28"/>
        </w:rPr>
        <w:t xml:space="preserve"> банковского сектора</w:t>
      </w:r>
      <w:r>
        <w:rPr>
          <w:rFonts w:ascii="Times New Roman" w:hAnsi="Times New Roman" w:cs="Times New Roman"/>
          <w:sz w:val="28"/>
          <w:szCs w:val="28"/>
        </w:rPr>
        <w:t xml:space="preserve">. </w:t>
      </w:r>
      <w:r w:rsidR="00C54B30">
        <w:rPr>
          <w:rFonts w:ascii="Times New Roman" w:hAnsi="Times New Roman" w:cs="Times New Roman"/>
          <w:sz w:val="28"/>
          <w:szCs w:val="28"/>
        </w:rPr>
        <w:t xml:space="preserve">Показатель </w:t>
      </w:r>
      <w:proofErr w:type="spellStart"/>
      <w:r w:rsidR="00C54B30">
        <w:rPr>
          <w:rFonts w:ascii="Times New Roman" w:hAnsi="Times New Roman" w:cs="Times New Roman"/>
          <w:sz w:val="28"/>
          <w:szCs w:val="28"/>
        </w:rPr>
        <w:t>валютизации</w:t>
      </w:r>
      <w:proofErr w:type="spellEnd"/>
      <w:r w:rsidR="00C54B30">
        <w:rPr>
          <w:rFonts w:ascii="Times New Roman" w:hAnsi="Times New Roman" w:cs="Times New Roman"/>
          <w:sz w:val="28"/>
          <w:szCs w:val="28"/>
        </w:rPr>
        <w:t xml:space="preserve"> отражает </w:t>
      </w:r>
      <w:r w:rsidR="00C54B30" w:rsidRPr="00C54B30">
        <w:rPr>
          <w:rFonts w:ascii="Times New Roman" w:hAnsi="Times New Roman" w:cs="Times New Roman"/>
          <w:sz w:val="28"/>
          <w:szCs w:val="28"/>
        </w:rPr>
        <w:t>снижение возможностей населения накапливать и совершать платежи в иностранной валюте.</w:t>
      </w:r>
      <w:r w:rsidR="00C54B30">
        <w:rPr>
          <w:rFonts w:ascii="Times New Roman" w:hAnsi="Times New Roman" w:cs="Times New Roman"/>
          <w:sz w:val="28"/>
          <w:szCs w:val="28"/>
        </w:rPr>
        <w:t xml:space="preserve"> Такая динамика </w:t>
      </w:r>
      <w:r w:rsidR="00C54B30" w:rsidRPr="00C54B30">
        <w:rPr>
          <w:rFonts w:ascii="Times New Roman" w:hAnsi="Times New Roman" w:cs="Times New Roman"/>
          <w:sz w:val="28"/>
          <w:szCs w:val="28"/>
        </w:rPr>
        <w:t>может угрожать устойчивости не только банковской системы, но и национальной денежной единицы, поскольку обеспечением рубля выступают активы Банка России</w:t>
      </w:r>
      <w:r w:rsidR="00C54B30">
        <w:rPr>
          <w:rFonts w:ascii="Times New Roman" w:hAnsi="Times New Roman" w:cs="Times New Roman"/>
          <w:sz w:val="28"/>
          <w:szCs w:val="28"/>
        </w:rPr>
        <w:t>, большая доля которых</w:t>
      </w:r>
      <w:r w:rsidR="00C54B30" w:rsidRPr="00C54B30">
        <w:rPr>
          <w:rFonts w:ascii="Times New Roman" w:hAnsi="Times New Roman" w:cs="Times New Roman"/>
          <w:sz w:val="28"/>
          <w:szCs w:val="28"/>
        </w:rPr>
        <w:t xml:space="preserve"> сосредоточена в иностранной валюте.</w:t>
      </w:r>
      <w:r w:rsidR="00750042">
        <w:rPr>
          <w:rFonts w:ascii="Times New Roman" w:hAnsi="Times New Roman" w:cs="Times New Roman"/>
          <w:sz w:val="28"/>
          <w:szCs w:val="28"/>
        </w:rPr>
        <w:t xml:space="preserve"> </w:t>
      </w:r>
    </w:p>
    <w:p w14:paraId="3A304F16" w14:textId="18AE63CD" w:rsidR="002E490D" w:rsidRDefault="002A0C2C"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остановить </w:t>
      </w:r>
      <w:proofErr w:type="spellStart"/>
      <w:r>
        <w:rPr>
          <w:rFonts w:ascii="Times New Roman" w:hAnsi="Times New Roman" w:cs="Times New Roman"/>
          <w:sz w:val="28"/>
          <w:szCs w:val="28"/>
        </w:rPr>
        <w:t>валютизацию</w:t>
      </w:r>
      <w:proofErr w:type="spellEnd"/>
      <w:r>
        <w:rPr>
          <w:rFonts w:ascii="Times New Roman" w:hAnsi="Times New Roman" w:cs="Times New Roman"/>
          <w:sz w:val="28"/>
          <w:szCs w:val="28"/>
        </w:rPr>
        <w:t xml:space="preserve"> вкладов, можно повысить норматив обязательного резервирования под валютные вклады. </w:t>
      </w:r>
    </w:p>
    <w:p w14:paraId="19FBD791" w14:textId="6A56C306" w:rsidR="00545A84" w:rsidRDefault="007806CB"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Повышенная </w:t>
      </w:r>
      <w:proofErr w:type="spellStart"/>
      <w:r>
        <w:rPr>
          <w:rFonts w:ascii="Times New Roman" w:hAnsi="Times New Roman" w:cs="Times New Roman"/>
          <w:sz w:val="28"/>
          <w:szCs w:val="28"/>
        </w:rPr>
        <w:t>валютизация</w:t>
      </w:r>
      <w:proofErr w:type="spellEnd"/>
      <w:r>
        <w:rPr>
          <w:rFonts w:ascii="Times New Roman" w:hAnsi="Times New Roman" w:cs="Times New Roman"/>
          <w:sz w:val="28"/>
          <w:szCs w:val="28"/>
        </w:rPr>
        <w:t xml:space="preserve"> может способствовать росту инфляции.</w:t>
      </w:r>
      <w:r w:rsidR="002A0C2C">
        <w:rPr>
          <w:rFonts w:ascii="Times New Roman" w:hAnsi="Times New Roman" w:cs="Times New Roman"/>
          <w:sz w:val="28"/>
          <w:szCs w:val="28"/>
        </w:rPr>
        <w:t xml:space="preserve"> Чтобы снизить темпы инфляции нужно:</w:t>
      </w:r>
    </w:p>
    <w:p w14:paraId="776B2DE6" w14:textId="5F6D97E1" w:rsidR="002A0C2C" w:rsidRDefault="002A0C2C" w:rsidP="007342D1">
      <w:pPr>
        <w:spacing w:after="0" w:line="360" w:lineRule="auto"/>
        <w:ind w:firstLine="708"/>
        <w:jc w:val="both"/>
        <w:rPr>
          <w:rFonts w:ascii="Times New Roman" w:hAnsi="Times New Roman" w:cs="Times New Roman"/>
          <w:sz w:val="28"/>
          <w:szCs w:val="28"/>
        </w:rPr>
      </w:pPr>
      <w:r w:rsidRPr="000233AA">
        <w:rPr>
          <w:rFonts w:ascii="Times New Roman" w:hAnsi="Times New Roman" w:cs="Times New Roman"/>
          <w:sz w:val="28"/>
          <w:szCs w:val="28"/>
        </w:rPr>
        <w:t>–</w:t>
      </w:r>
      <w:r>
        <w:rPr>
          <w:rFonts w:ascii="Times New Roman" w:hAnsi="Times New Roman" w:cs="Times New Roman"/>
          <w:sz w:val="28"/>
          <w:szCs w:val="28"/>
        </w:rPr>
        <w:t xml:space="preserve"> ограничить приток новых денег в экономику;</w:t>
      </w:r>
    </w:p>
    <w:p w14:paraId="2DBA7A55" w14:textId="2EB4EEB9" w:rsidR="002A0C2C" w:rsidRDefault="002A0C2C" w:rsidP="007342D1">
      <w:pPr>
        <w:spacing w:after="0" w:line="360" w:lineRule="auto"/>
        <w:ind w:firstLine="708"/>
        <w:jc w:val="both"/>
        <w:rPr>
          <w:rFonts w:ascii="Times New Roman" w:hAnsi="Times New Roman" w:cs="Times New Roman"/>
          <w:sz w:val="28"/>
          <w:szCs w:val="28"/>
        </w:rPr>
      </w:pPr>
      <w:r w:rsidRPr="000233AA">
        <w:rPr>
          <w:rFonts w:ascii="Times New Roman" w:hAnsi="Times New Roman" w:cs="Times New Roman"/>
          <w:sz w:val="28"/>
          <w:szCs w:val="28"/>
        </w:rPr>
        <w:t>–</w:t>
      </w:r>
      <w:r>
        <w:rPr>
          <w:rFonts w:ascii="Times New Roman" w:hAnsi="Times New Roman" w:cs="Times New Roman"/>
          <w:sz w:val="28"/>
          <w:szCs w:val="28"/>
        </w:rPr>
        <w:t xml:space="preserve"> контролировать банковскую систему, а именно установить контроль над финансовыми потоками в стране;</w:t>
      </w:r>
    </w:p>
    <w:p w14:paraId="4FC1EA46" w14:textId="70C43C9C" w:rsidR="002A0C2C" w:rsidRDefault="002A0C2C" w:rsidP="007342D1">
      <w:pPr>
        <w:spacing w:after="0" w:line="360" w:lineRule="auto"/>
        <w:ind w:firstLine="708"/>
        <w:jc w:val="both"/>
        <w:rPr>
          <w:rFonts w:ascii="Times New Roman" w:hAnsi="Times New Roman" w:cs="Times New Roman"/>
          <w:sz w:val="28"/>
          <w:szCs w:val="28"/>
        </w:rPr>
      </w:pPr>
      <w:r w:rsidRPr="000233AA">
        <w:rPr>
          <w:rFonts w:ascii="Times New Roman" w:hAnsi="Times New Roman" w:cs="Times New Roman"/>
          <w:sz w:val="28"/>
          <w:szCs w:val="28"/>
        </w:rPr>
        <w:t>–</w:t>
      </w:r>
      <w:r>
        <w:rPr>
          <w:rFonts w:ascii="Times New Roman" w:hAnsi="Times New Roman" w:cs="Times New Roman"/>
          <w:sz w:val="28"/>
          <w:szCs w:val="28"/>
        </w:rPr>
        <w:t xml:space="preserve"> взять под контроль цены на социально значимые товары;</w:t>
      </w:r>
    </w:p>
    <w:p w14:paraId="42EB7ED5" w14:textId="336DFAD2" w:rsidR="002A0C2C" w:rsidRDefault="002A0C2C" w:rsidP="002A0C2C">
      <w:pPr>
        <w:spacing w:after="0" w:line="360" w:lineRule="auto"/>
        <w:ind w:firstLine="708"/>
        <w:jc w:val="both"/>
        <w:rPr>
          <w:rFonts w:ascii="Times New Roman" w:hAnsi="Times New Roman" w:cs="Times New Roman"/>
          <w:sz w:val="28"/>
          <w:szCs w:val="28"/>
        </w:rPr>
      </w:pPr>
      <w:r w:rsidRPr="000233AA">
        <w:rPr>
          <w:rFonts w:ascii="Times New Roman" w:hAnsi="Times New Roman" w:cs="Times New Roman"/>
          <w:sz w:val="28"/>
          <w:szCs w:val="28"/>
        </w:rPr>
        <w:t>–</w:t>
      </w:r>
      <w:r>
        <w:rPr>
          <w:rFonts w:ascii="Times New Roman" w:hAnsi="Times New Roman" w:cs="Times New Roman"/>
          <w:sz w:val="28"/>
          <w:szCs w:val="28"/>
        </w:rPr>
        <w:t xml:space="preserve"> контролировать деятельность экспортеров.</w:t>
      </w:r>
    </w:p>
    <w:p w14:paraId="17B00493" w14:textId="0CC28051" w:rsidR="00545A84" w:rsidRDefault="00545A84"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выяснили, что одна из причин уменьшения кредитных организаций </w:t>
      </w:r>
      <w:r w:rsidR="00923EAE">
        <w:rPr>
          <w:rFonts w:ascii="Times New Roman" w:hAnsi="Times New Roman" w:cs="Times New Roman"/>
          <w:sz w:val="28"/>
          <w:szCs w:val="28"/>
        </w:rPr>
        <w:t>–</w:t>
      </w:r>
      <w:r>
        <w:rPr>
          <w:rFonts w:ascii="Times New Roman" w:hAnsi="Times New Roman" w:cs="Times New Roman"/>
          <w:sz w:val="28"/>
          <w:szCs w:val="28"/>
        </w:rPr>
        <w:t xml:space="preserve"> это нарушение</w:t>
      </w:r>
      <w:r w:rsidRPr="00CB4464">
        <w:rPr>
          <w:rFonts w:ascii="Times New Roman" w:hAnsi="Times New Roman" w:cs="Times New Roman"/>
          <w:sz w:val="28"/>
          <w:szCs w:val="28"/>
        </w:rPr>
        <w:t xml:space="preserve"> нормативно-правовых требований Банка России</w:t>
      </w:r>
      <w:r>
        <w:rPr>
          <w:rFonts w:ascii="Times New Roman" w:hAnsi="Times New Roman" w:cs="Times New Roman"/>
          <w:sz w:val="28"/>
          <w:szCs w:val="28"/>
        </w:rPr>
        <w:t xml:space="preserve">. Чтобы предотвратить данную проблему, </w:t>
      </w:r>
      <w:r w:rsidR="00923EAE">
        <w:rPr>
          <w:rFonts w:ascii="Times New Roman" w:hAnsi="Times New Roman" w:cs="Times New Roman"/>
          <w:sz w:val="28"/>
          <w:szCs w:val="28"/>
        </w:rPr>
        <w:t>Банк России может применить следующие меры:</w:t>
      </w:r>
    </w:p>
    <w:p w14:paraId="78BB195D" w14:textId="081C3AD3" w:rsidR="00923EAE" w:rsidRDefault="00923EAE"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вводить штрафы;</w:t>
      </w:r>
    </w:p>
    <w:p w14:paraId="3E096BC5" w14:textId="4630ECED" w:rsidR="00923EAE" w:rsidRDefault="00923EAE"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требовать от кредитной организации предоставление и выполнение плана мер по финансовому оздоровлению;</w:t>
      </w:r>
    </w:p>
    <w:p w14:paraId="5DFE2446" w14:textId="185A7959" w:rsidR="00923EAE" w:rsidRDefault="00923EAE"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требовать о реорганизации кредитной организации;</w:t>
      </w:r>
    </w:p>
    <w:p w14:paraId="61EE046D" w14:textId="5EDD6CDA" w:rsidR="00923EAE" w:rsidRDefault="00923EAE"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ограничивать проведение кредитными организациями отдельных операций на определенный срок;</w:t>
      </w:r>
    </w:p>
    <w:p w14:paraId="6FA5CE5E" w14:textId="54B3CCDE" w:rsidR="00923EAE" w:rsidRDefault="00923EAE"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требовать изменить структуру активов и другие меры.</w:t>
      </w:r>
    </w:p>
    <w:p w14:paraId="2B7B7806" w14:textId="30685F8F" w:rsidR="00445CC6" w:rsidRDefault="00445CC6"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достаточности уровня капитала можно применить одну из эффективных мер по устранению данной проблемы – докапитализация банков через облигации федерального займа. Реализация данного механизма </w:t>
      </w:r>
      <w:r>
        <w:rPr>
          <w:rFonts w:ascii="Times New Roman" w:hAnsi="Times New Roman" w:cs="Times New Roman"/>
          <w:sz w:val="28"/>
          <w:szCs w:val="28"/>
        </w:rPr>
        <w:lastRenderedPageBreak/>
        <w:t>дает возможность повысить капитал банков, а также позволяет кредитным организациям привлечь больше ресурсов с рынка и направить эти ресурсы на увеличение своих активов.</w:t>
      </w:r>
    </w:p>
    <w:p w14:paraId="375F8E85" w14:textId="77777777" w:rsidR="007806CB" w:rsidRDefault="00E07E3A"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Высокую закредитованность населения, которая может привести к снижению спроса на потребительские товары и услуги, что сильно влияет на экономическую безопасность в целом, можно решить посредством расчета банками предельно долговой нагрузки. Ограничение уровня предельно долговой нагрузки на законодательном уровне будет являться наиболее эффективным рычагом сокращения закредитованности населения и снижения банковского риска. </w:t>
      </w:r>
    </w:p>
    <w:p w14:paraId="2F26BD74" w14:textId="67EB589C" w:rsidR="00E07E3A" w:rsidRDefault="00E07E3A" w:rsidP="007342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закредитованности населения должна решаться не только через ограничения банковских кредитных политик, но и через повышение финансовой грамотности граждан, которым необходимо самостоятельно научиться оценивать свои риски и рассчитывать свои возможности. </w:t>
      </w:r>
    </w:p>
    <w:p w14:paraId="1909E81C" w14:textId="624009B8" w:rsidR="002E490D" w:rsidRDefault="002E490D" w:rsidP="002E49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чтобы денежно-кредитная политика была эффективной, она должна в достаточной степени быть ориентирована </w:t>
      </w:r>
      <w:r w:rsidRPr="00412F53">
        <w:rPr>
          <w:rFonts w:ascii="Times New Roman" w:hAnsi="Times New Roman" w:cs="Times New Roman"/>
          <w:sz w:val="28"/>
          <w:szCs w:val="28"/>
        </w:rPr>
        <w:t xml:space="preserve">на повышение эффективности всей банковской системы и </w:t>
      </w:r>
      <w:r>
        <w:rPr>
          <w:rFonts w:ascii="Times New Roman" w:hAnsi="Times New Roman" w:cs="Times New Roman"/>
          <w:sz w:val="28"/>
          <w:szCs w:val="28"/>
        </w:rPr>
        <w:t>быть</w:t>
      </w:r>
      <w:r w:rsidRPr="00412F53">
        <w:rPr>
          <w:rFonts w:ascii="Times New Roman" w:hAnsi="Times New Roman" w:cs="Times New Roman"/>
          <w:sz w:val="28"/>
          <w:szCs w:val="28"/>
        </w:rPr>
        <w:t xml:space="preserve"> связана с задачами экономического роста</w:t>
      </w:r>
      <w:r>
        <w:rPr>
          <w:rFonts w:ascii="Times New Roman" w:hAnsi="Times New Roman" w:cs="Times New Roman"/>
          <w:sz w:val="28"/>
          <w:szCs w:val="28"/>
        </w:rPr>
        <w:t xml:space="preserve">. </w:t>
      </w:r>
      <w:r w:rsidRPr="00412F53">
        <w:rPr>
          <w:rFonts w:ascii="Times New Roman" w:hAnsi="Times New Roman" w:cs="Times New Roman"/>
          <w:sz w:val="28"/>
          <w:szCs w:val="28"/>
        </w:rPr>
        <w:t>Устойчивый э</w:t>
      </w:r>
      <w:r>
        <w:rPr>
          <w:rFonts w:ascii="Times New Roman" w:hAnsi="Times New Roman" w:cs="Times New Roman"/>
          <w:sz w:val="28"/>
          <w:szCs w:val="28"/>
        </w:rPr>
        <w:t>кономический подъем с достаточно</w:t>
      </w:r>
      <w:r w:rsidRPr="00412F53">
        <w:rPr>
          <w:rFonts w:ascii="Times New Roman" w:hAnsi="Times New Roman" w:cs="Times New Roman"/>
          <w:sz w:val="28"/>
          <w:szCs w:val="28"/>
        </w:rPr>
        <w:t xml:space="preserve"> высокими темпами роста ВВП невозможен без того, чтобы банковская система генерировала денежные потоки и целенаправленно увеличивала кредитно-инвестиционный потенциал российской экономики. </w:t>
      </w:r>
      <w:r w:rsidR="00F6579E">
        <w:rPr>
          <w:rFonts w:ascii="Times New Roman" w:hAnsi="Times New Roman" w:cs="Times New Roman"/>
          <w:sz w:val="28"/>
          <w:szCs w:val="28"/>
        </w:rPr>
        <w:t>Необходима</w:t>
      </w:r>
      <w:r w:rsidRPr="00412F53">
        <w:rPr>
          <w:rFonts w:ascii="Times New Roman" w:hAnsi="Times New Roman" w:cs="Times New Roman"/>
          <w:sz w:val="28"/>
          <w:szCs w:val="28"/>
        </w:rPr>
        <w:t xml:space="preserve"> политика активиза</w:t>
      </w:r>
      <w:r w:rsidR="005122C1">
        <w:rPr>
          <w:rFonts w:ascii="Times New Roman" w:hAnsi="Times New Roman" w:cs="Times New Roman"/>
          <w:sz w:val="28"/>
          <w:szCs w:val="28"/>
        </w:rPr>
        <w:t>ции спроса и предложения денег, то есть целенаправленное поэтапное</w:t>
      </w:r>
      <w:r w:rsidRPr="00412F53">
        <w:rPr>
          <w:rFonts w:ascii="Times New Roman" w:hAnsi="Times New Roman" w:cs="Times New Roman"/>
          <w:sz w:val="28"/>
          <w:szCs w:val="28"/>
        </w:rPr>
        <w:t xml:space="preserve"> повыш</w:t>
      </w:r>
      <w:r w:rsidR="005122C1">
        <w:rPr>
          <w:rFonts w:ascii="Times New Roman" w:hAnsi="Times New Roman" w:cs="Times New Roman"/>
          <w:sz w:val="28"/>
          <w:szCs w:val="28"/>
        </w:rPr>
        <w:t>ение</w:t>
      </w:r>
      <w:r>
        <w:rPr>
          <w:rFonts w:ascii="Times New Roman" w:hAnsi="Times New Roman" w:cs="Times New Roman"/>
          <w:sz w:val="28"/>
          <w:szCs w:val="28"/>
        </w:rPr>
        <w:t xml:space="preserve"> коэффици</w:t>
      </w:r>
      <w:r w:rsidRPr="00412F53">
        <w:rPr>
          <w:rFonts w:ascii="Times New Roman" w:hAnsi="Times New Roman" w:cs="Times New Roman"/>
          <w:sz w:val="28"/>
          <w:szCs w:val="28"/>
        </w:rPr>
        <w:t>ента монетизации к ВВП, что требует такого уровня организации банковской системы, взаимодействия коммерческих ба</w:t>
      </w:r>
      <w:r>
        <w:rPr>
          <w:rFonts w:ascii="Times New Roman" w:hAnsi="Times New Roman" w:cs="Times New Roman"/>
          <w:sz w:val="28"/>
          <w:szCs w:val="28"/>
        </w:rPr>
        <w:t>нков</w:t>
      </w:r>
      <w:r w:rsidRPr="00412F53">
        <w:rPr>
          <w:rFonts w:ascii="Times New Roman" w:hAnsi="Times New Roman" w:cs="Times New Roman"/>
          <w:sz w:val="28"/>
          <w:szCs w:val="28"/>
        </w:rPr>
        <w:t xml:space="preserve"> с ЦБ РФ, при котором большая часть </w:t>
      </w:r>
      <w:r>
        <w:rPr>
          <w:rFonts w:ascii="Times New Roman" w:hAnsi="Times New Roman" w:cs="Times New Roman"/>
          <w:sz w:val="28"/>
          <w:szCs w:val="28"/>
        </w:rPr>
        <w:t>денег</w:t>
      </w:r>
      <w:r w:rsidRPr="00412F53">
        <w:rPr>
          <w:rFonts w:ascii="Times New Roman" w:hAnsi="Times New Roman" w:cs="Times New Roman"/>
          <w:sz w:val="28"/>
          <w:szCs w:val="28"/>
        </w:rPr>
        <w:t xml:space="preserve"> сосредотачивается в банковской системе. </w:t>
      </w:r>
    </w:p>
    <w:p w14:paraId="4804FFD6" w14:textId="77777777" w:rsidR="00372E08" w:rsidRDefault="00372E08" w:rsidP="00372E08">
      <w:pPr>
        <w:spacing w:after="0" w:line="360" w:lineRule="auto"/>
        <w:rPr>
          <w:rFonts w:ascii="Times New Roman" w:hAnsi="Times New Roman" w:cs="Times New Roman"/>
          <w:sz w:val="28"/>
          <w:szCs w:val="28"/>
        </w:rPr>
      </w:pPr>
    </w:p>
    <w:p w14:paraId="2C1A4447" w14:textId="77777777" w:rsidR="002E490D" w:rsidRDefault="002E490D" w:rsidP="00372E08">
      <w:pPr>
        <w:spacing w:after="0" w:line="360" w:lineRule="auto"/>
        <w:rPr>
          <w:rFonts w:ascii="Times New Roman" w:hAnsi="Times New Roman" w:cs="Times New Roman"/>
          <w:sz w:val="28"/>
          <w:szCs w:val="28"/>
        </w:rPr>
      </w:pPr>
    </w:p>
    <w:p w14:paraId="72326D13" w14:textId="452BF657" w:rsidR="002E490D" w:rsidRDefault="002E490D" w:rsidP="00372E08">
      <w:pPr>
        <w:spacing w:after="0" w:line="360" w:lineRule="auto"/>
        <w:rPr>
          <w:rFonts w:ascii="Times New Roman" w:hAnsi="Times New Roman" w:cs="Times New Roman"/>
          <w:sz w:val="28"/>
          <w:szCs w:val="28"/>
        </w:rPr>
      </w:pPr>
    </w:p>
    <w:p w14:paraId="429652E7" w14:textId="77777777" w:rsidR="001B5F2D" w:rsidRDefault="001B5F2D" w:rsidP="00372E08">
      <w:pPr>
        <w:spacing w:after="0" w:line="360" w:lineRule="auto"/>
        <w:rPr>
          <w:rFonts w:ascii="Times New Roman" w:hAnsi="Times New Roman" w:cs="Times New Roman"/>
          <w:sz w:val="28"/>
          <w:szCs w:val="28"/>
        </w:rPr>
      </w:pPr>
    </w:p>
    <w:p w14:paraId="02D7A0B8" w14:textId="77777777" w:rsidR="00372E08" w:rsidRPr="00114D20" w:rsidRDefault="00372E08" w:rsidP="00372E08">
      <w:pPr>
        <w:spacing w:after="0" w:line="360" w:lineRule="auto"/>
        <w:jc w:val="center"/>
        <w:rPr>
          <w:rFonts w:ascii="Times New Roman" w:hAnsi="Times New Roman" w:cs="Times New Roman"/>
          <w:b/>
          <w:sz w:val="28"/>
          <w:szCs w:val="28"/>
        </w:rPr>
      </w:pPr>
      <w:r w:rsidRPr="00114D20">
        <w:rPr>
          <w:rFonts w:ascii="Times New Roman" w:hAnsi="Times New Roman" w:cs="Times New Roman"/>
          <w:b/>
          <w:sz w:val="28"/>
          <w:szCs w:val="28"/>
        </w:rPr>
        <w:lastRenderedPageBreak/>
        <w:t>ЗАКЛЮЧЕНИЕ</w:t>
      </w:r>
    </w:p>
    <w:p w14:paraId="253D5C81" w14:textId="77777777" w:rsidR="00372E08" w:rsidRDefault="00372E08" w:rsidP="00372E08">
      <w:pPr>
        <w:spacing w:after="0" w:line="360" w:lineRule="auto"/>
        <w:jc w:val="center"/>
        <w:rPr>
          <w:rFonts w:ascii="Times New Roman" w:hAnsi="Times New Roman" w:cs="Times New Roman"/>
          <w:sz w:val="28"/>
          <w:szCs w:val="28"/>
        </w:rPr>
      </w:pPr>
    </w:p>
    <w:p w14:paraId="3E129A68" w14:textId="77777777" w:rsidR="00372E08" w:rsidRDefault="00372E08" w:rsidP="00372E08">
      <w:pPr>
        <w:widowControl w:val="0"/>
        <w:spacing w:after="0" w:line="360" w:lineRule="auto"/>
        <w:ind w:firstLine="709"/>
        <w:jc w:val="both"/>
        <w:rPr>
          <w:rFonts w:ascii="Times New Roman" w:eastAsia="Calibri" w:hAnsi="Times New Roman" w:cs="Times New Roman"/>
          <w:sz w:val="28"/>
        </w:rPr>
      </w:pPr>
      <w:r w:rsidRPr="00C61F4F">
        <w:rPr>
          <w:rFonts w:ascii="Times New Roman" w:eastAsia="Calibri" w:hAnsi="Times New Roman" w:cs="Times New Roman"/>
          <w:sz w:val="28"/>
        </w:rPr>
        <w:t xml:space="preserve">Таким образом, в курсовой работе были рассмотрены теоретические аспекты </w:t>
      </w:r>
      <w:r>
        <w:rPr>
          <w:rFonts w:ascii="Times New Roman" w:eastAsia="Calibri" w:hAnsi="Times New Roman" w:cs="Times New Roman"/>
          <w:sz w:val="28"/>
        </w:rPr>
        <w:t xml:space="preserve">обеспечения финансовой безопасности в денежно-кредитной сфере, проанализировано современное развитие финансовой безопасности в денежно-кредитной сфере на примере банковской системы РФ, </w:t>
      </w:r>
      <w:r w:rsidR="00543024">
        <w:rPr>
          <w:rFonts w:ascii="Times New Roman" w:eastAsia="Calibri" w:hAnsi="Times New Roman" w:cs="Times New Roman"/>
          <w:sz w:val="28"/>
        </w:rPr>
        <w:t>являющейся элементом, составляющим финансовую безопасность страны</w:t>
      </w:r>
      <w:r w:rsidRPr="00C61F4F">
        <w:rPr>
          <w:rFonts w:ascii="Times New Roman" w:eastAsia="Calibri" w:hAnsi="Times New Roman" w:cs="Times New Roman"/>
          <w:sz w:val="28"/>
        </w:rPr>
        <w:t xml:space="preserve">, а </w:t>
      </w:r>
      <w:r w:rsidR="00543024">
        <w:rPr>
          <w:rFonts w:ascii="Times New Roman" w:eastAsia="Calibri" w:hAnsi="Times New Roman" w:cs="Times New Roman"/>
          <w:sz w:val="28"/>
        </w:rPr>
        <w:t>также выявлены угрозы финансовой безопасности в денежно-кредитной сфере и предложены направления их нейтрализации.</w:t>
      </w:r>
    </w:p>
    <w:p w14:paraId="6ABA5495" w14:textId="77777777" w:rsidR="00543024" w:rsidRDefault="00543024" w:rsidP="00372E0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rPr>
        <w:t xml:space="preserve">Подводя итог данной работы, можно сказать, что </w:t>
      </w:r>
      <w:r>
        <w:rPr>
          <w:rFonts w:ascii="Times New Roman" w:eastAsia="Calibri" w:hAnsi="Times New Roman" w:cs="Times New Roman"/>
          <w:sz w:val="28"/>
          <w:szCs w:val="28"/>
        </w:rPr>
        <w:t>финансовая безопасность в денежно-кредитной сфере – это система мер по обеспечению государством и специализированными органами финансовой защиты денежно-финансовых отношений государства на всех уровнях финансовых отношений, поддержание уровня стабильности и независимости, стойкости финансовой системы, способной обеспечить постоянный экономический рост, а также защитить общество и страну в целом от внешних и внутренних угроз, касающихся денежно-кредитной сферы.</w:t>
      </w:r>
    </w:p>
    <w:p w14:paraId="094BB8F1" w14:textId="77777777" w:rsidR="00543024" w:rsidRDefault="00543024" w:rsidP="00372E08">
      <w:pPr>
        <w:widowControl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Важно отметить, </w:t>
      </w:r>
      <w:r>
        <w:rPr>
          <w:rFonts w:ascii="Times New Roman" w:hAnsi="Times New Roman" w:cs="Times New Roman"/>
          <w:sz w:val="28"/>
          <w:szCs w:val="28"/>
        </w:rPr>
        <w:t>что ф</w:t>
      </w:r>
      <w:r w:rsidRPr="00B002F5">
        <w:rPr>
          <w:rFonts w:ascii="Times New Roman" w:hAnsi="Times New Roman" w:cs="Times New Roman"/>
          <w:sz w:val="28"/>
          <w:szCs w:val="28"/>
        </w:rPr>
        <w:t>инансовая безопасность</w:t>
      </w:r>
      <w:r>
        <w:rPr>
          <w:rFonts w:ascii="Times New Roman" w:hAnsi="Times New Roman" w:cs="Times New Roman"/>
          <w:sz w:val="28"/>
          <w:szCs w:val="28"/>
        </w:rPr>
        <w:t xml:space="preserve"> значительно влияет на</w:t>
      </w:r>
      <w:r w:rsidRPr="00B002F5">
        <w:rPr>
          <w:rFonts w:ascii="Times New Roman" w:hAnsi="Times New Roman" w:cs="Times New Roman"/>
          <w:sz w:val="28"/>
          <w:szCs w:val="28"/>
        </w:rPr>
        <w:t xml:space="preserve"> безопасность в других сферах </w:t>
      </w:r>
      <w:r>
        <w:rPr>
          <w:rFonts w:ascii="Times New Roman" w:hAnsi="Times New Roman" w:cs="Times New Roman"/>
          <w:sz w:val="28"/>
          <w:szCs w:val="28"/>
        </w:rPr>
        <w:t>общественной жизни, в том числе, в денежно-кредитной сфере</w:t>
      </w:r>
      <w:r w:rsidRPr="00B002F5">
        <w:rPr>
          <w:rFonts w:ascii="Times New Roman" w:hAnsi="Times New Roman" w:cs="Times New Roman"/>
          <w:sz w:val="28"/>
          <w:szCs w:val="28"/>
        </w:rPr>
        <w:t xml:space="preserve">, так как </w:t>
      </w:r>
      <w:r>
        <w:rPr>
          <w:rFonts w:ascii="Times New Roman" w:hAnsi="Times New Roman" w:cs="Times New Roman"/>
          <w:sz w:val="28"/>
          <w:szCs w:val="28"/>
        </w:rPr>
        <w:t>безопасности в целом</w:t>
      </w:r>
      <w:r w:rsidRPr="00B002F5">
        <w:rPr>
          <w:rFonts w:ascii="Times New Roman" w:hAnsi="Times New Roman" w:cs="Times New Roman"/>
          <w:sz w:val="28"/>
          <w:szCs w:val="28"/>
        </w:rPr>
        <w:t xml:space="preserve"> </w:t>
      </w:r>
      <w:r>
        <w:rPr>
          <w:rFonts w:ascii="Times New Roman" w:hAnsi="Times New Roman" w:cs="Times New Roman"/>
          <w:sz w:val="28"/>
          <w:szCs w:val="28"/>
        </w:rPr>
        <w:t>нужна финансовая поддержка</w:t>
      </w:r>
      <w:r w:rsidRPr="00B002F5">
        <w:rPr>
          <w:rFonts w:ascii="Times New Roman" w:hAnsi="Times New Roman" w:cs="Times New Roman"/>
          <w:sz w:val="28"/>
          <w:szCs w:val="28"/>
        </w:rPr>
        <w:t xml:space="preserve">, без которой </w:t>
      </w:r>
      <w:r>
        <w:rPr>
          <w:rFonts w:ascii="Times New Roman" w:hAnsi="Times New Roman" w:cs="Times New Roman"/>
          <w:sz w:val="28"/>
          <w:szCs w:val="28"/>
        </w:rPr>
        <w:t xml:space="preserve">сферы, ее составляющие, не будут </w:t>
      </w:r>
      <w:r w:rsidRPr="00B002F5">
        <w:rPr>
          <w:rFonts w:ascii="Times New Roman" w:hAnsi="Times New Roman" w:cs="Times New Roman"/>
          <w:sz w:val="28"/>
          <w:szCs w:val="28"/>
        </w:rPr>
        <w:t xml:space="preserve">реализованы. </w:t>
      </w:r>
      <w:r>
        <w:rPr>
          <w:rFonts w:ascii="Times New Roman" w:hAnsi="Times New Roman" w:cs="Times New Roman"/>
          <w:sz w:val="28"/>
          <w:szCs w:val="28"/>
        </w:rPr>
        <w:t>То есть, финансовая безопасность имеет всеобъемлющий характер, также она законодательно регулируется в качестве национального приоритета.</w:t>
      </w:r>
    </w:p>
    <w:p w14:paraId="39029CBD" w14:textId="77777777" w:rsidR="00543024" w:rsidRDefault="00543024" w:rsidP="005430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rPr>
        <w:t xml:space="preserve">Таким образом, </w:t>
      </w:r>
      <w:r>
        <w:rPr>
          <w:rFonts w:ascii="Times New Roman" w:eastAsia="Calibri" w:hAnsi="Times New Roman" w:cs="Times New Roman"/>
          <w:sz w:val="28"/>
          <w:szCs w:val="28"/>
        </w:rPr>
        <w:t>финансовая безопасность в денежно-кредитной сфере реализуется путем денежно-кредитной политики</w:t>
      </w:r>
      <w:r w:rsidRPr="00754A32">
        <w:rPr>
          <w:rFonts w:ascii="Times New Roman" w:eastAsia="Calibri" w:hAnsi="Times New Roman" w:cs="Times New Roman"/>
          <w:sz w:val="28"/>
          <w:szCs w:val="28"/>
        </w:rPr>
        <w:t xml:space="preserve"> </w:t>
      </w:r>
      <w:r>
        <w:rPr>
          <w:rFonts w:ascii="Times New Roman" w:eastAsia="Calibri" w:hAnsi="Times New Roman" w:cs="Times New Roman"/>
          <w:sz w:val="28"/>
          <w:szCs w:val="28"/>
        </w:rPr>
        <w:t>с помощью</w:t>
      </w:r>
      <w:r w:rsidRPr="00754A32">
        <w:rPr>
          <w:rFonts w:ascii="Times New Roman" w:eastAsia="Calibri" w:hAnsi="Times New Roman" w:cs="Times New Roman"/>
          <w:sz w:val="28"/>
          <w:szCs w:val="28"/>
        </w:rPr>
        <w:t xml:space="preserve"> проведения денежно-кредитного регулирования – совокупности мероприятий Центрального банка, направленных на достижение целей денежно-кредитной политики</w:t>
      </w:r>
      <w:r>
        <w:rPr>
          <w:rFonts w:ascii="Times New Roman" w:eastAsia="Calibri" w:hAnsi="Times New Roman" w:cs="Times New Roman"/>
          <w:sz w:val="28"/>
          <w:szCs w:val="28"/>
        </w:rPr>
        <w:t>. С</w:t>
      </w:r>
      <w:r w:rsidRPr="00130133">
        <w:rPr>
          <w:rFonts w:ascii="Times New Roman" w:eastAsia="Calibri" w:hAnsi="Times New Roman" w:cs="Times New Roman"/>
          <w:sz w:val="28"/>
          <w:szCs w:val="28"/>
        </w:rPr>
        <w:t xml:space="preserve">оздание механизма обеспечения финансовой безопасности обусловливает необходимость определения и выявления угроз и рисков, возникающих в сфере функционирования финансовой системы государства. </w:t>
      </w:r>
      <w:r w:rsidRPr="00130133">
        <w:rPr>
          <w:rFonts w:ascii="Times New Roman" w:eastAsia="Calibri" w:hAnsi="Times New Roman" w:cs="Times New Roman"/>
          <w:sz w:val="28"/>
          <w:szCs w:val="28"/>
        </w:rPr>
        <w:lastRenderedPageBreak/>
        <w:t>Понимая под угрозами определенные факторы, препятствующие защищенности финансовой системы, ее стабильности, а также состояние опасности банковской системы, денежного обращения, следует исходить из необходимости осуществления особой деятельности в целях обеспечения безопасности, нейтрализации угроз. Безусловно, состояние защищенности финансовой системы должно быть создано, обеспечено и поддерживаемо. Если финансовая безопасность отдельного предприятия обеспечивается силами самого предприятия, его руководителем и сотрудниками, то в масштабе государства состояние защищенности и стабильности финансовой системы обеспечивается органами государственной власти.</w:t>
      </w:r>
    </w:p>
    <w:p w14:paraId="3443D86D" w14:textId="5AF6E30B" w:rsidR="00543024" w:rsidRDefault="00543024" w:rsidP="005430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E22170">
        <w:rPr>
          <w:rFonts w:ascii="Times New Roman" w:hAnsi="Times New Roman" w:cs="Times New Roman"/>
          <w:sz w:val="28"/>
          <w:szCs w:val="28"/>
        </w:rPr>
        <w:t xml:space="preserve">ункции Центрального Банка и его </w:t>
      </w:r>
      <w:r>
        <w:rPr>
          <w:rFonts w:ascii="Times New Roman" w:hAnsi="Times New Roman" w:cs="Times New Roman"/>
          <w:sz w:val="28"/>
          <w:szCs w:val="28"/>
        </w:rPr>
        <w:t>задачи</w:t>
      </w:r>
      <w:r w:rsidRPr="00E22170">
        <w:rPr>
          <w:rFonts w:ascii="Times New Roman" w:hAnsi="Times New Roman" w:cs="Times New Roman"/>
          <w:sz w:val="28"/>
          <w:szCs w:val="28"/>
        </w:rPr>
        <w:t xml:space="preserve"> взаимосвязаны с</w:t>
      </w:r>
      <w:r>
        <w:rPr>
          <w:rFonts w:ascii="Times New Roman" w:hAnsi="Times New Roman" w:cs="Times New Roman"/>
          <w:sz w:val="28"/>
          <w:szCs w:val="28"/>
        </w:rPr>
        <w:t xml:space="preserve"> вопросами обеспечения финансовой</w:t>
      </w:r>
      <w:r w:rsidRPr="00E22170">
        <w:rPr>
          <w:rFonts w:ascii="Times New Roman" w:hAnsi="Times New Roman" w:cs="Times New Roman"/>
          <w:sz w:val="28"/>
          <w:szCs w:val="28"/>
        </w:rPr>
        <w:t xml:space="preserve"> безопасности. Для решения проблем</w:t>
      </w:r>
      <w:r>
        <w:rPr>
          <w:rFonts w:ascii="Times New Roman" w:hAnsi="Times New Roman" w:cs="Times New Roman"/>
          <w:sz w:val="28"/>
          <w:szCs w:val="28"/>
        </w:rPr>
        <w:t xml:space="preserve"> и предотвращения уг</w:t>
      </w:r>
      <w:r w:rsidR="00B43795">
        <w:rPr>
          <w:rFonts w:ascii="Times New Roman" w:hAnsi="Times New Roman" w:cs="Times New Roman"/>
          <w:sz w:val="28"/>
          <w:szCs w:val="28"/>
        </w:rPr>
        <w:t>роз финансовой безопасности</w:t>
      </w:r>
      <w:r w:rsidRPr="00E22170">
        <w:rPr>
          <w:rFonts w:ascii="Times New Roman" w:hAnsi="Times New Roman" w:cs="Times New Roman"/>
          <w:sz w:val="28"/>
          <w:szCs w:val="28"/>
        </w:rPr>
        <w:t xml:space="preserve"> необходимо обратиться к вопросу о совершенствовании законодательной базы, действий ЦБ и закреплении за ним не только широких полномочий, но и полной ответственности за стабильность ситуации с </w:t>
      </w:r>
      <w:r>
        <w:rPr>
          <w:rFonts w:ascii="Times New Roman" w:hAnsi="Times New Roman" w:cs="Times New Roman"/>
          <w:sz w:val="28"/>
          <w:szCs w:val="28"/>
        </w:rPr>
        <w:t>финансовой безопасностью России, проанализировать основные показатели устойчивости банковской системы России, определить направления нейтрализации угроз финансовой безопасности в денежно-кредитной сфере.</w:t>
      </w:r>
    </w:p>
    <w:p w14:paraId="29D2984E" w14:textId="29004E77" w:rsidR="00543024" w:rsidRDefault="00543024" w:rsidP="005430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Проанализировав показатели устойчивости банковской системы как элемента, составляющего финансовую безопасность страны, мы в определенных моментах обнаружили, что главными причинами</w:t>
      </w:r>
      <w:r w:rsidRPr="00CB4464">
        <w:rPr>
          <w:rFonts w:ascii="Times New Roman" w:hAnsi="Times New Roman" w:cs="Times New Roman"/>
          <w:sz w:val="28"/>
          <w:szCs w:val="28"/>
        </w:rPr>
        <w:t xml:space="preserve"> </w:t>
      </w:r>
      <w:r>
        <w:rPr>
          <w:rFonts w:ascii="Times New Roman" w:hAnsi="Times New Roman" w:cs="Times New Roman"/>
          <w:sz w:val="28"/>
          <w:szCs w:val="28"/>
        </w:rPr>
        <w:t xml:space="preserve">уменьшения </w:t>
      </w:r>
      <w:r w:rsidRPr="00CB4464">
        <w:rPr>
          <w:rFonts w:ascii="Times New Roman" w:hAnsi="Times New Roman" w:cs="Times New Roman"/>
          <w:sz w:val="28"/>
          <w:szCs w:val="28"/>
        </w:rPr>
        <w:t>кред</w:t>
      </w:r>
      <w:r>
        <w:rPr>
          <w:rFonts w:ascii="Times New Roman" w:hAnsi="Times New Roman" w:cs="Times New Roman"/>
          <w:sz w:val="28"/>
          <w:szCs w:val="28"/>
        </w:rPr>
        <w:t>итных организаций заключались в</w:t>
      </w:r>
      <w:r w:rsidRPr="00CB4464">
        <w:rPr>
          <w:rFonts w:ascii="Times New Roman" w:hAnsi="Times New Roman" w:cs="Times New Roman"/>
          <w:sz w:val="28"/>
          <w:szCs w:val="28"/>
        </w:rPr>
        <w:t xml:space="preserve"> </w:t>
      </w:r>
      <w:r>
        <w:rPr>
          <w:rFonts w:ascii="Times New Roman" w:hAnsi="Times New Roman" w:cs="Times New Roman"/>
          <w:sz w:val="28"/>
          <w:szCs w:val="28"/>
        </w:rPr>
        <w:t>нарушении</w:t>
      </w:r>
      <w:r w:rsidRPr="00CB4464">
        <w:rPr>
          <w:rFonts w:ascii="Times New Roman" w:hAnsi="Times New Roman" w:cs="Times New Roman"/>
          <w:sz w:val="28"/>
          <w:szCs w:val="28"/>
        </w:rPr>
        <w:t xml:space="preserve"> нормативно-правовых требований Банка России</w:t>
      </w:r>
      <w:r>
        <w:rPr>
          <w:rFonts w:ascii="Times New Roman" w:hAnsi="Times New Roman" w:cs="Times New Roman"/>
          <w:sz w:val="28"/>
          <w:szCs w:val="28"/>
        </w:rPr>
        <w:t>,</w:t>
      </w:r>
      <w:r w:rsidRPr="00CB4464">
        <w:rPr>
          <w:rFonts w:ascii="Times New Roman" w:hAnsi="Times New Roman" w:cs="Times New Roman"/>
          <w:sz w:val="28"/>
          <w:szCs w:val="28"/>
        </w:rPr>
        <w:t xml:space="preserve"> недостаточности уровня капитала, неудовлетворенном финансовом положении</w:t>
      </w:r>
      <w:r>
        <w:rPr>
          <w:rFonts w:ascii="Times New Roman" w:hAnsi="Times New Roman" w:cs="Times New Roman"/>
          <w:sz w:val="28"/>
          <w:szCs w:val="28"/>
        </w:rPr>
        <w:t>,</w:t>
      </w:r>
      <w:r w:rsidRPr="00CB4464">
        <w:rPr>
          <w:rFonts w:ascii="Times New Roman" w:hAnsi="Times New Roman" w:cs="Times New Roman"/>
          <w:sz w:val="28"/>
          <w:szCs w:val="28"/>
        </w:rPr>
        <w:t xml:space="preserve"> неплатежеспособности кредитных орга</w:t>
      </w:r>
      <w:r>
        <w:rPr>
          <w:rFonts w:ascii="Times New Roman" w:hAnsi="Times New Roman" w:cs="Times New Roman"/>
          <w:sz w:val="28"/>
          <w:szCs w:val="28"/>
        </w:rPr>
        <w:t>низаций и т.</w:t>
      </w:r>
      <w:r w:rsidRPr="00CB4464">
        <w:rPr>
          <w:rFonts w:ascii="Times New Roman" w:hAnsi="Times New Roman" w:cs="Times New Roman"/>
          <w:sz w:val="28"/>
          <w:szCs w:val="28"/>
        </w:rPr>
        <w:t>д.</w:t>
      </w:r>
      <w:r>
        <w:rPr>
          <w:rFonts w:ascii="Times New Roman" w:hAnsi="Times New Roman" w:cs="Times New Roman"/>
          <w:sz w:val="28"/>
          <w:szCs w:val="28"/>
        </w:rPr>
        <w:t xml:space="preserve"> Наблюдаемый рост активов банков является положительной динамикой для обеспечения финансовой безопасности в денежно-кредитной сфере. Рассчитав агрегаты М0, М1, М2, мы вычислили коэффициен</w:t>
      </w:r>
      <w:r w:rsidR="00685E1A">
        <w:rPr>
          <w:rFonts w:ascii="Times New Roman" w:hAnsi="Times New Roman" w:cs="Times New Roman"/>
          <w:sz w:val="28"/>
          <w:szCs w:val="28"/>
        </w:rPr>
        <w:t>т монетизации. Он составил 50,65</w:t>
      </w:r>
      <w:r>
        <w:rPr>
          <w:rFonts w:ascii="Times New Roman" w:hAnsi="Times New Roman" w:cs="Times New Roman"/>
          <w:sz w:val="28"/>
          <w:szCs w:val="28"/>
        </w:rPr>
        <w:t xml:space="preserve">%, что является нормой, связанной с денежной наличностью. Исходя из диаграммы 2, можно сделать </w:t>
      </w:r>
      <w:r>
        <w:rPr>
          <w:rFonts w:ascii="Times New Roman" w:hAnsi="Times New Roman" w:cs="Times New Roman"/>
          <w:sz w:val="28"/>
          <w:szCs w:val="28"/>
        </w:rPr>
        <w:lastRenderedPageBreak/>
        <w:t xml:space="preserve">вывод, что в стране достаточно высокие объемы кредитов физических и юридических лиц, что означает высокую закредитованность населения, что может способствовать снижению спроса на потребительские товары и услуги, что приводит к ухудшению экономики страны, а значит и экономической безопасности в целом. Из диаграммы 3 видно, что </w:t>
      </w:r>
      <w:proofErr w:type="spellStart"/>
      <w:r>
        <w:rPr>
          <w:rFonts w:ascii="Times New Roman" w:hAnsi="Times New Roman" w:cs="Times New Roman"/>
          <w:sz w:val="28"/>
          <w:szCs w:val="28"/>
        </w:rPr>
        <w:t>валютизация</w:t>
      </w:r>
      <w:proofErr w:type="spellEnd"/>
      <w:r>
        <w:rPr>
          <w:rFonts w:ascii="Times New Roman" w:hAnsi="Times New Roman" w:cs="Times New Roman"/>
          <w:sz w:val="28"/>
          <w:szCs w:val="28"/>
        </w:rPr>
        <w:t xml:space="preserve"> повышена, это означает, что проведение денежно-кредитной политики Центральным банком может оказаться ограниченным, а уровень инфляции может возрастать, что негативно влияет на финансовую безопасность в денежно-кредитной сфере.</w:t>
      </w:r>
    </w:p>
    <w:p w14:paraId="0F299F7D" w14:textId="77777777" w:rsidR="001877E5" w:rsidRDefault="001877E5" w:rsidP="001877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чтобы денежно-кредитная политика была эффективной, она должна в достаточной степени быть ориентирована </w:t>
      </w:r>
      <w:r w:rsidRPr="00412F53">
        <w:rPr>
          <w:rFonts w:ascii="Times New Roman" w:hAnsi="Times New Roman" w:cs="Times New Roman"/>
          <w:sz w:val="28"/>
          <w:szCs w:val="28"/>
        </w:rPr>
        <w:t xml:space="preserve">на повышение эффективности всей банковской системы и </w:t>
      </w:r>
      <w:r>
        <w:rPr>
          <w:rFonts w:ascii="Times New Roman" w:hAnsi="Times New Roman" w:cs="Times New Roman"/>
          <w:sz w:val="28"/>
          <w:szCs w:val="28"/>
        </w:rPr>
        <w:t>быть</w:t>
      </w:r>
      <w:r w:rsidRPr="00412F53">
        <w:rPr>
          <w:rFonts w:ascii="Times New Roman" w:hAnsi="Times New Roman" w:cs="Times New Roman"/>
          <w:sz w:val="28"/>
          <w:szCs w:val="28"/>
        </w:rPr>
        <w:t xml:space="preserve"> связана с задачами экономического роста</w:t>
      </w:r>
      <w:r>
        <w:rPr>
          <w:rFonts w:ascii="Times New Roman" w:hAnsi="Times New Roman" w:cs="Times New Roman"/>
          <w:sz w:val="28"/>
          <w:szCs w:val="28"/>
        </w:rPr>
        <w:t xml:space="preserve">. </w:t>
      </w:r>
      <w:r w:rsidRPr="00412F53">
        <w:rPr>
          <w:rFonts w:ascii="Times New Roman" w:hAnsi="Times New Roman" w:cs="Times New Roman"/>
          <w:sz w:val="28"/>
          <w:szCs w:val="28"/>
        </w:rPr>
        <w:t>Устойчивый э</w:t>
      </w:r>
      <w:r>
        <w:rPr>
          <w:rFonts w:ascii="Times New Roman" w:hAnsi="Times New Roman" w:cs="Times New Roman"/>
          <w:sz w:val="28"/>
          <w:szCs w:val="28"/>
        </w:rPr>
        <w:t>кономический подъем с достаточно</w:t>
      </w:r>
      <w:r w:rsidRPr="00412F53">
        <w:rPr>
          <w:rFonts w:ascii="Times New Roman" w:hAnsi="Times New Roman" w:cs="Times New Roman"/>
          <w:sz w:val="28"/>
          <w:szCs w:val="28"/>
        </w:rPr>
        <w:t xml:space="preserve"> высокими темпами роста ВВП невозможен без того, чтобы банковская система генерировала денежные потоки и целенаправленно увеличивала кредитно-инвестиционный потенциал российской экономики. Нужна политика активизации спроса и предложения денег. Речь идет, прежде всего, о целенаправленном поэтапном повыш</w:t>
      </w:r>
      <w:r>
        <w:rPr>
          <w:rFonts w:ascii="Times New Roman" w:hAnsi="Times New Roman" w:cs="Times New Roman"/>
          <w:sz w:val="28"/>
          <w:szCs w:val="28"/>
        </w:rPr>
        <w:t>ении коэффици</w:t>
      </w:r>
      <w:r w:rsidRPr="00412F53">
        <w:rPr>
          <w:rFonts w:ascii="Times New Roman" w:hAnsi="Times New Roman" w:cs="Times New Roman"/>
          <w:sz w:val="28"/>
          <w:szCs w:val="28"/>
        </w:rPr>
        <w:t>ента монетизации к ВВП, что требует такого уровня организации банковской системы, взаимодействия коммерческих ба</w:t>
      </w:r>
      <w:r>
        <w:rPr>
          <w:rFonts w:ascii="Times New Roman" w:hAnsi="Times New Roman" w:cs="Times New Roman"/>
          <w:sz w:val="28"/>
          <w:szCs w:val="28"/>
        </w:rPr>
        <w:t>нков</w:t>
      </w:r>
      <w:r w:rsidRPr="00412F53">
        <w:rPr>
          <w:rFonts w:ascii="Times New Roman" w:hAnsi="Times New Roman" w:cs="Times New Roman"/>
          <w:sz w:val="28"/>
          <w:szCs w:val="28"/>
        </w:rPr>
        <w:t xml:space="preserve"> с ЦБ РФ, при котором большая часть </w:t>
      </w:r>
      <w:r>
        <w:rPr>
          <w:rFonts w:ascii="Times New Roman" w:hAnsi="Times New Roman" w:cs="Times New Roman"/>
          <w:sz w:val="28"/>
          <w:szCs w:val="28"/>
        </w:rPr>
        <w:t>денег</w:t>
      </w:r>
      <w:r w:rsidRPr="00412F53">
        <w:rPr>
          <w:rFonts w:ascii="Times New Roman" w:hAnsi="Times New Roman" w:cs="Times New Roman"/>
          <w:sz w:val="28"/>
          <w:szCs w:val="28"/>
        </w:rPr>
        <w:t xml:space="preserve"> сосредотачивается в банковской системе. </w:t>
      </w:r>
    </w:p>
    <w:p w14:paraId="4AD825E6" w14:textId="77777777" w:rsidR="001877E5" w:rsidRDefault="001877E5" w:rsidP="001877E5">
      <w:pPr>
        <w:widowControl w:val="0"/>
        <w:spacing w:after="0" w:line="360" w:lineRule="auto"/>
        <w:ind w:firstLine="709"/>
        <w:jc w:val="both"/>
        <w:rPr>
          <w:rFonts w:ascii="Times New Roman" w:eastAsia="Calibri" w:hAnsi="Times New Roman" w:cs="Times New Roman"/>
          <w:sz w:val="28"/>
        </w:rPr>
      </w:pPr>
      <w:r w:rsidRPr="00C61F4F">
        <w:rPr>
          <w:rFonts w:ascii="Times New Roman" w:eastAsia="Calibri" w:hAnsi="Times New Roman" w:cs="Times New Roman"/>
          <w:sz w:val="28"/>
        </w:rPr>
        <w:t>Таким образом, в результате поставленных в начале работы задач, цель данной курсовой работы была достигнута.</w:t>
      </w:r>
    </w:p>
    <w:p w14:paraId="6132B7D4" w14:textId="77777777" w:rsidR="001877E5" w:rsidRDefault="001877E5" w:rsidP="001877E5">
      <w:pPr>
        <w:spacing w:after="0" w:line="360" w:lineRule="auto"/>
        <w:ind w:firstLine="708"/>
        <w:jc w:val="both"/>
        <w:rPr>
          <w:rFonts w:ascii="Times New Roman" w:hAnsi="Times New Roman" w:cs="Times New Roman"/>
          <w:sz w:val="28"/>
          <w:szCs w:val="28"/>
        </w:rPr>
      </w:pPr>
    </w:p>
    <w:p w14:paraId="71C32098" w14:textId="77777777" w:rsidR="001877E5" w:rsidRDefault="001877E5" w:rsidP="00543024">
      <w:pPr>
        <w:spacing w:after="0" w:line="360" w:lineRule="auto"/>
        <w:ind w:firstLine="708"/>
        <w:jc w:val="both"/>
        <w:rPr>
          <w:rFonts w:ascii="Times New Roman" w:hAnsi="Times New Roman" w:cs="Times New Roman"/>
          <w:sz w:val="28"/>
          <w:szCs w:val="28"/>
        </w:rPr>
      </w:pPr>
    </w:p>
    <w:p w14:paraId="65C66C97" w14:textId="77777777" w:rsidR="00543024" w:rsidRDefault="00543024" w:rsidP="00543024">
      <w:pPr>
        <w:spacing w:after="0" w:line="360" w:lineRule="auto"/>
        <w:ind w:firstLine="708"/>
        <w:jc w:val="both"/>
        <w:rPr>
          <w:rFonts w:ascii="Times New Roman" w:eastAsia="Calibri" w:hAnsi="Times New Roman" w:cs="Times New Roman"/>
          <w:sz w:val="28"/>
          <w:szCs w:val="28"/>
        </w:rPr>
      </w:pPr>
    </w:p>
    <w:p w14:paraId="4C70FBB4" w14:textId="77777777" w:rsidR="00B43795" w:rsidRDefault="00B43795" w:rsidP="00543024">
      <w:pPr>
        <w:spacing w:after="0" w:line="360" w:lineRule="auto"/>
        <w:ind w:firstLine="708"/>
        <w:jc w:val="both"/>
        <w:rPr>
          <w:rFonts w:ascii="Times New Roman" w:eastAsia="Calibri" w:hAnsi="Times New Roman" w:cs="Times New Roman"/>
          <w:sz w:val="28"/>
          <w:szCs w:val="28"/>
        </w:rPr>
      </w:pPr>
    </w:p>
    <w:p w14:paraId="0840C2FD" w14:textId="77777777" w:rsidR="00543024" w:rsidRDefault="00543024" w:rsidP="00372E08">
      <w:pPr>
        <w:widowControl w:val="0"/>
        <w:spacing w:after="0" w:line="360" w:lineRule="auto"/>
        <w:ind w:firstLine="709"/>
        <w:jc w:val="both"/>
        <w:rPr>
          <w:rFonts w:ascii="Times New Roman" w:eastAsia="Calibri" w:hAnsi="Times New Roman" w:cs="Times New Roman"/>
          <w:sz w:val="28"/>
        </w:rPr>
      </w:pPr>
    </w:p>
    <w:p w14:paraId="37850721" w14:textId="77777777" w:rsidR="00372E08" w:rsidRDefault="00372E08" w:rsidP="00372E08">
      <w:pPr>
        <w:spacing w:after="0" w:line="360" w:lineRule="auto"/>
        <w:rPr>
          <w:rFonts w:ascii="Times New Roman" w:hAnsi="Times New Roman" w:cs="Times New Roman"/>
          <w:sz w:val="28"/>
          <w:szCs w:val="28"/>
        </w:rPr>
      </w:pPr>
    </w:p>
    <w:p w14:paraId="056F3EB4" w14:textId="77777777" w:rsidR="003A105A" w:rsidRDefault="003A105A" w:rsidP="00372E08">
      <w:pPr>
        <w:spacing w:after="0" w:line="360" w:lineRule="auto"/>
        <w:rPr>
          <w:rFonts w:ascii="Times New Roman" w:hAnsi="Times New Roman" w:cs="Times New Roman"/>
          <w:sz w:val="28"/>
          <w:szCs w:val="28"/>
        </w:rPr>
      </w:pPr>
    </w:p>
    <w:p w14:paraId="17C53E55" w14:textId="77777777" w:rsidR="003A105A" w:rsidRDefault="003A105A" w:rsidP="00372E08">
      <w:pPr>
        <w:spacing w:after="0" w:line="360" w:lineRule="auto"/>
        <w:rPr>
          <w:rFonts w:ascii="Times New Roman" w:hAnsi="Times New Roman" w:cs="Times New Roman"/>
          <w:sz w:val="28"/>
          <w:szCs w:val="28"/>
        </w:rPr>
      </w:pPr>
    </w:p>
    <w:p w14:paraId="04F50C8A" w14:textId="77777777" w:rsidR="003A105A" w:rsidRPr="00114D20" w:rsidRDefault="003A105A" w:rsidP="003A105A">
      <w:pPr>
        <w:widowControl w:val="0"/>
        <w:spacing w:after="0" w:line="360" w:lineRule="auto"/>
        <w:ind w:firstLine="709"/>
        <w:jc w:val="center"/>
        <w:rPr>
          <w:rFonts w:ascii="Times New Roman" w:eastAsia="Calibri" w:hAnsi="Times New Roman" w:cs="Times New Roman"/>
          <w:b/>
          <w:sz w:val="28"/>
        </w:rPr>
      </w:pPr>
      <w:r w:rsidRPr="00114D20">
        <w:rPr>
          <w:rFonts w:ascii="Times New Roman" w:eastAsia="Calibri" w:hAnsi="Times New Roman" w:cs="Times New Roman"/>
          <w:b/>
          <w:sz w:val="28"/>
        </w:rPr>
        <w:lastRenderedPageBreak/>
        <w:t>СПИСОК ИСПОЛЬЗОВАННЫХ ИСТОЧНИКОВ</w:t>
      </w:r>
    </w:p>
    <w:p w14:paraId="47EEAC73" w14:textId="77777777" w:rsidR="003A105A" w:rsidRPr="003A105A" w:rsidRDefault="003A105A" w:rsidP="003A105A">
      <w:pPr>
        <w:widowControl w:val="0"/>
        <w:spacing w:after="0" w:line="360" w:lineRule="auto"/>
        <w:ind w:firstLine="709"/>
        <w:jc w:val="both"/>
        <w:rPr>
          <w:rFonts w:ascii="Times New Roman" w:eastAsia="Calibri" w:hAnsi="Times New Roman" w:cs="Times New Roman"/>
          <w:sz w:val="28"/>
          <w:szCs w:val="28"/>
        </w:rPr>
      </w:pPr>
    </w:p>
    <w:p w14:paraId="2A5A98F6" w14:textId="6BB29FC5" w:rsidR="003A105A" w:rsidRPr="003A105A" w:rsidRDefault="003A105A" w:rsidP="003A105A">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Банк </w:t>
      </w:r>
      <w:r w:rsidRPr="003A105A">
        <w:rPr>
          <w:rFonts w:ascii="Times New Roman" w:hAnsi="Times New Roman" w:cs="Times New Roman"/>
          <w:bCs/>
          <w:sz w:val="28"/>
          <w:szCs w:val="28"/>
        </w:rPr>
        <w:t xml:space="preserve">России </w:t>
      </w:r>
      <w:r w:rsidR="00000334" w:rsidRPr="00534849">
        <w:rPr>
          <w:sz w:val="28"/>
          <w:szCs w:val="28"/>
        </w:rPr>
        <w:t>–</w:t>
      </w:r>
      <w:r w:rsidRPr="003A105A">
        <w:rPr>
          <w:rFonts w:ascii="Times New Roman" w:hAnsi="Times New Roman" w:cs="Times New Roman"/>
          <w:bCs/>
          <w:sz w:val="28"/>
          <w:szCs w:val="28"/>
        </w:rPr>
        <w:t xml:space="preserve"> 2021.</w:t>
      </w:r>
      <w:r w:rsidRPr="003A105A">
        <w:rPr>
          <w:rFonts w:ascii="Times New Roman" w:hAnsi="Times New Roman" w:cs="Times New Roman"/>
          <w:b/>
          <w:bCs/>
          <w:sz w:val="28"/>
          <w:szCs w:val="28"/>
        </w:rPr>
        <w:t xml:space="preserve"> </w:t>
      </w:r>
    </w:p>
    <w:p w14:paraId="70AADF65" w14:textId="77777777" w:rsidR="003A105A" w:rsidRDefault="003A105A" w:rsidP="003A105A">
      <w:pPr>
        <w:pStyle w:val="a3"/>
        <w:spacing w:line="360" w:lineRule="auto"/>
        <w:ind w:left="1069"/>
        <w:jc w:val="both"/>
        <w:rPr>
          <w:rFonts w:ascii="Times New Roman" w:hAnsi="Times New Roman" w:cs="Times New Roman"/>
          <w:sz w:val="28"/>
          <w:szCs w:val="28"/>
        </w:rPr>
      </w:pPr>
      <w:r w:rsidRPr="003A105A">
        <w:rPr>
          <w:rFonts w:ascii="Times New Roman" w:hAnsi="Times New Roman" w:cs="Times New Roman"/>
          <w:sz w:val="28"/>
          <w:szCs w:val="28"/>
          <w:lang w:val="en-US"/>
        </w:rPr>
        <w:t>URL</w:t>
      </w:r>
      <w:r w:rsidRPr="003A105A">
        <w:rPr>
          <w:rFonts w:ascii="Times New Roman" w:hAnsi="Times New Roman" w:cs="Times New Roman"/>
          <w:color w:val="000000" w:themeColor="text1"/>
          <w:sz w:val="28"/>
          <w:szCs w:val="28"/>
        </w:rPr>
        <w:t xml:space="preserve">: </w:t>
      </w:r>
      <w:hyperlink r:id="rId17" w:history="1">
        <w:r w:rsidRPr="003A105A">
          <w:rPr>
            <w:rStyle w:val="a7"/>
            <w:rFonts w:ascii="Times New Roman" w:hAnsi="Times New Roman" w:cs="Times New Roman"/>
            <w:bCs/>
            <w:color w:val="000000" w:themeColor="text1"/>
            <w:sz w:val="28"/>
            <w:szCs w:val="28"/>
            <w:u w:val="none"/>
            <w:lang w:val="en-US"/>
          </w:rPr>
          <w:t>https</w:t>
        </w:r>
        <w:r w:rsidRPr="003A105A">
          <w:rPr>
            <w:rStyle w:val="a7"/>
            <w:rFonts w:ascii="Times New Roman" w:hAnsi="Times New Roman" w:cs="Times New Roman"/>
            <w:bCs/>
            <w:color w:val="000000" w:themeColor="text1"/>
            <w:sz w:val="28"/>
            <w:szCs w:val="28"/>
            <w:u w:val="none"/>
          </w:rPr>
          <w:t>://</w:t>
        </w:r>
        <w:proofErr w:type="spellStart"/>
        <w:r w:rsidRPr="003A105A">
          <w:rPr>
            <w:rStyle w:val="a7"/>
            <w:rFonts w:ascii="Times New Roman" w:hAnsi="Times New Roman" w:cs="Times New Roman"/>
            <w:bCs/>
            <w:color w:val="000000" w:themeColor="text1"/>
            <w:sz w:val="28"/>
            <w:szCs w:val="28"/>
            <w:u w:val="none"/>
            <w:lang w:val="en-US"/>
          </w:rPr>
          <w:t>cbr</w:t>
        </w:r>
        <w:proofErr w:type="spellEnd"/>
        <w:r w:rsidRPr="003A105A">
          <w:rPr>
            <w:rStyle w:val="a7"/>
            <w:rFonts w:ascii="Times New Roman" w:hAnsi="Times New Roman" w:cs="Times New Roman"/>
            <w:bCs/>
            <w:color w:val="000000" w:themeColor="text1"/>
            <w:sz w:val="28"/>
            <w:szCs w:val="28"/>
            <w:u w:val="none"/>
          </w:rPr>
          <w:t>.</w:t>
        </w:r>
        <w:proofErr w:type="spellStart"/>
        <w:r w:rsidRPr="003A105A">
          <w:rPr>
            <w:rStyle w:val="a7"/>
            <w:rFonts w:ascii="Times New Roman" w:hAnsi="Times New Roman" w:cs="Times New Roman"/>
            <w:bCs/>
            <w:color w:val="000000" w:themeColor="text1"/>
            <w:sz w:val="28"/>
            <w:szCs w:val="28"/>
            <w:u w:val="none"/>
            <w:lang w:val="en-US"/>
          </w:rPr>
          <w:t>ru</w:t>
        </w:r>
        <w:proofErr w:type="spellEnd"/>
        <w:r w:rsidRPr="003A105A">
          <w:rPr>
            <w:rStyle w:val="a7"/>
            <w:rFonts w:ascii="Times New Roman" w:hAnsi="Times New Roman" w:cs="Times New Roman"/>
            <w:bCs/>
            <w:color w:val="000000" w:themeColor="text1"/>
            <w:sz w:val="28"/>
            <w:szCs w:val="28"/>
            <w:u w:val="none"/>
          </w:rPr>
          <w:t>/</w:t>
        </w:r>
        <w:r w:rsidRPr="003A105A">
          <w:rPr>
            <w:rStyle w:val="a7"/>
            <w:rFonts w:ascii="Times New Roman" w:hAnsi="Times New Roman" w:cs="Times New Roman"/>
            <w:bCs/>
            <w:color w:val="000000" w:themeColor="text1"/>
            <w:sz w:val="28"/>
            <w:szCs w:val="28"/>
            <w:u w:val="none"/>
            <w:lang w:val="en-US"/>
          </w:rPr>
          <w:t>statistics</w:t>
        </w:r>
        <w:r w:rsidRPr="003A105A">
          <w:rPr>
            <w:rStyle w:val="a7"/>
            <w:rFonts w:ascii="Times New Roman" w:hAnsi="Times New Roman" w:cs="Times New Roman"/>
            <w:bCs/>
            <w:color w:val="000000" w:themeColor="text1"/>
            <w:sz w:val="28"/>
            <w:szCs w:val="28"/>
            <w:u w:val="none"/>
          </w:rPr>
          <w:t>/</w:t>
        </w:r>
        <w:r w:rsidRPr="003A105A">
          <w:rPr>
            <w:rStyle w:val="a7"/>
            <w:rFonts w:ascii="Times New Roman" w:hAnsi="Times New Roman" w:cs="Times New Roman"/>
            <w:bCs/>
            <w:color w:val="000000" w:themeColor="text1"/>
            <w:sz w:val="28"/>
            <w:szCs w:val="28"/>
            <w:u w:val="none"/>
            <w:lang w:val="en-US"/>
          </w:rPr>
          <w:t>macro</w:t>
        </w:r>
        <w:r w:rsidRPr="003A105A">
          <w:rPr>
            <w:rStyle w:val="a7"/>
            <w:rFonts w:ascii="Times New Roman" w:hAnsi="Times New Roman" w:cs="Times New Roman"/>
            <w:bCs/>
            <w:color w:val="000000" w:themeColor="text1"/>
            <w:sz w:val="28"/>
            <w:szCs w:val="28"/>
            <w:u w:val="none"/>
          </w:rPr>
          <w:t>_</w:t>
        </w:r>
        <w:proofErr w:type="spellStart"/>
        <w:r w:rsidRPr="003A105A">
          <w:rPr>
            <w:rStyle w:val="a7"/>
            <w:rFonts w:ascii="Times New Roman" w:hAnsi="Times New Roman" w:cs="Times New Roman"/>
            <w:bCs/>
            <w:color w:val="000000" w:themeColor="text1"/>
            <w:sz w:val="28"/>
            <w:szCs w:val="28"/>
            <w:u w:val="none"/>
            <w:lang w:val="en-US"/>
          </w:rPr>
          <w:t>itm</w:t>
        </w:r>
        <w:proofErr w:type="spellEnd"/>
        <w:r w:rsidRPr="003A105A">
          <w:rPr>
            <w:rStyle w:val="a7"/>
            <w:rFonts w:ascii="Times New Roman" w:hAnsi="Times New Roman" w:cs="Times New Roman"/>
            <w:bCs/>
            <w:color w:val="000000" w:themeColor="text1"/>
            <w:sz w:val="28"/>
            <w:szCs w:val="28"/>
            <w:u w:val="none"/>
          </w:rPr>
          <w:t>/</w:t>
        </w:r>
        <w:proofErr w:type="spellStart"/>
        <w:r w:rsidRPr="003A105A">
          <w:rPr>
            <w:rStyle w:val="a7"/>
            <w:rFonts w:ascii="Times New Roman" w:hAnsi="Times New Roman" w:cs="Times New Roman"/>
            <w:bCs/>
            <w:color w:val="000000" w:themeColor="text1"/>
            <w:sz w:val="28"/>
            <w:szCs w:val="28"/>
            <w:u w:val="none"/>
            <w:lang w:val="en-US"/>
          </w:rPr>
          <w:t>dkfs</w:t>
        </w:r>
        <w:proofErr w:type="spellEnd"/>
        <w:r w:rsidRPr="003A105A">
          <w:rPr>
            <w:rStyle w:val="a7"/>
            <w:rFonts w:ascii="Times New Roman" w:hAnsi="Times New Roman" w:cs="Times New Roman"/>
            <w:bCs/>
            <w:color w:val="000000" w:themeColor="text1"/>
            <w:sz w:val="28"/>
            <w:szCs w:val="28"/>
            <w:u w:val="none"/>
          </w:rPr>
          <w:t>/</w:t>
        </w:r>
        <w:r w:rsidRPr="003A105A">
          <w:rPr>
            <w:rStyle w:val="a7"/>
            <w:rFonts w:ascii="Times New Roman" w:hAnsi="Times New Roman" w:cs="Times New Roman"/>
            <w:bCs/>
            <w:color w:val="000000" w:themeColor="text1"/>
            <w:sz w:val="28"/>
            <w:szCs w:val="28"/>
            <w:u w:val="none"/>
            <w:lang w:val="en-US"/>
          </w:rPr>
          <w:t>monetary</w:t>
        </w:r>
        <w:r w:rsidRPr="003A105A">
          <w:rPr>
            <w:rStyle w:val="a7"/>
            <w:rFonts w:ascii="Times New Roman" w:hAnsi="Times New Roman" w:cs="Times New Roman"/>
            <w:bCs/>
            <w:color w:val="000000" w:themeColor="text1"/>
            <w:sz w:val="28"/>
            <w:szCs w:val="28"/>
            <w:u w:val="none"/>
          </w:rPr>
          <w:t>_</w:t>
        </w:r>
        <w:proofErr w:type="spellStart"/>
        <w:r w:rsidRPr="003A105A">
          <w:rPr>
            <w:rStyle w:val="a7"/>
            <w:rFonts w:ascii="Times New Roman" w:hAnsi="Times New Roman" w:cs="Times New Roman"/>
            <w:bCs/>
            <w:color w:val="000000" w:themeColor="text1"/>
            <w:sz w:val="28"/>
            <w:szCs w:val="28"/>
            <w:u w:val="none"/>
            <w:lang w:val="en-US"/>
          </w:rPr>
          <w:t>agg</w:t>
        </w:r>
        <w:proofErr w:type="spellEnd"/>
        <w:r w:rsidRPr="003A105A">
          <w:rPr>
            <w:rStyle w:val="a7"/>
            <w:rFonts w:ascii="Times New Roman" w:hAnsi="Times New Roman" w:cs="Times New Roman"/>
            <w:bCs/>
            <w:color w:val="000000" w:themeColor="text1"/>
            <w:sz w:val="28"/>
            <w:szCs w:val="28"/>
            <w:u w:val="none"/>
          </w:rPr>
          <w:t>/</w:t>
        </w:r>
      </w:hyperlink>
      <w:r w:rsidRPr="003A105A">
        <w:rPr>
          <w:rFonts w:ascii="Times New Roman" w:hAnsi="Times New Roman" w:cs="Times New Roman"/>
          <w:b/>
          <w:bCs/>
          <w:sz w:val="28"/>
          <w:szCs w:val="28"/>
        </w:rPr>
        <w:t xml:space="preserve"> </w:t>
      </w:r>
      <w:r w:rsidRPr="003A105A">
        <w:rPr>
          <w:rFonts w:ascii="Times New Roman" w:hAnsi="Times New Roman" w:cs="Times New Roman"/>
          <w:sz w:val="28"/>
          <w:szCs w:val="28"/>
        </w:rPr>
        <w:t>(дата обращения 23.01.2022</w:t>
      </w:r>
      <w:proofErr w:type="gramStart"/>
      <w:r w:rsidRPr="003A105A">
        <w:rPr>
          <w:rFonts w:ascii="Times New Roman" w:hAnsi="Times New Roman" w:cs="Times New Roman"/>
          <w:sz w:val="28"/>
          <w:szCs w:val="28"/>
        </w:rPr>
        <w:t>)</w:t>
      </w:r>
      <w:r>
        <w:rPr>
          <w:rFonts w:ascii="Times New Roman" w:hAnsi="Times New Roman" w:cs="Times New Roman"/>
          <w:sz w:val="28"/>
          <w:szCs w:val="28"/>
        </w:rPr>
        <w:t>;</w:t>
      </w:r>
      <w:proofErr w:type="gramEnd"/>
    </w:p>
    <w:p w14:paraId="66491136" w14:textId="2203A34A" w:rsidR="00084BD0" w:rsidRDefault="003D6E49" w:rsidP="00084BD0">
      <w:pPr>
        <w:pStyle w:val="a3"/>
        <w:numPr>
          <w:ilvl w:val="0"/>
          <w:numId w:val="9"/>
        </w:numPr>
        <w:spacing w:line="360"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Бятова</w:t>
      </w:r>
      <w:proofErr w:type="spellEnd"/>
      <w:r>
        <w:rPr>
          <w:rFonts w:ascii="Times New Roman" w:hAnsi="Times New Roman" w:cs="Times New Roman"/>
          <w:color w:val="000000" w:themeColor="text1"/>
          <w:sz w:val="28"/>
          <w:szCs w:val="28"/>
        </w:rPr>
        <w:t xml:space="preserve"> А. А.</w:t>
      </w:r>
      <w:r w:rsidR="00084BD0" w:rsidRPr="00084BD0">
        <w:rPr>
          <w:rFonts w:ascii="Times New Roman" w:hAnsi="Times New Roman" w:cs="Times New Roman"/>
          <w:color w:val="000000" w:themeColor="text1"/>
          <w:sz w:val="28"/>
          <w:szCs w:val="28"/>
        </w:rPr>
        <w:t xml:space="preserve"> </w:t>
      </w:r>
      <w:r w:rsidR="00084BD0">
        <w:rPr>
          <w:rFonts w:ascii="Times New Roman" w:hAnsi="Times New Roman" w:cs="Times New Roman"/>
          <w:color w:val="000000" w:themeColor="text1"/>
          <w:sz w:val="28"/>
          <w:szCs w:val="28"/>
        </w:rPr>
        <w:t>Финансовая безопасность Российской Федерации и условия ее обеспечения</w:t>
      </w:r>
      <w:r>
        <w:rPr>
          <w:rFonts w:ascii="Times New Roman" w:hAnsi="Times New Roman" w:cs="Times New Roman"/>
          <w:color w:val="000000" w:themeColor="text1"/>
          <w:sz w:val="28"/>
          <w:szCs w:val="28"/>
        </w:rPr>
        <w:t>.</w:t>
      </w:r>
      <w:r w:rsidR="00084BD0">
        <w:rPr>
          <w:rFonts w:ascii="Times New Roman" w:hAnsi="Times New Roman" w:cs="Times New Roman"/>
          <w:color w:val="000000" w:themeColor="text1"/>
          <w:sz w:val="28"/>
          <w:szCs w:val="28"/>
        </w:rPr>
        <w:t xml:space="preserve"> </w:t>
      </w:r>
      <w:r w:rsidRPr="00534849">
        <w:rPr>
          <w:sz w:val="28"/>
          <w:szCs w:val="28"/>
        </w:rPr>
        <w:t>–</w:t>
      </w:r>
      <w:r>
        <w:rPr>
          <w:sz w:val="28"/>
          <w:szCs w:val="28"/>
        </w:rPr>
        <w:t xml:space="preserve"> </w:t>
      </w:r>
      <w:r w:rsidR="00084BD0" w:rsidRPr="00084BD0">
        <w:rPr>
          <w:rFonts w:ascii="Times New Roman" w:hAnsi="Times New Roman" w:cs="Times New Roman"/>
          <w:color w:val="000000" w:themeColor="text1"/>
          <w:sz w:val="28"/>
          <w:szCs w:val="28"/>
        </w:rPr>
        <w:t xml:space="preserve">2020. </w:t>
      </w:r>
    </w:p>
    <w:p w14:paraId="1C2637A2" w14:textId="108C5F91" w:rsidR="00084BD0" w:rsidRPr="00084BD0" w:rsidRDefault="00084BD0" w:rsidP="00084BD0">
      <w:pPr>
        <w:pStyle w:val="a3"/>
        <w:spacing w:line="360" w:lineRule="auto"/>
        <w:ind w:left="1069"/>
        <w:jc w:val="both"/>
        <w:rPr>
          <w:rFonts w:ascii="Times New Roman" w:hAnsi="Times New Roman" w:cs="Times New Roman"/>
          <w:color w:val="000000" w:themeColor="text1"/>
          <w:sz w:val="28"/>
          <w:szCs w:val="28"/>
        </w:rPr>
      </w:pPr>
      <w:proofErr w:type="gramStart"/>
      <w:r w:rsidRPr="00084BD0">
        <w:rPr>
          <w:rFonts w:ascii="Times New Roman" w:hAnsi="Times New Roman" w:cs="Times New Roman"/>
          <w:color w:val="000000" w:themeColor="text1"/>
          <w:sz w:val="28"/>
          <w:szCs w:val="28"/>
          <w:lang w:val="en-US"/>
        </w:rPr>
        <w:t>URL</w:t>
      </w:r>
      <w:r w:rsidR="00D30451">
        <w:rPr>
          <w:rFonts w:ascii="Times New Roman" w:hAnsi="Times New Roman" w:cs="Times New Roman"/>
          <w:color w:val="000000" w:themeColor="text1"/>
          <w:sz w:val="28"/>
          <w:szCs w:val="28"/>
        </w:rPr>
        <w:t>:</w:t>
      </w:r>
      <w:r w:rsidRPr="00084BD0">
        <w:rPr>
          <w:rFonts w:ascii="Times New Roman" w:hAnsi="Times New Roman" w:cs="Times New Roman"/>
          <w:color w:val="000000" w:themeColor="text1"/>
          <w:sz w:val="28"/>
          <w:szCs w:val="28"/>
        </w:rPr>
        <w:t>https://cyberleninka.ru/article/n/finansovaya-bezopasnost-rossiyskoy-federatsii-i-usloviya-eyo-obespecheniya/viewer</w:t>
      </w:r>
      <w:proofErr w:type="gramEnd"/>
      <w:r w:rsidRPr="00084BD0">
        <w:rPr>
          <w:rFonts w:ascii="Times New Roman" w:hAnsi="Times New Roman" w:cs="Times New Roman"/>
          <w:color w:val="000000" w:themeColor="text1"/>
          <w:sz w:val="28"/>
          <w:szCs w:val="28"/>
        </w:rPr>
        <w:t xml:space="preserve">  (дата обращения 02.01.2022);</w:t>
      </w:r>
    </w:p>
    <w:p w14:paraId="013114BA" w14:textId="4657C776" w:rsidR="003A105A" w:rsidRDefault="00B7091C" w:rsidP="003A105A">
      <w:pPr>
        <w:pStyle w:val="a3"/>
        <w:numPr>
          <w:ilvl w:val="0"/>
          <w:numId w:val="9"/>
        </w:numPr>
        <w:spacing w:line="360" w:lineRule="auto"/>
        <w:jc w:val="both"/>
        <w:rPr>
          <w:rFonts w:ascii="Times New Roman" w:hAnsi="Times New Roman" w:cs="Times New Roman"/>
          <w:color w:val="000000" w:themeColor="text1"/>
          <w:sz w:val="28"/>
          <w:szCs w:val="28"/>
        </w:rPr>
      </w:pPr>
      <w:hyperlink r:id="rId18" w:history="1">
        <w:r w:rsidR="003A105A" w:rsidRPr="003A105A">
          <w:rPr>
            <w:rStyle w:val="a7"/>
            <w:rFonts w:ascii="Times New Roman" w:hAnsi="Times New Roman" w:cs="Times New Roman"/>
            <w:bCs/>
            <w:color w:val="000000" w:themeColor="text1"/>
            <w:sz w:val="28"/>
            <w:szCs w:val="28"/>
            <w:u w:val="none"/>
          </w:rPr>
          <w:t>Дмитрий С</w:t>
        </w:r>
      </w:hyperlink>
      <w:r w:rsidR="003D6E49">
        <w:rPr>
          <w:rStyle w:val="a7"/>
          <w:rFonts w:ascii="Times New Roman" w:hAnsi="Times New Roman" w:cs="Times New Roman"/>
          <w:bCs/>
          <w:color w:val="000000" w:themeColor="text1"/>
          <w:sz w:val="28"/>
          <w:szCs w:val="28"/>
          <w:u w:val="none"/>
        </w:rPr>
        <w:t>.</w:t>
      </w:r>
      <w:r w:rsidR="003D6E49">
        <w:rPr>
          <w:rFonts w:ascii="Times New Roman" w:hAnsi="Times New Roman" w:cs="Times New Roman"/>
          <w:bCs/>
          <w:color w:val="000000" w:themeColor="text1"/>
          <w:sz w:val="28"/>
          <w:szCs w:val="28"/>
        </w:rPr>
        <w:t xml:space="preserve"> </w:t>
      </w:r>
      <w:r w:rsidR="003A105A" w:rsidRPr="003A105A">
        <w:rPr>
          <w:rFonts w:ascii="Times New Roman" w:hAnsi="Times New Roman" w:cs="Times New Roman"/>
          <w:bCs/>
          <w:color w:val="000000" w:themeColor="text1"/>
          <w:sz w:val="28"/>
          <w:szCs w:val="28"/>
        </w:rPr>
        <w:t>Крупнейшие банки России 2021 года по</w:t>
      </w:r>
      <w:r w:rsidR="003D6E49">
        <w:rPr>
          <w:rFonts w:ascii="Times New Roman" w:hAnsi="Times New Roman" w:cs="Times New Roman"/>
          <w:bCs/>
          <w:color w:val="000000" w:themeColor="text1"/>
          <w:sz w:val="28"/>
          <w:szCs w:val="28"/>
        </w:rPr>
        <w:t xml:space="preserve"> активам. </w:t>
      </w:r>
      <w:r w:rsidR="003D6E49" w:rsidRPr="00534849">
        <w:rPr>
          <w:sz w:val="28"/>
          <w:szCs w:val="28"/>
        </w:rPr>
        <w:t>–</w:t>
      </w:r>
      <w:r w:rsidR="003A105A" w:rsidRPr="003A105A">
        <w:rPr>
          <w:rFonts w:ascii="Times New Roman" w:hAnsi="Times New Roman" w:cs="Times New Roman"/>
          <w:bCs/>
          <w:color w:val="000000" w:themeColor="text1"/>
          <w:sz w:val="28"/>
          <w:szCs w:val="28"/>
        </w:rPr>
        <w:t xml:space="preserve"> 2021. </w:t>
      </w:r>
      <w:r w:rsidR="003A105A" w:rsidRPr="003A105A">
        <w:rPr>
          <w:rFonts w:ascii="Times New Roman" w:hAnsi="Times New Roman" w:cs="Times New Roman"/>
          <w:color w:val="000000" w:themeColor="text1"/>
          <w:sz w:val="28"/>
          <w:szCs w:val="28"/>
          <w:lang w:val="en-US"/>
        </w:rPr>
        <w:t>URL</w:t>
      </w:r>
      <w:r w:rsidR="003A105A" w:rsidRPr="003A105A">
        <w:rPr>
          <w:rFonts w:ascii="Times New Roman" w:hAnsi="Times New Roman" w:cs="Times New Roman"/>
          <w:color w:val="000000" w:themeColor="text1"/>
          <w:sz w:val="28"/>
          <w:szCs w:val="28"/>
        </w:rPr>
        <w:t>:</w:t>
      </w:r>
      <w:r w:rsidR="003A105A" w:rsidRPr="003A105A">
        <w:rPr>
          <w:rFonts w:ascii="Times New Roman" w:hAnsi="Times New Roman" w:cs="Times New Roman"/>
          <w:bCs/>
          <w:color w:val="000000" w:themeColor="text1"/>
          <w:sz w:val="28"/>
          <w:szCs w:val="28"/>
        </w:rPr>
        <w:t xml:space="preserve"> </w:t>
      </w:r>
      <w:hyperlink r:id="rId19" w:anchor="na-1-dekabrya" w:history="1">
        <w:r w:rsidR="003A105A" w:rsidRPr="003A105A">
          <w:rPr>
            <w:rStyle w:val="a7"/>
            <w:rFonts w:ascii="Times New Roman" w:hAnsi="Times New Roman" w:cs="Times New Roman"/>
            <w:bCs/>
            <w:color w:val="000000" w:themeColor="text1"/>
            <w:sz w:val="28"/>
            <w:szCs w:val="28"/>
            <w:u w:val="none"/>
          </w:rPr>
          <w:t>https://brobank.ru/krupnejshie-banki-rossii-2021/#na-1-dekabrya</w:t>
        </w:r>
      </w:hyperlink>
      <w:r w:rsidR="003A105A" w:rsidRPr="003A105A">
        <w:rPr>
          <w:rFonts w:ascii="Times New Roman" w:hAnsi="Times New Roman" w:cs="Times New Roman"/>
          <w:bCs/>
          <w:color w:val="000000" w:themeColor="text1"/>
          <w:sz w:val="28"/>
          <w:szCs w:val="28"/>
        </w:rPr>
        <w:t xml:space="preserve"> </w:t>
      </w:r>
      <w:r w:rsidR="003A105A" w:rsidRPr="003A105A">
        <w:rPr>
          <w:rFonts w:ascii="Times New Roman" w:hAnsi="Times New Roman" w:cs="Times New Roman"/>
          <w:color w:val="000000" w:themeColor="text1"/>
          <w:sz w:val="28"/>
          <w:szCs w:val="28"/>
        </w:rPr>
        <w:t>(дата обращения 23.01.2022</w:t>
      </w:r>
      <w:proofErr w:type="gramStart"/>
      <w:r w:rsidR="003A105A" w:rsidRPr="003A105A">
        <w:rPr>
          <w:rFonts w:ascii="Times New Roman" w:hAnsi="Times New Roman" w:cs="Times New Roman"/>
          <w:color w:val="000000" w:themeColor="text1"/>
          <w:sz w:val="28"/>
          <w:szCs w:val="28"/>
        </w:rPr>
        <w:t>)</w:t>
      </w:r>
      <w:r w:rsidR="00087A08">
        <w:rPr>
          <w:rFonts w:ascii="Times New Roman" w:hAnsi="Times New Roman" w:cs="Times New Roman"/>
          <w:color w:val="000000" w:themeColor="text1"/>
          <w:sz w:val="28"/>
          <w:szCs w:val="28"/>
        </w:rPr>
        <w:t>;</w:t>
      </w:r>
      <w:proofErr w:type="gramEnd"/>
    </w:p>
    <w:p w14:paraId="52F4D300" w14:textId="4B5708C4" w:rsidR="00084BD0" w:rsidRPr="00084BD0" w:rsidRDefault="00084BD0" w:rsidP="00084BD0">
      <w:pPr>
        <w:pStyle w:val="a3"/>
        <w:numPr>
          <w:ilvl w:val="0"/>
          <w:numId w:val="9"/>
        </w:numPr>
        <w:spacing w:line="360" w:lineRule="auto"/>
        <w:jc w:val="both"/>
        <w:rPr>
          <w:rFonts w:ascii="Times New Roman" w:hAnsi="Times New Roman" w:cs="Times New Roman"/>
          <w:color w:val="000000" w:themeColor="text1"/>
          <w:sz w:val="28"/>
          <w:szCs w:val="28"/>
        </w:rPr>
      </w:pPr>
      <w:r w:rsidRPr="00084BD0">
        <w:rPr>
          <w:rFonts w:ascii="Times New Roman" w:hAnsi="Times New Roman" w:cs="Times New Roman"/>
          <w:color w:val="000000" w:themeColor="text1"/>
          <w:sz w:val="28"/>
          <w:szCs w:val="28"/>
        </w:rPr>
        <w:t xml:space="preserve"> Елизарова</w:t>
      </w:r>
      <w:r>
        <w:rPr>
          <w:rFonts w:ascii="Times New Roman" w:hAnsi="Times New Roman" w:cs="Times New Roman"/>
          <w:color w:val="000000" w:themeColor="text1"/>
          <w:sz w:val="28"/>
          <w:szCs w:val="28"/>
        </w:rPr>
        <w:t xml:space="preserve"> В.</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3D6E49">
        <w:rPr>
          <w:rFonts w:ascii="Times New Roman" w:hAnsi="Times New Roman" w:cs="Times New Roman"/>
          <w:color w:val="000000" w:themeColor="text1"/>
          <w:sz w:val="28"/>
          <w:szCs w:val="28"/>
        </w:rPr>
        <w:t xml:space="preserve"> Финансовая безопасность страны. </w:t>
      </w:r>
      <w:r w:rsidR="003D6E49" w:rsidRPr="00534849">
        <w:rPr>
          <w:sz w:val="28"/>
          <w:szCs w:val="28"/>
        </w:rPr>
        <w:t>–</w:t>
      </w:r>
      <w:r w:rsidR="003D6E49">
        <w:rPr>
          <w:sz w:val="28"/>
          <w:szCs w:val="28"/>
        </w:rPr>
        <w:t xml:space="preserve"> </w:t>
      </w:r>
      <w:r w:rsidRPr="00084BD0">
        <w:rPr>
          <w:rFonts w:ascii="Times New Roman" w:hAnsi="Times New Roman" w:cs="Times New Roman"/>
          <w:color w:val="000000" w:themeColor="text1"/>
          <w:sz w:val="28"/>
          <w:szCs w:val="28"/>
        </w:rPr>
        <w:t xml:space="preserve">2020. </w:t>
      </w:r>
      <w:r w:rsidRPr="00084BD0">
        <w:rPr>
          <w:rFonts w:ascii="Times New Roman" w:hAnsi="Times New Roman" w:cs="Times New Roman"/>
          <w:color w:val="000000" w:themeColor="text1"/>
          <w:sz w:val="28"/>
          <w:szCs w:val="28"/>
          <w:lang w:val="en-US"/>
        </w:rPr>
        <w:t>URL</w:t>
      </w:r>
      <w:r w:rsidRPr="00084BD0">
        <w:rPr>
          <w:rFonts w:ascii="Times New Roman" w:hAnsi="Times New Roman" w:cs="Times New Roman"/>
          <w:color w:val="000000" w:themeColor="text1"/>
          <w:sz w:val="28"/>
          <w:szCs w:val="28"/>
        </w:rPr>
        <w:t xml:space="preserve">: </w:t>
      </w:r>
      <w:hyperlink r:id="rId20" w:history="1">
        <w:r w:rsidRPr="00084BD0">
          <w:rPr>
            <w:rStyle w:val="a7"/>
            <w:rFonts w:ascii="Times New Roman" w:hAnsi="Times New Roman" w:cs="Times New Roman"/>
            <w:color w:val="000000" w:themeColor="text1"/>
            <w:sz w:val="28"/>
            <w:szCs w:val="28"/>
            <w:u w:val="none"/>
            <w:lang w:val="en-US"/>
          </w:rPr>
          <w:t>https</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cyberleninka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ru</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article</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n</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finansovaya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bezopasnost</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strany</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viewer</w:t>
        </w:r>
      </w:hyperlink>
      <w:r w:rsidRPr="00084BD0">
        <w:rPr>
          <w:rFonts w:ascii="Times New Roman" w:hAnsi="Times New Roman" w:cs="Times New Roman"/>
          <w:color w:val="000000" w:themeColor="text1"/>
          <w:sz w:val="28"/>
          <w:szCs w:val="28"/>
        </w:rPr>
        <w:t xml:space="preserve"> (дата обращения 02.01.2022</w:t>
      </w:r>
      <w:proofErr w:type="gramStart"/>
      <w:r w:rsidRPr="00084BD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14:paraId="154F8005" w14:textId="66843DCC" w:rsidR="003A105A" w:rsidRDefault="003A105A" w:rsidP="003A105A">
      <w:pPr>
        <w:pStyle w:val="a3"/>
        <w:numPr>
          <w:ilvl w:val="0"/>
          <w:numId w:val="9"/>
        </w:numPr>
        <w:spacing w:line="360" w:lineRule="auto"/>
        <w:jc w:val="both"/>
        <w:rPr>
          <w:rFonts w:ascii="Times New Roman" w:hAnsi="Times New Roman" w:cs="Times New Roman"/>
          <w:sz w:val="28"/>
          <w:szCs w:val="28"/>
        </w:rPr>
      </w:pPr>
      <w:r w:rsidRPr="003A105A">
        <w:rPr>
          <w:rFonts w:ascii="Times New Roman" w:hAnsi="Times New Roman" w:cs="Times New Roman"/>
          <w:sz w:val="28"/>
          <w:szCs w:val="28"/>
        </w:rPr>
        <w:t>Истомина</w:t>
      </w:r>
      <w:r>
        <w:rPr>
          <w:rFonts w:ascii="Times New Roman" w:hAnsi="Times New Roman" w:cs="Times New Roman"/>
          <w:sz w:val="28"/>
          <w:szCs w:val="28"/>
        </w:rPr>
        <w:t xml:space="preserve"> Н.</w:t>
      </w:r>
      <w:r w:rsidR="003D6E49">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3A105A">
        <w:rPr>
          <w:rFonts w:ascii="Times New Roman" w:hAnsi="Times New Roman" w:cs="Times New Roman"/>
          <w:sz w:val="28"/>
          <w:szCs w:val="28"/>
        </w:rPr>
        <w:t>Смородина</w:t>
      </w:r>
      <w:r>
        <w:rPr>
          <w:rFonts w:ascii="Times New Roman" w:hAnsi="Times New Roman" w:cs="Times New Roman"/>
          <w:sz w:val="28"/>
          <w:szCs w:val="28"/>
        </w:rPr>
        <w:t xml:space="preserve"> Е.</w:t>
      </w:r>
      <w:r w:rsidR="003D6E49">
        <w:rPr>
          <w:rFonts w:ascii="Times New Roman" w:hAnsi="Times New Roman" w:cs="Times New Roman"/>
          <w:sz w:val="28"/>
          <w:szCs w:val="28"/>
        </w:rPr>
        <w:t xml:space="preserve"> </w:t>
      </w:r>
      <w:r>
        <w:rPr>
          <w:rFonts w:ascii="Times New Roman" w:hAnsi="Times New Roman" w:cs="Times New Roman"/>
          <w:sz w:val="28"/>
          <w:szCs w:val="28"/>
        </w:rPr>
        <w:t xml:space="preserve">А., </w:t>
      </w:r>
      <w:proofErr w:type="spellStart"/>
      <w:r w:rsidRPr="003A105A">
        <w:rPr>
          <w:rFonts w:ascii="Times New Roman" w:hAnsi="Times New Roman" w:cs="Times New Roman"/>
          <w:sz w:val="28"/>
          <w:szCs w:val="28"/>
        </w:rPr>
        <w:t>Одинокова</w:t>
      </w:r>
      <w:proofErr w:type="spellEnd"/>
      <w:r>
        <w:rPr>
          <w:rFonts w:ascii="Times New Roman" w:hAnsi="Times New Roman" w:cs="Times New Roman"/>
          <w:sz w:val="28"/>
          <w:szCs w:val="28"/>
        </w:rPr>
        <w:t xml:space="preserve"> Т.</w:t>
      </w:r>
      <w:r w:rsidR="003D6E49">
        <w:rPr>
          <w:rFonts w:ascii="Times New Roman" w:hAnsi="Times New Roman" w:cs="Times New Roman"/>
          <w:sz w:val="28"/>
          <w:szCs w:val="28"/>
        </w:rPr>
        <w:t xml:space="preserve"> </w:t>
      </w:r>
      <w:r>
        <w:rPr>
          <w:rFonts w:ascii="Times New Roman" w:hAnsi="Times New Roman" w:cs="Times New Roman"/>
          <w:sz w:val="28"/>
          <w:szCs w:val="28"/>
        </w:rPr>
        <w:t xml:space="preserve">Д., </w:t>
      </w:r>
      <w:r w:rsidRPr="003A105A">
        <w:rPr>
          <w:rFonts w:ascii="Times New Roman" w:hAnsi="Times New Roman" w:cs="Times New Roman"/>
          <w:sz w:val="28"/>
          <w:szCs w:val="28"/>
        </w:rPr>
        <w:t>Долганова</w:t>
      </w:r>
      <w:r>
        <w:rPr>
          <w:rFonts w:ascii="Times New Roman" w:hAnsi="Times New Roman" w:cs="Times New Roman"/>
          <w:sz w:val="28"/>
          <w:szCs w:val="28"/>
        </w:rPr>
        <w:t xml:space="preserve"> Ю.</w:t>
      </w:r>
      <w:r w:rsidR="003D6E49">
        <w:rPr>
          <w:rFonts w:ascii="Times New Roman" w:hAnsi="Times New Roman" w:cs="Times New Roman"/>
          <w:sz w:val="28"/>
          <w:szCs w:val="28"/>
        </w:rPr>
        <w:t xml:space="preserve"> </w:t>
      </w:r>
      <w:r>
        <w:rPr>
          <w:rFonts w:ascii="Times New Roman" w:hAnsi="Times New Roman" w:cs="Times New Roman"/>
          <w:sz w:val="28"/>
          <w:szCs w:val="28"/>
        </w:rPr>
        <w:t>С.</w:t>
      </w:r>
      <w:r w:rsidRPr="003A105A">
        <w:rPr>
          <w:rFonts w:ascii="Times New Roman" w:hAnsi="Times New Roman" w:cs="Times New Roman"/>
          <w:sz w:val="28"/>
          <w:szCs w:val="28"/>
        </w:rPr>
        <w:t xml:space="preserve"> Финансовые и денежно-кредитные ме</w:t>
      </w:r>
      <w:r w:rsidR="003D6E49">
        <w:rPr>
          <w:rFonts w:ascii="Times New Roman" w:hAnsi="Times New Roman" w:cs="Times New Roman"/>
          <w:sz w:val="28"/>
          <w:szCs w:val="28"/>
        </w:rPr>
        <w:t xml:space="preserve">тоды регулирования экономики. </w:t>
      </w:r>
      <w:r w:rsidR="003D6E49" w:rsidRPr="00534849">
        <w:rPr>
          <w:sz w:val="28"/>
          <w:szCs w:val="28"/>
        </w:rPr>
        <w:t>–</w:t>
      </w:r>
      <w:r w:rsidR="003D6E49">
        <w:rPr>
          <w:sz w:val="28"/>
          <w:szCs w:val="28"/>
        </w:rPr>
        <w:t xml:space="preserve"> </w:t>
      </w:r>
      <w:r w:rsidRPr="003A105A">
        <w:rPr>
          <w:rFonts w:ascii="Times New Roman" w:hAnsi="Times New Roman" w:cs="Times New Roman"/>
          <w:sz w:val="28"/>
          <w:szCs w:val="28"/>
        </w:rPr>
        <w:t xml:space="preserve">2020. </w:t>
      </w:r>
    </w:p>
    <w:p w14:paraId="25EEF6AA" w14:textId="77777777" w:rsidR="003A105A" w:rsidRDefault="003A105A" w:rsidP="003A105A">
      <w:pPr>
        <w:pStyle w:val="a3"/>
        <w:spacing w:line="360" w:lineRule="auto"/>
        <w:ind w:left="1069"/>
        <w:jc w:val="both"/>
        <w:rPr>
          <w:rFonts w:ascii="Times New Roman" w:hAnsi="Times New Roman" w:cs="Times New Roman"/>
          <w:sz w:val="28"/>
          <w:szCs w:val="28"/>
        </w:rPr>
      </w:pPr>
      <w:r w:rsidRPr="003A105A">
        <w:rPr>
          <w:rFonts w:ascii="Times New Roman" w:hAnsi="Times New Roman" w:cs="Times New Roman"/>
          <w:sz w:val="28"/>
          <w:szCs w:val="28"/>
          <w:lang w:val="en-US"/>
        </w:rPr>
        <w:t>URL</w:t>
      </w:r>
      <w:r w:rsidRPr="003A105A">
        <w:rPr>
          <w:rFonts w:ascii="Times New Roman" w:hAnsi="Times New Roman" w:cs="Times New Roman"/>
          <w:sz w:val="28"/>
          <w:szCs w:val="28"/>
        </w:rPr>
        <w:t xml:space="preserve">: </w:t>
      </w:r>
      <w:hyperlink r:id="rId21" w:history="1">
        <w:r w:rsidRPr="00087A08">
          <w:rPr>
            <w:rStyle w:val="a7"/>
            <w:rFonts w:ascii="Times New Roman" w:hAnsi="Times New Roman" w:cs="Times New Roman"/>
            <w:color w:val="000000" w:themeColor="text1"/>
            <w:sz w:val="28"/>
            <w:szCs w:val="28"/>
            <w:u w:val="none"/>
          </w:rPr>
          <w:t>https://elar.urfu.ru/bitstream/10995/95121/1/978-5-7996-3157-4_2020.pdf</w:t>
        </w:r>
      </w:hyperlink>
      <w:r w:rsidRPr="00087A08">
        <w:rPr>
          <w:rFonts w:ascii="Times New Roman" w:hAnsi="Times New Roman" w:cs="Times New Roman"/>
          <w:color w:val="000000" w:themeColor="text1"/>
          <w:sz w:val="28"/>
          <w:szCs w:val="28"/>
        </w:rPr>
        <w:t xml:space="preserve"> (</w:t>
      </w:r>
      <w:r w:rsidRPr="003A105A">
        <w:rPr>
          <w:rFonts w:ascii="Times New Roman" w:hAnsi="Times New Roman" w:cs="Times New Roman"/>
          <w:sz w:val="28"/>
          <w:szCs w:val="28"/>
        </w:rPr>
        <w:t>дата обращения 29.12.2021</w:t>
      </w:r>
      <w:proofErr w:type="gramStart"/>
      <w:r w:rsidRPr="003A105A">
        <w:rPr>
          <w:rFonts w:ascii="Times New Roman" w:hAnsi="Times New Roman" w:cs="Times New Roman"/>
          <w:sz w:val="28"/>
          <w:szCs w:val="28"/>
        </w:rPr>
        <w:t>)</w:t>
      </w:r>
      <w:r w:rsidR="00087A08">
        <w:rPr>
          <w:rFonts w:ascii="Times New Roman" w:hAnsi="Times New Roman" w:cs="Times New Roman"/>
          <w:sz w:val="28"/>
          <w:szCs w:val="28"/>
        </w:rPr>
        <w:t>;</w:t>
      </w:r>
      <w:proofErr w:type="gramEnd"/>
    </w:p>
    <w:p w14:paraId="5B79B019" w14:textId="3CEB7449" w:rsidR="00084BD0" w:rsidRDefault="00084BD0" w:rsidP="00084BD0">
      <w:pPr>
        <w:pStyle w:val="a3"/>
        <w:numPr>
          <w:ilvl w:val="0"/>
          <w:numId w:val="9"/>
        </w:numPr>
        <w:spacing w:line="360" w:lineRule="auto"/>
        <w:jc w:val="both"/>
        <w:rPr>
          <w:rFonts w:ascii="Times New Roman" w:hAnsi="Times New Roman" w:cs="Times New Roman"/>
          <w:color w:val="000000" w:themeColor="text1"/>
          <w:sz w:val="28"/>
          <w:szCs w:val="28"/>
        </w:rPr>
      </w:pPr>
      <w:r w:rsidRPr="00084BD0">
        <w:rPr>
          <w:rFonts w:ascii="Times New Roman" w:hAnsi="Times New Roman" w:cs="Times New Roman"/>
          <w:color w:val="000000" w:themeColor="text1"/>
          <w:sz w:val="28"/>
          <w:szCs w:val="28"/>
        </w:rPr>
        <w:t xml:space="preserve">Кайгородцев </w:t>
      </w:r>
      <w:r>
        <w:rPr>
          <w:rFonts w:ascii="Times New Roman" w:hAnsi="Times New Roman" w:cs="Times New Roman"/>
          <w:color w:val="000000" w:themeColor="text1"/>
          <w:sz w:val="28"/>
          <w:szCs w:val="28"/>
        </w:rPr>
        <w:t>А.</w:t>
      </w:r>
      <w:r w:rsidR="003D6E49">
        <w:rPr>
          <w:rFonts w:ascii="Times New Roman" w:hAnsi="Times New Roman" w:cs="Times New Roman"/>
          <w:color w:val="000000" w:themeColor="text1"/>
          <w:sz w:val="28"/>
          <w:szCs w:val="28"/>
        </w:rPr>
        <w:t xml:space="preserve"> А. </w:t>
      </w:r>
      <w:r>
        <w:rPr>
          <w:rFonts w:ascii="Times New Roman" w:hAnsi="Times New Roman" w:cs="Times New Roman"/>
          <w:color w:val="000000" w:themeColor="text1"/>
          <w:sz w:val="28"/>
          <w:szCs w:val="28"/>
        </w:rPr>
        <w:t>Некоторые аспекты обеспечения финансовой безопасности России</w:t>
      </w:r>
      <w:r w:rsidR="003D6E49">
        <w:rPr>
          <w:rFonts w:ascii="Times New Roman" w:hAnsi="Times New Roman" w:cs="Times New Roman"/>
          <w:color w:val="000000" w:themeColor="text1"/>
          <w:sz w:val="28"/>
          <w:szCs w:val="28"/>
        </w:rPr>
        <w:t xml:space="preserve">. </w:t>
      </w:r>
      <w:r w:rsidR="003D6E49" w:rsidRPr="00534849">
        <w:rPr>
          <w:sz w:val="28"/>
          <w:szCs w:val="28"/>
        </w:rPr>
        <w:t>–</w:t>
      </w:r>
      <w:r w:rsidR="003D6E49">
        <w:rPr>
          <w:sz w:val="28"/>
          <w:szCs w:val="28"/>
        </w:rPr>
        <w:t xml:space="preserve"> </w:t>
      </w:r>
      <w:r w:rsidRPr="00084BD0">
        <w:rPr>
          <w:rFonts w:ascii="Times New Roman" w:hAnsi="Times New Roman" w:cs="Times New Roman"/>
          <w:color w:val="000000" w:themeColor="text1"/>
          <w:sz w:val="28"/>
          <w:szCs w:val="28"/>
        </w:rPr>
        <w:t xml:space="preserve">2019. </w:t>
      </w:r>
    </w:p>
    <w:p w14:paraId="66658ED7" w14:textId="77777777" w:rsidR="00084BD0" w:rsidRPr="00084BD0" w:rsidRDefault="00084BD0" w:rsidP="00084BD0">
      <w:pPr>
        <w:pStyle w:val="a3"/>
        <w:spacing w:line="360" w:lineRule="auto"/>
        <w:ind w:left="1069"/>
        <w:jc w:val="both"/>
        <w:rPr>
          <w:rFonts w:ascii="Times New Roman" w:hAnsi="Times New Roman" w:cs="Times New Roman"/>
          <w:color w:val="000000" w:themeColor="text1"/>
          <w:sz w:val="28"/>
          <w:szCs w:val="28"/>
        </w:rPr>
      </w:pPr>
      <w:r w:rsidRPr="00084BD0">
        <w:rPr>
          <w:rFonts w:ascii="Times New Roman" w:hAnsi="Times New Roman" w:cs="Times New Roman"/>
          <w:color w:val="000000" w:themeColor="text1"/>
          <w:sz w:val="28"/>
          <w:szCs w:val="28"/>
          <w:lang w:val="en-US"/>
        </w:rPr>
        <w:t>URL</w:t>
      </w:r>
      <w:r w:rsidRPr="00084BD0">
        <w:rPr>
          <w:rFonts w:ascii="Times New Roman" w:hAnsi="Times New Roman" w:cs="Times New Roman"/>
          <w:color w:val="000000" w:themeColor="text1"/>
          <w:sz w:val="28"/>
          <w:szCs w:val="28"/>
        </w:rPr>
        <w:t xml:space="preserve">: </w:t>
      </w:r>
      <w:hyperlink r:id="rId22" w:history="1">
        <w:r w:rsidRPr="00084BD0">
          <w:rPr>
            <w:rStyle w:val="a7"/>
            <w:rFonts w:ascii="Times New Roman" w:hAnsi="Times New Roman" w:cs="Times New Roman"/>
            <w:color w:val="000000" w:themeColor="text1"/>
            <w:sz w:val="28"/>
            <w:szCs w:val="28"/>
            <w:u w:val="none"/>
            <w:lang w:val="en-US"/>
          </w:rPr>
          <w:t>https</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cyberleninka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ru</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article</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n</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nekotorye</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aspekty</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obespecheniya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finansovoy</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bezopasnosti</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rossii</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viewer</w:t>
        </w:r>
      </w:hyperlink>
      <w:r w:rsidRPr="00084BD0">
        <w:rPr>
          <w:rFonts w:ascii="Times New Roman" w:hAnsi="Times New Roman" w:cs="Times New Roman"/>
          <w:color w:val="000000" w:themeColor="text1"/>
          <w:sz w:val="28"/>
          <w:szCs w:val="28"/>
        </w:rPr>
        <w:t xml:space="preserve"> (дата обращения 02.01.2022</w:t>
      </w:r>
      <w:proofErr w:type="gramStart"/>
      <w:r w:rsidRPr="00084BD0">
        <w:rPr>
          <w:rFonts w:ascii="Times New Roman" w:hAnsi="Times New Roman" w:cs="Times New Roman"/>
          <w:color w:val="000000" w:themeColor="text1"/>
          <w:sz w:val="28"/>
          <w:szCs w:val="28"/>
        </w:rPr>
        <w:t>);</w:t>
      </w:r>
      <w:proofErr w:type="gramEnd"/>
    </w:p>
    <w:p w14:paraId="6125AD30" w14:textId="7935DD2F" w:rsidR="00084BD0" w:rsidRDefault="00084BD0" w:rsidP="00084BD0">
      <w:pPr>
        <w:pStyle w:val="a3"/>
        <w:numPr>
          <w:ilvl w:val="0"/>
          <w:numId w:val="9"/>
        </w:numPr>
        <w:spacing w:line="360" w:lineRule="auto"/>
        <w:jc w:val="both"/>
        <w:rPr>
          <w:rFonts w:ascii="Times New Roman" w:hAnsi="Times New Roman" w:cs="Times New Roman"/>
          <w:color w:val="000000" w:themeColor="text1"/>
          <w:sz w:val="28"/>
          <w:szCs w:val="28"/>
        </w:rPr>
      </w:pPr>
      <w:r w:rsidRPr="00084BD0">
        <w:rPr>
          <w:rFonts w:ascii="Times New Roman" w:hAnsi="Times New Roman" w:cs="Times New Roman"/>
          <w:color w:val="000000" w:themeColor="text1"/>
          <w:sz w:val="28"/>
          <w:szCs w:val="28"/>
        </w:rPr>
        <w:t> Клоков Е.</w:t>
      </w:r>
      <w:r w:rsidR="003D6E49">
        <w:rPr>
          <w:rFonts w:ascii="Times New Roman" w:hAnsi="Times New Roman" w:cs="Times New Roman"/>
          <w:color w:val="000000" w:themeColor="text1"/>
          <w:sz w:val="28"/>
          <w:szCs w:val="28"/>
        </w:rPr>
        <w:t xml:space="preserve"> А. </w:t>
      </w:r>
      <w:r w:rsidRPr="00084BD0">
        <w:rPr>
          <w:rFonts w:ascii="Times New Roman" w:hAnsi="Times New Roman" w:cs="Times New Roman"/>
          <w:color w:val="000000" w:themeColor="text1"/>
          <w:sz w:val="28"/>
          <w:szCs w:val="28"/>
        </w:rPr>
        <w:t>Финансовая безопасность государства: с</w:t>
      </w:r>
      <w:r w:rsidR="003D6E49">
        <w:rPr>
          <w:rFonts w:ascii="Times New Roman" w:hAnsi="Times New Roman" w:cs="Times New Roman"/>
          <w:color w:val="000000" w:themeColor="text1"/>
          <w:sz w:val="28"/>
          <w:szCs w:val="28"/>
        </w:rPr>
        <w:t xml:space="preserve">ущность и современные угрозы. </w:t>
      </w:r>
      <w:r w:rsidR="003D6E49" w:rsidRPr="00534849">
        <w:rPr>
          <w:sz w:val="28"/>
          <w:szCs w:val="28"/>
        </w:rPr>
        <w:t>–</w:t>
      </w:r>
      <w:r w:rsidR="003D6E49">
        <w:rPr>
          <w:sz w:val="28"/>
          <w:szCs w:val="28"/>
        </w:rPr>
        <w:t xml:space="preserve"> </w:t>
      </w:r>
      <w:r w:rsidRPr="00084BD0">
        <w:rPr>
          <w:rFonts w:ascii="Times New Roman" w:hAnsi="Times New Roman" w:cs="Times New Roman"/>
          <w:color w:val="000000" w:themeColor="text1"/>
          <w:sz w:val="28"/>
          <w:szCs w:val="28"/>
        </w:rPr>
        <w:t xml:space="preserve">2010. </w:t>
      </w:r>
    </w:p>
    <w:p w14:paraId="7D71F788" w14:textId="3407EFA2" w:rsidR="00AE746A" w:rsidRDefault="00084BD0" w:rsidP="00AE746A">
      <w:pPr>
        <w:pStyle w:val="a3"/>
        <w:spacing w:line="360" w:lineRule="auto"/>
        <w:ind w:left="1069"/>
        <w:jc w:val="both"/>
        <w:rPr>
          <w:rFonts w:ascii="Times New Roman" w:hAnsi="Times New Roman" w:cs="Times New Roman"/>
          <w:color w:val="000000" w:themeColor="text1"/>
          <w:sz w:val="28"/>
          <w:szCs w:val="28"/>
        </w:rPr>
      </w:pPr>
      <w:r w:rsidRPr="00084BD0">
        <w:rPr>
          <w:rFonts w:ascii="Times New Roman" w:hAnsi="Times New Roman" w:cs="Times New Roman"/>
          <w:color w:val="000000" w:themeColor="text1"/>
          <w:sz w:val="28"/>
          <w:szCs w:val="28"/>
          <w:lang w:val="en-US"/>
        </w:rPr>
        <w:lastRenderedPageBreak/>
        <w:t>URL</w:t>
      </w:r>
      <w:r w:rsidR="00D30451">
        <w:rPr>
          <w:rFonts w:ascii="Times New Roman" w:hAnsi="Times New Roman" w:cs="Times New Roman"/>
          <w:color w:val="000000" w:themeColor="text1"/>
          <w:sz w:val="28"/>
          <w:szCs w:val="28"/>
        </w:rPr>
        <w:t>:</w:t>
      </w:r>
      <w:hyperlink r:id="rId23" w:history="1">
        <w:r w:rsidRPr="00084BD0">
          <w:rPr>
            <w:rStyle w:val="a7"/>
            <w:rFonts w:ascii="Times New Roman" w:hAnsi="Times New Roman" w:cs="Times New Roman"/>
            <w:color w:val="000000" w:themeColor="text1"/>
            <w:sz w:val="28"/>
            <w:szCs w:val="28"/>
            <w:u w:val="none"/>
            <w:lang w:val="en-US"/>
          </w:rPr>
          <w:t>https</w:t>
        </w:r>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cyberleninka</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ru</w:t>
        </w:r>
        <w:proofErr w:type="spellEnd"/>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article</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n</w:t>
        </w:r>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finansovaya</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bezopasnost</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gosudarstva</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suschnost</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i</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sovremennye</w:t>
        </w:r>
        <w:proofErr w:type="spellEnd"/>
        <w:r w:rsidRPr="00084BD0">
          <w:rPr>
            <w:rStyle w:val="a7"/>
            <w:rFonts w:ascii="Times New Roman" w:hAnsi="Times New Roman" w:cs="Times New Roman"/>
            <w:color w:val="000000" w:themeColor="text1"/>
            <w:sz w:val="28"/>
            <w:szCs w:val="28"/>
            <w:u w:val="none"/>
          </w:rPr>
          <w:t>-</w:t>
        </w:r>
        <w:proofErr w:type="spellStart"/>
        <w:r w:rsidRPr="00084BD0">
          <w:rPr>
            <w:rStyle w:val="a7"/>
            <w:rFonts w:ascii="Times New Roman" w:hAnsi="Times New Roman" w:cs="Times New Roman"/>
            <w:color w:val="000000" w:themeColor="text1"/>
            <w:sz w:val="28"/>
            <w:szCs w:val="28"/>
            <w:u w:val="none"/>
            <w:lang w:val="en-US"/>
          </w:rPr>
          <w:t>ugrozy</w:t>
        </w:r>
        <w:proofErr w:type="spellEnd"/>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viewer</w:t>
        </w:r>
      </w:hyperlink>
      <w:r w:rsidRPr="00084BD0">
        <w:rPr>
          <w:rFonts w:ascii="Times New Roman" w:hAnsi="Times New Roman" w:cs="Times New Roman"/>
          <w:color w:val="000000" w:themeColor="text1"/>
          <w:sz w:val="28"/>
          <w:szCs w:val="28"/>
        </w:rPr>
        <w:t xml:space="preserve"> (дата обращения 02.01.2022</w:t>
      </w:r>
      <w:proofErr w:type="gramStart"/>
      <w:r w:rsidRPr="00084BD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14:paraId="1832083B" w14:textId="3DF8FB3F" w:rsidR="00AE746A" w:rsidRDefault="00B7091C" w:rsidP="00AE746A">
      <w:pPr>
        <w:pStyle w:val="a3"/>
        <w:numPr>
          <w:ilvl w:val="0"/>
          <w:numId w:val="9"/>
        </w:numPr>
        <w:spacing w:line="360" w:lineRule="auto"/>
        <w:jc w:val="both"/>
        <w:rPr>
          <w:rFonts w:ascii="Times New Roman" w:hAnsi="Times New Roman" w:cs="Times New Roman"/>
          <w:color w:val="000000" w:themeColor="text1"/>
          <w:sz w:val="28"/>
          <w:szCs w:val="28"/>
        </w:rPr>
      </w:pPr>
      <w:hyperlink r:id="rId24" w:history="1">
        <w:proofErr w:type="spellStart"/>
        <w:r w:rsidR="004F22A1" w:rsidRPr="00AE746A">
          <w:rPr>
            <w:rStyle w:val="a7"/>
            <w:rFonts w:ascii="Times New Roman" w:hAnsi="Times New Roman" w:cs="Times New Roman"/>
            <w:color w:val="000000" w:themeColor="text1"/>
            <w:sz w:val="28"/>
            <w:szCs w:val="28"/>
            <w:u w:val="none"/>
            <w:shd w:val="clear" w:color="auto" w:fill="FFFFFF"/>
          </w:rPr>
          <w:t>Кляхин</w:t>
        </w:r>
        <w:proofErr w:type="spellEnd"/>
      </w:hyperlink>
      <w:r w:rsidR="00AE746A">
        <w:rPr>
          <w:rFonts w:ascii="Times New Roman" w:hAnsi="Times New Roman" w:cs="Times New Roman"/>
          <w:color w:val="000000" w:themeColor="text1"/>
          <w:sz w:val="28"/>
          <w:szCs w:val="28"/>
        </w:rPr>
        <w:t xml:space="preserve"> Д.</w:t>
      </w:r>
      <w:r w:rsidR="003D6E49">
        <w:rPr>
          <w:rFonts w:ascii="Times New Roman" w:hAnsi="Times New Roman" w:cs="Times New Roman"/>
          <w:color w:val="000000" w:themeColor="text1"/>
          <w:sz w:val="28"/>
          <w:szCs w:val="28"/>
        </w:rPr>
        <w:t xml:space="preserve"> </w:t>
      </w:r>
      <w:r w:rsidR="00AE746A" w:rsidRPr="00AE746A">
        <w:rPr>
          <w:rFonts w:ascii="Times New Roman" w:hAnsi="Times New Roman" w:cs="Times New Roman"/>
          <w:color w:val="000000" w:themeColor="text1"/>
          <w:sz w:val="28"/>
          <w:szCs w:val="28"/>
        </w:rPr>
        <w:t>ЦБ: в сентябре 2021 года в России действу</w:t>
      </w:r>
      <w:r w:rsidR="003D6E49">
        <w:rPr>
          <w:rFonts w:ascii="Times New Roman" w:hAnsi="Times New Roman" w:cs="Times New Roman"/>
          <w:color w:val="000000" w:themeColor="text1"/>
          <w:sz w:val="28"/>
          <w:szCs w:val="28"/>
        </w:rPr>
        <w:t xml:space="preserve">ют 375 кредитных организаций. </w:t>
      </w:r>
      <w:r w:rsidR="003D6E49" w:rsidRPr="00534849">
        <w:rPr>
          <w:sz w:val="28"/>
          <w:szCs w:val="28"/>
        </w:rPr>
        <w:t>–</w:t>
      </w:r>
      <w:r w:rsidR="003D6E49">
        <w:rPr>
          <w:sz w:val="28"/>
          <w:szCs w:val="28"/>
        </w:rPr>
        <w:t xml:space="preserve"> </w:t>
      </w:r>
      <w:r w:rsidR="00AE746A" w:rsidRPr="00AE746A">
        <w:rPr>
          <w:rFonts w:ascii="Times New Roman" w:hAnsi="Times New Roman" w:cs="Times New Roman"/>
          <w:color w:val="000000" w:themeColor="text1"/>
          <w:sz w:val="28"/>
          <w:szCs w:val="28"/>
        </w:rPr>
        <w:t xml:space="preserve">2021. </w:t>
      </w:r>
    </w:p>
    <w:p w14:paraId="52728198" w14:textId="77777777" w:rsidR="004F22A1" w:rsidRPr="00AE746A" w:rsidRDefault="00AE746A" w:rsidP="00AE746A">
      <w:pPr>
        <w:pStyle w:val="a3"/>
        <w:spacing w:line="360" w:lineRule="auto"/>
        <w:ind w:left="1069"/>
        <w:jc w:val="both"/>
        <w:rPr>
          <w:rFonts w:ascii="Times New Roman" w:hAnsi="Times New Roman" w:cs="Times New Roman"/>
          <w:color w:val="000000" w:themeColor="text1"/>
          <w:sz w:val="28"/>
          <w:szCs w:val="28"/>
          <w:lang w:val="en-US"/>
        </w:rPr>
      </w:pPr>
      <w:r w:rsidRPr="00AE746A">
        <w:rPr>
          <w:rFonts w:ascii="Times New Roman" w:hAnsi="Times New Roman" w:cs="Times New Roman"/>
          <w:color w:val="000000" w:themeColor="text1"/>
          <w:sz w:val="28"/>
          <w:szCs w:val="28"/>
          <w:lang w:val="en-US"/>
        </w:rPr>
        <w:t xml:space="preserve">URL: </w:t>
      </w:r>
      <w:hyperlink r:id="rId25" w:history="1">
        <w:r w:rsidRPr="00AE746A">
          <w:rPr>
            <w:rStyle w:val="a7"/>
            <w:rFonts w:ascii="Times New Roman" w:hAnsi="Times New Roman" w:cs="Times New Roman"/>
            <w:color w:val="000000" w:themeColor="text1"/>
            <w:sz w:val="28"/>
            <w:szCs w:val="28"/>
            <w:u w:val="none"/>
            <w:lang w:val="en-US"/>
          </w:rPr>
          <w:t>https://www.banki.ru/news/lenta/?id=10953080</w:t>
        </w:r>
      </w:hyperlink>
      <w:r w:rsidRPr="00AE746A">
        <w:rPr>
          <w:rFonts w:ascii="Times New Roman" w:hAnsi="Times New Roman" w:cs="Times New Roman"/>
          <w:color w:val="000000" w:themeColor="text1"/>
          <w:sz w:val="28"/>
          <w:szCs w:val="28"/>
          <w:lang w:val="en-US"/>
        </w:rPr>
        <w:t xml:space="preserve"> (25.01.2022</w:t>
      </w:r>
      <w:proofErr w:type="gramStart"/>
      <w:r w:rsidRPr="00AE746A">
        <w:rPr>
          <w:rFonts w:ascii="Times New Roman" w:hAnsi="Times New Roman" w:cs="Times New Roman"/>
          <w:color w:val="000000" w:themeColor="text1"/>
          <w:sz w:val="28"/>
          <w:szCs w:val="28"/>
          <w:lang w:val="en-US"/>
        </w:rPr>
        <w:t>);</w:t>
      </w:r>
      <w:proofErr w:type="gramEnd"/>
    </w:p>
    <w:p w14:paraId="0DE28CF9" w14:textId="6E4BF333" w:rsidR="003A105A" w:rsidRPr="003A105A" w:rsidRDefault="003A105A" w:rsidP="003A105A">
      <w:pPr>
        <w:pStyle w:val="a3"/>
        <w:numPr>
          <w:ilvl w:val="0"/>
          <w:numId w:val="9"/>
        </w:numPr>
        <w:spacing w:line="360" w:lineRule="auto"/>
        <w:jc w:val="both"/>
        <w:rPr>
          <w:rFonts w:ascii="Times New Roman" w:hAnsi="Times New Roman" w:cs="Times New Roman"/>
          <w:sz w:val="28"/>
          <w:szCs w:val="28"/>
        </w:rPr>
      </w:pPr>
      <w:r w:rsidRPr="003A105A">
        <w:rPr>
          <w:rFonts w:ascii="Times New Roman" w:hAnsi="Times New Roman" w:cs="Times New Roman"/>
          <w:sz w:val="28"/>
          <w:szCs w:val="28"/>
        </w:rPr>
        <w:t>Корнилов</w:t>
      </w:r>
      <w:r>
        <w:rPr>
          <w:rFonts w:ascii="Times New Roman" w:hAnsi="Times New Roman" w:cs="Times New Roman"/>
          <w:sz w:val="28"/>
          <w:szCs w:val="28"/>
        </w:rPr>
        <w:t xml:space="preserve"> Д.</w:t>
      </w:r>
      <w:r w:rsidR="003D6E49">
        <w:rPr>
          <w:rFonts w:ascii="Times New Roman" w:hAnsi="Times New Roman" w:cs="Times New Roman"/>
          <w:sz w:val="28"/>
          <w:szCs w:val="28"/>
        </w:rPr>
        <w:t xml:space="preserve"> </w:t>
      </w:r>
      <w:r>
        <w:rPr>
          <w:rFonts w:ascii="Times New Roman" w:hAnsi="Times New Roman" w:cs="Times New Roman"/>
          <w:sz w:val="28"/>
          <w:szCs w:val="28"/>
        </w:rPr>
        <w:t>А.</w:t>
      </w:r>
      <w:r w:rsidRPr="003A105A">
        <w:rPr>
          <w:rFonts w:ascii="Times New Roman" w:hAnsi="Times New Roman" w:cs="Times New Roman"/>
          <w:sz w:val="28"/>
          <w:szCs w:val="28"/>
        </w:rPr>
        <w:t>, Митякова</w:t>
      </w:r>
      <w:r>
        <w:rPr>
          <w:rFonts w:ascii="Times New Roman" w:hAnsi="Times New Roman" w:cs="Times New Roman"/>
          <w:sz w:val="28"/>
          <w:szCs w:val="28"/>
        </w:rPr>
        <w:t xml:space="preserve"> О.</w:t>
      </w:r>
      <w:r w:rsidR="003D6E49">
        <w:rPr>
          <w:rFonts w:ascii="Times New Roman" w:hAnsi="Times New Roman" w:cs="Times New Roman"/>
          <w:sz w:val="28"/>
          <w:szCs w:val="28"/>
        </w:rPr>
        <w:t xml:space="preserve"> </w:t>
      </w:r>
      <w:r>
        <w:rPr>
          <w:rFonts w:ascii="Times New Roman" w:hAnsi="Times New Roman" w:cs="Times New Roman"/>
          <w:sz w:val="28"/>
          <w:szCs w:val="28"/>
        </w:rPr>
        <w:t>И.</w:t>
      </w:r>
      <w:r w:rsidRPr="003A105A">
        <w:rPr>
          <w:rFonts w:ascii="Times New Roman" w:hAnsi="Times New Roman" w:cs="Times New Roman"/>
          <w:sz w:val="28"/>
          <w:szCs w:val="28"/>
        </w:rPr>
        <w:t>, Рамазанов</w:t>
      </w:r>
      <w:r>
        <w:rPr>
          <w:rFonts w:ascii="Times New Roman" w:hAnsi="Times New Roman" w:cs="Times New Roman"/>
          <w:sz w:val="28"/>
          <w:szCs w:val="28"/>
        </w:rPr>
        <w:t xml:space="preserve"> С.</w:t>
      </w:r>
      <w:r w:rsidR="003D6E49">
        <w:rPr>
          <w:rFonts w:ascii="Times New Roman" w:hAnsi="Times New Roman" w:cs="Times New Roman"/>
          <w:sz w:val="28"/>
          <w:szCs w:val="28"/>
        </w:rPr>
        <w:t xml:space="preserve"> </w:t>
      </w:r>
      <w:r>
        <w:rPr>
          <w:rFonts w:ascii="Times New Roman" w:hAnsi="Times New Roman" w:cs="Times New Roman"/>
          <w:sz w:val="28"/>
          <w:szCs w:val="28"/>
        </w:rPr>
        <w:t>А.</w:t>
      </w:r>
      <w:r w:rsidRPr="003A105A">
        <w:rPr>
          <w:rFonts w:ascii="Times New Roman" w:hAnsi="Times New Roman" w:cs="Times New Roman"/>
          <w:sz w:val="28"/>
          <w:szCs w:val="28"/>
        </w:rPr>
        <w:t>, Фролова</w:t>
      </w:r>
      <w:r w:rsidR="00087A08">
        <w:rPr>
          <w:rFonts w:ascii="Times New Roman" w:hAnsi="Times New Roman" w:cs="Times New Roman"/>
          <w:sz w:val="28"/>
          <w:szCs w:val="28"/>
        </w:rPr>
        <w:t xml:space="preserve"> М.</w:t>
      </w:r>
      <w:r w:rsidR="003D6E49">
        <w:rPr>
          <w:rFonts w:ascii="Times New Roman" w:hAnsi="Times New Roman" w:cs="Times New Roman"/>
          <w:sz w:val="28"/>
          <w:szCs w:val="28"/>
        </w:rPr>
        <w:t xml:space="preserve"> </w:t>
      </w:r>
      <w:r w:rsidR="00087A08">
        <w:rPr>
          <w:rFonts w:ascii="Times New Roman" w:hAnsi="Times New Roman" w:cs="Times New Roman"/>
          <w:sz w:val="28"/>
          <w:szCs w:val="28"/>
        </w:rPr>
        <w:t>М.</w:t>
      </w:r>
      <w:r w:rsidR="003D6E49">
        <w:rPr>
          <w:rFonts w:ascii="Times New Roman" w:hAnsi="Times New Roman" w:cs="Times New Roman"/>
          <w:sz w:val="28"/>
          <w:szCs w:val="28"/>
        </w:rPr>
        <w:t xml:space="preserve"> </w:t>
      </w:r>
      <w:r w:rsidR="00087A08">
        <w:rPr>
          <w:rFonts w:ascii="Times New Roman" w:hAnsi="Times New Roman" w:cs="Times New Roman"/>
          <w:sz w:val="28"/>
          <w:szCs w:val="28"/>
        </w:rPr>
        <w:t>Угрозы экономической безопасности финансовой системы в условиях кризиса</w:t>
      </w:r>
      <w:r w:rsidR="003D6E49">
        <w:rPr>
          <w:rFonts w:ascii="Times New Roman" w:hAnsi="Times New Roman" w:cs="Times New Roman"/>
          <w:sz w:val="28"/>
          <w:szCs w:val="28"/>
        </w:rPr>
        <w:t xml:space="preserve">. </w:t>
      </w:r>
      <w:r w:rsidR="003D6E49" w:rsidRPr="00534849">
        <w:rPr>
          <w:sz w:val="28"/>
          <w:szCs w:val="28"/>
        </w:rPr>
        <w:t>–</w:t>
      </w:r>
      <w:r w:rsidR="003D6E49">
        <w:rPr>
          <w:sz w:val="28"/>
          <w:szCs w:val="28"/>
        </w:rPr>
        <w:t xml:space="preserve"> </w:t>
      </w:r>
      <w:r w:rsidRPr="003A105A">
        <w:rPr>
          <w:rFonts w:ascii="Times New Roman" w:hAnsi="Times New Roman" w:cs="Times New Roman"/>
          <w:sz w:val="28"/>
          <w:szCs w:val="28"/>
        </w:rPr>
        <w:t xml:space="preserve">2021. </w:t>
      </w:r>
      <w:r w:rsidRPr="003A105A">
        <w:rPr>
          <w:rFonts w:ascii="Times New Roman" w:hAnsi="Times New Roman" w:cs="Times New Roman"/>
          <w:sz w:val="28"/>
          <w:szCs w:val="28"/>
          <w:lang w:val="en-US"/>
        </w:rPr>
        <w:t>URL</w:t>
      </w:r>
      <w:r w:rsidRPr="00087A08">
        <w:rPr>
          <w:rFonts w:ascii="Times New Roman" w:hAnsi="Times New Roman" w:cs="Times New Roman"/>
          <w:color w:val="000000" w:themeColor="text1"/>
          <w:sz w:val="28"/>
          <w:szCs w:val="28"/>
        </w:rPr>
        <w:t xml:space="preserve">: </w:t>
      </w:r>
      <w:hyperlink r:id="rId26" w:history="1">
        <w:r w:rsidRPr="00087A08">
          <w:rPr>
            <w:rStyle w:val="a7"/>
            <w:rFonts w:ascii="Times New Roman" w:hAnsi="Times New Roman" w:cs="Times New Roman"/>
            <w:color w:val="000000" w:themeColor="text1"/>
            <w:sz w:val="28"/>
            <w:szCs w:val="28"/>
            <w:u w:val="none"/>
            <w:lang w:val="en-US"/>
          </w:rPr>
          <w:t>https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cyberleninka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ru</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article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ugrozy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ekonomicheskoy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bezopasnosti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finansovoy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sistemy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usloviyah</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krizisa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viewer</w:t>
        </w:r>
      </w:hyperlink>
      <w:r w:rsidRPr="00087A08">
        <w:rPr>
          <w:rFonts w:ascii="Times New Roman" w:hAnsi="Times New Roman" w:cs="Times New Roman"/>
          <w:color w:val="000000" w:themeColor="text1"/>
          <w:sz w:val="28"/>
          <w:szCs w:val="28"/>
        </w:rPr>
        <w:t xml:space="preserve"> (дат</w:t>
      </w:r>
      <w:r w:rsidRPr="003A105A">
        <w:rPr>
          <w:rFonts w:ascii="Times New Roman" w:hAnsi="Times New Roman" w:cs="Times New Roman"/>
          <w:sz w:val="28"/>
          <w:szCs w:val="28"/>
        </w:rPr>
        <w:t>а обращения 24.01.2022)</w:t>
      </w:r>
      <w:r w:rsidR="00087A08">
        <w:rPr>
          <w:rFonts w:ascii="Times New Roman" w:hAnsi="Times New Roman" w:cs="Times New Roman"/>
          <w:sz w:val="28"/>
          <w:szCs w:val="28"/>
        </w:rPr>
        <w:t>;</w:t>
      </w:r>
    </w:p>
    <w:p w14:paraId="4746DD63" w14:textId="45C25DBF" w:rsidR="00087A08" w:rsidRDefault="003D6E49" w:rsidP="00087A08">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7A08" w:rsidRPr="00087A08">
        <w:rPr>
          <w:rFonts w:ascii="Times New Roman" w:hAnsi="Times New Roman" w:cs="Times New Roman"/>
          <w:color w:val="000000" w:themeColor="text1"/>
          <w:sz w:val="28"/>
          <w:szCs w:val="28"/>
        </w:rPr>
        <w:t>Кондрат Е.</w:t>
      </w:r>
      <w:r>
        <w:rPr>
          <w:rFonts w:ascii="Times New Roman" w:hAnsi="Times New Roman" w:cs="Times New Roman"/>
          <w:color w:val="000000" w:themeColor="text1"/>
          <w:sz w:val="28"/>
          <w:szCs w:val="28"/>
        </w:rPr>
        <w:t xml:space="preserve"> </w:t>
      </w:r>
      <w:r w:rsidR="00087A08" w:rsidRPr="00087A08">
        <w:rPr>
          <w:rFonts w:ascii="Times New Roman" w:hAnsi="Times New Roman" w:cs="Times New Roman"/>
          <w:color w:val="000000" w:themeColor="text1"/>
          <w:sz w:val="28"/>
          <w:szCs w:val="28"/>
        </w:rPr>
        <w:t>Н</w:t>
      </w:r>
      <w:r w:rsidR="00087A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Угрозы финансовой безопасности государства в банковской сфере</w:t>
      </w:r>
      <w:r>
        <w:rPr>
          <w:rFonts w:ascii="Times New Roman" w:hAnsi="Times New Roman" w:cs="Times New Roman"/>
          <w:color w:val="000000" w:themeColor="text1"/>
          <w:sz w:val="28"/>
          <w:szCs w:val="28"/>
        </w:rPr>
        <w:t xml:space="preserve">. </w:t>
      </w:r>
      <w:r w:rsidRPr="00534849">
        <w:rPr>
          <w:sz w:val="28"/>
          <w:szCs w:val="28"/>
        </w:rPr>
        <w:t>–</w:t>
      </w:r>
      <w:r>
        <w:rPr>
          <w:sz w:val="28"/>
          <w:szCs w:val="28"/>
        </w:rPr>
        <w:t xml:space="preserve"> </w:t>
      </w:r>
      <w:r w:rsidR="00087A08" w:rsidRPr="00087A08">
        <w:rPr>
          <w:rFonts w:ascii="Times New Roman" w:hAnsi="Times New Roman" w:cs="Times New Roman"/>
          <w:color w:val="000000" w:themeColor="text1"/>
          <w:sz w:val="28"/>
          <w:szCs w:val="28"/>
        </w:rPr>
        <w:t xml:space="preserve">2010. </w:t>
      </w:r>
    </w:p>
    <w:p w14:paraId="04A7E9E6" w14:textId="77777777" w:rsidR="00087A08" w:rsidRDefault="00087A08" w:rsidP="00087A08">
      <w:pPr>
        <w:pStyle w:val="a3"/>
        <w:spacing w:line="360" w:lineRule="auto"/>
        <w:ind w:left="1069"/>
        <w:jc w:val="both"/>
        <w:rPr>
          <w:rFonts w:ascii="Times New Roman" w:hAnsi="Times New Roman" w:cs="Times New Roman"/>
          <w:color w:val="000000" w:themeColor="text1"/>
          <w:sz w:val="28"/>
          <w:szCs w:val="28"/>
        </w:rPr>
      </w:pPr>
      <w:r w:rsidRPr="00087A08">
        <w:rPr>
          <w:rFonts w:ascii="Times New Roman" w:hAnsi="Times New Roman" w:cs="Times New Roman"/>
          <w:color w:val="000000" w:themeColor="text1"/>
          <w:sz w:val="28"/>
          <w:szCs w:val="28"/>
          <w:lang w:val="en-US"/>
        </w:rPr>
        <w:t>URL</w:t>
      </w:r>
      <w:r w:rsidRPr="00087A08">
        <w:rPr>
          <w:rFonts w:ascii="Times New Roman" w:hAnsi="Times New Roman" w:cs="Times New Roman"/>
          <w:color w:val="000000" w:themeColor="text1"/>
          <w:sz w:val="28"/>
          <w:szCs w:val="28"/>
        </w:rPr>
        <w:t xml:space="preserve">: </w:t>
      </w:r>
      <w:hyperlink r:id="rId27" w:history="1">
        <w:r w:rsidRPr="00087A08">
          <w:rPr>
            <w:rStyle w:val="a7"/>
            <w:rFonts w:ascii="Times New Roman" w:hAnsi="Times New Roman" w:cs="Times New Roman"/>
            <w:color w:val="000000" w:themeColor="text1"/>
            <w:sz w:val="28"/>
            <w:szCs w:val="28"/>
            <w:u w:val="none"/>
            <w:lang w:val="en-US"/>
          </w:rPr>
          <w:t>https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cyberleninka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ru</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article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ugrozy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finansovyy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bezopasnosti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gosudarstva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bankovskoy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sfere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viewer</w:t>
        </w:r>
      </w:hyperlink>
      <w:r w:rsidRPr="00087A08">
        <w:rPr>
          <w:rFonts w:ascii="Times New Roman" w:hAnsi="Times New Roman" w:cs="Times New Roman"/>
          <w:color w:val="000000" w:themeColor="text1"/>
          <w:sz w:val="28"/>
          <w:szCs w:val="28"/>
        </w:rPr>
        <w:t xml:space="preserve"> (дата обращения 23.01.2022</w:t>
      </w:r>
      <w:proofErr w:type="gramStart"/>
      <w:r w:rsidRPr="00087A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14:paraId="38C4C23F" w14:textId="4C9345F9" w:rsidR="00084BD0" w:rsidRPr="00084BD0" w:rsidRDefault="003D6E49" w:rsidP="00084BD0">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spellStart"/>
      <w:r w:rsidR="00084BD0" w:rsidRPr="00084BD0">
        <w:rPr>
          <w:rFonts w:ascii="Times New Roman" w:hAnsi="Times New Roman" w:cs="Times New Roman"/>
          <w:sz w:val="28"/>
          <w:szCs w:val="28"/>
        </w:rPr>
        <w:t>Котяева</w:t>
      </w:r>
      <w:proofErr w:type="spellEnd"/>
      <w:r w:rsidR="00084BD0">
        <w:rPr>
          <w:rFonts w:ascii="Times New Roman" w:hAnsi="Times New Roman" w:cs="Times New Roman"/>
          <w:sz w:val="28"/>
          <w:szCs w:val="28"/>
        </w:rPr>
        <w:t xml:space="preserve"> О.</w:t>
      </w:r>
      <w:r>
        <w:rPr>
          <w:rFonts w:ascii="Times New Roman" w:hAnsi="Times New Roman" w:cs="Times New Roman"/>
          <w:sz w:val="28"/>
          <w:szCs w:val="28"/>
        </w:rPr>
        <w:t xml:space="preserve"> </w:t>
      </w:r>
      <w:r w:rsidR="00084BD0">
        <w:rPr>
          <w:rFonts w:ascii="Times New Roman" w:hAnsi="Times New Roman" w:cs="Times New Roman"/>
          <w:sz w:val="28"/>
          <w:szCs w:val="28"/>
        </w:rPr>
        <w:t>С.</w:t>
      </w:r>
      <w:r>
        <w:rPr>
          <w:rFonts w:ascii="Times New Roman" w:hAnsi="Times New Roman" w:cs="Times New Roman"/>
          <w:sz w:val="28"/>
          <w:szCs w:val="28"/>
        </w:rPr>
        <w:t xml:space="preserve"> </w:t>
      </w:r>
      <w:r w:rsidR="00084BD0">
        <w:rPr>
          <w:rFonts w:ascii="Times New Roman" w:hAnsi="Times New Roman" w:cs="Times New Roman"/>
          <w:sz w:val="28"/>
          <w:szCs w:val="28"/>
        </w:rPr>
        <w:t>Финансовая безопасность государства на современн</w:t>
      </w:r>
      <w:r>
        <w:rPr>
          <w:rFonts w:ascii="Times New Roman" w:hAnsi="Times New Roman" w:cs="Times New Roman"/>
          <w:color w:val="000000" w:themeColor="text1"/>
          <w:sz w:val="28"/>
          <w:szCs w:val="28"/>
        </w:rPr>
        <w:t xml:space="preserve">ом этапе развития РФ. </w:t>
      </w:r>
      <w:r w:rsidRPr="00534849">
        <w:rPr>
          <w:sz w:val="28"/>
          <w:szCs w:val="28"/>
        </w:rPr>
        <w:t>–</w:t>
      </w:r>
      <w:r>
        <w:rPr>
          <w:sz w:val="28"/>
          <w:szCs w:val="28"/>
        </w:rPr>
        <w:t xml:space="preserve"> </w:t>
      </w:r>
      <w:r w:rsidR="00084BD0" w:rsidRPr="00084BD0">
        <w:rPr>
          <w:rFonts w:ascii="Times New Roman" w:hAnsi="Times New Roman" w:cs="Times New Roman"/>
          <w:color w:val="000000" w:themeColor="text1"/>
          <w:sz w:val="28"/>
          <w:szCs w:val="28"/>
        </w:rPr>
        <w:t xml:space="preserve">2019. </w:t>
      </w:r>
    </w:p>
    <w:p w14:paraId="6F5CAC5F" w14:textId="77777777" w:rsidR="00084BD0" w:rsidRPr="00084BD0" w:rsidRDefault="00084BD0" w:rsidP="00084BD0">
      <w:pPr>
        <w:pStyle w:val="a3"/>
        <w:spacing w:line="360" w:lineRule="auto"/>
        <w:ind w:left="1069"/>
        <w:jc w:val="both"/>
        <w:rPr>
          <w:rFonts w:ascii="Times New Roman" w:hAnsi="Times New Roman" w:cs="Times New Roman"/>
          <w:sz w:val="28"/>
          <w:szCs w:val="28"/>
        </w:rPr>
      </w:pPr>
      <w:r w:rsidRPr="00084BD0">
        <w:rPr>
          <w:rFonts w:ascii="Times New Roman" w:hAnsi="Times New Roman" w:cs="Times New Roman"/>
          <w:color w:val="000000" w:themeColor="text1"/>
          <w:sz w:val="28"/>
          <w:szCs w:val="28"/>
          <w:lang w:val="en-US"/>
        </w:rPr>
        <w:t>URL</w:t>
      </w:r>
      <w:r w:rsidRPr="00084BD0">
        <w:rPr>
          <w:rFonts w:ascii="Times New Roman" w:hAnsi="Times New Roman" w:cs="Times New Roman"/>
          <w:color w:val="000000" w:themeColor="text1"/>
          <w:sz w:val="28"/>
          <w:szCs w:val="28"/>
        </w:rPr>
        <w:t xml:space="preserve">: </w:t>
      </w:r>
      <w:hyperlink r:id="rId28" w:history="1">
        <w:r w:rsidRPr="00084BD0">
          <w:rPr>
            <w:rStyle w:val="a7"/>
            <w:rFonts w:ascii="Times New Roman" w:hAnsi="Times New Roman" w:cs="Times New Roman"/>
            <w:color w:val="000000" w:themeColor="text1"/>
            <w:sz w:val="28"/>
            <w:szCs w:val="28"/>
            <w:u w:val="none"/>
            <w:lang w:val="en-US"/>
          </w:rPr>
          <w:t>https</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cyberleninka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ru</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article</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n</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finansovaya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bezopasnost</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gosudarstva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na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sovremennom</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etape</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razvitiya</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rf</w:t>
        </w:r>
        <w:r w:rsidRPr="00084BD0">
          <w:rPr>
            <w:rStyle w:val="a7"/>
            <w:rFonts w:ascii="Times New Roman" w:hAnsi="Times New Roman" w:cs="Times New Roman"/>
            <w:color w:val="000000" w:themeColor="text1"/>
            <w:sz w:val="28"/>
            <w:szCs w:val="28"/>
            <w:u w:val="none"/>
          </w:rPr>
          <w:t>/</w:t>
        </w:r>
        <w:r w:rsidRPr="00084BD0">
          <w:rPr>
            <w:rStyle w:val="a7"/>
            <w:rFonts w:ascii="Times New Roman" w:hAnsi="Times New Roman" w:cs="Times New Roman"/>
            <w:color w:val="000000" w:themeColor="text1"/>
            <w:sz w:val="28"/>
            <w:szCs w:val="28"/>
            <w:u w:val="none"/>
            <w:lang w:val="en-US"/>
          </w:rPr>
          <w:t>viewer</w:t>
        </w:r>
      </w:hyperlink>
      <w:r w:rsidRPr="00084BD0">
        <w:rPr>
          <w:rFonts w:ascii="Times New Roman" w:hAnsi="Times New Roman" w:cs="Times New Roman"/>
          <w:sz w:val="28"/>
          <w:szCs w:val="28"/>
        </w:rPr>
        <w:t xml:space="preserve"> (дата обращения 02.01.2022)</w:t>
      </w:r>
      <w:r>
        <w:rPr>
          <w:rFonts w:ascii="Times New Roman" w:hAnsi="Times New Roman" w:cs="Times New Roman"/>
          <w:sz w:val="28"/>
          <w:szCs w:val="28"/>
        </w:rPr>
        <w:t>;</w:t>
      </w:r>
    </w:p>
    <w:p w14:paraId="514DAF46" w14:textId="7049CA81" w:rsidR="00087A08" w:rsidRDefault="003D6E49" w:rsidP="00087A08">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7A08" w:rsidRPr="00087A08">
        <w:rPr>
          <w:rFonts w:ascii="Times New Roman" w:hAnsi="Times New Roman" w:cs="Times New Roman"/>
          <w:color w:val="000000" w:themeColor="text1"/>
          <w:sz w:val="28"/>
          <w:szCs w:val="28"/>
        </w:rPr>
        <w:t>Михайлов Е.</w:t>
      </w:r>
      <w:r>
        <w:rPr>
          <w:rFonts w:ascii="Times New Roman" w:hAnsi="Times New Roman" w:cs="Times New Roman"/>
          <w:color w:val="000000" w:themeColor="text1"/>
          <w:sz w:val="28"/>
          <w:szCs w:val="28"/>
        </w:rPr>
        <w:t xml:space="preserve"> Р. </w:t>
      </w:r>
      <w:r w:rsidR="00087A08" w:rsidRPr="00087A08">
        <w:rPr>
          <w:rFonts w:ascii="Times New Roman" w:hAnsi="Times New Roman" w:cs="Times New Roman"/>
          <w:color w:val="000000" w:themeColor="text1"/>
          <w:sz w:val="28"/>
          <w:szCs w:val="28"/>
        </w:rPr>
        <w:t>Роль Банка России в обеспечении финансо</w:t>
      </w:r>
      <w:r>
        <w:rPr>
          <w:rFonts w:ascii="Times New Roman" w:hAnsi="Times New Roman" w:cs="Times New Roman"/>
          <w:color w:val="000000" w:themeColor="text1"/>
          <w:sz w:val="28"/>
          <w:szCs w:val="28"/>
        </w:rPr>
        <w:t xml:space="preserve">вой безопасности государства. </w:t>
      </w:r>
      <w:r w:rsidRPr="00534849">
        <w:rPr>
          <w:sz w:val="28"/>
          <w:szCs w:val="28"/>
        </w:rPr>
        <w:t>–</w:t>
      </w:r>
      <w:r>
        <w:rPr>
          <w:sz w:val="28"/>
          <w:szCs w:val="28"/>
        </w:rPr>
        <w:t xml:space="preserve"> </w:t>
      </w:r>
      <w:r w:rsidR="00087A08" w:rsidRPr="00087A08">
        <w:rPr>
          <w:rFonts w:ascii="Times New Roman" w:hAnsi="Times New Roman" w:cs="Times New Roman"/>
          <w:color w:val="000000" w:themeColor="text1"/>
          <w:sz w:val="28"/>
          <w:szCs w:val="28"/>
        </w:rPr>
        <w:t xml:space="preserve">2020. </w:t>
      </w:r>
    </w:p>
    <w:p w14:paraId="2C49E686" w14:textId="77777777" w:rsidR="00087A08" w:rsidRDefault="00087A08" w:rsidP="00087A08">
      <w:pPr>
        <w:pStyle w:val="a3"/>
        <w:spacing w:line="360" w:lineRule="auto"/>
        <w:ind w:left="1069"/>
        <w:jc w:val="both"/>
        <w:rPr>
          <w:rFonts w:ascii="Times New Roman" w:hAnsi="Times New Roman" w:cs="Times New Roman"/>
          <w:color w:val="000000" w:themeColor="text1"/>
          <w:sz w:val="28"/>
          <w:szCs w:val="28"/>
        </w:rPr>
      </w:pPr>
      <w:r w:rsidRPr="00087A08">
        <w:rPr>
          <w:rFonts w:ascii="Times New Roman" w:hAnsi="Times New Roman" w:cs="Times New Roman"/>
          <w:color w:val="000000" w:themeColor="text1"/>
          <w:sz w:val="28"/>
          <w:szCs w:val="28"/>
          <w:lang w:val="en-US"/>
        </w:rPr>
        <w:t>URL</w:t>
      </w:r>
      <w:r w:rsidRPr="00087A08">
        <w:rPr>
          <w:rFonts w:ascii="Times New Roman" w:hAnsi="Times New Roman" w:cs="Times New Roman"/>
          <w:color w:val="000000" w:themeColor="text1"/>
          <w:sz w:val="28"/>
          <w:szCs w:val="28"/>
        </w:rPr>
        <w:t xml:space="preserve">: </w:t>
      </w:r>
      <w:hyperlink r:id="rId29" w:history="1">
        <w:r w:rsidRPr="00087A08">
          <w:rPr>
            <w:rStyle w:val="a7"/>
            <w:rFonts w:ascii="Times New Roman" w:hAnsi="Times New Roman" w:cs="Times New Roman"/>
            <w:color w:val="000000" w:themeColor="text1"/>
            <w:sz w:val="28"/>
            <w:szCs w:val="28"/>
            <w:u w:val="none"/>
            <w:lang w:val="en-US"/>
          </w:rPr>
          <w:t>https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cyberleninka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ru</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article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rol</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banka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rossii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obespechenii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finansovoy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bezopasnosti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gosudarstva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viewer</w:t>
        </w:r>
      </w:hyperlink>
      <w:r w:rsidRPr="00087A08">
        <w:rPr>
          <w:rFonts w:ascii="Times New Roman" w:hAnsi="Times New Roman" w:cs="Times New Roman"/>
          <w:color w:val="000000" w:themeColor="text1"/>
          <w:sz w:val="28"/>
          <w:szCs w:val="28"/>
        </w:rPr>
        <w:t xml:space="preserve"> (дата обращения 11.01.2022)</w:t>
      </w:r>
      <w:r>
        <w:rPr>
          <w:rFonts w:ascii="Times New Roman" w:hAnsi="Times New Roman" w:cs="Times New Roman"/>
          <w:color w:val="000000" w:themeColor="text1"/>
          <w:sz w:val="28"/>
          <w:szCs w:val="28"/>
        </w:rPr>
        <w:t>;</w:t>
      </w:r>
    </w:p>
    <w:p w14:paraId="2A1D7135" w14:textId="2C807F36" w:rsidR="00CE1793" w:rsidRDefault="003D6E49" w:rsidP="00CE1793">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1793">
        <w:rPr>
          <w:rFonts w:ascii="Times New Roman" w:hAnsi="Times New Roman" w:cs="Times New Roman"/>
          <w:color w:val="000000" w:themeColor="text1"/>
          <w:sz w:val="28"/>
          <w:szCs w:val="28"/>
        </w:rPr>
        <w:t xml:space="preserve">Милета </w:t>
      </w:r>
      <w:r w:rsidR="00084BD0">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И. </w:t>
      </w:r>
      <w:r w:rsidR="00084BD0">
        <w:rPr>
          <w:rFonts w:ascii="Times New Roman" w:hAnsi="Times New Roman" w:cs="Times New Roman"/>
          <w:color w:val="000000" w:themeColor="text1"/>
          <w:sz w:val="28"/>
          <w:szCs w:val="28"/>
        </w:rPr>
        <w:t>Основы финансовой безопасности: учебное пособие</w:t>
      </w:r>
      <w:r>
        <w:rPr>
          <w:rFonts w:ascii="Times New Roman" w:hAnsi="Times New Roman" w:cs="Times New Roman"/>
          <w:color w:val="000000" w:themeColor="text1"/>
          <w:sz w:val="28"/>
          <w:szCs w:val="28"/>
        </w:rPr>
        <w:t>.</w:t>
      </w:r>
      <w:r w:rsidR="00084BD0">
        <w:rPr>
          <w:rFonts w:ascii="Times New Roman" w:hAnsi="Times New Roman" w:cs="Times New Roman"/>
          <w:color w:val="000000" w:themeColor="text1"/>
          <w:sz w:val="28"/>
          <w:szCs w:val="28"/>
        </w:rPr>
        <w:t xml:space="preserve"> </w:t>
      </w:r>
      <w:r w:rsidRPr="00534849">
        <w:rPr>
          <w:sz w:val="28"/>
          <w:szCs w:val="28"/>
        </w:rPr>
        <w:t>–</w:t>
      </w:r>
      <w:r>
        <w:rPr>
          <w:sz w:val="28"/>
          <w:szCs w:val="28"/>
        </w:rPr>
        <w:t xml:space="preserve"> </w:t>
      </w:r>
      <w:r w:rsidR="00084BD0">
        <w:rPr>
          <w:rFonts w:ascii="Times New Roman" w:hAnsi="Times New Roman" w:cs="Times New Roman"/>
          <w:color w:val="000000" w:themeColor="text1"/>
          <w:sz w:val="28"/>
          <w:szCs w:val="28"/>
        </w:rPr>
        <w:t>2020. (дата обращения 25.01.2022);</w:t>
      </w:r>
    </w:p>
    <w:p w14:paraId="468CBF84" w14:textId="28CA08FF" w:rsidR="00CE1793" w:rsidRPr="00CE1793" w:rsidRDefault="003D6E49" w:rsidP="00CE1793">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1793" w:rsidRPr="00CE1793">
        <w:rPr>
          <w:rFonts w:ascii="Times New Roman" w:hAnsi="Times New Roman" w:cs="Times New Roman"/>
          <w:color w:val="000000" w:themeColor="text1"/>
          <w:sz w:val="28"/>
          <w:szCs w:val="28"/>
        </w:rPr>
        <w:t xml:space="preserve">Наполов </w:t>
      </w:r>
      <w:r w:rsidR="00CE1793">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00CE1793">
        <w:rPr>
          <w:rFonts w:ascii="Times New Roman" w:hAnsi="Times New Roman" w:cs="Times New Roman"/>
          <w:color w:val="000000" w:themeColor="text1"/>
          <w:sz w:val="28"/>
          <w:szCs w:val="28"/>
        </w:rPr>
        <w:t xml:space="preserve">Ю. </w:t>
      </w:r>
      <w:r w:rsidR="00CE1793" w:rsidRPr="00CE1793">
        <w:rPr>
          <w:rFonts w:ascii="Times New Roman" w:hAnsi="Times New Roman" w:cs="Times New Roman"/>
          <w:color w:val="000000" w:themeColor="text1"/>
          <w:sz w:val="28"/>
          <w:szCs w:val="28"/>
        </w:rPr>
        <w:t>Классификация факторов, влияющих на финансовую устойчив</w:t>
      </w:r>
      <w:r>
        <w:rPr>
          <w:rFonts w:ascii="Times New Roman" w:hAnsi="Times New Roman" w:cs="Times New Roman"/>
          <w:color w:val="000000" w:themeColor="text1"/>
          <w:sz w:val="28"/>
          <w:szCs w:val="28"/>
        </w:rPr>
        <w:t xml:space="preserve">ость хозяйствующего субъекта. </w:t>
      </w:r>
      <w:r w:rsidRPr="00534849">
        <w:rPr>
          <w:sz w:val="28"/>
          <w:szCs w:val="28"/>
        </w:rPr>
        <w:t>–</w:t>
      </w:r>
      <w:r>
        <w:rPr>
          <w:sz w:val="28"/>
          <w:szCs w:val="28"/>
        </w:rPr>
        <w:t xml:space="preserve"> </w:t>
      </w:r>
      <w:r w:rsidR="00CE1793" w:rsidRPr="00CE1793">
        <w:rPr>
          <w:rFonts w:ascii="Times New Roman" w:hAnsi="Times New Roman" w:cs="Times New Roman"/>
          <w:color w:val="000000" w:themeColor="text1"/>
          <w:sz w:val="28"/>
          <w:szCs w:val="28"/>
        </w:rPr>
        <w:t xml:space="preserve">2016. </w:t>
      </w:r>
      <w:r w:rsidR="00CE1793" w:rsidRPr="00CE1793">
        <w:rPr>
          <w:rFonts w:ascii="Times New Roman" w:hAnsi="Times New Roman" w:cs="Times New Roman"/>
          <w:color w:val="000000" w:themeColor="text1"/>
          <w:sz w:val="28"/>
          <w:szCs w:val="28"/>
          <w:lang w:val="en-US"/>
        </w:rPr>
        <w:t>URL</w:t>
      </w:r>
      <w:r w:rsidR="00CE1793" w:rsidRPr="00CE1793">
        <w:rPr>
          <w:rFonts w:ascii="Times New Roman" w:hAnsi="Times New Roman" w:cs="Times New Roman"/>
          <w:color w:val="000000" w:themeColor="text1"/>
          <w:sz w:val="28"/>
          <w:szCs w:val="28"/>
        </w:rPr>
        <w:t xml:space="preserve">: </w:t>
      </w:r>
      <w:hyperlink r:id="rId30" w:history="1">
        <w:r w:rsidR="00CE1793" w:rsidRPr="00CE1793">
          <w:rPr>
            <w:rStyle w:val="a7"/>
            <w:rFonts w:ascii="Times New Roman" w:hAnsi="Times New Roman" w:cs="Times New Roman"/>
            <w:color w:val="000000" w:themeColor="text1"/>
            <w:sz w:val="28"/>
            <w:szCs w:val="28"/>
            <w:u w:val="none"/>
            <w:lang w:val="en-US"/>
          </w:rPr>
          <w:t>https</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cyberleninka</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ru</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article</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n</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klassifikatsiya</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faktorov</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vliyayuschih</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na</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finansovuyu</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ustoychivost</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hozyaystvuyuschego</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subekta</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viewer</w:t>
        </w:r>
      </w:hyperlink>
      <w:r w:rsidR="00CE1793" w:rsidRPr="00CE1793">
        <w:rPr>
          <w:rFonts w:ascii="Times New Roman" w:hAnsi="Times New Roman" w:cs="Times New Roman"/>
          <w:color w:val="000000" w:themeColor="text1"/>
          <w:sz w:val="28"/>
          <w:szCs w:val="28"/>
        </w:rPr>
        <w:t xml:space="preserve"> (дата обращения 11.01.2022)</w:t>
      </w:r>
      <w:r w:rsidR="00CE1793">
        <w:rPr>
          <w:rFonts w:ascii="Times New Roman" w:hAnsi="Times New Roman" w:cs="Times New Roman"/>
          <w:color w:val="000000" w:themeColor="text1"/>
          <w:sz w:val="28"/>
          <w:szCs w:val="28"/>
        </w:rPr>
        <w:t>;</w:t>
      </w:r>
    </w:p>
    <w:p w14:paraId="209C0CD0" w14:textId="2103F55A" w:rsidR="00087A08" w:rsidRDefault="003D6E49" w:rsidP="00087A08">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7A08" w:rsidRPr="00087A08">
        <w:rPr>
          <w:rFonts w:ascii="Times New Roman" w:hAnsi="Times New Roman" w:cs="Times New Roman"/>
          <w:sz w:val="28"/>
          <w:szCs w:val="28"/>
        </w:rPr>
        <w:t xml:space="preserve">Нестеренко </w:t>
      </w:r>
      <w:r w:rsidR="00087A08">
        <w:rPr>
          <w:rFonts w:ascii="Times New Roman" w:hAnsi="Times New Roman" w:cs="Times New Roman"/>
          <w:sz w:val="28"/>
          <w:szCs w:val="28"/>
        </w:rPr>
        <w:t>Е.</w:t>
      </w:r>
      <w:r>
        <w:rPr>
          <w:rFonts w:ascii="Times New Roman" w:hAnsi="Times New Roman" w:cs="Times New Roman"/>
          <w:sz w:val="28"/>
          <w:szCs w:val="28"/>
        </w:rPr>
        <w:t xml:space="preserve"> </w:t>
      </w:r>
      <w:r w:rsidR="00087A08">
        <w:rPr>
          <w:rFonts w:ascii="Times New Roman" w:hAnsi="Times New Roman" w:cs="Times New Roman"/>
          <w:sz w:val="28"/>
          <w:szCs w:val="28"/>
        </w:rPr>
        <w:t>А.</w:t>
      </w:r>
      <w:r>
        <w:rPr>
          <w:rFonts w:ascii="Times New Roman" w:hAnsi="Times New Roman" w:cs="Times New Roman"/>
          <w:sz w:val="28"/>
          <w:szCs w:val="28"/>
        </w:rPr>
        <w:t xml:space="preserve"> </w:t>
      </w:r>
      <w:r w:rsidR="00087A08">
        <w:rPr>
          <w:rFonts w:ascii="Times New Roman" w:hAnsi="Times New Roman" w:cs="Times New Roman"/>
          <w:sz w:val="28"/>
          <w:szCs w:val="28"/>
        </w:rPr>
        <w:t>Экономическая безопасность России: финансово-кредитные аспекты</w:t>
      </w:r>
      <w:r>
        <w:rPr>
          <w:rFonts w:ascii="Times New Roman" w:hAnsi="Times New Roman" w:cs="Times New Roman"/>
          <w:sz w:val="28"/>
          <w:szCs w:val="28"/>
        </w:rPr>
        <w:t xml:space="preserve">. </w:t>
      </w:r>
      <w:r w:rsidRPr="00534849">
        <w:rPr>
          <w:sz w:val="28"/>
          <w:szCs w:val="28"/>
        </w:rPr>
        <w:t>–</w:t>
      </w:r>
      <w:r>
        <w:rPr>
          <w:sz w:val="28"/>
          <w:szCs w:val="28"/>
        </w:rPr>
        <w:t xml:space="preserve"> </w:t>
      </w:r>
      <w:r w:rsidR="00087A08" w:rsidRPr="00087A08">
        <w:rPr>
          <w:rFonts w:ascii="Times New Roman" w:hAnsi="Times New Roman" w:cs="Times New Roman"/>
          <w:sz w:val="28"/>
          <w:szCs w:val="28"/>
        </w:rPr>
        <w:t xml:space="preserve">2016. </w:t>
      </w:r>
    </w:p>
    <w:p w14:paraId="1DA44395" w14:textId="77777777" w:rsidR="00087A08" w:rsidRPr="00087A08" w:rsidRDefault="00087A08" w:rsidP="00087A08">
      <w:pPr>
        <w:pStyle w:val="a3"/>
        <w:spacing w:line="360" w:lineRule="auto"/>
        <w:ind w:left="1069"/>
        <w:jc w:val="both"/>
        <w:rPr>
          <w:rFonts w:ascii="Times New Roman" w:hAnsi="Times New Roman" w:cs="Times New Roman"/>
          <w:sz w:val="28"/>
          <w:szCs w:val="28"/>
        </w:rPr>
      </w:pPr>
      <w:r w:rsidRPr="00087A08">
        <w:rPr>
          <w:rFonts w:ascii="Times New Roman" w:hAnsi="Times New Roman" w:cs="Times New Roman"/>
          <w:sz w:val="28"/>
          <w:szCs w:val="28"/>
          <w:lang w:val="en-US"/>
        </w:rPr>
        <w:t>URL</w:t>
      </w:r>
      <w:r w:rsidRPr="00087A08">
        <w:rPr>
          <w:rFonts w:ascii="Times New Roman" w:hAnsi="Times New Roman" w:cs="Times New Roman"/>
          <w:color w:val="000000" w:themeColor="text1"/>
          <w:sz w:val="28"/>
          <w:szCs w:val="28"/>
        </w:rPr>
        <w:t xml:space="preserve">: </w:t>
      </w:r>
      <w:hyperlink r:id="rId31" w:history="1">
        <w:r w:rsidRPr="00087A08">
          <w:rPr>
            <w:rStyle w:val="a7"/>
            <w:rFonts w:ascii="Times New Roman" w:hAnsi="Times New Roman" w:cs="Times New Roman"/>
            <w:color w:val="000000" w:themeColor="text1"/>
            <w:sz w:val="28"/>
            <w:szCs w:val="28"/>
            <w:u w:val="none"/>
            <w:lang w:val="en-US"/>
          </w:rPr>
          <w:t>https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cyberleninka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ru</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article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ekonomicheskaya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bezopasnost</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rossii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finansovo</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kreditnye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aspekty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viewer</w:t>
        </w:r>
      </w:hyperlink>
      <w:r w:rsidRPr="00087A08">
        <w:rPr>
          <w:rFonts w:ascii="Times New Roman" w:hAnsi="Times New Roman" w:cs="Times New Roman"/>
          <w:sz w:val="28"/>
          <w:szCs w:val="28"/>
        </w:rPr>
        <w:t xml:space="preserve"> (дата обращения 29.12.2021</w:t>
      </w:r>
      <w:proofErr w:type="gramStart"/>
      <w:r w:rsidRPr="00087A08">
        <w:rPr>
          <w:rFonts w:ascii="Times New Roman" w:hAnsi="Times New Roman" w:cs="Times New Roman"/>
          <w:sz w:val="28"/>
          <w:szCs w:val="28"/>
        </w:rPr>
        <w:t>)</w:t>
      </w:r>
      <w:r>
        <w:rPr>
          <w:rFonts w:ascii="Times New Roman" w:hAnsi="Times New Roman" w:cs="Times New Roman"/>
          <w:sz w:val="28"/>
          <w:szCs w:val="28"/>
        </w:rPr>
        <w:t>;</w:t>
      </w:r>
      <w:proofErr w:type="gramEnd"/>
    </w:p>
    <w:p w14:paraId="41C17190" w14:textId="48C44AEC" w:rsidR="00087A08" w:rsidRDefault="003D6E49" w:rsidP="00087A08">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7A08" w:rsidRPr="00087A08">
        <w:rPr>
          <w:rFonts w:ascii="Times New Roman" w:hAnsi="Times New Roman" w:cs="Times New Roman"/>
          <w:color w:val="000000" w:themeColor="text1"/>
          <w:sz w:val="28"/>
          <w:szCs w:val="28"/>
        </w:rPr>
        <w:t>Рыбаков</w:t>
      </w:r>
      <w:r w:rsidR="00087A08">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Роль центрального банка в системе экономической безопасности</w:t>
      </w:r>
      <w:r>
        <w:rPr>
          <w:rFonts w:ascii="Times New Roman" w:hAnsi="Times New Roman" w:cs="Times New Roman"/>
          <w:color w:val="000000" w:themeColor="text1"/>
          <w:sz w:val="28"/>
          <w:szCs w:val="28"/>
        </w:rPr>
        <w:t xml:space="preserve">. </w:t>
      </w:r>
      <w:r w:rsidRPr="00534849">
        <w:rPr>
          <w:sz w:val="28"/>
          <w:szCs w:val="28"/>
        </w:rPr>
        <w:t>–</w:t>
      </w:r>
      <w:r>
        <w:rPr>
          <w:sz w:val="28"/>
          <w:szCs w:val="28"/>
        </w:rPr>
        <w:t xml:space="preserve"> </w:t>
      </w:r>
      <w:r w:rsidR="00087A08" w:rsidRPr="00087A08">
        <w:rPr>
          <w:rFonts w:ascii="Times New Roman" w:hAnsi="Times New Roman" w:cs="Times New Roman"/>
          <w:color w:val="000000" w:themeColor="text1"/>
          <w:sz w:val="28"/>
          <w:szCs w:val="28"/>
        </w:rPr>
        <w:t xml:space="preserve">2019. </w:t>
      </w:r>
      <w:r w:rsidR="00087A08" w:rsidRPr="00087A08">
        <w:rPr>
          <w:rFonts w:ascii="Times New Roman" w:hAnsi="Times New Roman" w:cs="Times New Roman"/>
          <w:color w:val="000000" w:themeColor="text1"/>
          <w:sz w:val="28"/>
          <w:szCs w:val="28"/>
          <w:lang w:val="en-US"/>
        </w:rPr>
        <w:t>URL</w:t>
      </w:r>
      <w:r w:rsidR="00087A08" w:rsidRPr="00087A08">
        <w:rPr>
          <w:rFonts w:ascii="Times New Roman" w:hAnsi="Times New Roman" w:cs="Times New Roman"/>
          <w:color w:val="000000" w:themeColor="text1"/>
          <w:sz w:val="28"/>
          <w:szCs w:val="28"/>
        </w:rPr>
        <w:t xml:space="preserve">: </w:t>
      </w:r>
      <w:hyperlink r:id="rId32" w:history="1">
        <w:r w:rsidR="00087A08" w:rsidRPr="00087A08">
          <w:rPr>
            <w:rStyle w:val="a7"/>
            <w:rFonts w:ascii="Times New Roman" w:hAnsi="Times New Roman" w:cs="Times New Roman"/>
            <w:color w:val="000000" w:themeColor="text1"/>
            <w:sz w:val="28"/>
            <w:szCs w:val="28"/>
            <w:u w:val="none"/>
            <w:lang w:val="en-US"/>
          </w:rPr>
          <w:t>https</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cyberleninka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ru</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article</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n</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rol</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tsentralnogo</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banka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v</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sisteme</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ekonomicheskoy</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bezopasnosti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viewer</w:t>
        </w:r>
      </w:hyperlink>
      <w:r w:rsidR="00087A08" w:rsidRPr="00087A08">
        <w:rPr>
          <w:rFonts w:ascii="Times New Roman" w:hAnsi="Times New Roman" w:cs="Times New Roman"/>
          <w:color w:val="000000" w:themeColor="text1"/>
          <w:sz w:val="28"/>
          <w:szCs w:val="28"/>
        </w:rPr>
        <w:t xml:space="preserve"> (дата обращения 11.01.2022</w:t>
      </w:r>
      <w:proofErr w:type="gramStart"/>
      <w:r w:rsidR="00087A08" w:rsidRPr="00087A08">
        <w:rPr>
          <w:rFonts w:ascii="Times New Roman" w:hAnsi="Times New Roman" w:cs="Times New Roman"/>
          <w:color w:val="000000" w:themeColor="text1"/>
          <w:sz w:val="28"/>
          <w:szCs w:val="28"/>
        </w:rPr>
        <w:t>)</w:t>
      </w:r>
      <w:r w:rsidR="00087A08">
        <w:rPr>
          <w:rFonts w:ascii="Times New Roman" w:hAnsi="Times New Roman" w:cs="Times New Roman"/>
          <w:color w:val="000000" w:themeColor="text1"/>
          <w:sz w:val="28"/>
          <w:szCs w:val="28"/>
        </w:rPr>
        <w:t>;</w:t>
      </w:r>
      <w:proofErr w:type="gramEnd"/>
    </w:p>
    <w:p w14:paraId="352E7143" w14:textId="005CC32D" w:rsidR="00087A08" w:rsidRDefault="003D6E49" w:rsidP="00087A08">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087A08">
        <w:rPr>
          <w:rFonts w:ascii="Times New Roman" w:hAnsi="Times New Roman" w:cs="Times New Roman"/>
          <w:color w:val="000000" w:themeColor="text1"/>
          <w:sz w:val="28"/>
          <w:szCs w:val="28"/>
        </w:rPr>
        <w:t>Рахматова</w:t>
      </w:r>
      <w:proofErr w:type="spellEnd"/>
      <w:r w:rsidR="00087A08">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 xml:space="preserve">И., </w:t>
      </w:r>
      <w:proofErr w:type="spellStart"/>
      <w:r w:rsidR="00087A08">
        <w:rPr>
          <w:rFonts w:ascii="Times New Roman" w:hAnsi="Times New Roman" w:cs="Times New Roman"/>
          <w:color w:val="000000" w:themeColor="text1"/>
          <w:sz w:val="28"/>
          <w:szCs w:val="28"/>
        </w:rPr>
        <w:t>Зоидов</w:t>
      </w:r>
      <w:proofErr w:type="spellEnd"/>
      <w:r w:rsidR="00087A08">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К. Центральный банк Российской Федерации: запас прочности или защита экономической без</w:t>
      </w:r>
      <w:r>
        <w:rPr>
          <w:rFonts w:ascii="Times New Roman" w:hAnsi="Times New Roman" w:cs="Times New Roman"/>
          <w:color w:val="000000" w:themeColor="text1"/>
          <w:sz w:val="28"/>
          <w:szCs w:val="28"/>
        </w:rPr>
        <w:t xml:space="preserve">опасности (эмпирический анализ). </w:t>
      </w:r>
      <w:r w:rsidRPr="00534849">
        <w:rPr>
          <w:sz w:val="28"/>
          <w:szCs w:val="28"/>
        </w:rPr>
        <w:t>–</w:t>
      </w:r>
      <w:r>
        <w:rPr>
          <w:sz w:val="28"/>
          <w:szCs w:val="28"/>
        </w:rPr>
        <w:t xml:space="preserve"> </w:t>
      </w:r>
      <w:r w:rsidR="00087A08" w:rsidRPr="00087A08">
        <w:rPr>
          <w:rFonts w:ascii="Times New Roman" w:hAnsi="Times New Roman" w:cs="Times New Roman"/>
          <w:color w:val="000000" w:themeColor="text1"/>
          <w:sz w:val="28"/>
          <w:szCs w:val="28"/>
        </w:rPr>
        <w:t xml:space="preserve">2017. </w:t>
      </w:r>
    </w:p>
    <w:p w14:paraId="51BBE9E9" w14:textId="77777777" w:rsidR="00087A08" w:rsidRDefault="00087A08" w:rsidP="00087A08">
      <w:pPr>
        <w:pStyle w:val="a3"/>
        <w:spacing w:line="360" w:lineRule="auto"/>
        <w:ind w:left="1069"/>
        <w:jc w:val="both"/>
        <w:rPr>
          <w:rFonts w:ascii="Times New Roman" w:hAnsi="Times New Roman" w:cs="Times New Roman"/>
          <w:color w:val="000000" w:themeColor="text1"/>
          <w:sz w:val="28"/>
          <w:szCs w:val="28"/>
        </w:rPr>
      </w:pPr>
      <w:r w:rsidRPr="00087A08">
        <w:rPr>
          <w:rFonts w:ascii="Times New Roman" w:hAnsi="Times New Roman" w:cs="Times New Roman"/>
          <w:color w:val="000000" w:themeColor="text1"/>
          <w:sz w:val="28"/>
          <w:szCs w:val="28"/>
          <w:lang w:val="en-US"/>
        </w:rPr>
        <w:t>URL</w:t>
      </w:r>
      <w:r w:rsidRPr="00087A08">
        <w:rPr>
          <w:rFonts w:ascii="Times New Roman" w:hAnsi="Times New Roman" w:cs="Times New Roman"/>
          <w:color w:val="000000" w:themeColor="text1"/>
          <w:sz w:val="28"/>
          <w:szCs w:val="28"/>
        </w:rPr>
        <w:t xml:space="preserve">: </w:t>
      </w:r>
      <w:hyperlink r:id="rId33" w:history="1">
        <w:r w:rsidRPr="00087A08">
          <w:rPr>
            <w:rStyle w:val="a7"/>
            <w:rFonts w:ascii="Times New Roman" w:hAnsi="Times New Roman" w:cs="Times New Roman"/>
            <w:color w:val="000000" w:themeColor="text1"/>
            <w:sz w:val="28"/>
            <w:szCs w:val="28"/>
            <w:u w:val="none"/>
            <w:lang w:val="en-US"/>
          </w:rPr>
          <w:t>https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cyberleninka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ru</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article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tsentralnyy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bank</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rossiyskoy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federatsii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zapas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prochnosti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ili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zaschita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ekonomicheskoy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bezopasnosti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empiricheskiy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analiz</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viewer</w:t>
        </w:r>
      </w:hyperlink>
      <w:r w:rsidRPr="00087A08">
        <w:rPr>
          <w:rFonts w:ascii="Times New Roman" w:hAnsi="Times New Roman" w:cs="Times New Roman"/>
          <w:color w:val="000000" w:themeColor="text1"/>
          <w:sz w:val="28"/>
          <w:szCs w:val="28"/>
        </w:rPr>
        <w:t xml:space="preserve"> (дата обращения 11.01.2022)</w:t>
      </w:r>
      <w:r>
        <w:rPr>
          <w:rFonts w:ascii="Times New Roman" w:hAnsi="Times New Roman" w:cs="Times New Roman"/>
          <w:color w:val="000000" w:themeColor="text1"/>
          <w:sz w:val="28"/>
          <w:szCs w:val="28"/>
        </w:rPr>
        <w:t>;</w:t>
      </w:r>
    </w:p>
    <w:p w14:paraId="31096FEE" w14:textId="540C2E5E" w:rsidR="00087A08" w:rsidRDefault="00087A08" w:rsidP="00087A08">
      <w:pPr>
        <w:pStyle w:val="a3"/>
        <w:numPr>
          <w:ilvl w:val="0"/>
          <w:numId w:val="9"/>
        </w:numPr>
        <w:spacing w:line="360" w:lineRule="auto"/>
        <w:jc w:val="both"/>
        <w:rPr>
          <w:rFonts w:ascii="Times New Roman" w:hAnsi="Times New Roman" w:cs="Times New Roman"/>
          <w:color w:val="000000" w:themeColor="text1"/>
          <w:sz w:val="28"/>
          <w:szCs w:val="28"/>
        </w:rPr>
      </w:pPr>
      <w:r w:rsidRPr="00087A08">
        <w:rPr>
          <w:rFonts w:ascii="Times New Roman" w:hAnsi="Times New Roman" w:cs="Times New Roman"/>
          <w:color w:val="000000" w:themeColor="text1"/>
          <w:sz w:val="28"/>
          <w:szCs w:val="28"/>
        </w:rPr>
        <w:t xml:space="preserve"> Сергеева</w:t>
      </w:r>
      <w:r>
        <w:rPr>
          <w:rFonts w:ascii="Times New Roman" w:hAnsi="Times New Roman" w:cs="Times New Roman"/>
          <w:color w:val="000000" w:themeColor="text1"/>
          <w:sz w:val="28"/>
          <w:szCs w:val="28"/>
        </w:rPr>
        <w:t xml:space="preserve"> И.</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087A08">
        <w:rPr>
          <w:rFonts w:ascii="Times New Roman" w:hAnsi="Times New Roman" w:cs="Times New Roman"/>
          <w:color w:val="000000" w:themeColor="text1"/>
          <w:sz w:val="28"/>
          <w:szCs w:val="28"/>
        </w:rPr>
        <w:t>Сергеев</w:t>
      </w:r>
      <w:r>
        <w:rPr>
          <w:rFonts w:ascii="Times New Roman" w:hAnsi="Times New Roman" w:cs="Times New Roman"/>
          <w:color w:val="000000" w:themeColor="text1"/>
          <w:sz w:val="28"/>
          <w:szCs w:val="28"/>
        </w:rPr>
        <w:t xml:space="preserve"> А.</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Финансовая безопасность Росс</w:t>
      </w:r>
      <w:r w:rsidR="003D6E49">
        <w:rPr>
          <w:rFonts w:ascii="Times New Roman" w:hAnsi="Times New Roman" w:cs="Times New Roman"/>
          <w:color w:val="000000" w:themeColor="text1"/>
          <w:sz w:val="28"/>
          <w:szCs w:val="28"/>
        </w:rPr>
        <w:t xml:space="preserve">ии: угрозы и меры нейтрализации. </w:t>
      </w:r>
      <w:r w:rsidR="003D6E49" w:rsidRPr="00534849">
        <w:rPr>
          <w:sz w:val="28"/>
          <w:szCs w:val="28"/>
        </w:rPr>
        <w:t>–</w:t>
      </w:r>
      <w:r w:rsidR="003D6E49">
        <w:rPr>
          <w:sz w:val="28"/>
          <w:szCs w:val="28"/>
        </w:rPr>
        <w:t xml:space="preserve"> </w:t>
      </w:r>
      <w:r w:rsidRPr="00087A08">
        <w:rPr>
          <w:rFonts w:ascii="Times New Roman" w:hAnsi="Times New Roman" w:cs="Times New Roman"/>
          <w:color w:val="000000" w:themeColor="text1"/>
          <w:sz w:val="28"/>
          <w:szCs w:val="28"/>
        </w:rPr>
        <w:t xml:space="preserve">2016. </w:t>
      </w:r>
    </w:p>
    <w:p w14:paraId="5217C099" w14:textId="77777777" w:rsidR="00087A08" w:rsidRPr="00087A08" w:rsidRDefault="00087A08" w:rsidP="00087A08">
      <w:pPr>
        <w:pStyle w:val="a3"/>
        <w:spacing w:line="360" w:lineRule="auto"/>
        <w:ind w:left="1069"/>
        <w:jc w:val="both"/>
        <w:rPr>
          <w:rFonts w:ascii="Times New Roman" w:hAnsi="Times New Roman" w:cs="Times New Roman"/>
          <w:color w:val="000000" w:themeColor="text1"/>
          <w:sz w:val="28"/>
          <w:szCs w:val="28"/>
        </w:rPr>
      </w:pPr>
      <w:r w:rsidRPr="00087A08">
        <w:rPr>
          <w:rFonts w:ascii="Times New Roman" w:hAnsi="Times New Roman" w:cs="Times New Roman"/>
          <w:color w:val="000000" w:themeColor="text1"/>
          <w:sz w:val="28"/>
          <w:szCs w:val="28"/>
          <w:lang w:val="en-US"/>
        </w:rPr>
        <w:t>URL</w:t>
      </w:r>
      <w:r w:rsidRPr="00087A08">
        <w:rPr>
          <w:rFonts w:ascii="Times New Roman" w:hAnsi="Times New Roman" w:cs="Times New Roman"/>
          <w:color w:val="000000" w:themeColor="text1"/>
          <w:sz w:val="28"/>
          <w:szCs w:val="28"/>
        </w:rPr>
        <w:t xml:space="preserve">: </w:t>
      </w:r>
      <w:hyperlink r:id="rId34" w:history="1">
        <w:r w:rsidRPr="00087A08">
          <w:rPr>
            <w:rStyle w:val="a7"/>
            <w:rFonts w:ascii="Times New Roman" w:hAnsi="Times New Roman" w:cs="Times New Roman"/>
            <w:color w:val="000000" w:themeColor="text1"/>
            <w:sz w:val="28"/>
            <w:szCs w:val="28"/>
            <w:u w:val="none"/>
            <w:lang w:val="en-US"/>
          </w:rPr>
          <w:t>https</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cyberleninka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ru</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article</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finansovaya</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bezopasnost</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rossii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ugrozy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mery</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neytralizatsii</w:t>
        </w:r>
        <w:r w:rsidRPr="00087A08">
          <w:rPr>
            <w:rStyle w:val="a7"/>
            <w:rFonts w:ascii="Times New Roman" w:hAnsi="Times New Roman" w:cs="Times New Roman"/>
            <w:color w:val="000000" w:themeColor="text1"/>
            <w:sz w:val="28"/>
            <w:szCs w:val="28"/>
            <w:u w:val="none"/>
          </w:rPr>
          <w:t>/</w:t>
        </w:r>
        <w:r w:rsidRPr="00087A08">
          <w:rPr>
            <w:rStyle w:val="a7"/>
            <w:rFonts w:ascii="Times New Roman" w:hAnsi="Times New Roman" w:cs="Times New Roman"/>
            <w:color w:val="000000" w:themeColor="text1"/>
            <w:sz w:val="28"/>
            <w:szCs w:val="28"/>
            <w:u w:val="none"/>
            <w:lang w:val="en-US"/>
          </w:rPr>
          <w:t>viewer</w:t>
        </w:r>
      </w:hyperlink>
      <w:r w:rsidRPr="00087A08">
        <w:rPr>
          <w:rFonts w:ascii="Times New Roman" w:hAnsi="Times New Roman" w:cs="Times New Roman"/>
          <w:color w:val="000000" w:themeColor="text1"/>
          <w:sz w:val="28"/>
          <w:szCs w:val="28"/>
        </w:rPr>
        <w:t xml:space="preserve"> (дата обращения 24.01.2022</w:t>
      </w:r>
      <w:proofErr w:type="gramStart"/>
      <w:r w:rsidRPr="00087A0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14:paraId="74447DD4" w14:textId="1C27C71C" w:rsidR="00087A08" w:rsidRDefault="003D6E49" w:rsidP="00087A08">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00087A08" w:rsidRPr="00087A08">
        <w:rPr>
          <w:rFonts w:ascii="Times New Roman" w:hAnsi="Times New Roman" w:cs="Times New Roman"/>
          <w:bCs/>
          <w:color w:val="000000" w:themeColor="text1"/>
          <w:sz w:val="28"/>
          <w:szCs w:val="28"/>
        </w:rPr>
        <w:t>Суворов А.</w:t>
      </w:r>
      <w:r>
        <w:rPr>
          <w:rFonts w:ascii="Times New Roman" w:hAnsi="Times New Roman" w:cs="Times New Roman"/>
          <w:bCs/>
          <w:color w:val="000000" w:themeColor="text1"/>
          <w:sz w:val="28"/>
          <w:szCs w:val="28"/>
        </w:rPr>
        <w:t xml:space="preserve"> В. </w:t>
      </w:r>
      <w:r w:rsidR="00087A08" w:rsidRPr="00087A08">
        <w:rPr>
          <w:rFonts w:ascii="Times New Roman" w:hAnsi="Times New Roman" w:cs="Times New Roman"/>
          <w:bCs/>
          <w:color w:val="000000" w:themeColor="text1"/>
          <w:sz w:val="28"/>
          <w:szCs w:val="28"/>
        </w:rPr>
        <w:t xml:space="preserve">Сравнительный анализ показателей и оценка устойчивости и эффективности </w:t>
      </w:r>
      <w:r>
        <w:rPr>
          <w:rFonts w:ascii="Times New Roman" w:hAnsi="Times New Roman" w:cs="Times New Roman"/>
          <w:bCs/>
          <w:color w:val="000000" w:themeColor="text1"/>
          <w:sz w:val="28"/>
          <w:szCs w:val="28"/>
        </w:rPr>
        <w:t xml:space="preserve">финансовой деятельности банка. </w:t>
      </w:r>
      <w:r w:rsidRPr="00534849">
        <w:rPr>
          <w:sz w:val="28"/>
          <w:szCs w:val="28"/>
        </w:rPr>
        <w:t>–</w:t>
      </w:r>
      <w:r>
        <w:rPr>
          <w:sz w:val="28"/>
          <w:szCs w:val="28"/>
        </w:rPr>
        <w:t xml:space="preserve"> </w:t>
      </w:r>
      <w:r w:rsidR="00087A08" w:rsidRPr="00087A08">
        <w:rPr>
          <w:rFonts w:ascii="Times New Roman" w:hAnsi="Times New Roman" w:cs="Times New Roman"/>
          <w:bCs/>
          <w:color w:val="000000" w:themeColor="text1"/>
          <w:sz w:val="28"/>
          <w:szCs w:val="28"/>
        </w:rPr>
        <w:t xml:space="preserve"> 2001. </w:t>
      </w:r>
      <w:r w:rsidR="00087A08" w:rsidRPr="00087A08">
        <w:rPr>
          <w:rFonts w:ascii="Times New Roman" w:hAnsi="Times New Roman" w:cs="Times New Roman"/>
          <w:color w:val="000000" w:themeColor="text1"/>
          <w:sz w:val="28"/>
          <w:szCs w:val="28"/>
          <w:lang w:val="en-US"/>
        </w:rPr>
        <w:t>URL</w:t>
      </w:r>
      <w:r w:rsidR="00087A08" w:rsidRPr="00087A08">
        <w:rPr>
          <w:rFonts w:ascii="Times New Roman" w:hAnsi="Times New Roman" w:cs="Times New Roman"/>
          <w:color w:val="000000" w:themeColor="text1"/>
          <w:sz w:val="28"/>
          <w:szCs w:val="28"/>
        </w:rPr>
        <w:t xml:space="preserve">: </w:t>
      </w:r>
      <w:hyperlink r:id="rId35" w:history="1">
        <w:r w:rsidR="00087A08" w:rsidRPr="00087A08">
          <w:rPr>
            <w:rStyle w:val="a7"/>
            <w:rFonts w:ascii="Times New Roman" w:hAnsi="Times New Roman" w:cs="Times New Roman"/>
            <w:color w:val="000000" w:themeColor="text1"/>
            <w:sz w:val="28"/>
            <w:szCs w:val="28"/>
            <w:u w:val="none"/>
            <w:lang w:val="en-US"/>
          </w:rPr>
          <w:t>https</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cyberleninka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ru</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article</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n</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sravnitelnyy</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analiz</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pokazateley</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otsenka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ustoychivosti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effektivnosti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finansovoy</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deyatelnosti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banka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viewer</w:t>
        </w:r>
      </w:hyperlink>
      <w:r w:rsidR="00087A08" w:rsidRPr="00087A08">
        <w:rPr>
          <w:rFonts w:ascii="Times New Roman" w:hAnsi="Times New Roman" w:cs="Times New Roman"/>
          <w:color w:val="000000" w:themeColor="text1"/>
          <w:sz w:val="28"/>
          <w:szCs w:val="28"/>
        </w:rPr>
        <w:t xml:space="preserve"> (дата обращения 23.01.2022)</w:t>
      </w:r>
      <w:r w:rsidR="00087A08">
        <w:rPr>
          <w:rFonts w:ascii="Times New Roman" w:hAnsi="Times New Roman" w:cs="Times New Roman"/>
          <w:color w:val="000000" w:themeColor="text1"/>
          <w:sz w:val="28"/>
          <w:szCs w:val="28"/>
        </w:rPr>
        <w:t>;</w:t>
      </w:r>
    </w:p>
    <w:p w14:paraId="029C1C77" w14:textId="5B7C8F88" w:rsidR="00087A08" w:rsidRDefault="003D6E49" w:rsidP="00087A08">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7A08" w:rsidRPr="00087A08">
        <w:rPr>
          <w:rFonts w:ascii="Times New Roman" w:hAnsi="Times New Roman" w:cs="Times New Roman"/>
          <w:color w:val="000000" w:themeColor="text1"/>
          <w:sz w:val="28"/>
          <w:szCs w:val="28"/>
        </w:rPr>
        <w:t>Семенов</w:t>
      </w:r>
      <w:r w:rsidR="00087A08">
        <w:rPr>
          <w:rFonts w:ascii="Times New Roman" w:hAnsi="Times New Roman" w:cs="Times New Roman"/>
          <w:color w:val="000000" w:themeColor="text1"/>
          <w:sz w:val="28"/>
          <w:szCs w:val="28"/>
        </w:rPr>
        <w:t xml:space="preserve"> К.</w:t>
      </w:r>
      <w:r>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О.</w:t>
      </w:r>
      <w:r w:rsidR="00087A08" w:rsidRPr="00087A08">
        <w:rPr>
          <w:rFonts w:ascii="Times New Roman" w:hAnsi="Times New Roman" w:cs="Times New Roman"/>
          <w:color w:val="000000" w:themeColor="text1"/>
          <w:sz w:val="28"/>
          <w:szCs w:val="28"/>
        </w:rPr>
        <w:t xml:space="preserve"> </w:t>
      </w:r>
      <w:r w:rsidR="00087A08">
        <w:rPr>
          <w:rFonts w:ascii="Times New Roman" w:hAnsi="Times New Roman" w:cs="Times New Roman"/>
          <w:color w:val="000000" w:themeColor="text1"/>
          <w:sz w:val="28"/>
          <w:szCs w:val="28"/>
        </w:rPr>
        <w:t>Финансовая устойчивость коммерческих банков и ее оц</w:t>
      </w:r>
      <w:r>
        <w:rPr>
          <w:rFonts w:ascii="Times New Roman" w:hAnsi="Times New Roman" w:cs="Times New Roman"/>
          <w:color w:val="000000" w:themeColor="text1"/>
          <w:sz w:val="28"/>
          <w:szCs w:val="28"/>
        </w:rPr>
        <w:t xml:space="preserve">енка. </w:t>
      </w:r>
      <w:r w:rsidRPr="00534849">
        <w:rPr>
          <w:sz w:val="28"/>
          <w:szCs w:val="28"/>
        </w:rPr>
        <w:t>–</w:t>
      </w:r>
      <w:r>
        <w:rPr>
          <w:sz w:val="28"/>
          <w:szCs w:val="28"/>
        </w:rPr>
        <w:t xml:space="preserve"> </w:t>
      </w:r>
      <w:r w:rsidR="00087A08" w:rsidRPr="00087A08">
        <w:rPr>
          <w:rFonts w:ascii="Times New Roman" w:hAnsi="Times New Roman" w:cs="Times New Roman"/>
          <w:color w:val="000000" w:themeColor="text1"/>
          <w:sz w:val="28"/>
          <w:szCs w:val="28"/>
        </w:rPr>
        <w:t xml:space="preserve">2021. </w:t>
      </w:r>
      <w:r w:rsidR="00087A08" w:rsidRPr="00087A08">
        <w:rPr>
          <w:rFonts w:ascii="Times New Roman" w:hAnsi="Times New Roman" w:cs="Times New Roman"/>
          <w:color w:val="000000" w:themeColor="text1"/>
          <w:sz w:val="28"/>
          <w:szCs w:val="28"/>
          <w:lang w:val="en-US"/>
        </w:rPr>
        <w:t>URL</w:t>
      </w:r>
      <w:r w:rsidR="00087A08" w:rsidRPr="00087A08">
        <w:rPr>
          <w:rFonts w:ascii="Times New Roman" w:hAnsi="Times New Roman" w:cs="Times New Roman"/>
          <w:color w:val="000000" w:themeColor="text1"/>
          <w:sz w:val="28"/>
          <w:szCs w:val="28"/>
        </w:rPr>
        <w:t xml:space="preserve">: </w:t>
      </w:r>
      <w:hyperlink r:id="rId36" w:history="1">
        <w:r w:rsidR="00087A08" w:rsidRPr="00087A08">
          <w:rPr>
            <w:rStyle w:val="a7"/>
            <w:rFonts w:ascii="Times New Roman" w:hAnsi="Times New Roman" w:cs="Times New Roman"/>
            <w:color w:val="000000" w:themeColor="text1"/>
            <w:sz w:val="28"/>
            <w:szCs w:val="28"/>
            <w:u w:val="none"/>
            <w:lang w:val="en-US"/>
          </w:rPr>
          <w:t>https</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cyberleninka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ru</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article</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n</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finansovaya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lastRenderedPageBreak/>
          <w:t>ustoychivost</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kommercheskih</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bankov</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i</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ee</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otsenka</w:t>
        </w:r>
        <w:r w:rsidR="00087A08" w:rsidRPr="00087A08">
          <w:rPr>
            <w:rStyle w:val="a7"/>
            <w:rFonts w:ascii="Times New Roman" w:hAnsi="Times New Roman" w:cs="Times New Roman"/>
            <w:color w:val="000000" w:themeColor="text1"/>
            <w:sz w:val="28"/>
            <w:szCs w:val="28"/>
            <w:u w:val="none"/>
          </w:rPr>
          <w:t>/</w:t>
        </w:r>
        <w:r w:rsidR="00087A08" w:rsidRPr="00087A08">
          <w:rPr>
            <w:rStyle w:val="a7"/>
            <w:rFonts w:ascii="Times New Roman" w:hAnsi="Times New Roman" w:cs="Times New Roman"/>
            <w:color w:val="000000" w:themeColor="text1"/>
            <w:sz w:val="28"/>
            <w:szCs w:val="28"/>
            <w:u w:val="none"/>
            <w:lang w:val="en-US"/>
          </w:rPr>
          <w:t>viewer</w:t>
        </w:r>
      </w:hyperlink>
      <w:r w:rsidR="00087A08" w:rsidRPr="00087A08">
        <w:rPr>
          <w:rFonts w:ascii="Times New Roman" w:hAnsi="Times New Roman" w:cs="Times New Roman"/>
          <w:color w:val="000000" w:themeColor="text1"/>
          <w:sz w:val="28"/>
          <w:szCs w:val="28"/>
        </w:rPr>
        <w:t xml:space="preserve"> (дата обращения 23.01.2022</w:t>
      </w:r>
      <w:proofErr w:type="gramStart"/>
      <w:r w:rsidR="00087A08" w:rsidRPr="00087A08">
        <w:rPr>
          <w:rFonts w:ascii="Times New Roman" w:hAnsi="Times New Roman" w:cs="Times New Roman"/>
          <w:color w:val="000000" w:themeColor="text1"/>
          <w:sz w:val="28"/>
          <w:szCs w:val="28"/>
        </w:rPr>
        <w:t>)</w:t>
      </w:r>
      <w:r w:rsidR="00087A08">
        <w:rPr>
          <w:rFonts w:ascii="Times New Roman" w:hAnsi="Times New Roman" w:cs="Times New Roman"/>
          <w:color w:val="000000" w:themeColor="text1"/>
          <w:sz w:val="28"/>
          <w:szCs w:val="28"/>
        </w:rPr>
        <w:t>;</w:t>
      </w:r>
      <w:proofErr w:type="gramEnd"/>
    </w:p>
    <w:p w14:paraId="39FCAAD1" w14:textId="07FD092C" w:rsidR="00087A08" w:rsidRDefault="003D6E49" w:rsidP="00F42630">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Сысоев Д. </w:t>
      </w:r>
      <w:r w:rsidR="00087A08" w:rsidRPr="00087A08">
        <w:rPr>
          <w:rFonts w:ascii="Times New Roman" w:hAnsi="Times New Roman" w:cs="Times New Roman"/>
          <w:bCs/>
          <w:color w:val="000000" w:themeColor="text1"/>
          <w:sz w:val="28"/>
          <w:szCs w:val="28"/>
        </w:rPr>
        <w:t>Сколько банков в России н</w:t>
      </w:r>
      <w:r>
        <w:rPr>
          <w:rFonts w:ascii="Times New Roman" w:hAnsi="Times New Roman" w:cs="Times New Roman"/>
          <w:bCs/>
          <w:color w:val="000000" w:themeColor="text1"/>
          <w:sz w:val="28"/>
          <w:szCs w:val="28"/>
        </w:rPr>
        <w:t xml:space="preserve">а сегодняшний день 2022 года. </w:t>
      </w:r>
      <w:r w:rsidRPr="00534849">
        <w:rPr>
          <w:sz w:val="28"/>
          <w:szCs w:val="28"/>
        </w:rPr>
        <w:t>–</w:t>
      </w:r>
      <w:r>
        <w:rPr>
          <w:sz w:val="28"/>
          <w:szCs w:val="28"/>
        </w:rPr>
        <w:t xml:space="preserve"> </w:t>
      </w:r>
      <w:r w:rsidR="00087A08" w:rsidRPr="00087A08">
        <w:rPr>
          <w:rFonts w:ascii="Times New Roman" w:hAnsi="Times New Roman" w:cs="Times New Roman"/>
          <w:bCs/>
          <w:color w:val="000000" w:themeColor="text1"/>
          <w:sz w:val="28"/>
          <w:szCs w:val="28"/>
        </w:rPr>
        <w:t xml:space="preserve">2022. </w:t>
      </w:r>
      <w:r w:rsidR="00087A08" w:rsidRPr="00087A08">
        <w:rPr>
          <w:rFonts w:ascii="Times New Roman" w:hAnsi="Times New Roman" w:cs="Times New Roman"/>
          <w:color w:val="000000" w:themeColor="text1"/>
          <w:sz w:val="28"/>
          <w:szCs w:val="28"/>
          <w:lang w:val="en-US"/>
        </w:rPr>
        <w:t>URL</w:t>
      </w:r>
      <w:r w:rsidR="00087A08" w:rsidRPr="003D6E49">
        <w:rPr>
          <w:rFonts w:ascii="Times New Roman" w:hAnsi="Times New Roman" w:cs="Times New Roman"/>
          <w:color w:val="000000" w:themeColor="text1"/>
          <w:sz w:val="28"/>
          <w:szCs w:val="28"/>
        </w:rPr>
        <w:t xml:space="preserve">: </w:t>
      </w:r>
      <w:r w:rsidRPr="003D6E49">
        <w:rPr>
          <w:rFonts w:ascii="Times New Roman" w:hAnsi="Times New Roman" w:cs="Times New Roman"/>
          <w:sz w:val="28"/>
          <w:szCs w:val="28"/>
          <w:lang w:val="en-US"/>
        </w:rPr>
        <w:t>https</w:t>
      </w:r>
      <w:r w:rsidRPr="003D6E49">
        <w:rPr>
          <w:rFonts w:ascii="Times New Roman" w:hAnsi="Times New Roman" w:cs="Times New Roman"/>
          <w:sz w:val="28"/>
          <w:szCs w:val="28"/>
        </w:rPr>
        <w:t>://</w:t>
      </w:r>
      <w:proofErr w:type="spellStart"/>
      <w:r w:rsidRPr="003D6E49">
        <w:rPr>
          <w:rFonts w:ascii="Times New Roman" w:hAnsi="Times New Roman" w:cs="Times New Roman"/>
          <w:sz w:val="28"/>
          <w:szCs w:val="28"/>
          <w:lang w:val="en-US"/>
        </w:rPr>
        <w:t>brobank</w:t>
      </w:r>
      <w:proofErr w:type="spellEnd"/>
      <w:r w:rsidRPr="003D6E49">
        <w:rPr>
          <w:rFonts w:ascii="Times New Roman" w:hAnsi="Times New Roman" w:cs="Times New Roman"/>
          <w:sz w:val="28"/>
          <w:szCs w:val="28"/>
        </w:rPr>
        <w:t>.</w:t>
      </w:r>
      <w:proofErr w:type="spellStart"/>
      <w:r w:rsidRPr="003D6E49">
        <w:rPr>
          <w:rFonts w:ascii="Times New Roman" w:hAnsi="Times New Roman" w:cs="Times New Roman"/>
          <w:sz w:val="28"/>
          <w:szCs w:val="28"/>
          <w:lang w:val="en-US"/>
        </w:rPr>
        <w:t>ru</w:t>
      </w:r>
      <w:proofErr w:type="spellEnd"/>
      <w:r w:rsidRPr="003D6E49">
        <w:rPr>
          <w:rFonts w:ascii="Times New Roman" w:hAnsi="Times New Roman" w:cs="Times New Roman"/>
          <w:sz w:val="28"/>
          <w:szCs w:val="28"/>
        </w:rPr>
        <w:t>/</w:t>
      </w:r>
      <w:proofErr w:type="spellStart"/>
      <w:r w:rsidRPr="003D6E49">
        <w:rPr>
          <w:rFonts w:ascii="Times New Roman" w:hAnsi="Times New Roman" w:cs="Times New Roman"/>
          <w:sz w:val="28"/>
          <w:szCs w:val="28"/>
          <w:lang w:val="en-US"/>
        </w:rPr>
        <w:t>skolko</w:t>
      </w:r>
      <w:proofErr w:type="spellEnd"/>
      <w:r w:rsidRPr="003D6E49">
        <w:rPr>
          <w:rFonts w:ascii="Times New Roman" w:hAnsi="Times New Roman" w:cs="Times New Roman"/>
          <w:sz w:val="28"/>
          <w:szCs w:val="28"/>
        </w:rPr>
        <w:t>-</w:t>
      </w:r>
      <w:proofErr w:type="spellStart"/>
      <w:r w:rsidRPr="003D6E49">
        <w:rPr>
          <w:rFonts w:ascii="Times New Roman" w:hAnsi="Times New Roman" w:cs="Times New Roman"/>
          <w:sz w:val="28"/>
          <w:szCs w:val="28"/>
          <w:lang w:val="en-US"/>
        </w:rPr>
        <w:t>bankov</w:t>
      </w:r>
      <w:proofErr w:type="spellEnd"/>
      <w:r w:rsidRPr="003D6E49">
        <w:rPr>
          <w:rFonts w:ascii="Times New Roman" w:hAnsi="Times New Roman" w:cs="Times New Roman"/>
          <w:sz w:val="28"/>
          <w:szCs w:val="28"/>
        </w:rPr>
        <w:t>-</w:t>
      </w:r>
      <w:r w:rsidRPr="003D6E49">
        <w:rPr>
          <w:rFonts w:ascii="Times New Roman" w:hAnsi="Times New Roman" w:cs="Times New Roman"/>
          <w:sz w:val="28"/>
          <w:szCs w:val="28"/>
          <w:lang w:val="en-US"/>
        </w:rPr>
        <w:t>v</w:t>
      </w:r>
      <w:r w:rsidRPr="003D6E49">
        <w:rPr>
          <w:rFonts w:ascii="Times New Roman" w:hAnsi="Times New Roman" w:cs="Times New Roman"/>
          <w:sz w:val="28"/>
          <w:szCs w:val="28"/>
        </w:rPr>
        <w:t>-</w:t>
      </w:r>
      <w:proofErr w:type="spellStart"/>
      <w:r w:rsidRPr="003D6E49">
        <w:rPr>
          <w:rFonts w:ascii="Times New Roman" w:hAnsi="Times New Roman" w:cs="Times New Roman"/>
          <w:sz w:val="28"/>
          <w:szCs w:val="28"/>
          <w:lang w:val="en-US"/>
        </w:rPr>
        <w:t>rossii</w:t>
      </w:r>
      <w:proofErr w:type="spellEnd"/>
      <w:r w:rsidRPr="003D6E49">
        <w:rPr>
          <w:rFonts w:ascii="Times New Roman" w:hAnsi="Times New Roman" w:cs="Times New Roman"/>
          <w:sz w:val="28"/>
          <w:szCs w:val="28"/>
        </w:rPr>
        <w:t>-</w:t>
      </w:r>
      <w:proofErr w:type="spellStart"/>
      <w:r w:rsidRPr="003D6E49">
        <w:rPr>
          <w:rFonts w:ascii="Times New Roman" w:hAnsi="Times New Roman" w:cs="Times New Roman"/>
          <w:sz w:val="28"/>
          <w:szCs w:val="28"/>
          <w:lang w:val="en-US"/>
        </w:rPr>
        <w:t>segodnya</w:t>
      </w:r>
      <w:proofErr w:type="spellEnd"/>
      <w:r w:rsidRPr="003D6E49">
        <w:rPr>
          <w:rFonts w:ascii="Times New Roman" w:hAnsi="Times New Roman" w:cs="Times New Roman"/>
          <w:sz w:val="28"/>
          <w:szCs w:val="28"/>
        </w:rPr>
        <w:t>-2022/</w:t>
      </w:r>
      <w:r w:rsidR="00087A08" w:rsidRPr="003D6E49">
        <w:rPr>
          <w:rFonts w:ascii="Times New Roman" w:hAnsi="Times New Roman" w:cs="Times New Roman"/>
          <w:color w:val="000000" w:themeColor="text1"/>
          <w:sz w:val="28"/>
          <w:szCs w:val="28"/>
        </w:rPr>
        <w:t xml:space="preserve"> </w:t>
      </w:r>
      <w:r w:rsidR="00087A08" w:rsidRPr="00087A08">
        <w:rPr>
          <w:rFonts w:ascii="Times New Roman" w:hAnsi="Times New Roman" w:cs="Times New Roman"/>
          <w:color w:val="000000" w:themeColor="text1"/>
          <w:sz w:val="28"/>
          <w:szCs w:val="28"/>
        </w:rPr>
        <w:t>(дата обращения 23.01.2022</w:t>
      </w:r>
      <w:proofErr w:type="gramStart"/>
      <w:r w:rsidR="00087A08" w:rsidRPr="00087A08">
        <w:rPr>
          <w:rFonts w:ascii="Times New Roman" w:hAnsi="Times New Roman" w:cs="Times New Roman"/>
          <w:color w:val="000000" w:themeColor="text1"/>
          <w:sz w:val="28"/>
          <w:szCs w:val="28"/>
        </w:rPr>
        <w:t>)</w:t>
      </w:r>
      <w:r w:rsidR="00F42630">
        <w:rPr>
          <w:rFonts w:ascii="Times New Roman" w:hAnsi="Times New Roman" w:cs="Times New Roman"/>
          <w:color w:val="000000" w:themeColor="text1"/>
          <w:sz w:val="28"/>
          <w:szCs w:val="28"/>
        </w:rPr>
        <w:t>;</w:t>
      </w:r>
      <w:proofErr w:type="gramEnd"/>
    </w:p>
    <w:p w14:paraId="2D31E680" w14:textId="503086B7" w:rsidR="00F42630" w:rsidRDefault="003D6E49" w:rsidP="00F42630">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Саттарова</w:t>
      </w:r>
      <w:proofErr w:type="spellEnd"/>
      <w:r>
        <w:rPr>
          <w:rFonts w:ascii="Times New Roman" w:hAnsi="Times New Roman" w:cs="Times New Roman"/>
          <w:color w:val="000000" w:themeColor="text1"/>
          <w:sz w:val="28"/>
          <w:szCs w:val="28"/>
        </w:rPr>
        <w:t xml:space="preserve"> Н. А., Шохин С. О.</w:t>
      </w:r>
      <w:r w:rsidR="00F42630" w:rsidRPr="00F42630">
        <w:rPr>
          <w:rFonts w:ascii="Times New Roman" w:hAnsi="Times New Roman" w:cs="Times New Roman"/>
          <w:color w:val="000000" w:themeColor="text1"/>
          <w:sz w:val="28"/>
          <w:szCs w:val="28"/>
        </w:rPr>
        <w:t xml:space="preserve"> </w:t>
      </w:r>
      <w:r w:rsidR="00F42630">
        <w:rPr>
          <w:rFonts w:ascii="Times New Roman" w:hAnsi="Times New Roman" w:cs="Times New Roman"/>
          <w:color w:val="000000" w:themeColor="text1"/>
          <w:sz w:val="28"/>
          <w:szCs w:val="28"/>
        </w:rPr>
        <w:t>Отдельные вопросы государственного администрирования в сфере обес</w:t>
      </w:r>
      <w:r>
        <w:rPr>
          <w:rFonts w:ascii="Times New Roman" w:hAnsi="Times New Roman" w:cs="Times New Roman"/>
          <w:color w:val="000000" w:themeColor="text1"/>
          <w:sz w:val="28"/>
          <w:szCs w:val="28"/>
        </w:rPr>
        <w:t xml:space="preserve">печения финансовой безопасности. </w:t>
      </w:r>
      <w:r w:rsidRPr="00534849">
        <w:rPr>
          <w:sz w:val="28"/>
          <w:szCs w:val="28"/>
        </w:rPr>
        <w:t>–</w:t>
      </w:r>
      <w:r>
        <w:rPr>
          <w:sz w:val="28"/>
          <w:szCs w:val="28"/>
        </w:rPr>
        <w:t xml:space="preserve"> </w:t>
      </w:r>
      <w:r w:rsidR="00F42630" w:rsidRPr="00F42630">
        <w:rPr>
          <w:rFonts w:ascii="Times New Roman" w:hAnsi="Times New Roman" w:cs="Times New Roman"/>
          <w:color w:val="000000" w:themeColor="text1"/>
          <w:sz w:val="28"/>
          <w:szCs w:val="28"/>
        </w:rPr>
        <w:t xml:space="preserve">2018. </w:t>
      </w:r>
    </w:p>
    <w:p w14:paraId="6E648D6C" w14:textId="24285E89" w:rsidR="00F42630" w:rsidRDefault="00F42630" w:rsidP="00F42630">
      <w:pPr>
        <w:pStyle w:val="a3"/>
        <w:spacing w:line="360" w:lineRule="auto"/>
        <w:ind w:left="1069"/>
        <w:jc w:val="both"/>
        <w:rPr>
          <w:rFonts w:ascii="Times New Roman" w:hAnsi="Times New Roman" w:cs="Times New Roman"/>
          <w:color w:val="000000" w:themeColor="text1"/>
          <w:sz w:val="28"/>
          <w:szCs w:val="28"/>
        </w:rPr>
      </w:pPr>
      <w:r w:rsidRPr="00F42630">
        <w:rPr>
          <w:rFonts w:ascii="Times New Roman" w:hAnsi="Times New Roman" w:cs="Times New Roman"/>
          <w:color w:val="000000" w:themeColor="text1"/>
          <w:sz w:val="28"/>
          <w:szCs w:val="28"/>
          <w:lang w:val="en-US"/>
        </w:rPr>
        <w:t>URL</w:t>
      </w:r>
      <w:r w:rsidRPr="00F42630">
        <w:rPr>
          <w:rFonts w:ascii="Times New Roman" w:hAnsi="Times New Roman" w:cs="Times New Roman"/>
          <w:color w:val="000000" w:themeColor="text1"/>
          <w:sz w:val="28"/>
          <w:szCs w:val="28"/>
        </w:rPr>
        <w:t>:</w:t>
      </w:r>
      <w:hyperlink r:id="rId37" w:history="1">
        <w:r w:rsidRPr="00F42630">
          <w:rPr>
            <w:rStyle w:val="a7"/>
            <w:rFonts w:ascii="Times New Roman" w:hAnsi="Times New Roman" w:cs="Times New Roman"/>
            <w:color w:val="000000" w:themeColor="text1"/>
            <w:sz w:val="28"/>
            <w:szCs w:val="28"/>
            <w:u w:val="none"/>
            <w:lang w:val="en-US"/>
          </w:rPr>
          <w:t>https</w:t>
        </w:r>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cyberleninka</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ru</w:t>
        </w:r>
        <w:proofErr w:type="spellEnd"/>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article</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n</w:t>
        </w:r>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otdelnye</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voprosy</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gosudarstvennogo</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administrirovaniya</w:t>
        </w:r>
        <w:proofErr w:type="spellEnd"/>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v</w:t>
        </w:r>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sfere</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obespecheniya</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finansovoy</w:t>
        </w:r>
        <w:proofErr w:type="spellEnd"/>
        <w:r w:rsidRPr="00F42630">
          <w:rPr>
            <w:rStyle w:val="a7"/>
            <w:rFonts w:ascii="Times New Roman" w:hAnsi="Times New Roman" w:cs="Times New Roman"/>
            <w:color w:val="000000" w:themeColor="text1"/>
            <w:sz w:val="28"/>
            <w:szCs w:val="28"/>
            <w:u w:val="none"/>
          </w:rPr>
          <w:t>-</w:t>
        </w:r>
        <w:proofErr w:type="spellStart"/>
        <w:r w:rsidRPr="00F42630">
          <w:rPr>
            <w:rStyle w:val="a7"/>
            <w:rFonts w:ascii="Times New Roman" w:hAnsi="Times New Roman" w:cs="Times New Roman"/>
            <w:color w:val="000000" w:themeColor="text1"/>
            <w:sz w:val="28"/>
            <w:szCs w:val="28"/>
            <w:u w:val="none"/>
            <w:lang w:val="en-US"/>
          </w:rPr>
          <w:t>bezopasnosti</w:t>
        </w:r>
        <w:proofErr w:type="spellEnd"/>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viewer</w:t>
        </w:r>
      </w:hyperlink>
      <w:r w:rsidRPr="00F42630">
        <w:rPr>
          <w:rFonts w:ascii="Times New Roman" w:hAnsi="Times New Roman" w:cs="Times New Roman"/>
          <w:color w:val="000000" w:themeColor="text1"/>
          <w:sz w:val="28"/>
          <w:szCs w:val="28"/>
        </w:rPr>
        <w:t xml:space="preserve"> (дата обращения 29.12.2021)</w:t>
      </w:r>
      <w:r>
        <w:rPr>
          <w:rFonts w:ascii="Times New Roman" w:hAnsi="Times New Roman" w:cs="Times New Roman"/>
          <w:color w:val="000000" w:themeColor="text1"/>
          <w:sz w:val="28"/>
          <w:szCs w:val="28"/>
        </w:rPr>
        <w:t>;</w:t>
      </w:r>
    </w:p>
    <w:p w14:paraId="229248AB" w14:textId="09527E8F" w:rsidR="00F42630" w:rsidRDefault="00F42630" w:rsidP="00F42630">
      <w:pPr>
        <w:pStyle w:val="a3"/>
        <w:numPr>
          <w:ilvl w:val="0"/>
          <w:numId w:val="9"/>
        </w:numPr>
        <w:spacing w:line="360" w:lineRule="auto"/>
        <w:jc w:val="both"/>
        <w:rPr>
          <w:rFonts w:ascii="Times New Roman" w:hAnsi="Times New Roman" w:cs="Times New Roman"/>
          <w:color w:val="000000" w:themeColor="text1"/>
          <w:sz w:val="28"/>
          <w:szCs w:val="28"/>
        </w:rPr>
      </w:pPr>
      <w:r w:rsidRPr="00F42630">
        <w:rPr>
          <w:rFonts w:ascii="Times New Roman" w:hAnsi="Times New Roman" w:cs="Times New Roman"/>
          <w:color w:val="000000" w:themeColor="text1"/>
          <w:sz w:val="28"/>
          <w:szCs w:val="28"/>
        </w:rPr>
        <w:t xml:space="preserve"> Сергеев</w:t>
      </w:r>
      <w:r>
        <w:rPr>
          <w:rFonts w:ascii="Times New Roman" w:hAnsi="Times New Roman" w:cs="Times New Roman"/>
          <w:color w:val="000000" w:themeColor="text1"/>
          <w:sz w:val="28"/>
          <w:szCs w:val="28"/>
        </w:rPr>
        <w:t xml:space="preserve"> А.</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w:t>
      </w:r>
      <w:r w:rsidRPr="00F42630">
        <w:rPr>
          <w:rFonts w:ascii="Times New Roman" w:hAnsi="Times New Roman" w:cs="Times New Roman"/>
          <w:color w:val="000000" w:themeColor="text1"/>
          <w:sz w:val="28"/>
          <w:szCs w:val="28"/>
        </w:rPr>
        <w:t xml:space="preserve"> Сергеев</w:t>
      </w:r>
      <w:r>
        <w:rPr>
          <w:rFonts w:ascii="Times New Roman" w:hAnsi="Times New Roman" w:cs="Times New Roman"/>
          <w:color w:val="000000" w:themeColor="text1"/>
          <w:sz w:val="28"/>
          <w:szCs w:val="28"/>
        </w:rPr>
        <w:t xml:space="preserve"> И.</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003D6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Финансовая безопасность</w:t>
      </w:r>
      <w:r w:rsidR="003D6E49">
        <w:rPr>
          <w:rFonts w:ascii="Times New Roman" w:hAnsi="Times New Roman" w:cs="Times New Roman"/>
          <w:color w:val="000000" w:themeColor="text1"/>
          <w:sz w:val="28"/>
          <w:szCs w:val="28"/>
        </w:rPr>
        <w:t xml:space="preserve">. </w:t>
      </w:r>
      <w:r w:rsidR="003D6E49" w:rsidRPr="00534849">
        <w:rPr>
          <w:sz w:val="28"/>
          <w:szCs w:val="28"/>
        </w:rPr>
        <w:t>–</w:t>
      </w:r>
      <w:r w:rsidR="003D6E49">
        <w:rPr>
          <w:sz w:val="28"/>
          <w:szCs w:val="28"/>
        </w:rPr>
        <w:t xml:space="preserve"> </w:t>
      </w:r>
      <w:r w:rsidRPr="00F42630">
        <w:rPr>
          <w:rFonts w:ascii="Times New Roman" w:hAnsi="Times New Roman" w:cs="Times New Roman"/>
          <w:color w:val="000000" w:themeColor="text1"/>
          <w:sz w:val="28"/>
          <w:szCs w:val="28"/>
        </w:rPr>
        <w:t xml:space="preserve">2017. </w:t>
      </w:r>
      <w:r w:rsidRPr="00F42630">
        <w:rPr>
          <w:rFonts w:ascii="Times New Roman" w:hAnsi="Times New Roman" w:cs="Times New Roman"/>
          <w:color w:val="000000" w:themeColor="text1"/>
          <w:sz w:val="28"/>
          <w:szCs w:val="28"/>
          <w:lang w:val="en-US"/>
        </w:rPr>
        <w:t>URL</w:t>
      </w:r>
      <w:r w:rsidRPr="00F42630">
        <w:rPr>
          <w:rFonts w:ascii="Times New Roman" w:hAnsi="Times New Roman" w:cs="Times New Roman"/>
          <w:color w:val="000000" w:themeColor="text1"/>
          <w:sz w:val="28"/>
          <w:szCs w:val="28"/>
        </w:rPr>
        <w:t xml:space="preserve">: </w:t>
      </w:r>
      <w:hyperlink r:id="rId38" w:history="1">
        <w:r w:rsidRPr="00F42630">
          <w:rPr>
            <w:rStyle w:val="a7"/>
            <w:rFonts w:ascii="Times New Roman" w:hAnsi="Times New Roman" w:cs="Times New Roman"/>
            <w:color w:val="000000" w:themeColor="text1"/>
            <w:sz w:val="28"/>
            <w:szCs w:val="28"/>
            <w:u w:val="none"/>
            <w:lang w:val="en-US"/>
          </w:rPr>
          <w:t>https</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elib</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pnzgu</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ru</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files</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eb</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clnXPXDqBg</w:t>
        </w:r>
        <w:r w:rsidRPr="00F42630">
          <w:rPr>
            <w:rStyle w:val="a7"/>
            <w:rFonts w:ascii="Times New Roman" w:hAnsi="Times New Roman" w:cs="Times New Roman"/>
            <w:color w:val="000000" w:themeColor="text1"/>
            <w:sz w:val="28"/>
            <w:szCs w:val="28"/>
            <w:u w:val="none"/>
          </w:rPr>
          <w:t>0</w:t>
        </w:r>
        <w:r w:rsidRPr="00F42630">
          <w:rPr>
            <w:rStyle w:val="a7"/>
            <w:rFonts w:ascii="Times New Roman" w:hAnsi="Times New Roman" w:cs="Times New Roman"/>
            <w:color w:val="000000" w:themeColor="text1"/>
            <w:sz w:val="28"/>
            <w:szCs w:val="28"/>
            <w:u w:val="none"/>
            <w:lang w:val="en-US"/>
          </w:rPr>
          <w:t>K</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pdf</w:t>
        </w:r>
      </w:hyperlink>
      <w:r w:rsidRPr="00F42630">
        <w:rPr>
          <w:rFonts w:ascii="Times New Roman" w:hAnsi="Times New Roman" w:cs="Times New Roman"/>
          <w:color w:val="000000" w:themeColor="text1"/>
          <w:sz w:val="28"/>
          <w:szCs w:val="28"/>
        </w:rPr>
        <w:t xml:space="preserve"> (дата обращения 29.12.2021</w:t>
      </w:r>
      <w:proofErr w:type="gramStart"/>
      <w:r w:rsidRPr="00F426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14:paraId="60FA9944" w14:textId="75AA27BF" w:rsidR="00FE6A2B" w:rsidRDefault="003D6E49" w:rsidP="00FE6A2B">
      <w:pPr>
        <w:pStyle w:val="a3"/>
        <w:numPr>
          <w:ilvl w:val="0"/>
          <w:numId w:val="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CE1793" w:rsidRPr="00CE1793">
        <w:rPr>
          <w:rFonts w:ascii="Times New Roman" w:hAnsi="Times New Roman" w:cs="Times New Roman"/>
          <w:color w:val="000000" w:themeColor="text1"/>
          <w:sz w:val="28"/>
          <w:szCs w:val="28"/>
        </w:rPr>
        <w:t>Чувашлова</w:t>
      </w:r>
      <w:proofErr w:type="spellEnd"/>
      <w:r w:rsidR="00CE1793" w:rsidRPr="00CE1793">
        <w:rPr>
          <w:rFonts w:ascii="Times New Roman" w:hAnsi="Times New Roman" w:cs="Times New Roman"/>
          <w:color w:val="000000" w:themeColor="text1"/>
          <w:sz w:val="28"/>
          <w:szCs w:val="28"/>
        </w:rPr>
        <w:t xml:space="preserve"> М.</w:t>
      </w:r>
      <w:r>
        <w:rPr>
          <w:rFonts w:ascii="Times New Roman" w:hAnsi="Times New Roman" w:cs="Times New Roman"/>
          <w:color w:val="000000" w:themeColor="text1"/>
          <w:sz w:val="28"/>
          <w:szCs w:val="28"/>
        </w:rPr>
        <w:t xml:space="preserve"> </w:t>
      </w:r>
      <w:r w:rsidR="00CE1793" w:rsidRPr="00CE1793">
        <w:rPr>
          <w:rFonts w:ascii="Times New Roman" w:hAnsi="Times New Roman" w:cs="Times New Roman"/>
          <w:color w:val="000000" w:themeColor="text1"/>
          <w:sz w:val="28"/>
          <w:szCs w:val="28"/>
        </w:rPr>
        <w:t>В., Васяева А.</w:t>
      </w:r>
      <w:r>
        <w:rPr>
          <w:rFonts w:ascii="Times New Roman" w:hAnsi="Times New Roman" w:cs="Times New Roman"/>
          <w:color w:val="000000" w:themeColor="text1"/>
          <w:sz w:val="28"/>
          <w:szCs w:val="28"/>
        </w:rPr>
        <w:t xml:space="preserve"> </w:t>
      </w:r>
      <w:r w:rsidR="00CE1793" w:rsidRPr="00CE1793">
        <w:rPr>
          <w:rFonts w:ascii="Times New Roman" w:hAnsi="Times New Roman" w:cs="Times New Roman"/>
          <w:color w:val="000000" w:themeColor="text1"/>
          <w:sz w:val="28"/>
          <w:szCs w:val="28"/>
        </w:rPr>
        <w:t xml:space="preserve">А., </w:t>
      </w:r>
      <w:proofErr w:type="spellStart"/>
      <w:r w:rsidR="00CE1793" w:rsidRPr="00CE1793">
        <w:rPr>
          <w:rFonts w:ascii="Times New Roman" w:hAnsi="Times New Roman" w:cs="Times New Roman"/>
          <w:color w:val="000000" w:themeColor="text1"/>
          <w:sz w:val="28"/>
          <w:szCs w:val="28"/>
        </w:rPr>
        <w:t>Горловская</w:t>
      </w:r>
      <w:proofErr w:type="spellEnd"/>
      <w:r w:rsidR="00CE1793" w:rsidRPr="00CE1793">
        <w:rPr>
          <w:rFonts w:ascii="Times New Roman" w:hAnsi="Times New Roman" w:cs="Times New Roman"/>
          <w:color w:val="000000" w:themeColor="text1"/>
          <w:sz w:val="28"/>
          <w:szCs w:val="28"/>
        </w:rPr>
        <w:t xml:space="preserve"> Е.</w:t>
      </w:r>
      <w:r>
        <w:rPr>
          <w:rFonts w:ascii="Times New Roman" w:hAnsi="Times New Roman" w:cs="Times New Roman"/>
          <w:color w:val="000000" w:themeColor="text1"/>
          <w:sz w:val="28"/>
          <w:szCs w:val="28"/>
        </w:rPr>
        <w:t xml:space="preserve"> </w:t>
      </w:r>
      <w:r w:rsidR="00CE1793" w:rsidRPr="00CE1793">
        <w:rPr>
          <w:rFonts w:ascii="Times New Roman" w:hAnsi="Times New Roman" w:cs="Times New Roman"/>
          <w:color w:val="000000" w:themeColor="text1"/>
          <w:sz w:val="28"/>
          <w:szCs w:val="28"/>
        </w:rPr>
        <w:t xml:space="preserve">А., </w:t>
      </w:r>
      <w:proofErr w:type="spellStart"/>
      <w:r w:rsidR="00CE1793" w:rsidRPr="00CE1793">
        <w:rPr>
          <w:rFonts w:ascii="Times New Roman" w:hAnsi="Times New Roman" w:cs="Times New Roman"/>
          <w:color w:val="000000" w:themeColor="text1"/>
          <w:sz w:val="28"/>
          <w:szCs w:val="28"/>
        </w:rPr>
        <w:t>Починова</w:t>
      </w:r>
      <w:proofErr w:type="spellEnd"/>
      <w:r w:rsidR="00CE1793" w:rsidRPr="00CE1793">
        <w:rPr>
          <w:rFonts w:ascii="Times New Roman" w:hAnsi="Times New Roman" w:cs="Times New Roman"/>
          <w:color w:val="000000" w:themeColor="text1"/>
          <w:sz w:val="28"/>
          <w:szCs w:val="28"/>
        </w:rPr>
        <w:t xml:space="preserve"> М.</w:t>
      </w:r>
      <w:r>
        <w:rPr>
          <w:rFonts w:ascii="Times New Roman" w:hAnsi="Times New Roman" w:cs="Times New Roman"/>
          <w:color w:val="000000" w:themeColor="text1"/>
          <w:sz w:val="28"/>
          <w:szCs w:val="28"/>
        </w:rPr>
        <w:t xml:space="preserve"> А. </w:t>
      </w:r>
      <w:r w:rsidR="00CE1793">
        <w:rPr>
          <w:rFonts w:ascii="Times New Roman" w:hAnsi="Times New Roman" w:cs="Times New Roman"/>
          <w:color w:val="000000" w:themeColor="text1"/>
          <w:sz w:val="28"/>
          <w:szCs w:val="28"/>
        </w:rPr>
        <w:t>Роль финансовой безопасности в системе экономической безоп</w:t>
      </w:r>
      <w:r>
        <w:rPr>
          <w:rFonts w:ascii="Times New Roman" w:hAnsi="Times New Roman" w:cs="Times New Roman"/>
          <w:color w:val="000000" w:themeColor="text1"/>
          <w:sz w:val="28"/>
          <w:szCs w:val="28"/>
        </w:rPr>
        <w:t xml:space="preserve">асности хозяйствующего субъекта. </w:t>
      </w:r>
      <w:r w:rsidRPr="00534849">
        <w:rPr>
          <w:sz w:val="28"/>
          <w:szCs w:val="28"/>
        </w:rPr>
        <w:t>–</w:t>
      </w:r>
      <w:r>
        <w:rPr>
          <w:sz w:val="28"/>
          <w:szCs w:val="28"/>
        </w:rPr>
        <w:t xml:space="preserve"> </w:t>
      </w:r>
      <w:r w:rsidR="00CE1793" w:rsidRPr="00CE1793">
        <w:rPr>
          <w:rFonts w:ascii="Times New Roman" w:hAnsi="Times New Roman" w:cs="Times New Roman"/>
          <w:color w:val="000000" w:themeColor="text1"/>
          <w:sz w:val="28"/>
          <w:szCs w:val="28"/>
        </w:rPr>
        <w:t xml:space="preserve">2021. </w:t>
      </w:r>
      <w:r w:rsidR="00CE1793" w:rsidRPr="00CE1793">
        <w:rPr>
          <w:rFonts w:ascii="Times New Roman" w:hAnsi="Times New Roman" w:cs="Times New Roman"/>
          <w:color w:val="000000" w:themeColor="text1"/>
          <w:sz w:val="28"/>
          <w:szCs w:val="28"/>
          <w:lang w:val="en-US"/>
        </w:rPr>
        <w:t>URL</w:t>
      </w:r>
      <w:r w:rsidR="00CE1793" w:rsidRPr="00CE1793">
        <w:rPr>
          <w:rFonts w:ascii="Times New Roman" w:hAnsi="Times New Roman" w:cs="Times New Roman"/>
          <w:color w:val="000000" w:themeColor="text1"/>
          <w:sz w:val="28"/>
          <w:szCs w:val="28"/>
        </w:rPr>
        <w:t xml:space="preserve">: </w:t>
      </w:r>
      <w:hyperlink r:id="rId39" w:history="1">
        <w:r w:rsidR="00CE1793" w:rsidRPr="00CE1793">
          <w:rPr>
            <w:rStyle w:val="a7"/>
            <w:rFonts w:ascii="Times New Roman" w:hAnsi="Times New Roman" w:cs="Times New Roman"/>
            <w:color w:val="000000" w:themeColor="text1"/>
            <w:sz w:val="28"/>
            <w:szCs w:val="28"/>
            <w:u w:val="none"/>
            <w:lang w:val="en-US"/>
          </w:rPr>
          <w:t>https</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cyberleninka</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ru</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article</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n</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rol</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finansovoy</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bezopasnosti</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v</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sisteme</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ekonomicheskoy</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bezopasnosti</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hozyaystvuyuschego</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subekta</w:t>
        </w:r>
        <w:r w:rsidR="00CE1793" w:rsidRPr="00CE1793">
          <w:rPr>
            <w:rStyle w:val="a7"/>
            <w:rFonts w:ascii="Times New Roman" w:hAnsi="Times New Roman" w:cs="Times New Roman"/>
            <w:color w:val="000000" w:themeColor="text1"/>
            <w:sz w:val="28"/>
            <w:szCs w:val="28"/>
            <w:u w:val="none"/>
          </w:rPr>
          <w:t>/</w:t>
        </w:r>
        <w:r w:rsidR="00CE1793" w:rsidRPr="00CE1793">
          <w:rPr>
            <w:rStyle w:val="a7"/>
            <w:rFonts w:ascii="Times New Roman" w:hAnsi="Times New Roman" w:cs="Times New Roman"/>
            <w:color w:val="000000" w:themeColor="text1"/>
            <w:sz w:val="28"/>
            <w:szCs w:val="28"/>
            <w:u w:val="none"/>
            <w:lang w:val="en-US"/>
          </w:rPr>
          <w:t>viewer</w:t>
        </w:r>
      </w:hyperlink>
      <w:r w:rsidR="00CE1793" w:rsidRPr="00CE1793">
        <w:rPr>
          <w:rFonts w:ascii="Times New Roman" w:hAnsi="Times New Roman" w:cs="Times New Roman"/>
          <w:color w:val="000000" w:themeColor="text1"/>
          <w:sz w:val="28"/>
          <w:szCs w:val="28"/>
        </w:rPr>
        <w:t xml:space="preserve"> (дата обращения 11.01.2022)</w:t>
      </w:r>
      <w:r w:rsidR="00CE1793">
        <w:rPr>
          <w:rFonts w:ascii="Times New Roman" w:hAnsi="Times New Roman" w:cs="Times New Roman"/>
          <w:color w:val="000000" w:themeColor="text1"/>
          <w:sz w:val="28"/>
          <w:szCs w:val="28"/>
        </w:rPr>
        <w:t>;</w:t>
      </w:r>
    </w:p>
    <w:p w14:paraId="08D6BB0B" w14:textId="0645B60E" w:rsidR="00FE6A2B" w:rsidRPr="00FE6A2B" w:rsidRDefault="00FE6A2B" w:rsidP="00FE6A2B">
      <w:pPr>
        <w:pStyle w:val="a3"/>
        <w:numPr>
          <w:ilvl w:val="0"/>
          <w:numId w:val="9"/>
        </w:numPr>
        <w:spacing w:line="360" w:lineRule="auto"/>
        <w:jc w:val="both"/>
        <w:rPr>
          <w:rFonts w:ascii="Times New Roman" w:hAnsi="Times New Roman" w:cs="Times New Roman"/>
          <w:color w:val="000000" w:themeColor="text1"/>
          <w:sz w:val="28"/>
          <w:szCs w:val="28"/>
        </w:rPr>
      </w:pPr>
      <w:r>
        <w:rPr>
          <w:rStyle w:val="referenceable"/>
          <w:rFonts w:ascii="Times New Roman" w:hAnsi="Times New Roman" w:cs="Times New Roman"/>
          <w:color w:val="000000" w:themeColor="text1"/>
          <w:sz w:val="28"/>
          <w:szCs w:val="28"/>
        </w:rPr>
        <w:t xml:space="preserve"> </w:t>
      </w:r>
      <w:r w:rsidRPr="00FE6A2B">
        <w:rPr>
          <w:rStyle w:val="referenceable"/>
          <w:rFonts w:ascii="Times New Roman" w:hAnsi="Times New Roman" w:cs="Times New Roman"/>
          <w:color w:val="000000" w:themeColor="text1"/>
          <w:sz w:val="28"/>
          <w:szCs w:val="28"/>
        </w:rPr>
        <w:t xml:space="preserve">Количественные характеристики банковского </w:t>
      </w:r>
      <w:r w:rsidR="003D6E49">
        <w:rPr>
          <w:rStyle w:val="referenceable"/>
          <w:rFonts w:ascii="Times New Roman" w:hAnsi="Times New Roman" w:cs="Times New Roman"/>
          <w:color w:val="000000" w:themeColor="text1"/>
          <w:sz w:val="28"/>
          <w:szCs w:val="28"/>
        </w:rPr>
        <w:t xml:space="preserve">сектора Российской Федерации. </w:t>
      </w:r>
      <w:r w:rsidR="003D6E49" w:rsidRPr="00534849">
        <w:rPr>
          <w:sz w:val="28"/>
          <w:szCs w:val="28"/>
        </w:rPr>
        <w:t>–</w:t>
      </w:r>
      <w:r w:rsidR="003D6E49">
        <w:rPr>
          <w:sz w:val="28"/>
          <w:szCs w:val="28"/>
        </w:rPr>
        <w:t xml:space="preserve"> </w:t>
      </w:r>
      <w:r w:rsidRPr="00FE6A2B">
        <w:rPr>
          <w:rStyle w:val="referenceable"/>
          <w:rFonts w:ascii="Times New Roman" w:hAnsi="Times New Roman" w:cs="Times New Roman"/>
          <w:color w:val="000000" w:themeColor="text1"/>
          <w:sz w:val="28"/>
          <w:szCs w:val="28"/>
        </w:rPr>
        <w:t xml:space="preserve">2022. </w:t>
      </w:r>
      <w:r w:rsidRPr="00FE6A2B">
        <w:rPr>
          <w:rFonts w:ascii="Times New Roman" w:hAnsi="Times New Roman" w:cs="Times New Roman"/>
          <w:color w:val="000000" w:themeColor="text1"/>
          <w:sz w:val="28"/>
          <w:szCs w:val="28"/>
          <w:lang w:val="en-US"/>
        </w:rPr>
        <w:t>URL</w:t>
      </w:r>
      <w:r w:rsidRPr="00FE6A2B">
        <w:rPr>
          <w:rFonts w:ascii="Times New Roman" w:hAnsi="Times New Roman" w:cs="Times New Roman"/>
          <w:color w:val="000000" w:themeColor="text1"/>
          <w:sz w:val="28"/>
          <w:szCs w:val="28"/>
        </w:rPr>
        <w:t xml:space="preserve">: </w:t>
      </w:r>
      <w:hyperlink r:id="rId40" w:history="1">
        <w:r w:rsidRPr="00FE6A2B">
          <w:rPr>
            <w:rStyle w:val="a7"/>
            <w:rFonts w:ascii="Times New Roman" w:hAnsi="Times New Roman" w:cs="Times New Roman"/>
            <w:color w:val="000000" w:themeColor="text1"/>
            <w:sz w:val="28"/>
            <w:szCs w:val="28"/>
            <w:u w:val="none"/>
          </w:rPr>
          <w:t>https://cbr.ru/statistics/bank_sector/lic/</w:t>
        </w:r>
      </w:hyperlink>
      <w:r w:rsidRPr="00FE6A2B">
        <w:rPr>
          <w:rFonts w:ascii="Times New Roman" w:hAnsi="Times New Roman" w:cs="Times New Roman"/>
          <w:color w:val="000000" w:themeColor="text1"/>
          <w:sz w:val="28"/>
          <w:szCs w:val="28"/>
        </w:rPr>
        <w:t xml:space="preserve"> (дата обращения 25.01.2022</w:t>
      </w:r>
      <w:proofErr w:type="gramStart"/>
      <w:r w:rsidRPr="00FE6A2B">
        <w:rPr>
          <w:rFonts w:ascii="Times New Roman" w:hAnsi="Times New Roman" w:cs="Times New Roman"/>
          <w:color w:val="000000" w:themeColor="text1"/>
          <w:sz w:val="28"/>
          <w:szCs w:val="28"/>
        </w:rPr>
        <w:t>);</w:t>
      </w:r>
      <w:proofErr w:type="gramEnd"/>
    </w:p>
    <w:p w14:paraId="30D259B5" w14:textId="78D2E3EA" w:rsidR="003A105A" w:rsidRPr="00AE746A" w:rsidRDefault="00F42630" w:rsidP="00AE746A">
      <w:pPr>
        <w:pStyle w:val="a3"/>
        <w:numPr>
          <w:ilvl w:val="0"/>
          <w:numId w:val="9"/>
        </w:numPr>
        <w:spacing w:line="360" w:lineRule="auto"/>
        <w:jc w:val="both"/>
        <w:rPr>
          <w:rFonts w:ascii="Times New Roman" w:hAnsi="Times New Roman" w:cs="Times New Roman"/>
          <w:color w:val="000000" w:themeColor="text1"/>
          <w:sz w:val="28"/>
          <w:szCs w:val="28"/>
        </w:rPr>
      </w:pPr>
      <w:r w:rsidRPr="00F42630">
        <w:rPr>
          <w:rFonts w:ascii="Times New Roman" w:hAnsi="Times New Roman" w:cs="Times New Roman"/>
          <w:b/>
          <w:bCs/>
          <w:color w:val="000000" w:themeColor="text1"/>
          <w:sz w:val="28"/>
          <w:szCs w:val="28"/>
        </w:rPr>
        <w:t xml:space="preserve"> </w:t>
      </w:r>
      <w:r w:rsidRPr="00F42630">
        <w:rPr>
          <w:rFonts w:ascii="Times New Roman" w:hAnsi="Times New Roman" w:cs="Times New Roman"/>
          <w:color w:val="000000" w:themeColor="text1"/>
          <w:sz w:val="28"/>
          <w:szCs w:val="28"/>
        </w:rPr>
        <w:t>Организ</w:t>
      </w:r>
      <w:r w:rsidR="003D6E49">
        <w:rPr>
          <w:rFonts w:ascii="Times New Roman" w:hAnsi="Times New Roman" w:cs="Times New Roman"/>
          <w:color w:val="000000" w:themeColor="text1"/>
          <w:sz w:val="28"/>
          <w:szCs w:val="28"/>
        </w:rPr>
        <w:t xml:space="preserve">ация банковской деятельности. </w:t>
      </w:r>
      <w:r w:rsidR="003D6E49" w:rsidRPr="00534849">
        <w:rPr>
          <w:sz w:val="28"/>
          <w:szCs w:val="28"/>
        </w:rPr>
        <w:t>–</w:t>
      </w:r>
      <w:r w:rsidR="003D6E49">
        <w:rPr>
          <w:sz w:val="28"/>
          <w:szCs w:val="28"/>
        </w:rPr>
        <w:t xml:space="preserve"> </w:t>
      </w:r>
      <w:r w:rsidRPr="00F42630">
        <w:rPr>
          <w:rFonts w:ascii="Times New Roman" w:hAnsi="Times New Roman" w:cs="Times New Roman"/>
          <w:color w:val="000000" w:themeColor="text1"/>
          <w:sz w:val="28"/>
          <w:szCs w:val="28"/>
        </w:rPr>
        <w:t xml:space="preserve">2019. </w:t>
      </w:r>
      <w:r w:rsidRPr="00F42630">
        <w:rPr>
          <w:rFonts w:ascii="Times New Roman" w:hAnsi="Times New Roman" w:cs="Times New Roman"/>
          <w:color w:val="000000" w:themeColor="text1"/>
          <w:sz w:val="28"/>
          <w:szCs w:val="28"/>
          <w:lang w:val="en-US"/>
        </w:rPr>
        <w:t>URL</w:t>
      </w:r>
      <w:r w:rsidRPr="00F42630">
        <w:rPr>
          <w:rFonts w:ascii="Times New Roman" w:hAnsi="Times New Roman" w:cs="Times New Roman"/>
          <w:color w:val="000000" w:themeColor="text1"/>
          <w:sz w:val="28"/>
          <w:szCs w:val="28"/>
        </w:rPr>
        <w:t xml:space="preserve">: </w:t>
      </w:r>
      <w:hyperlink r:id="rId41" w:history="1">
        <w:r w:rsidRPr="00F42630">
          <w:rPr>
            <w:rStyle w:val="a7"/>
            <w:rFonts w:ascii="Times New Roman" w:hAnsi="Times New Roman" w:cs="Times New Roman"/>
            <w:color w:val="000000" w:themeColor="text1"/>
            <w:sz w:val="28"/>
            <w:szCs w:val="28"/>
            <w:u w:val="none"/>
            <w:lang w:val="en-US"/>
          </w:rPr>
          <w:t>https</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studfile</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net</w:t>
        </w:r>
        <w:r w:rsidRPr="00F42630">
          <w:rPr>
            <w:rStyle w:val="a7"/>
            <w:rFonts w:ascii="Times New Roman" w:hAnsi="Times New Roman" w:cs="Times New Roman"/>
            <w:color w:val="000000" w:themeColor="text1"/>
            <w:sz w:val="28"/>
            <w:szCs w:val="28"/>
            <w:u w:val="none"/>
          </w:rPr>
          <w:t>/</w:t>
        </w:r>
        <w:r w:rsidRPr="00F42630">
          <w:rPr>
            <w:rStyle w:val="a7"/>
            <w:rFonts w:ascii="Times New Roman" w:hAnsi="Times New Roman" w:cs="Times New Roman"/>
            <w:color w:val="000000" w:themeColor="text1"/>
            <w:sz w:val="28"/>
            <w:szCs w:val="28"/>
            <w:u w:val="none"/>
            <w:lang w:val="en-US"/>
          </w:rPr>
          <w:t>preview</w:t>
        </w:r>
        <w:r w:rsidRPr="00F42630">
          <w:rPr>
            <w:rStyle w:val="a7"/>
            <w:rFonts w:ascii="Times New Roman" w:hAnsi="Times New Roman" w:cs="Times New Roman"/>
            <w:color w:val="000000" w:themeColor="text1"/>
            <w:sz w:val="28"/>
            <w:szCs w:val="28"/>
            <w:u w:val="none"/>
          </w:rPr>
          <w:t>/9049997/</w:t>
        </w:r>
        <w:r w:rsidRPr="00F42630">
          <w:rPr>
            <w:rStyle w:val="a7"/>
            <w:rFonts w:ascii="Times New Roman" w:hAnsi="Times New Roman" w:cs="Times New Roman"/>
            <w:color w:val="000000" w:themeColor="text1"/>
            <w:sz w:val="28"/>
            <w:szCs w:val="28"/>
            <w:u w:val="none"/>
            <w:lang w:val="en-US"/>
          </w:rPr>
          <w:t>page</w:t>
        </w:r>
        <w:r w:rsidRPr="00F42630">
          <w:rPr>
            <w:rStyle w:val="a7"/>
            <w:rFonts w:ascii="Times New Roman" w:hAnsi="Times New Roman" w:cs="Times New Roman"/>
            <w:color w:val="000000" w:themeColor="text1"/>
            <w:sz w:val="28"/>
            <w:szCs w:val="28"/>
            <w:u w:val="none"/>
          </w:rPr>
          <w:t>:3/</w:t>
        </w:r>
      </w:hyperlink>
      <w:r w:rsidRPr="00F42630">
        <w:rPr>
          <w:rFonts w:ascii="Times New Roman" w:hAnsi="Times New Roman" w:cs="Times New Roman"/>
          <w:color w:val="000000" w:themeColor="text1"/>
          <w:sz w:val="28"/>
          <w:szCs w:val="28"/>
        </w:rPr>
        <w:t xml:space="preserve"> (дата обращения 11.01.2022)</w:t>
      </w:r>
      <w:r w:rsidR="00084BD0">
        <w:rPr>
          <w:rFonts w:ascii="Times New Roman" w:hAnsi="Times New Roman" w:cs="Times New Roman"/>
          <w:color w:val="000000" w:themeColor="text1"/>
          <w:sz w:val="28"/>
          <w:szCs w:val="28"/>
        </w:rPr>
        <w:t>.</w:t>
      </w:r>
    </w:p>
    <w:sectPr w:rsidR="003A105A" w:rsidRPr="00AE746A" w:rsidSect="008E540B">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732B" w14:textId="77777777" w:rsidR="00B7091C" w:rsidRDefault="00B7091C" w:rsidP="008E540B">
      <w:pPr>
        <w:spacing w:after="0" w:line="240" w:lineRule="auto"/>
      </w:pPr>
      <w:r>
        <w:separator/>
      </w:r>
    </w:p>
  </w:endnote>
  <w:endnote w:type="continuationSeparator" w:id="0">
    <w:p w14:paraId="137DC0F9" w14:textId="77777777" w:rsidR="00B7091C" w:rsidRDefault="00B7091C" w:rsidP="008E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6473"/>
      <w:docPartObj>
        <w:docPartGallery w:val="Page Numbers (Bottom of Page)"/>
        <w:docPartUnique/>
      </w:docPartObj>
    </w:sdtPr>
    <w:sdtEndPr/>
    <w:sdtContent>
      <w:p w14:paraId="283BC565" w14:textId="05B47769" w:rsidR="003D505E" w:rsidRDefault="003D505E">
        <w:pPr>
          <w:pStyle w:val="aa"/>
          <w:jc w:val="center"/>
        </w:pPr>
        <w:r>
          <w:fldChar w:fldCharType="begin"/>
        </w:r>
        <w:r>
          <w:instrText xml:space="preserve"> PAGE   \* MERGEFORMAT </w:instrText>
        </w:r>
        <w:r>
          <w:fldChar w:fldCharType="separate"/>
        </w:r>
        <w:r w:rsidR="00D30451">
          <w:rPr>
            <w:noProof/>
          </w:rPr>
          <w:t>34</w:t>
        </w:r>
        <w:r>
          <w:rPr>
            <w:noProof/>
          </w:rPr>
          <w:fldChar w:fldCharType="end"/>
        </w:r>
      </w:p>
    </w:sdtContent>
  </w:sdt>
  <w:p w14:paraId="18108823" w14:textId="77777777" w:rsidR="003D505E" w:rsidRDefault="003D50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208B" w14:textId="77777777" w:rsidR="00B7091C" w:rsidRDefault="00B7091C" w:rsidP="008E540B">
      <w:pPr>
        <w:spacing w:after="0" w:line="240" w:lineRule="auto"/>
      </w:pPr>
      <w:r>
        <w:separator/>
      </w:r>
    </w:p>
  </w:footnote>
  <w:footnote w:type="continuationSeparator" w:id="0">
    <w:p w14:paraId="26CD8837" w14:textId="77777777" w:rsidR="00B7091C" w:rsidRDefault="00B7091C" w:rsidP="008E5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73BB"/>
    <w:multiLevelType w:val="multilevel"/>
    <w:tmpl w:val="1C1C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21289"/>
    <w:multiLevelType w:val="multilevel"/>
    <w:tmpl w:val="691CC4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6C34D4E"/>
    <w:multiLevelType w:val="hybridMultilevel"/>
    <w:tmpl w:val="C6F2A80A"/>
    <w:lvl w:ilvl="0" w:tplc="F3F80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8ED3AE7"/>
    <w:multiLevelType w:val="hybridMultilevel"/>
    <w:tmpl w:val="852A1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D407C"/>
    <w:multiLevelType w:val="multilevel"/>
    <w:tmpl w:val="FB42C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2E2ABE"/>
    <w:multiLevelType w:val="hybridMultilevel"/>
    <w:tmpl w:val="E1562786"/>
    <w:lvl w:ilvl="0" w:tplc="41A6C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AE23CD"/>
    <w:multiLevelType w:val="hybridMultilevel"/>
    <w:tmpl w:val="6D62E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841346"/>
    <w:multiLevelType w:val="hybridMultilevel"/>
    <w:tmpl w:val="EF5AFDA6"/>
    <w:lvl w:ilvl="0" w:tplc="9B5CB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E23DB0"/>
    <w:multiLevelType w:val="hybridMultilevel"/>
    <w:tmpl w:val="F3E64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33666"/>
    <w:multiLevelType w:val="hybridMultilevel"/>
    <w:tmpl w:val="F822C5CC"/>
    <w:lvl w:ilvl="0" w:tplc="98B60B8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9EB08ED"/>
    <w:multiLevelType w:val="hybridMultilevel"/>
    <w:tmpl w:val="7BE0C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1660812">
    <w:abstractNumId w:val="4"/>
  </w:num>
  <w:num w:numId="2" w16cid:durableId="200820717">
    <w:abstractNumId w:val="7"/>
  </w:num>
  <w:num w:numId="3" w16cid:durableId="1429078065">
    <w:abstractNumId w:val="5"/>
  </w:num>
  <w:num w:numId="4" w16cid:durableId="78256457">
    <w:abstractNumId w:val="1"/>
  </w:num>
  <w:num w:numId="5" w16cid:durableId="1520779592">
    <w:abstractNumId w:val="0"/>
  </w:num>
  <w:num w:numId="6" w16cid:durableId="1039547379">
    <w:abstractNumId w:val="10"/>
  </w:num>
  <w:num w:numId="7" w16cid:durableId="151412738">
    <w:abstractNumId w:val="6"/>
  </w:num>
  <w:num w:numId="8" w16cid:durableId="828525631">
    <w:abstractNumId w:val="8"/>
  </w:num>
  <w:num w:numId="9" w16cid:durableId="1806003212">
    <w:abstractNumId w:val="9"/>
  </w:num>
  <w:num w:numId="10" w16cid:durableId="267588641">
    <w:abstractNumId w:val="2"/>
  </w:num>
  <w:num w:numId="11" w16cid:durableId="1525706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59"/>
    <w:rsid w:val="00000334"/>
    <w:rsid w:val="00007A23"/>
    <w:rsid w:val="00007A7A"/>
    <w:rsid w:val="000233AA"/>
    <w:rsid w:val="00040850"/>
    <w:rsid w:val="0007452B"/>
    <w:rsid w:val="00084BD0"/>
    <w:rsid w:val="0008774F"/>
    <w:rsid w:val="00087A08"/>
    <w:rsid w:val="00094289"/>
    <w:rsid w:val="000B249E"/>
    <w:rsid w:val="000D3A8A"/>
    <w:rsid w:val="000E38D7"/>
    <w:rsid w:val="00114D20"/>
    <w:rsid w:val="00124151"/>
    <w:rsid w:val="00130133"/>
    <w:rsid w:val="00130338"/>
    <w:rsid w:val="00136967"/>
    <w:rsid w:val="0014654F"/>
    <w:rsid w:val="001471A4"/>
    <w:rsid w:val="00147356"/>
    <w:rsid w:val="00156A1E"/>
    <w:rsid w:val="001612AA"/>
    <w:rsid w:val="001720C5"/>
    <w:rsid w:val="00173583"/>
    <w:rsid w:val="00177952"/>
    <w:rsid w:val="00182F66"/>
    <w:rsid w:val="001877E5"/>
    <w:rsid w:val="001B5F2D"/>
    <w:rsid w:val="001E1B6B"/>
    <w:rsid w:val="001F35EF"/>
    <w:rsid w:val="0020550C"/>
    <w:rsid w:val="0021498A"/>
    <w:rsid w:val="00220D77"/>
    <w:rsid w:val="00232406"/>
    <w:rsid w:val="00245977"/>
    <w:rsid w:val="0024695E"/>
    <w:rsid w:val="002472D3"/>
    <w:rsid w:val="00253698"/>
    <w:rsid w:val="00253A02"/>
    <w:rsid w:val="00254F69"/>
    <w:rsid w:val="00273A27"/>
    <w:rsid w:val="00274DAF"/>
    <w:rsid w:val="00281990"/>
    <w:rsid w:val="00291EB0"/>
    <w:rsid w:val="002970E3"/>
    <w:rsid w:val="002A0C2C"/>
    <w:rsid w:val="002E490D"/>
    <w:rsid w:val="003008A7"/>
    <w:rsid w:val="003239E3"/>
    <w:rsid w:val="0034536F"/>
    <w:rsid w:val="0035074E"/>
    <w:rsid w:val="00372E08"/>
    <w:rsid w:val="00390A5C"/>
    <w:rsid w:val="003A105A"/>
    <w:rsid w:val="003D505E"/>
    <w:rsid w:val="003D6193"/>
    <w:rsid w:val="003D6E49"/>
    <w:rsid w:val="003E5C7B"/>
    <w:rsid w:val="00402A8F"/>
    <w:rsid w:val="004041C2"/>
    <w:rsid w:val="00412F53"/>
    <w:rsid w:val="00413494"/>
    <w:rsid w:val="00424B59"/>
    <w:rsid w:val="00445CC6"/>
    <w:rsid w:val="00451707"/>
    <w:rsid w:val="00465EA0"/>
    <w:rsid w:val="004752FD"/>
    <w:rsid w:val="0048329B"/>
    <w:rsid w:val="00484A53"/>
    <w:rsid w:val="004A0FEF"/>
    <w:rsid w:val="004B7548"/>
    <w:rsid w:val="004F22A1"/>
    <w:rsid w:val="004F77F7"/>
    <w:rsid w:val="005005B1"/>
    <w:rsid w:val="005122C1"/>
    <w:rsid w:val="0051767A"/>
    <w:rsid w:val="005178BE"/>
    <w:rsid w:val="00543024"/>
    <w:rsid w:val="00544700"/>
    <w:rsid w:val="00545A84"/>
    <w:rsid w:val="00556559"/>
    <w:rsid w:val="0059764F"/>
    <w:rsid w:val="005A061B"/>
    <w:rsid w:val="005A1B9E"/>
    <w:rsid w:val="005A28DB"/>
    <w:rsid w:val="005A6FCA"/>
    <w:rsid w:val="005B30CA"/>
    <w:rsid w:val="005B36CD"/>
    <w:rsid w:val="005C6A2E"/>
    <w:rsid w:val="005D0AE9"/>
    <w:rsid w:val="005D4CBB"/>
    <w:rsid w:val="005D575D"/>
    <w:rsid w:val="005E63EE"/>
    <w:rsid w:val="006036EA"/>
    <w:rsid w:val="00657E5F"/>
    <w:rsid w:val="00685E1A"/>
    <w:rsid w:val="006A0C5D"/>
    <w:rsid w:val="006E78FE"/>
    <w:rsid w:val="006F0CAD"/>
    <w:rsid w:val="006F5AB7"/>
    <w:rsid w:val="006F7C32"/>
    <w:rsid w:val="00702CAA"/>
    <w:rsid w:val="00704E4D"/>
    <w:rsid w:val="007342D1"/>
    <w:rsid w:val="00746FD5"/>
    <w:rsid w:val="00750042"/>
    <w:rsid w:val="00754A32"/>
    <w:rsid w:val="00756BDF"/>
    <w:rsid w:val="007806CB"/>
    <w:rsid w:val="007A5D0D"/>
    <w:rsid w:val="007E22E7"/>
    <w:rsid w:val="007E42CF"/>
    <w:rsid w:val="007F5462"/>
    <w:rsid w:val="007F723D"/>
    <w:rsid w:val="00816420"/>
    <w:rsid w:val="00835ABC"/>
    <w:rsid w:val="00837ADF"/>
    <w:rsid w:val="00874199"/>
    <w:rsid w:val="008A0816"/>
    <w:rsid w:val="008C7AC7"/>
    <w:rsid w:val="008D209B"/>
    <w:rsid w:val="008D67E5"/>
    <w:rsid w:val="008E143B"/>
    <w:rsid w:val="008E1A80"/>
    <w:rsid w:val="008E540B"/>
    <w:rsid w:val="008E6313"/>
    <w:rsid w:val="00923EAE"/>
    <w:rsid w:val="00977CB0"/>
    <w:rsid w:val="009A42BF"/>
    <w:rsid w:val="009B0C52"/>
    <w:rsid w:val="009B4918"/>
    <w:rsid w:val="009D50A1"/>
    <w:rsid w:val="009F6669"/>
    <w:rsid w:val="00A624CA"/>
    <w:rsid w:val="00A674C1"/>
    <w:rsid w:val="00A76A04"/>
    <w:rsid w:val="00AC268E"/>
    <w:rsid w:val="00AC3065"/>
    <w:rsid w:val="00AE51A8"/>
    <w:rsid w:val="00AE746A"/>
    <w:rsid w:val="00AF5167"/>
    <w:rsid w:val="00B002F5"/>
    <w:rsid w:val="00B17173"/>
    <w:rsid w:val="00B175C7"/>
    <w:rsid w:val="00B35871"/>
    <w:rsid w:val="00B43795"/>
    <w:rsid w:val="00B7091C"/>
    <w:rsid w:val="00B7622A"/>
    <w:rsid w:val="00B902B1"/>
    <w:rsid w:val="00B94634"/>
    <w:rsid w:val="00B9587F"/>
    <w:rsid w:val="00BA7067"/>
    <w:rsid w:val="00BD16B3"/>
    <w:rsid w:val="00BE2A06"/>
    <w:rsid w:val="00BE72A4"/>
    <w:rsid w:val="00C30A13"/>
    <w:rsid w:val="00C310A3"/>
    <w:rsid w:val="00C54B30"/>
    <w:rsid w:val="00C601BA"/>
    <w:rsid w:val="00C669FB"/>
    <w:rsid w:val="00C70012"/>
    <w:rsid w:val="00C877E0"/>
    <w:rsid w:val="00C93841"/>
    <w:rsid w:val="00C97777"/>
    <w:rsid w:val="00CB4464"/>
    <w:rsid w:val="00CB4677"/>
    <w:rsid w:val="00CE1793"/>
    <w:rsid w:val="00CF71C6"/>
    <w:rsid w:val="00D04815"/>
    <w:rsid w:val="00D13454"/>
    <w:rsid w:val="00D17A8E"/>
    <w:rsid w:val="00D2468A"/>
    <w:rsid w:val="00D30451"/>
    <w:rsid w:val="00D41E98"/>
    <w:rsid w:val="00D72154"/>
    <w:rsid w:val="00DA4ABC"/>
    <w:rsid w:val="00DA7150"/>
    <w:rsid w:val="00DE0151"/>
    <w:rsid w:val="00DE4054"/>
    <w:rsid w:val="00E07E3A"/>
    <w:rsid w:val="00E22170"/>
    <w:rsid w:val="00E2303C"/>
    <w:rsid w:val="00E40C2B"/>
    <w:rsid w:val="00E41B98"/>
    <w:rsid w:val="00E47B0A"/>
    <w:rsid w:val="00E55A19"/>
    <w:rsid w:val="00E77AD3"/>
    <w:rsid w:val="00E85EA2"/>
    <w:rsid w:val="00EA1C5C"/>
    <w:rsid w:val="00EB48F9"/>
    <w:rsid w:val="00ED0767"/>
    <w:rsid w:val="00F0224C"/>
    <w:rsid w:val="00F1099D"/>
    <w:rsid w:val="00F125AB"/>
    <w:rsid w:val="00F274D4"/>
    <w:rsid w:val="00F41F4C"/>
    <w:rsid w:val="00F42630"/>
    <w:rsid w:val="00F4489D"/>
    <w:rsid w:val="00F473B1"/>
    <w:rsid w:val="00F6579E"/>
    <w:rsid w:val="00F90A88"/>
    <w:rsid w:val="00F95C37"/>
    <w:rsid w:val="00FB14D1"/>
    <w:rsid w:val="00FB49EB"/>
    <w:rsid w:val="00FD0531"/>
    <w:rsid w:val="00FD62D0"/>
    <w:rsid w:val="00FE5D83"/>
    <w:rsid w:val="00FE6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0029"/>
  <w15:docId w15:val="{A79F82EC-F0D0-4006-AA6A-973274E6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AC7"/>
  </w:style>
  <w:style w:type="paragraph" w:styleId="1">
    <w:name w:val="heading 1"/>
    <w:basedOn w:val="a"/>
    <w:next w:val="a"/>
    <w:link w:val="10"/>
    <w:uiPriority w:val="9"/>
    <w:qFormat/>
    <w:rsid w:val="00B002F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002F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233A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5B1"/>
    <w:pPr>
      <w:ind w:left="720"/>
      <w:contextualSpacing/>
    </w:pPr>
  </w:style>
  <w:style w:type="character" w:customStyle="1" w:styleId="10">
    <w:name w:val="Заголовок 1 Знак"/>
    <w:basedOn w:val="a0"/>
    <w:link w:val="1"/>
    <w:uiPriority w:val="9"/>
    <w:rsid w:val="00B002F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002F5"/>
    <w:rPr>
      <w:rFonts w:asciiTheme="majorHAnsi" w:eastAsiaTheme="majorEastAsia" w:hAnsiTheme="majorHAnsi" w:cstheme="majorBidi"/>
      <w:b/>
      <w:bCs/>
      <w:color w:val="5B9BD5" w:themeColor="accent1"/>
      <w:sz w:val="26"/>
      <w:szCs w:val="26"/>
    </w:rPr>
  </w:style>
  <w:style w:type="paragraph" w:styleId="a4">
    <w:name w:val="Balloon Text"/>
    <w:basedOn w:val="a"/>
    <w:link w:val="a5"/>
    <w:uiPriority w:val="99"/>
    <w:semiHidden/>
    <w:unhideWhenUsed/>
    <w:rsid w:val="001E1B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1B6B"/>
    <w:rPr>
      <w:rFonts w:ascii="Tahoma" w:hAnsi="Tahoma" w:cs="Tahoma"/>
      <w:sz w:val="16"/>
      <w:szCs w:val="16"/>
    </w:rPr>
  </w:style>
  <w:style w:type="table" w:styleId="a6">
    <w:name w:val="Table Grid"/>
    <w:basedOn w:val="a1"/>
    <w:uiPriority w:val="39"/>
    <w:rsid w:val="00B902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44700"/>
    <w:rPr>
      <w:color w:val="0563C1" w:themeColor="hyperlink"/>
      <w:u w:val="single"/>
    </w:rPr>
  </w:style>
  <w:style w:type="character" w:customStyle="1" w:styleId="30">
    <w:name w:val="Заголовок 3 Знак"/>
    <w:basedOn w:val="a0"/>
    <w:link w:val="3"/>
    <w:uiPriority w:val="9"/>
    <w:semiHidden/>
    <w:rsid w:val="000233AA"/>
    <w:rPr>
      <w:rFonts w:asciiTheme="majorHAnsi" w:eastAsiaTheme="majorEastAsia" w:hAnsiTheme="majorHAnsi" w:cstheme="majorBidi"/>
      <w:b/>
      <w:bCs/>
      <w:color w:val="5B9BD5" w:themeColor="accent1"/>
    </w:rPr>
  </w:style>
  <w:style w:type="paragraph" w:styleId="a8">
    <w:name w:val="header"/>
    <w:basedOn w:val="a"/>
    <w:link w:val="a9"/>
    <w:uiPriority w:val="99"/>
    <w:semiHidden/>
    <w:unhideWhenUsed/>
    <w:rsid w:val="008E540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E540B"/>
  </w:style>
  <w:style w:type="paragraph" w:styleId="aa">
    <w:name w:val="footer"/>
    <w:basedOn w:val="a"/>
    <w:link w:val="ab"/>
    <w:uiPriority w:val="99"/>
    <w:unhideWhenUsed/>
    <w:rsid w:val="008E54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40B"/>
  </w:style>
  <w:style w:type="character" w:customStyle="1" w:styleId="referenceable">
    <w:name w:val="referenceable"/>
    <w:basedOn w:val="a0"/>
    <w:rsid w:val="00FE6A2B"/>
  </w:style>
  <w:style w:type="character" w:styleId="ac">
    <w:name w:val="FollowedHyperlink"/>
    <w:basedOn w:val="a0"/>
    <w:uiPriority w:val="99"/>
    <w:semiHidden/>
    <w:unhideWhenUsed/>
    <w:rsid w:val="003D6E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572">
      <w:bodyDiv w:val="1"/>
      <w:marLeft w:val="0"/>
      <w:marRight w:val="0"/>
      <w:marTop w:val="0"/>
      <w:marBottom w:val="0"/>
      <w:divBdr>
        <w:top w:val="none" w:sz="0" w:space="0" w:color="auto"/>
        <w:left w:val="none" w:sz="0" w:space="0" w:color="auto"/>
        <w:bottom w:val="none" w:sz="0" w:space="0" w:color="auto"/>
        <w:right w:val="none" w:sz="0" w:space="0" w:color="auto"/>
      </w:divBdr>
    </w:div>
    <w:div w:id="220596989">
      <w:bodyDiv w:val="1"/>
      <w:marLeft w:val="0"/>
      <w:marRight w:val="0"/>
      <w:marTop w:val="0"/>
      <w:marBottom w:val="0"/>
      <w:divBdr>
        <w:top w:val="none" w:sz="0" w:space="0" w:color="auto"/>
        <w:left w:val="none" w:sz="0" w:space="0" w:color="auto"/>
        <w:bottom w:val="none" w:sz="0" w:space="0" w:color="auto"/>
        <w:right w:val="none" w:sz="0" w:space="0" w:color="auto"/>
      </w:divBdr>
    </w:div>
    <w:div w:id="574045546">
      <w:bodyDiv w:val="1"/>
      <w:marLeft w:val="0"/>
      <w:marRight w:val="0"/>
      <w:marTop w:val="0"/>
      <w:marBottom w:val="0"/>
      <w:divBdr>
        <w:top w:val="none" w:sz="0" w:space="0" w:color="auto"/>
        <w:left w:val="none" w:sz="0" w:space="0" w:color="auto"/>
        <w:bottom w:val="none" w:sz="0" w:space="0" w:color="auto"/>
        <w:right w:val="none" w:sz="0" w:space="0" w:color="auto"/>
      </w:divBdr>
    </w:div>
    <w:div w:id="670766373">
      <w:bodyDiv w:val="1"/>
      <w:marLeft w:val="0"/>
      <w:marRight w:val="0"/>
      <w:marTop w:val="0"/>
      <w:marBottom w:val="0"/>
      <w:divBdr>
        <w:top w:val="none" w:sz="0" w:space="0" w:color="auto"/>
        <w:left w:val="none" w:sz="0" w:space="0" w:color="auto"/>
        <w:bottom w:val="none" w:sz="0" w:space="0" w:color="auto"/>
        <w:right w:val="none" w:sz="0" w:space="0" w:color="auto"/>
      </w:divBdr>
    </w:div>
    <w:div w:id="750080727">
      <w:bodyDiv w:val="1"/>
      <w:marLeft w:val="0"/>
      <w:marRight w:val="0"/>
      <w:marTop w:val="0"/>
      <w:marBottom w:val="0"/>
      <w:divBdr>
        <w:top w:val="none" w:sz="0" w:space="0" w:color="auto"/>
        <w:left w:val="none" w:sz="0" w:space="0" w:color="auto"/>
        <w:bottom w:val="none" w:sz="0" w:space="0" w:color="auto"/>
        <w:right w:val="none" w:sz="0" w:space="0" w:color="auto"/>
      </w:divBdr>
    </w:div>
    <w:div w:id="816456510">
      <w:bodyDiv w:val="1"/>
      <w:marLeft w:val="0"/>
      <w:marRight w:val="0"/>
      <w:marTop w:val="0"/>
      <w:marBottom w:val="0"/>
      <w:divBdr>
        <w:top w:val="none" w:sz="0" w:space="0" w:color="auto"/>
        <w:left w:val="none" w:sz="0" w:space="0" w:color="auto"/>
        <w:bottom w:val="none" w:sz="0" w:space="0" w:color="auto"/>
        <w:right w:val="none" w:sz="0" w:space="0" w:color="auto"/>
      </w:divBdr>
    </w:div>
    <w:div w:id="856504483">
      <w:bodyDiv w:val="1"/>
      <w:marLeft w:val="0"/>
      <w:marRight w:val="0"/>
      <w:marTop w:val="0"/>
      <w:marBottom w:val="0"/>
      <w:divBdr>
        <w:top w:val="none" w:sz="0" w:space="0" w:color="auto"/>
        <w:left w:val="none" w:sz="0" w:space="0" w:color="auto"/>
        <w:bottom w:val="none" w:sz="0" w:space="0" w:color="auto"/>
        <w:right w:val="none" w:sz="0" w:space="0" w:color="auto"/>
      </w:divBdr>
    </w:div>
    <w:div w:id="1025667591">
      <w:bodyDiv w:val="1"/>
      <w:marLeft w:val="0"/>
      <w:marRight w:val="0"/>
      <w:marTop w:val="0"/>
      <w:marBottom w:val="0"/>
      <w:divBdr>
        <w:top w:val="none" w:sz="0" w:space="0" w:color="auto"/>
        <w:left w:val="none" w:sz="0" w:space="0" w:color="auto"/>
        <w:bottom w:val="none" w:sz="0" w:space="0" w:color="auto"/>
        <w:right w:val="none" w:sz="0" w:space="0" w:color="auto"/>
      </w:divBdr>
    </w:div>
    <w:div w:id="1192720081">
      <w:bodyDiv w:val="1"/>
      <w:marLeft w:val="0"/>
      <w:marRight w:val="0"/>
      <w:marTop w:val="0"/>
      <w:marBottom w:val="0"/>
      <w:divBdr>
        <w:top w:val="none" w:sz="0" w:space="0" w:color="auto"/>
        <w:left w:val="none" w:sz="0" w:space="0" w:color="auto"/>
        <w:bottom w:val="none" w:sz="0" w:space="0" w:color="auto"/>
        <w:right w:val="none" w:sz="0" w:space="0" w:color="auto"/>
      </w:divBdr>
    </w:div>
    <w:div w:id="1209875443">
      <w:bodyDiv w:val="1"/>
      <w:marLeft w:val="0"/>
      <w:marRight w:val="0"/>
      <w:marTop w:val="0"/>
      <w:marBottom w:val="0"/>
      <w:divBdr>
        <w:top w:val="none" w:sz="0" w:space="0" w:color="auto"/>
        <w:left w:val="none" w:sz="0" w:space="0" w:color="auto"/>
        <w:bottom w:val="none" w:sz="0" w:space="0" w:color="auto"/>
        <w:right w:val="none" w:sz="0" w:space="0" w:color="auto"/>
      </w:divBdr>
    </w:div>
    <w:div w:id="1236208151">
      <w:bodyDiv w:val="1"/>
      <w:marLeft w:val="0"/>
      <w:marRight w:val="0"/>
      <w:marTop w:val="0"/>
      <w:marBottom w:val="0"/>
      <w:divBdr>
        <w:top w:val="none" w:sz="0" w:space="0" w:color="auto"/>
        <w:left w:val="none" w:sz="0" w:space="0" w:color="auto"/>
        <w:bottom w:val="none" w:sz="0" w:space="0" w:color="auto"/>
        <w:right w:val="none" w:sz="0" w:space="0" w:color="auto"/>
      </w:divBdr>
    </w:div>
    <w:div w:id="1324430618">
      <w:bodyDiv w:val="1"/>
      <w:marLeft w:val="0"/>
      <w:marRight w:val="0"/>
      <w:marTop w:val="0"/>
      <w:marBottom w:val="0"/>
      <w:divBdr>
        <w:top w:val="none" w:sz="0" w:space="0" w:color="auto"/>
        <w:left w:val="none" w:sz="0" w:space="0" w:color="auto"/>
        <w:bottom w:val="none" w:sz="0" w:space="0" w:color="auto"/>
        <w:right w:val="none" w:sz="0" w:space="0" w:color="auto"/>
      </w:divBdr>
    </w:div>
    <w:div w:id="1469782352">
      <w:bodyDiv w:val="1"/>
      <w:marLeft w:val="0"/>
      <w:marRight w:val="0"/>
      <w:marTop w:val="0"/>
      <w:marBottom w:val="0"/>
      <w:divBdr>
        <w:top w:val="none" w:sz="0" w:space="0" w:color="auto"/>
        <w:left w:val="none" w:sz="0" w:space="0" w:color="auto"/>
        <w:bottom w:val="none" w:sz="0" w:space="0" w:color="auto"/>
        <w:right w:val="none" w:sz="0" w:space="0" w:color="auto"/>
      </w:divBdr>
    </w:div>
    <w:div w:id="1486436178">
      <w:bodyDiv w:val="1"/>
      <w:marLeft w:val="0"/>
      <w:marRight w:val="0"/>
      <w:marTop w:val="0"/>
      <w:marBottom w:val="0"/>
      <w:divBdr>
        <w:top w:val="none" w:sz="0" w:space="0" w:color="auto"/>
        <w:left w:val="none" w:sz="0" w:space="0" w:color="auto"/>
        <w:bottom w:val="none" w:sz="0" w:space="0" w:color="auto"/>
        <w:right w:val="none" w:sz="0" w:space="0" w:color="auto"/>
      </w:divBdr>
    </w:div>
    <w:div w:id="1712262144">
      <w:bodyDiv w:val="1"/>
      <w:marLeft w:val="0"/>
      <w:marRight w:val="0"/>
      <w:marTop w:val="0"/>
      <w:marBottom w:val="0"/>
      <w:divBdr>
        <w:top w:val="none" w:sz="0" w:space="0" w:color="auto"/>
        <w:left w:val="none" w:sz="0" w:space="0" w:color="auto"/>
        <w:bottom w:val="none" w:sz="0" w:space="0" w:color="auto"/>
        <w:right w:val="none" w:sz="0" w:space="0" w:color="auto"/>
      </w:divBdr>
    </w:div>
    <w:div w:id="1957835388">
      <w:bodyDiv w:val="1"/>
      <w:marLeft w:val="0"/>
      <w:marRight w:val="0"/>
      <w:marTop w:val="0"/>
      <w:marBottom w:val="0"/>
      <w:divBdr>
        <w:top w:val="none" w:sz="0" w:space="0" w:color="auto"/>
        <w:left w:val="none" w:sz="0" w:space="0" w:color="auto"/>
        <w:bottom w:val="none" w:sz="0" w:space="0" w:color="auto"/>
        <w:right w:val="none" w:sz="0" w:space="0" w:color="auto"/>
      </w:divBdr>
    </w:div>
    <w:div w:id="2049143147">
      <w:bodyDiv w:val="1"/>
      <w:marLeft w:val="0"/>
      <w:marRight w:val="0"/>
      <w:marTop w:val="0"/>
      <w:marBottom w:val="0"/>
      <w:divBdr>
        <w:top w:val="none" w:sz="0" w:space="0" w:color="auto"/>
        <w:left w:val="none" w:sz="0" w:space="0" w:color="auto"/>
        <w:bottom w:val="none" w:sz="0" w:space="0" w:color="auto"/>
        <w:right w:val="none" w:sz="0" w:space="0" w:color="auto"/>
      </w:divBdr>
    </w:div>
    <w:div w:id="21447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brobank.ru/team/sysoev-dmitriy/" TargetMode="External"/><Relationship Id="rId26" Type="http://schemas.openxmlformats.org/officeDocument/2006/relationships/hyperlink" Target="https://cyberleninka.ru/article/n/ugrozy-ekonomicheskoy-bezopasnosti-finansovoy-sistemy-v-usloviyah-krizisa/viewer" TargetMode="External"/><Relationship Id="rId39" Type="http://schemas.openxmlformats.org/officeDocument/2006/relationships/hyperlink" Target="https://cyberleninka.ru/article/n/rol-finansovoy-bezopasnosti-v-sisteme-ekonomicheskoy-bezopasnosti-hozyaystvuyuschego-subekta/viewer" TargetMode="External"/><Relationship Id="rId21" Type="http://schemas.openxmlformats.org/officeDocument/2006/relationships/hyperlink" Target="https://elar.urfu.ru/bitstream/10995/95121/1/978-5-7996-3157-4_2020.pdf" TargetMode="External"/><Relationship Id="rId34" Type="http://schemas.openxmlformats.org/officeDocument/2006/relationships/hyperlink" Target="https://cyberleninka.ru/article/n/finansovaya-bezopasnost-rossii-ugrozy-i-mery-neytralizatsii/viewer" TargetMode="External"/><Relationship Id="rId42"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cyberleninka.ru/article/n/finansovaya-bezopasnost-strany/viewer" TargetMode="External"/><Relationship Id="rId29" Type="http://schemas.openxmlformats.org/officeDocument/2006/relationships/hyperlink" Target="https://cyberleninka.ru/article/n/rol-banka-rossii-v-obespechenii-finansovoy-bezopasnosti-gosudarstva/viewer" TargetMode="External"/><Relationship Id="rId41" Type="http://schemas.openxmlformats.org/officeDocument/2006/relationships/hyperlink" Target="https://studfile.net/preview/9049997/pag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r.ru/statistics/bank_sector/review/" TargetMode="External"/><Relationship Id="rId24" Type="http://schemas.openxmlformats.org/officeDocument/2006/relationships/hyperlink" Target="https://www.banki.ru/news/columnists/?author=10950577" TargetMode="External"/><Relationship Id="rId32" Type="http://schemas.openxmlformats.org/officeDocument/2006/relationships/hyperlink" Target="https://cyberleninka.ru/article/n/rol-tsentralnogo-banka-v-sisteme-ekonomicheskoy-bezopasnosti/viewer" TargetMode="External"/><Relationship Id="rId37" Type="http://schemas.openxmlformats.org/officeDocument/2006/relationships/hyperlink" Target="https://cyberleninka.ru/article/n/otdelnye-voprosy-gosudarstvennogo-administrirovaniya-v-sfere-obespecheniya-finansovoy-bezopasnosti/viewer" TargetMode="External"/><Relationship Id="rId40" Type="http://schemas.openxmlformats.org/officeDocument/2006/relationships/hyperlink" Target="https://cbr.ru/statistics/bank_sector/lic/" TargetMode="External"/><Relationship Id="rId5" Type="http://schemas.openxmlformats.org/officeDocument/2006/relationships/footnotes" Target="footnotes.xml"/><Relationship Id="rId15" Type="http://schemas.openxmlformats.org/officeDocument/2006/relationships/hyperlink" Target="https://cbr.ru/statistics/macro_itm/households/" TargetMode="External"/><Relationship Id="rId23" Type="http://schemas.openxmlformats.org/officeDocument/2006/relationships/hyperlink" Target="https://cyberleninka.ru/article/n/finansovaya-bezopasnost-gosudarstva-suschnost-i-sovremennye-ugrozy/viewer" TargetMode="External"/><Relationship Id="rId28" Type="http://schemas.openxmlformats.org/officeDocument/2006/relationships/hyperlink" Target="https://cyberleninka.ru/article/n/finansovaya-bezopasnost-gosudarstva-na-sovremennom-etape-razvitiya-rf/viewer" TargetMode="External"/><Relationship Id="rId36" Type="http://schemas.openxmlformats.org/officeDocument/2006/relationships/hyperlink" Target="https://cyberleninka.ru/article/n/finansovaya-ustoychivost-kommercheskih-bankov-i-ee-otsenka/viewer" TargetMode="External"/><Relationship Id="rId10" Type="http://schemas.openxmlformats.org/officeDocument/2006/relationships/chart" Target="charts/chart1.xml"/><Relationship Id="rId19" Type="http://schemas.openxmlformats.org/officeDocument/2006/relationships/hyperlink" Target="https://brobank.ru/krupnejshie-banki-rossii-2021/" TargetMode="External"/><Relationship Id="rId31" Type="http://schemas.openxmlformats.org/officeDocument/2006/relationships/hyperlink" Target="https://cyberleninka.ru/article/n/ekonomicheskaya-bezopasnost-rossii-finansovo-kreditnye-aspekty/viewe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obank.ru/zakrytye-banki-2021-god/" TargetMode="External"/><Relationship Id="rId14" Type="http://schemas.openxmlformats.org/officeDocument/2006/relationships/image" Target="media/image4.jpeg"/><Relationship Id="rId22" Type="http://schemas.openxmlformats.org/officeDocument/2006/relationships/hyperlink" Target="https://cyberleninka.ru/article/n/nekotorye-aspekty-obespecheniya-finansovoy-bezopasnosti-rossii/viewer" TargetMode="External"/><Relationship Id="rId27" Type="http://schemas.openxmlformats.org/officeDocument/2006/relationships/hyperlink" Target="https://cyberleninka.ru/article/n/ugrozy-finansovyy-bezopasnosti-gosudarstva-v-bankovskoy-sfere/viewer" TargetMode="External"/><Relationship Id="rId30" Type="http://schemas.openxmlformats.org/officeDocument/2006/relationships/hyperlink" Target="https://cyberleninka.ru/article/n/klassifikatsiya-faktorov-vliyayuschih-na-finansovuyu-ustoychivost-hozyaystvuyuschego-subekta/viewer" TargetMode="External"/><Relationship Id="rId35" Type="http://schemas.openxmlformats.org/officeDocument/2006/relationships/hyperlink" Target="https://cyberleninka.ru/article/n/sravnitelnyy-analiz-pokazateley-i-otsenka-ustoychivosti-i-effektivnosti-finansovoy-deyatelnosti-banka/viewer"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cbr.ru/analytics/bank_system/din_razv_14/" TargetMode="External"/><Relationship Id="rId17" Type="http://schemas.openxmlformats.org/officeDocument/2006/relationships/hyperlink" Target="https://cbr.ru/statistics/macro_itm/dkfs/monetary_agg/" TargetMode="External"/><Relationship Id="rId25" Type="http://schemas.openxmlformats.org/officeDocument/2006/relationships/hyperlink" Target="https://www.banki.ru/news/lenta/?id=10953080" TargetMode="External"/><Relationship Id="rId33" Type="http://schemas.openxmlformats.org/officeDocument/2006/relationships/hyperlink" Target="https://cyberleninka.ru/article/n/tsentralnyy-bank-rossiyskoy-federatsii-zapas-prochnosti-ili-zaschita-ekonomicheskoy-bezopasnosti-empiricheskiy-analiz/viewer" TargetMode="External"/><Relationship Id="rId38" Type="http://schemas.openxmlformats.org/officeDocument/2006/relationships/hyperlink" Target="https://elib.pnzgu.ru/files/eb/clnXPXDqBg0K.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2012</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Лист1!$B$2</c:f>
              <c:numCache>
                <c:formatCode>General</c:formatCode>
                <c:ptCount val="1"/>
                <c:pt idx="0">
                  <c:v>1112</c:v>
                </c:pt>
              </c:numCache>
            </c:numRef>
          </c:val>
          <c:extLst>
            <c:ext xmlns:c16="http://schemas.microsoft.com/office/drawing/2014/chart" uri="{C3380CC4-5D6E-409C-BE32-E72D297353CC}">
              <c16:uniqueId val="{00000000-73D5-4003-A911-0963354E48AB}"/>
            </c:ext>
          </c:extLst>
        </c:ser>
        <c:ser>
          <c:idx val="1"/>
          <c:order val="1"/>
          <c:tx>
            <c:strRef>
              <c:f>Лист1!$C$1</c:f>
              <c:strCache>
                <c:ptCount val="1"/>
                <c:pt idx="0">
                  <c:v>2013</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Лист1!$C$2</c:f>
              <c:numCache>
                <c:formatCode>General</c:formatCode>
                <c:ptCount val="1"/>
                <c:pt idx="0">
                  <c:v>1094</c:v>
                </c:pt>
              </c:numCache>
            </c:numRef>
          </c:val>
          <c:extLst>
            <c:ext xmlns:c16="http://schemas.microsoft.com/office/drawing/2014/chart" uri="{C3380CC4-5D6E-409C-BE32-E72D297353CC}">
              <c16:uniqueId val="{00000001-73D5-4003-A911-0963354E48AB}"/>
            </c:ext>
          </c:extLst>
        </c:ser>
        <c:ser>
          <c:idx val="2"/>
          <c:order val="2"/>
          <c:tx>
            <c:strRef>
              <c:f>Лист1!$D$1</c:f>
              <c:strCache>
                <c:ptCount val="1"/>
                <c:pt idx="0">
                  <c:v>2014</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Лист1!$D$2</c:f>
              <c:numCache>
                <c:formatCode>General</c:formatCode>
                <c:ptCount val="1"/>
                <c:pt idx="0">
                  <c:v>1071</c:v>
                </c:pt>
              </c:numCache>
            </c:numRef>
          </c:val>
          <c:extLst>
            <c:ext xmlns:c16="http://schemas.microsoft.com/office/drawing/2014/chart" uri="{C3380CC4-5D6E-409C-BE32-E72D297353CC}">
              <c16:uniqueId val="{00000002-73D5-4003-A911-0963354E48AB}"/>
            </c:ext>
          </c:extLst>
        </c:ser>
        <c:ser>
          <c:idx val="3"/>
          <c:order val="3"/>
          <c:tx>
            <c:strRef>
              <c:f>Лист1!$E$1</c:f>
              <c:strCache>
                <c:ptCount val="1"/>
                <c:pt idx="0">
                  <c:v>2015</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Лист1!$E$2</c:f>
              <c:numCache>
                <c:formatCode>General</c:formatCode>
                <c:ptCount val="1"/>
                <c:pt idx="0">
                  <c:v>1049</c:v>
                </c:pt>
              </c:numCache>
            </c:numRef>
          </c:val>
          <c:extLst>
            <c:ext xmlns:c16="http://schemas.microsoft.com/office/drawing/2014/chart" uri="{C3380CC4-5D6E-409C-BE32-E72D297353CC}">
              <c16:uniqueId val="{00000003-73D5-4003-A911-0963354E48AB}"/>
            </c:ext>
          </c:extLst>
        </c:ser>
        <c:ser>
          <c:idx val="4"/>
          <c:order val="4"/>
          <c:tx>
            <c:strRef>
              <c:f>Лист1!$F$1</c:f>
              <c:strCache>
                <c:ptCount val="1"/>
                <c:pt idx="0">
                  <c:v>2016</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Лист1!$F$2</c:f>
              <c:numCache>
                <c:formatCode>General</c:formatCode>
                <c:ptCount val="1"/>
                <c:pt idx="0">
                  <c:v>1021</c:v>
                </c:pt>
              </c:numCache>
            </c:numRef>
          </c:val>
          <c:extLst>
            <c:ext xmlns:c16="http://schemas.microsoft.com/office/drawing/2014/chart" uri="{C3380CC4-5D6E-409C-BE32-E72D297353CC}">
              <c16:uniqueId val="{00000004-73D5-4003-A911-0963354E48AB}"/>
            </c:ext>
          </c:extLst>
        </c:ser>
        <c:ser>
          <c:idx val="5"/>
          <c:order val="5"/>
          <c:tx>
            <c:strRef>
              <c:f>Лист1!$G$1</c:f>
              <c:strCache>
                <c:ptCount val="1"/>
                <c:pt idx="0">
                  <c:v>2017</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Лист1!$G$2</c:f>
              <c:numCache>
                <c:formatCode>General</c:formatCode>
                <c:ptCount val="1"/>
                <c:pt idx="0">
                  <c:v>975</c:v>
                </c:pt>
              </c:numCache>
            </c:numRef>
          </c:val>
          <c:extLst>
            <c:ext xmlns:c16="http://schemas.microsoft.com/office/drawing/2014/chart" uri="{C3380CC4-5D6E-409C-BE32-E72D297353CC}">
              <c16:uniqueId val="{00000005-73D5-4003-A911-0963354E48AB}"/>
            </c:ext>
          </c:extLst>
        </c:ser>
        <c:ser>
          <c:idx val="6"/>
          <c:order val="6"/>
          <c:tx>
            <c:strRef>
              <c:f>Лист1!$H$1</c:f>
              <c:strCache>
                <c:ptCount val="1"/>
                <c:pt idx="0">
                  <c:v>2018</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Лист1!$H$2</c:f>
              <c:numCache>
                <c:formatCode>General</c:formatCode>
                <c:ptCount val="1"/>
                <c:pt idx="0">
                  <c:v>623</c:v>
                </c:pt>
              </c:numCache>
            </c:numRef>
          </c:val>
          <c:extLst>
            <c:ext xmlns:c16="http://schemas.microsoft.com/office/drawing/2014/chart" uri="{C3380CC4-5D6E-409C-BE32-E72D297353CC}">
              <c16:uniqueId val="{00000006-73D5-4003-A911-0963354E48AB}"/>
            </c:ext>
          </c:extLst>
        </c:ser>
        <c:ser>
          <c:idx val="7"/>
          <c:order val="7"/>
          <c:tx>
            <c:strRef>
              <c:f>Лист1!$I$1</c:f>
              <c:strCache>
                <c:ptCount val="1"/>
                <c:pt idx="0">
                  <c:v>2019</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Лист1!$I$2</c:f>
              <c:numCache>
                <c:formatCode>General</c:formatCode>
                <c:ptCount val="1"/>
                <c:pt idx="0">
                  <c:v>473</c:v>
                </c:pt>
              </c:numCache>
            </c:numRef>
          </c:val>
          <c:extLst>
            <c:ext xmlns:c16="http://schemas.microsoft.com/office/drawing/2014/chart" uri="{C3380CC4-5D6E-409C-BE32-E72D297353CC}">
              <c16:uniqueId val="{00000007-73D5-4003-A911-0963354E48AB}"/>
            </c:ext>
          </c:extLst>
        </c:ser>
        <c:ser>
          <c:idx val="8"/>
          <c:order val="8"/>
          <c:tx>
            <c:strRef>
              <c:f>Лист1!$J$1</c:f>
              <c:strCache>
                <c:ptCount val="1"/>
                <c:pt idx="0">
                  <c:v>2020</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Лист1!$J$2</c:f>
              <c:numCache>
                <c:formatCode>General</c:formatCode>
                <c:ptCount val="1"/>
                <c:pt idx="0">
                  <c:v>406</c:v>
                </c:pt>
              </c:numCache>
            </c:numRef>
          </c:val>
          <c:extLst>
            <c:ext xmlns:c16="http://schemas.microsoft.com/office/drawing/2014/chart" uri="{C3380CC4-5D6E-409C-BE32-E72D297353CC}">
              <c16:uniqueId val="{00000008-73D5-4003-A911-0963354E48AB}"/>
            </c:ext>
          </c:extLst>
        </c:ser>
        <c:ser>
          <c:idx val="9"/>
          <c:order val="9"/>
          <c:tx>
            <c:strRef>
              <c:f>Лист1!$K$1</c:f>
              <c:strCache>
                <c:ptCount val="1"/>
                <c:pt idx="0">
                  <c:v>2021</c:v>
                </c:pt>
              </c:strCache>
            </c:strRef>
          </c:tx>
          <c:invertIfNegative val="0"/>
          <c:cat>
            <c:strRef>
              <c:f>Лист1!$A$2</c:f>
              <c:strCache>
                <c:ptCount val="1"/>
                <c:pt idx="0">
                  <c:v>Общее количество зарегистрированных кредитных организаций в России</c:v>
                </c:pt>
              </c:strCache>
            </c:strRef>
          </c:cat>
          <c:val>
            <c:numRef>
              <c:f>Лист1!$K$2</c:f>
              <c:numCache>
                <c:formatCode>General</c:formatCode>
                <c:ptCount val="1"/>
                <c:pt idx="0">
                  <c:v>371</c:v>
                </c:pt>
              </c:numCache>
            </c:numRef>
          </c:val>
          <c:extLst>
            <c:ext xmlns:c16="http://schemas.microsoft.com/office/drawing/2014/chart" uri="{C3380CC4-5D6E-409C-BE32-E72D297353CC}">
              <c16:uniqueId val="{00000009-73D5-4003-A911-0963354E48AB}"/>
            </c:ext>
          </c:extLst>
        </c:ser>
        <c:dLbls>
          <c:showLegendKey val="0"/>
          <c:showVal val="0"/>
          <c:showCatName val="0"/>
          <c:showSerName val="0"/>
          <c:showPercent val="0"/>
          <c:showBubbleSize val="0"/>
        </c:dLbls>
        <c:gapWidth val="150"/>
        <c:axId val="310588848"/>
        <c:axId val="334305848"/>
      </c:barChart>
      <c:catAx>
        <c:axId val="31058884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ru-RU"/>
          </a:p>
        </c:txPr>
        <c:crossAx val="334305848"/>
        <c:crosses val="autoZero"/>
        <c:auto val="1"/>
        <c:lblAlgn val="ctr"/>
        <c:lblOffset val="100"/>
        <c:noMultiLvlLbl val="0"/>
      </c:catAx>
      <c:valAx>
        <c:axId val="334305848"/>
        <c:scaling>
          <c:orientation val="minMax"/>
        </c:scaling>
        <c:delete val="0"/>
        <c:axPos val="l"/>
        <c:majorGridlines/>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310588848"/>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7906</Words>
  <Characters>45068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Amoyan</dc:creator>
  <cp:keywords/>
  <dc:description/>
  <cp:lastModifiedBy>Elina Amoyan</cp:lastModifiedBy>
  <cp:revision>2</cp:revision>
  <dcterms:created xsi:type="dcterms:W3CDTF">2022-05-30T19:23:00Z</dcterms:created>
  <dcterms:modified xsi:type="dcterms:W3CDTF">2022-05-30T19:23:00Z</dcterms:modified>
</cp:coreProperties>
</file>