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83" w:rsidRPr="007C2A83" w:rsidRDefault="007C2A83" w:rsidP="007C2A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7C2A83" w:rsidRPr="007C2A83" w:rsidRDefault="007C2A83" w:rsidP="007C2A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C2A83" w:rsidRPr="007C2A83" w:rsidRDefault="007C2A83" w:rsidP="007C2A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C2A83" w:rsidRPr="007C2A83" w:rsidRDefault="007C2A83" w:rsidP="007C2A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7C2A83" w:rsidRPr="007C2A83" w:rsidRDefault="007C2A83" w:rsidP="007C2A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7C2A83" w:rsidRPr="007C2A83" w:rsidRDefault="007C2A83" w:rsidP="007C2A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widowControl w:val="0"/>
        <w:tabs>
          <w:tab w:val="left" w:pos="3780"/>
        </w:tabs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C2A8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Экономический факультет</w:t>
      </w:r>
    </w:p>
    <w:p w:rsidR="007C2A83" w:rsidRPr="007C2A83" w:rsidRDefault="007C2A83" w:rsidP="007C2A83">
      <w:pPr>
        <w:widowControl w:val="0"/>
        <w:tabs>
          <w:tab w:val="left" w:pos="3780"/>
        </w:tabs>
        <w:spacing w:after="0" w:line="360" w:lineRule="auto"/>
        <w:ind w:left="-284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 теоретической экономики</w:t>
      </w:r>
    </w:p>
    <w:p w:rsidR="007C2A83" w:rsidRPr="007C2A83" w:rsidRDefault="007C2A83" w:rsidP="007C2A83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7C2A83" w:rsidRPr="007C2A83" w:rsidRDefault="007C2A83" w:rsidP="007C2A83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C2A83" w:rsidRPr="007C2A83" w:rsidRDefault="007C2A83" w:rsidP="007C2A83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7C2A83" w:rsidRPr="007C2A83" w:rsidRDefault="007C2A83" w:rsidP="007C2A83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overflowPunct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НАУЧНАЯ РАБОТА</w:t>
      </w:r>
    </w:p>
    <w:p w:rsidR="007C2A83" w:rsidRPr="007C2A83" w:rsidRDefault="007C2A83" w:rsidP="007C2A83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993AE9" w:rsidP="007C2A83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32"/>
          <w:szCs w:val="28"/>
          <w:lang w:eastAsia="ru-RU"/>
        </w:rPr>
        <w:t>Прогнозирование кризисов</w:t>
      </w:r>
      <w:r w:rsidR="006B06EC">
        <w:rPr>
          <w:rFonts w:ascii="Times New Roman" w:eastAsia="Calibri" w:hAnsi="Times New Roman" w:cs="Times New Roman"/>
          <w:color w:val="0D0D0D"/>
          <w:sz w:val="32"/>
          <w:szCs w:val="28"/>
          <w:lang w:eastAsia="ru-RU"/>
        </w:rPr>
        <w:t xml:space="preserve">: </w:t>
      </w:r>
      <w:r w:rsidR="006B06EC" w:rsidRPr="004A2CAD">
        <w:rPr>
          <w:rFonts w:ascii="Times New Roman" w:eastAsia="Calibri" w:hAnsi="Times New Roman" w:cs="Times New Roman"/>
          <w:color w:val="0D0D0D"/>
          <w:sz w:val="32"/>
          <w:szCs w:val="28"/>
          <w:lang w:eastAsia="ru-RU"/>
        </w:rPr>
        <w:t>возможности и ограничения</w:t>
      </w:r>
    </w:p>
    <w:p w:rsidR="007C2A83" w:rsidRPr="007C2A83" w:rsidRDefault="007C2A83" w:rsidP="007C2A83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Работу выполнила     ____________________________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А.О. Алимова</w:t>
      </w:r>
    </w:p>
    <w:p w:rsidR="007C2A83" w:rsidRPr="007C2A83" w:rsidRDefault="007C2A83" w:rsidP="007C2A83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 </w:t>
      </w:r>
    </w:p>
    <w:p w:rsidR="007C2A83" w:rsidRPr="007C2A83" w:rsidRDefault="007C2A83" w:rsidP="007C2A83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Факультет      Экономический                   курс 1</w:t>
      </w:r>
    </w:p>
    <w:p w:rsidR="007C2A83" w:rsidRPr="007C2A83" w:rsidRDefault="007C2A83" w:rsidP="007C2A83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Специальность/направление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Финансы и кредит</w:t>
      </w: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доцент, кандидат</w:t>
      </w: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экономических наук_____________________________ Е.Л. Кузнецова</w:t>
      </w:r>
    </w:p>
    <w:p w:rsidR="007C2A83" w:rsidRPr="007C2A83" w:rsidRDefault="007C2A83" w:rsidP="007C2A8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Нормоконтролер</w:t>
      </w: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доцент, кандидат</w:t>
      </w: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экономических наук ____________________________ Е.Л. Кузнецова</w:t>
      </w:r>
    </w:p>
    <w:p w:rsidR="007C2A83" w:rsidRPr="007C2A83" w:rsidRDefault="007C2A83" w:rsidP="007C2A8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2A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7C2A83" w:rsidRPr="007C2A83" w:rsidRDefault="007C2A83" w:rsidP="007C2A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Pr="007C2A83" w:rsidRDefault="007C2A83" w:rsidP="007C2A8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2A83" w:rsidRDefault="007C2A83" w:rsidP="007C2A83">
      <w:pPr>
        <w:spacing w:line="360" w:lineRule="auto"/>
        <w:ind w:firstLine="28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710">
        <w:rPr>
          <w:rFonts w:ascii="Times New Roman" w:eastAsia="Calibri" w:hAnsi="Times New Roman" w:cs="Times New Roman"/>
          <w:color w:val="000000"/>
          <w:sz w:val="28"/>
          <w:szCs w:val="28"/>
        </w:rPr>
        <w:t>Краснодар 2019</w:t>
      </w:r>
    </w:p>
    <w:p w:rsidR="00891710" w:rsidRDefault="00891710" w:rsidP="007C2A83">
      <w:pPr>
        <w:spacing w:line="36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06EC" w:rsidRPr="00891710" w:rsidRDefault="006B06EC" w:rsidP="007C2A83">
      <w:pPr>
        <w:spacing w:line="36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48D" w:rsidRPr="001B5C3B" w:rsidRDefault="0013748D" w:rsidP="00C9517F">
      <w:pPr>
        <w:spacing w:line="36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C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</w:t>
      </w:r>
      <w:r w:rsidR="001B5C3B" w:rsidRPr="001B5C3B">
        <w:rPr>
          <w:rFonts w:ascii="Times New Roman" w:eastAsia="Calibri" w:hAnsi="Times New Roman" w:cs="Times New Roman"/>
          <w:b/>
          <w:sz w:val="28"/>
          <w:szCs w:val="28"/>
        </w:rPr>
        <w:t>ОДЕРЖАНИЕ</w:t>
      </w:r>
    </w:p>
    <w:p w:rsidR="001B5C3B" w:rsidRDefault="001B5C3B" w:rsidP="00C9517F">
      <w:pPr>
        <w:spacing w:line="36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17F" w:rsidRPr="0013748D" w:rsidRDefault="00C9517F" w:rsidP="00C9517F">
      <w:pPr>
        <w:spacing w:line="36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13748D" w:rsidRPr="0013748D" w:rsidRDefault="0013748D" w:rsidP="00A76F57">
      <w:pPr>
        <w:numPr>
          <w:ilvl w:val="0"/>
          <w:numId w:val="8"/>
        </w:numPr>
        <w:spacing w:line="36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748D">
        <w:rPr>
          <w:rFonts w:ascii="Times New Roman" w:eastAsia="Calibri" w:hAnsi="Times New Roman" w:cs="Times New Roman"/>
          <w:sz w:val="28"/>
          <w:szCs w:val="28"/>
        </w:rPr>
        <w:t>Теоретические аспекты прогнозирования кризисов</w:t>
      </w:r>
      <w:r w:rsidR="002A50BC">
        <w:rPr>
          <w:rFonts w:ascii="Times New Roman" w:eastAsia="Calibri" w:hAnsi="Times New Roman" w:cs="Times New Roman"/>
          <w:sz w:val="28"/>
          <w:szCs w:val="28"/>
        </w:rPr>
        <w:t xml:space="preserve"> ……………………</w:t>
      </w:r>
      <w:r w:rsidR="00C95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3CD">
        <w:rPr>
          <w:rFonts w:ascii="Times New Roman" w:eastAsia="Calibri" w:hAnsi="Times New Roman" w:cs="Times New Roman"/>
          <w:sz w:val="28"/>
          <w:szCs w:val="28"/>
        </w:rPr>
        <w:t>5</w:t>
      </w:r>
    </w:p>
    <w:p w:rsidR="0013748D" w:rsidRPr="0013748D" w:rsidRDefault="0013748D" w:rsidP="00A76F57">
      <w:pPr>
        <w:numPr>
          <w:ilvl w:val="1"/>
          <w:numId w:val="8"/>
        </w:numPr>
        <w:spacing w:line="36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748D">
        <w:rPr>
          <w:rFonts w:ascii="Times New Roman" w:eastAsia="Calibri" w:hAnsi="Times New Roman" w:cs="Times New Roman"/>
          <w:sz w:val="28"/>
          <w:szCs w:val="28"/>
        </w:rPr>
        <w:t xml:space="preserve"> Феномен развития кризиса</w:t>
      </w:r>
      <w:r w:rsidR="002A50BC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</w:t>
      </w:r>
      <w:r w:rsidR="002203CD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13748D" w:rsidRPr="0013748D" w:rsidRDefault="0013748D" w:rsidP="00A76F57">
      <w:pPr>
        <w:numPr>
          <w:ilvl w:val="1"/>
          <w:numId w:val="8"/>
        </w:numPr>
        <w:spacing w:line="36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748D">
        <w:rPr>
          <w:rFonts w:ascii="Times New Roman" w:eastAsia="Calibri" w:hAnsi="Times New Roman" w:cs="Times New Roman"/>
          <w:sz w:val="28"/>
          <w:szCs w:val="28"/>
        </w:rPr>
        <w:t xml:space="preserve"> Набор кризисных индикаторов</w:t>
      </w:r>
      <w:r w:rsidR="002A50BC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</w:t>
      </w:r>
      <w:r w:rsidR="002203CD"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127103" w:rsidRDefault="0013748D" w:rsidP="00127103">
      <w:pPr>
        <w:numPr>
          <w:ilvl w:val="1"/>
          <w:numId w:val="8"/>
        </w:numPr>
        <w:spacing w:line="36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748D">
        <w:rPr>
          <w:rFonts w:ascii="Times New Roman" w:eastAsia="Calibri" w:hAnsi="Times New Roman" w:cs="Times New Roman"/>
          <w:sz w:val="28"/>
          <w:szCs w:val="28"/>
        </w:rPr>
        <w:t xml:space="preserve"> Различные концепции прогнозирования кризиса</w:t>
      </w:r>
      <w:r w:rsidR="002A50BC">
        <w:rPr>
          <w:rFonts w:ascii="Times New Roman" w:eastAsia="Calibri" w:hAnsi="Times New Roman" w:cs="Times New Roman"/>
          <w:sz w:val="28"/>
          <w:szCs w:val="28"/>
        </w:rPr>
        <w:t xml:space="preserve"> …………………….</w:t>
      </w:r>
      <w:r w:rsidR="002203CD">
        <w:rPr>
          <w:rFonts w:ascii="Times New Roman" w:eastAsia="Calibri" w:hAnsi="Times New Roman" w:cs="Times New Roman"/>
          <w:sz w:val="28"/>
          <w:szCs w:val="28"/>
        </w:rPr>
        <w:t xml:space="preserve"> 9</w:t>
      </w:r>
    </w:p>
    <w:p w:rsidR="0013748D" w:rsidRPr="00127103" w:rsidRDefault="00127103" w:rsidP="00127103">
      <w:pPr>
        <w:numPr>
          <w:ilvl w:val="0"/>
          <w:numId w:val="8"/>
        </w:numPr>
        <w:spacing w:line="36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7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Прогнозные оценки показателей экономического роста Российской Федерации</w:t>
      </w:r>
      <w:r w:rsidR="002A50BC" w:rsidRPr="00127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……………………</w:t>
      </w:r>
      <w:r w:rsidR="00220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…………………………………………………… 13</w:t>
      </w:r>
    </w:p>
    <w:p w:rsidR="0013748D" w:rsidRPr="0013748D" w:rsidRDefault="0013748D" w:rsidP="00A76F57">
      <w:pPr>
        <w:numPr>
          <w:ilvl w:val="1"/>
          <w:numId w:val="8"/>
        </w:numPr>
        <w:spacing w:line="360" w:lineRule="auto"/>
        <w:ind w:left="0" w:firstLine="28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7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Экономическая политика как детерминанта экономических кризисов</w:t>
      </w:r>
      <w:r w:rsidR="00220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 13</w:t>
      </w:r>
    </w:p>
    <w:p w:rsidR="0013748D" w:rsidRPr="0013748D" w:rsidRDefault="0013748D" w:rsidP="00A76F57">
      <w:pPr>
        <w:numPr>
          <w:ilvl w:val="1"/>
          <w:numId w:val="8"/>
        </w:numPr>
        <w:spacing w:line="360" w:lineRule="auto"/>
        <w:ind w:left="0" w:firstLine="284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74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Объективность экономических прогнозов на 2019 г. </w:t>
      </w:r>
      <w:r w:rsidR="002A50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…………………</w:t>
      </w:r>
      <w:r w:rsidR="00220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15</w:t>
      </w:r>
    </w:p>
    <w:p w:rsidR="0013748D" w:rsidRPr="0013748D" w:rsidRDefault="0013748D" w:rsidP="00A76F57">
      <w:pPr>
        <w:numPr>
          <w:ilvl w:val="0"/>
          <w:numId w:val="8"/>
        </w:numPr>
        <w:spacing w:line="36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748D">
        <w:rPr>
          <w:rFonts w:ascii="Times New Roman" w:eastAsia="Calibri" w:hAnsi="Times New Roman" w:cs="Times New Roman"/>
          <w:sz w:val="28"/>
          <w:szCs w:val="28"/>
        </w:rPr>
        <w:t>Выводы по работе</w:t>
      </w:r>
      <w:r w:rsidR="002A50BC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</w:t>
      </w:r>
      <w:r w:rsidR="009105ED">
        <w:rPr>
          <w:rFonts w:ascii="Times New Roman" w:eastAsia="Calibri" w:hAnsi="Times New Roman" w:cs="Times New Roman"/>
          <w:sz w:val="28"/>
          <w:szCs w:val="28"/>
        </w:rPr>
        <w:t xml:space="preserve"> 19</w:t>
      </w:r>
    </w:p>
    <w:p w:rsidR="0013748D" w:rsidRPr="0013748D" w:rsidRDefault="0013748D" w:rsidP="00A76F57">
      <w:pPr>
        <w:numPr>
          <w:ilvl w:val="1"/>
          <w:numId w:val="8"/>
        </w:numPr>
        <w:spacing w:line="36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748D">
        <w:rPr>
          <w:rFonts w:ascii="Times New Roman" w:eastAsia="Calibri" w:hAnsi="Times New Roman" w:cs="Times New Roman"/>
          <w:sz w:val="28"/>
          <w:szCs w:val="28"/>
        </w:rPr>
        <w:t xml:space="preserve">Почему важно уметь составлять кризисные </w:t>
      </w:r>
      <w:r w:rsidR="002A50BC" w:rsidRPr="0013748D">
        <w:rPr>
          <w:rFonts w:ascii="Times New Roman" w:eastAsia="Calibri" w:hAnsi="Times New Roman" w:cs="Times New Roman"/>
          <w:sz w:val="28"/>
          <w:szCs w:val="28"/>
        </w:rPr>
        <w:t xml:space="preserve">прогнозы </w:t>
      </w:r>
      <w:r w:rsidR="002A50BC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="009105ED">
        <w:rPr>
          <w:rFonts w:ascii="Times New Roman" w:eastAsia="Calibri" w:hAnsi="Times New Roman" w:cs="Times New Roman"/>
          <w:sz w:val="28"/>
          <w:szCs w:val="28"/>
        </w:rPr>
        <w:t xml:space="preserve"> 19</w:t>
      </w:r>
    </w:p>
    <w:p w:rsidR="0013748D" w:rsidRPr="0013748D" w:rsidRDefault="0013748D" w:rsidP="00A76F57">
      <w:pPr>
        <w:spacing w:line="36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748D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2A50BC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</w:t>
      </w:r>
      <w:r w:rsidR="009105ED">
        <w:rPr>
          <w:rFonts w:ascii="Times New Roman" w:eastAsia="Calibri" w:hAnsi="Times New Roman" w:cs="Times New Roman"/>
          <w:sz w:val="28"/>
          <w:szCs w:val="28"/>
        </w:rPr>
        <w:t xml:space="preserve"> 21</w:t>
      </w:r>
    </w:p>
    <w:p w:rsidR="0013748D" w:rsidRPr="0013748D" w:rsidRDefault="0013748D" w:rsidP="00A76F57">
      <w:pPr>
        <w:spacing w:line="36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748D">
        <w:rPr>
          <w:rFonts w:ascii="Times New Roman" w:eastAsia="Calibri" w:hAnsi="Times New Roman" w:cs="Times New Roman"/>
          <w:sz w:val="28"/>
          <w:szCs w:val="28"/>
        </w:rPr>
        <w:t>Список используемой литературы</w:t>
      </w:r>
      <w:r w:rsidR="002A50BC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</w:t>
      </w:r>
      <w:r w:rsidR="009105ED">
        <w:rPr>
          <w:rFonts w:ascii="Times New Roman" w:eastAsia="Calibri" w:hAnsi="Times New Roman" w:cs="Times New Roman"/>
          <w:sz w:val="28"/>
          <w:szCs w:val="28"/>
        </w:rPr>
        <w:t xml:space="preserve"> 22</w:t>
      </w:r>
    </w:p>
    <w:p w:rsidR="0013748D" w:rsidRDefault="0013748D" w:rsidP="006E5D0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FA1" w:rsidRDefault="003D0FA1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3AE9" w:rsidRDefault="00993AE9" w:rsidP="001374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1EE" w:rsidRPr="001B5C3B" w:rsidRDefault="00775D22" w:rsidP="001B5C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t>В</w:t>
      </w:r>
      <w:r w:rsidR="001B5C3B" w:rsidRPr="001B5C3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775D22" w:rsidRDefault="00775D22" w:rsidP="006B06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D22" w:rsidRDefault="005904ED" w:rsidP="006B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финансов</w:t>
      </w:r>
      <w:r w:rsidR="00A76F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-экономического кризиса, поразившего в 2008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="00E71C4C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у весь мир, экономисты и аналитики стали часто слышать в с</w:t>
      </w:r>
      <w:r w:rsidR="00A76F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ою сторону обвинения о несостоятельности их методов прогнозирования кризисных явлений.</w:t>
      </w:r>
    </w:p>
    <w:p w:rsidR="005904ED" w:rsidRPr="00094EB4" w:rsidRDefault="005904ED" w:rsidP="006B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рыночной экономики особенно возрастает риск возникновения финансового кризиса. Этом</w:t>
      </w:r>
      <w:r w:rsidR="009105ED">
        <w:rPr>
          <w:rFonts w:ascii="Times New Roman" w:hAnsi="Times New Roman" w:cs="Times New Roman"/>
          <w:sz w:val="28"/>
          <w:szCs w:val="28"/>
        </w:rPr>
        <w:t>у способствует ее нестабильный</w:t>
      </w:r>
      <w:r>
        <w:rPr>
          <w:rFonts w:ascii="Times New Roman" w:hAnsi="Times New Roman" w:cs="Times New Roman"/>
          <w:sz w:val="28"/>
          <w:szCs w:val="28"/>
        </w:rPr>
        <w:t xml:space="preserve"> цикличный характер. </w:t>
      </w:r>
      <w:r w:rsidR="00094EB4">
        <w:rPr>
          <w:rFonts w:ascii="Times New Roman" w:hAnsi="Times New Roman" w:cs="Times New Roman"/>
          <w:sz w:val="28"/>
          <w:szCs w:val="28"/>
        </w:rPr>
        <w:t>Любая антикризисная политика включает в себя понимание двойственной природы любого кризиса. К</w:t>
      </w:r>
      <w:r w:rsidR="00094EB4" w:rsidRPr="00094EB4">
        <w:rPr>
          <w:rFonts w:ascii="Times New Roman" w:hAnsi="Times New Roman" w:cs="Times New Roman"/>
          <w:sz w:val="28"/>
          <w:szCs w:val="28"/>
        </w:rPr>
        <w:t>оторый созидает и разрушает, формирует предпосылки и подготавливает условия для дальнейшего развития и освобождает от прежней стратегии бизнеса.</w:t>
      </w:r>
      <w:r w:rsidR="004A706B">
        <w:rPr>
          <w:rFonts w:ascii="Times New Roman" w:hAnsi="Times New Roman" w:cs="Times New Roman"/>
          <w:sz w:val="28"/>
          <w:szCs w:val="28"/>
        </w:rPr>
        <w:t xml:space="preserve"> Чтобы разработать антикризисную политику, необходимо точно знать, когда он начнется и что будет ему предшествовать. Это помогает сделать экономический прогноз.</w:t>
      </w:r>
    </w:p>
    <w:p w:rsidR="005904ED" w:rsidRDefault="005904ED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AD">
        <w:rPr>
          <w:rFonts w:ascii="Times New Roman" w:hAnsi="Times New Roman" w:cs="Times New Roman"/>
          <w:sz w:val="28"/>
          <w:szCs w:val="28"/>
        </w:rPr>
        <w:t>Актуальность данной темы очевидна, так как экономика многих стран мира вовлечена в последний из этих кризисов.</w:t>
      </w:r>
      <w:r w:rsidR="00094EB4" w:rsidRPr="004A2CAD">
        <w:rPr>
          <w:rFonts w:ascii="Times New Roman" w:hAnsi="Times New Roman" w:cs="Times New Roman"/>
          <w:sz w:val="28"/>
          <w:szCs w:val="28"/>
        </w:rPr>
        <w:t xml:space="preserve"> </w:t>
      </w:r>
      <w:r w:rsidR="002A50BC" w:rsidRPr="004A2CAD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6B06EC" w:rsidRPr="004A2CAD">
        <w:rPr>
          <w:rFonts w:ascii="Times New Roman" w:hAnsi="Times New Roman" w:cs="Times New Roman"/>
          <w:sz w:val="28"/>
          <w:szCs w:val="28"/>
        </w:rPr>
        <w:t xml:space="preserve">предпринята попытка дать </w:t>
      </w:r>
      <w:r w:rsidR="002A50BC" w:rsidRPr="004A2CAD">
        <w:rPr>
          <w:rFonts w:ascii="Times New Roman" w:hAnsi="Times New Roman" w:cs="Times New Roman"/>
          <w:sz w:val="28"/>
          <w:szCs w:val="28"/>
        </w:rPr>
        <w:t>объяснение как проводить тщательные исследования</w:t>
      </w:r>
      <w:r w:rsidR="00094EB4" w:rsidRPr="004A2CAD">
        <w:rPr>
          <w:rFonts w:ascii="Times New Roman" w:hAnsi="Times New Roman" w:cs="Times New Roman"/>
          <w:sz w:val="28"/>
          <w:szCs w:val="28"/>
        </w:rPr>
        <w:t xml:space="preserve"> всех тонкостей</w:t>
      </w:r>
      <w:r w:rsidR="006B06EC" w:rsidRPr="004A2CAD">
        <w:rPr>
          <w:rFonts w:ascii="Times New Roman" w:hAnsi="Times New Roman" w:cs="Times New Roman"/>
          <w:sz w:val="28"/>
          <w:szCs w:val="28"/>
        </w:rPr>
        <w:t>,</w:t>
      </w:r>
      <w:r w:rsidR="00094EB4" w:rsidRPr="004A2CAD">
        <w:rPr>
          <w:rFonts w:ascii="Times New Roman" w:hAnsi="Times New Roman" w:cs="Times New Roman"/>
          <w:sz w:val="28"/>
          <w:szCs w:val="28"/>
        </w:rPr>
        <w:t xml:space="preserve"> связанных с прогнозированием кризисов, </w:t>
      </w:r>
      <w:r w:rsidR="006B06EC" w:rsidRPr="004A2CA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94EB4" w:rsidRPr="004A2CAD">
        <w:rPr>
          <w:rFonts w:ascii="Times New Roman" w:hAnsi="Times New Roman" w:cs="Times New Roman"/>
          <w:sz w:val="28"/>
          <w:szCs w:val="28"/>
        </w:rPr>
        <w:t>методов, позволяющих осуществлять создание прогноза</w:t>
      </w:r>
      <w:r w:rsidR="006B06EC" w:rsidRPr="004A2CAD">
        <w:rPr>
          <w:rFonts w:ascii="Times New Roman" w:hAnsi="Times New Roman" w:cs="Times New Roman"/>
          <w:sz w:val="28"/>
          <w:szCs w:val="28"/>
        </w:rPr>
        <w:t>,</w:t>
      </w:r>
      <w:r w:rsidR="00094EB4" w:rsidRPr="004A2CAD">
        <w:rPr>
          <w:rFonts w:ascii="Times New Roman" w:hAnsi="Times New Roman" w:cs="Times New Roman"/>
          <w:sz w:val="28"/>
          <w:szCs w:val="28"/>
        </w:rPr>
        <w:t xml:space="preserve"> и факторов, влияющих на его актуальность и достоверность.</w:t>
      </w:r>
    </w:p>
    <w:p w:rsidR="00993AE9" w:rsidRDefault="008B339C" w:rsidP="008B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</w:t>
      </w:r>
      <w:r w:rsidR="00993AE9">
        <w:rPr>
          <w:rFonts w:ascii="Times New Roman" w:hAnsi="Times New Roman" w:cs="Times New Roman"/>
          <w:sz w:val="28"/>
          <w:szCs w:val="28"/>
        </w:rPr>
        <w:t xml:space="preserve"> </w:t>
      </w:r>
      <w:r w:rsidR="006B06EC" w:rsidRPr="004A2CAD">
        <w:rPr>
          <w:rFonts w:ascii="Times New Roman" w:hAnsi="Times New Roman" w:cs="Times New Roman"/>
          <w:sz w:val="28"/>
          <w:szCs w:val="28"/>
        </w:rPr>
        <w:t>объяснить возможности и объективные ограничения прогнозирования современных экономических кризисов, а также обосновать</w:t>
      </w:r>
      <w:r w:rsidR="006B06EC">
        <w:rPr>
          <w:rFonts w:ascii="Times New Roman" w:hAnsi="Times New Roman" w:cs="Times New Roman"/>
          <w:sz w:val="28"/>
          <w:szCs w:val="28"/>
        </w:rPr>
        <w:t xml:space="preserve"> </w:t>
      </w:r>
      <w:r w:rsidR="00993AE9">
        <w:rPr>
          <w:rFonts w:ascii="Times New Roman" w:hAnsi="Times New Roman" w:cs="Times New Roman"/>
          <w:sz w:val="28"/>
          <w:szCs w:val="28"/>
        </w:rPr>
        <w:t xml:space="preserve">методологические и методические подходы к построению целостной системы прогнозирования </w:t>
      </w:r>
      <w:r w:rsidR="006B06EC" w:rsidRPr="004A2CAD">
        <w:rPr>
          <w:rFonts w:ascii="Times New Roman" w:hAnsi="Times New Roman" w:cs="Times New Roman"/>
          <w:sz w:val="28"/>
          <w:szCs w:val="28"/>
        </w:rPr>
        <w:t>развития</w:t>
      </w:r>
      <w:r w:rsidR="006B06EC">
        <w:rPr>
          <w:rFonts w:ascii="Times New Roman" w:hAnsi="Times New Roman" w:cs="Times New Roman"/>
          <w:sz w:val="28"/>
          <w:szCs w:val="28"/>
        </w:rPr>
        <w:t xml:space="preserve"> </w:t>
      </w:r>
      <w:r w:rsidR="00993AE9" w:rsidRPr="00993AE9">
        <w:rPr>
          <w:rFonts w:ascii="Times New Roman" w:hAnsi="Times New Roman" w:cs="Times New Roman"/>
          <w:sz w:val="28"/>
          <w:szCs w:val="28"/>
        </w:rPr>
        <w:t>национальной экономики.</w:t>
      </w:r>
      <w:r w:rsidR="0099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9C" w:rsidRDefault="008B339C" w:rsidP="008B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цели, можно обозначить задачи данной научной работы:</w:t>
      </w:r>
    </w:p>
    <w:p w:rsidR="008B339C" w:rsidRDefault="008B339C" w:rsidP="008B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B06EC" w:rsidRPr="004A2CAD">
        <w:rPr>
          <w:rFonts w:ascii="Times New Roman" w:hAnsi="Times New Roman" w:cs="Times New Roman"/>
          <w:sz w:val="28"/>
          <w:szCs w:val="28"/>
        </w:rPr>
        <w:t>Выявить т</w:t>
      </w:r>
      <w:r w:rsidRPr="004A2CAD">
        <w:rPr>
          <w:rFonts w:ascii="Times New Roman" w:hAnsi="Times New Roman" w:cs="Times New Roman"/>
          <w:sz w:val="28"/>
          <w:szCs w:val="28"/>
        </w:rPr>
        <w:t xml:space="preserve">еоретически </w:t>
      </w:r>
      <w:r w:rsidR="006B06EC" w:rsidRPr="004A2CAD">
        <w:rPr>
          <w:rFonts w:ascii="Times New Roman" w:hAnsi="Times New Roman" w:cs="Times New Roman"/>
          <w:sz w:val="28"/>
          <w:szCs w:val="28"/>
        </w:rPr>
        <w:t>основы</w:t>
      </w:r>
      <w:r w:rsidR="006B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</w:t>
      </w:r>
      <w:r w:rsidR="006B06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«кризис», его сущность и феномен</w:t>
      </w:r>
      <w:r w:rsidR="00891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8B339C" w:rsidRDefault="008B339C" w:rsidP="008B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Определить набор кризисных индикаторов и их роль в прогнозирование кризиса.</w:t>
      </w:r>
    </w:p>
    <w:p w:rsidR="008B339C" w:rsidRDefault="008B339C" w:rsidP="008B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Проанализировать состоятельность экономических прогнозов на 2019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39C" w:rsidRDefault="008B339C" w:rsidP="008B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Рассмотреть экономическую политику в качестве детерминанты экономических кризисов.</w:t>
      </w:r>
    </w:p>
    <w:p w:rsidR="006B06EC" w:rsidRDefault="00993AE9" w:rsidP="008B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AE9">
        <w:rPr>
          <w:rFonts w:ascii="Times New Roman" w:hAnsi="Times New Roman" w:cs="Times New Roman"/>
          <w:sz w:val="28"/>
          <w:szCs w:val="28"/>
        </w:rPr>
        <w:t>Объект</w:t>
      </w:r>
      <w:r w:rsidR="006B06EC">
        <w:rPr>
          <w:rFonts w:ascii="Times New Roman" w:hAnsi="Times New Roman" w:cs="Times New Roman"/>
          <w:sz w:val="28"/>
          <w:szCs w:val="28"/>
        </w:rPr>
        <w:t>о</w:t>
      </w:r>
      <w:r w:rsidRPr="00993AE9">
        <w:rPr>
          <w:rFonts w:ascii="Times New Roman" w:hAnsi="Times New Roman" w:cs="Times New Roman"/>
          <w:sz w:val="28"/>
          <w:szCs w:val="28"/>
        </w:rPr>
        <w:t xml:space="preserve">м исследования </w:t>
      </w:r>
      <w:r w:rsidR="006B06EC" w:rsidRPr="004A2CAD">
        <w:rPr>
          <w:rFonts w:ascii="Times New Roman" w:hAnsi="Times New Roman" w:cs="Times New Roman"/>
          <w:sz w:val="28"/>
          <w:szCs w:val="28"/>
        </w:rPr>
        <w:t xml:space="preserve">научной работы </w:t>
      </w:r>
      <w:r w:rsidRPr="004A2CAD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="006B06EC" w:rsidRPr="004A2CAD">
        <w:rPr>
          <w:rFonts w:ascii="Times New Roman" w:hAnsi="Times New Roman" w:cs="Times New Roman"/>
          <w:sz w:val="28"/>
          <w:szCs w:val="28"/>
        </w:rPr>
        <w:t>особые состояни</w:t>
      </w:r>
      <w:r w:rsidR="00E748C2" w:rsidRPr="004A2CAD">
        <w:rPr>
          <w:rFonts w:ascii="Times New Roman" w:hAnsi="Times New Roman" w:cs="Times New Roman"/>
          <w:sz w:val="28"/>
          <w:szCs w:val="28"/>
        </w:rPr>
        <w:t xml:space="preserve">я мирового хозяйства, а также </w:t>
      </w:r>
      <w:r w:rsidR="006B06EC" w:rsidRPr="004A2CAD">
        <w:rPr>
          <w:rFonts w:ascii="Times New Roman" w:hAnsi="Times New Roman" w:cs="Times New Roman"/>
          <w:sz w:val="28"/>
          <w:szCs w:val="28"/>
        </w:rPr>
        <w:t>национальных экономик – экономические кризисы</w:t>
      </w:r>
      <w:r w:rsidR="004A2CAD" w:rsidRPr="004A2CAD">
        <w:rPr>
          <w:rFonts w:ascii="Times New Roman" w:hAnsi="Times New Roman" w:cs="Times New Roman"/>
          <w:sz w:val="28"/>
          <w:szCs w:val="28"/>
        </w:rPr>
        <w:t>.</w:t>
      </w:r>
      <w:r w:rsidR="006B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6EC" w:rsidRPr="00993AE9" w:rsidRDefault="00993AE9" w:rsidP="006B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AE9">
        <w:rPr>
          <w:rFonts w:ascii="Times New Roman" w:hAnsi="Times New Roman" w:cs="Times New Roman"/>
          <w:sz w:val="28"/>
          <w:szCs w:val="28"/>
        </w:rPr>
        <w:t>Предмет</w:t>
      </w:r>
      <w:r w:rsidR="006B06EC">
        <w:rPr>
          <w:rFonts w:ascii="Times New Roman" w:hAnsi="Times New Roman" w:cs="Times New Roman"/>
          <w:sz w:val="28"/>
          <w:szCs w:val="28"/>
        </w:rPr>
        <w:t xml:space="preserve"> </w:t>
      </w:r>
      <w:r w:rsidRPr="00993AE9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6B06EC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6B06EC" w:rsidRPr="00993AE9">
        <w:rPr>
          <w:rFonts w:ascii="Times New Roman" w:hAnsi="Times New Roman" w:cs="Times New Roman"/>
          <w:sz w:val="28"/>
          <w:szCs w:val="28"/>
        </w:rPr>
        <w:t xml:space="preserve">методы, способы и приемы разработки прогнозов </w:t>
      </w:r>
      <w:r w:rsidR="00E748C2" w:rsidRPr="004A2CAD">
        <w:rPr>
          <w:rFonts w:ascii="Times New Roman" w:hAnsi="Times New Roman" w:cs="Times New Roman"/>
          <w:sz w:val="28"/>
          <w:szCs w:val="28"/>
        </w:rPr>
        <w:t>возможных кризисных</w:t>
      </w:r>
      <w:r w:rsidR="00E748C2">
        <w:rPr>
          <w:rFonts w:ascii="Times New Roman" w:hAnsi="Times New Roman" w:cs="Times New Roman"/>
          <w:sz w:val="28"/>
          <w:szCs w:val="28"/>
        </w:rPr>
        <w:t xml:space="preserve"> </w:t>
      </w:r>
      <w:r w:rsidR="006B06EC" w:rsidRPr="00993AE9">
        <w:rPr>
          <w:rFonts w:ascii="Times New Roman" w:hAnsi="Times New Roman" w:cs="Times New Roman"/>
          <w:sz w:val="28"/>
          <w:szCs w:val="28"/>
        </w:rPr>
        <w:t>экономических явлений и процессов.</w:t>
      </w:r>
    </w:p>
    <w:p w:rsidR="008B339C" w:rsidRDefault="008B339C" w:rsidP="008B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9C">
        <w:rPr>
          <w:rFonts w:ascii="Times New Roman" w:hAnsi="Times New Roman" w:cs="Times New Roman"/>
          <w:sz w:val="28"/>
          <w:szCs w:val="28"/>
        </w:rPr>
        <w:t>Методологической базой исследования послужили выработанные экономической наукой методы и приемы научного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B339C">
        <w:rPr>
          <w:rFonts w:ascii="Times New Roman" w:hAnsi="Times New Roman" w:cs="Times New Roman"/>
          <w:sz w:val="28"/>
          <w:szCs w:val="28"/>
        </w:rPr>
        <w:t>бщие методы научного познания</w:t>
      </w:r>
      <w:r>
        <w:rPr>
          <w:rFonts w:ascii="Times New Roman" w:hAnsi="Times New Roman" w:cs="Times New Roman"/>
          <w:sz w:val="28"/>
          <w:szCs w:val="28"/>
        </w:rPr>
        <w:t xml:space="preserve"> – эмпирические (сравнение) и теоретические (</w:t>
      </w:r>
      <w:r w:rsidRPr="008B339C">
        <w:rPr>
          <w:rFonts w:ascii="Times New Roman" w:hAnsi="Times New Roman" w:cs="Times New Roman"/>
          <w:sz w:val="28"/>
          <w:szCs w:val="28"/>
        </w:rPr>
        <w:t>мысленное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339C">
        <w:rPr>
          <w:rFonts w:ascii="Times New Roman" w:hAnsi="Times New Roman" w:cs="Times New Roman"/>
          <w:sz w:val="28"/>
          <w:szCs w:val="28"/>
        </w:rPr>
        <w:t>анализ и синтез</w:t>
      </w:r>
      <w:r>
        <w:rPr>
          <w:rFonts w:ascii="Times New Roman" w:hAnsi="Times New Roman" w:cs="Times New Roman"/>
          <w:sz w:val="28"/>
          <w:szCs w:val="28"/>
        </w:rPr>
        <w:t xml:space="preserve"> и др.), </w:t>
      </w:r>
      <w:r w:rsidR="00336B2C">
        <w:rPr>
          <w:rFonts w:ascii="Times New Roman" w:hAnsi="Times New Roman" w:cs="Times New Roman"/>
          <w:sz w:val="28"/>
          <w:szCs w:val="28"/>
        </w:rPr>
        <w:t>специализированные научные</w:t>
      </w:r>
      <w:r w:rsidR="00336B2C" w:rsidRPr="00336B2C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36B2C">
        <w:rPr>
          <w:rFonts w:ascii="Times New Roman" w:hAnsi="Times New Roman" w:cs="Times New Roman"/>
          <w:sz w:val="28"/>
          <w:szCs w:val="28"/>
        </w:rPr>
        <w:t>ы – нормативный анализ, макроэкономический</w:t>
      </w:r>
      <w:r w:rsidR="00336B2C" w:rsidRPr="00336B2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336B2C">
        <w:rPr>
          <w:rFonts w:ascii="Times New Roman" w:hAnsi="Times New Roman" w:cs="Times New Roman"/>
          <w:sz w:val="28"/>
          <w:szCs w:val="28"/>
        </w:rPr>
        <w:t>, м</w:t>
      </w:r>
      <w:r w:rsidR="00336B2C" w:rsidRPr="00336B2C">
        <w:rPr>
          <w:rFonts w:ascii="Times New Roman" w:hAnsi="Times New Roman" w:cs="Times New Roman"/>
          <w:sz w:val="28"/>
          <w:szCs w:val="28"/>
        </w:rPr>
        <w:t>етод агрегирования</w:t>
      </w:r>
      <w:r w:rsidR="00336B2C">
        <w:rPr>
          <w:rFonts w:ascii="Times New Roman" w:hAnsi="Times New Roman" w:cs="Times New Roman"/>
          <w:sz w:val="28"/>
          <w:szCs w:val="28"/>
        </w:rPr>
        <w:t>.</w:t>
      </w:r>
    </w:p>
    <w:p w:rsidR="00336B2C" w:rsidRPr="00336B2C" w:rsidRDefault="00336B2C" w:rsidP="00336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2C">
        <w:rPr>
          <w:rFonts w:ascii="Times New Roman" w:hAnsi="Times New Roman" w:cs="Times New Roman"/>
          <w:sz w:val="28"/>
          <w:szCs w:val="28"/>
        </w:rPr>
        <w:t>Эмпирической базой исследования послужили нормативно-правовые документы, данные федеральных программ России, данные официальной статистики по России и за рубежом, в частности, материалы, опубликованные в научной экономической литературе, периодической и экономической печати, стратегии и государственные программы, рес</w:t>
      </w:r>
      <w:r>
        <w:rPr>
          <w:rFonts w:ascii="Times New Roman" w:hAnsi="Times New Roman" w:cs="Times New Roman"/>
          <w:sz w:val="28"/>
          <w:szCs w:val="28"/>
        </w:rPr>
        <w:t>урсы сети Интернет, а также дру</w:t>
      </w:r>
      <w:r w:rsidRPr="00336B2C">
        <w:rPr>
          <w:rFonts w:ascii="Times New Roman" w:hAnsi="Times New Roman" w:cs="Times New Roman"/>
          <w:sz w:val="28"/>
          <w:szCs w:val="28"/>
        </w:rPr>
        <w:t>гие информационные источники.</w:t>
      </w:r>
    </w:p>
    <w:p w:rsidR="00336B2C" w:rsidRPr="008B339C" w:rsidRDefault="00336B2C" w:rsidP="00336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2C">
        <w:rPr>
          <w:rFonts w:ascii="Times New Roman" w:hAnsi="Times New Roman" w:cs="Times New Roman"/>
          <w:sz w:val="28"/>
          <w:szCs w:val="28"/>
        </w:rPr>
        <w:t>Струк</w:t>
      </w:r>
      <w:r w:rsidR="001B5C3B">
        <w:rPr>
          <w:rFonts w:ascii="Times New Roman" w:hAnsi="Times New Roman" w:cs="Times New Roman"/>
          <w:sz w:val="28"/>
          <w:szCs w:val="28"/>
        </w:rPr>
        <w:t>тура курсовой</w:t>
      </w:r>
      <w:r w:rsidRPr="00336B2C">
        <w:rPr>
          <w:rFonts w:ascii="Times New Roman" w:hAnsi="Times New Roman" w:cs="Times New Roman"/>
          <w:sz w:val="28"/>
          <w:szCs w:val="28"/>
        </w:rPr>
        <w:t xml:space="preserve"> работы представляет собой введение, три главы, заключение, с</w:t>
      </w:r>
      <w:r w:rsidR="00D44EA7">
        <w:rPr>
          <w:rFonts w:ascii="Times New Roman" w:hAnsi="Times New Roman" w:cs="Times New Roman"/>
          <w:sz w:val="28"/>
          <w:szCs w:val="28"/>
        </w:rPr>
        <w:t>писок использованных источников.</w:t>
      </w:r>
    </w:p>
    <w:p w:rsidR="00A76F57" w:rsidRDefault="00A76F57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57" w:rsidRDefault="00A76F57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57" w:rsidRDefault="00A76F57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57" w:rsidRDefault="00A76F57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6EF" w:rsidRDefault="00BD36EF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6EF" w:rsidRDefault="00BD36EF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57" w:rsidRDefault="00A76F57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CAD" w:rsidRDefault="004A2CA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CAD" w:rsidRDefault="004A2CA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CAD" w:rsidRDefault="004A2CA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CAD" w:rsidRDefault="004A2CA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A1E" w:rsidRDefault="00111A1E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AC" w:rsidRPr="001B5C3B" w:rsidRDefault="00BB7145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E5D0B" w:rsidRPr="001B5C3B">
        <w:rPr>
          <w:rFonts w:ascii="Times New Roman" w:hAnsi="Times New Roman" w:cs="Times New Roman"/>
          <w:b/>
          <w:sz w:val="28"/>
          <w:szCs w:val="28"/>
        </w:rPr>
        <w:t xml:space="preserve"> Теоретические аспекты прогнозирования кризисов</w:t>
      </w:r>
    </w:p>
    <w:p w:rsidR="00DF30F0" w:rsidRPr="001B5C3B" w:rsidRDefault="00DF30F0" w:rsidP="004263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48D" w:rsidRPr="001B5C3B" w:rsidRDefault="00286491" w:rsidP="004263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t>1.1</w:t>
      </w:r>
      <w:r w:rsidR="0013748D" w:rsidRPr="001B5C3B">
        <w:rPr>
          <w:rFonts w:ascii="Times New Roman" w:hAnsi="Times New Roman" w:cs="Times New Roman"/>
          <w:b/>
          <w:sz w:val="28"/>
          <w:szCs w:val="28"/>
        </w:rPr>
        <w:t xml:space="preserve"> Феномен развития кризиса</w:t>
      </w:r>
    </w:p>
    <w:p w:rsidR="0013748D" w:rsidRDefault="0013748D" w:rsidP="00A76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D0B" w:rsidRPr="00336B2C" w:rsidRDefault="006E5D0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кризисной ситуации зачастую очень сложный и многогранный процесс. В наши дни стало очень важно понимать, что такое кризис, как строить экономическую политику во время кризиса и как спрогнозировать его начало. </w:t>
      </w:r>
    </w:p>
    <w:p w:rsidR="006E5D0B" w:rsidRPr="00336B2C" w:rsidRDefault="006E5D0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B2C">
        <w:rPr>
          <w:rFonts w:ascii="Times New Roman" w:hAnsi="Times New Roman" w:cs="Times New Roman"/>
          <w:color w:val="000000" w:themeColor="text1"/>
          <w:sz w:val="28"/>
          <w:szCs w:val="28"/>
        </w:rPr>
        <w:t>В рыночной экономике кризис связывается с крахом экономики, катастрофой в мировом экономическом</w:t>
      </w:r>
      <w:r w:rsidR="00FF2776" w:rsidRPr="00336B2C">
        <w:rPr>
          <w:rFonts w:ascii="Times New Roman" w:hAnsi="Times New Roman" w:cs="Times New Roman"/>
          <w:color w:val="000000" w:themeColor="text1"/>
          <w:sz w:val="28"/>
          <w:szCs w:val="28"/>
        </w:rPr>
        <w:t>, политическом и социальном плане</w:t>
      </w:r>
      <w:r w:rsidRPr="00336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Важно понимать, что в основе кризиса всегда лежит веская причина, приведшая к таким последствиям. </w:t>
      </w:r>
    </w:p>
    <w:p w:rsidR="006E5D0B" w:rsidRDefault="006E5D0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A76F57" w:rsidRPr="00336B2C">
        <w:rPr>
          <w:rFonts w:ascii="Times New Roman" w:hAnsi="Times New Roman" w:cs="Times New Roman"/>
          <w:sz w:val="28"/>
          <w:szCs w:val="28"/>
        </w:rPr>
        <w:t xml:space="preserve">реализовать поставленную цель </w:t>
      </w:r>
      <w:r w:rsidRPr="00336B2C">
        <w:rPr>
          <w:rFonts w:ascii="Times New Roman" w:hAnsi="Times New Roman" w:cs="Times New Roman"/>
          <w:sz w:val="28"/>
          <w:szCs w:val="28"/>
        </w:rPr>
        <w:t>данной работы необходимо дать четкое определение термину «кризис»,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феномен его появления</w:t>
      </w:r>
      <w:r w:rsidR="00282DAC">
        <w:rPr>
          <w:rFonts w:ascii="Times New Roman" w:hAnsi="Times New Roman" w:cs="Times New Roman"/>
          <w:sz w:val="28"/>
          <w:szCs w:val="28"/>
        </w:rPr>
        <w:t>, факторы, приводящие к нему и его индикаторы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659" w:rsidRDefault="006E5D0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– это качественно-</w:t>
      </w:r>
      <w:r w:rsidR="006A7117">
        <w:rPr>
          <w:rFonts w:ascii="Times New Roman" w:hAnsi="Times New Roman" w:cs="Times New Roman"/>
          <w:sz w:val="28"/>
          <w:szCs w:val="28"/>
        </w:rPr>
        <w:t>переходное состояние, ведущее к изменению элементов самой системы и ее структуры. Важно понимать, что это не одно определение термина «кризис», и оно не может полностью устроить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117">
        <w:rPr>
          <w:rFonts w:ascii="Times New Roman" w:hAnsi="Times New Roman" w:cs="Times New Roman"/>
          <w:sz w:val="28"/>
          <w:szCs w:val="28"/>
        </w:rPr>
        <w:t xml:space="preserve">всех. Можно также сказать: кризис – это особое состояние объекта управления, рассматриваемое в динамике. Но что тогда «объект управления»? Объект управления – это </w:t>
      </w:r>
      <w:r w:rsidR="00F31E94">
        <w:rPr>
          <w:rFonts w:ascii="Times New Roman" w:hAnsi="Times New Roman" w:cs="Times New Roman"/>
          <w:sz w:val="28"/>
          <w:szCs w:val="28"/>
        </w:rPr>
        <w:t>такая абстрагированная</w:t>
      </w:r>
      <w:r w:rsidR="006A7117">
        <w:rPr>
          <w:rFonts w:ascii="Times New Roman" w:hAnsi="Times New Roman" w:cs="Times New Roman"/>
          <w:sz w:val="28"/>
          <w:szCs w:val="28"/>
        </w:rPr>
        <w:t xml:space="preserve"> структура организации</w:t>
      </w:r>
      <w:r w:rsidR="00F31E94">
        <w:rPr>
          <w:rFonts w:ascii="Times New Roman" w:hAnsi="Times New Roman" w:cs="Times New Roman"/>
          <w:sz w:val="28"/>
          <w:szCs w:val="28"/>
        </w:rPr>
        <w:t>, с направленными на нее управляющими действиями</w:t>
      </w:r>
      <w:r w:rsidR="006A7117" w:rsidRPr="006A7117">
        <w:rPr>
          <w:rFonts w:ascii="Times New Roman" w:hAnsi="Times New Roman" w:cs="Times New Roman"/>
          <w:sz w:val="28"/>
          <w:szCs w:val="28"/>
        </w:rPr>
        <w:t>.</w:t>
      </w:r>
      <w:r w:rsidR="006A7117">
        <w:rPr>
          <w:rFonts w:ascii="Times New Roman" w:hAnsi="Times New Roman" w:cs="Times New Roman"/>
          <w:sz w:val="28"/>
          <w:szCs w:val="28"/>
        </w:rPr>
        <w:t xml:space="preserve"> В рыночные экономики их великое множество (акционеры и акционерные общества, потребители и персонал и т.д.). Каждая общественная группа субъективно оценивает кризис и переживает его.</w:t>
      </w:r>
    </w:p>
    <w:p w:rsidR="00586324" w:rsidRPr="00586324" w:rsidRDefault="00586324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24">
        <w:rPr>
          <w:rFonts w:ascii="Times New Roman" w:hAnsi="Times New Roman" w:cs="Times New Roman"/>
          <w:sz w:val="28"/>
          <w:szCs w:val="28"/>
        </w:rPr>
        <w:t>В зависимости от характера экономических спадов, охватам различных сфер или отраслей народного хозяйства необходимо различать следующие виды экономических кризисов: финансовый, аграрный, биржевой, структурный, макроэкономический, мировые и отраслевой кризисы.</w:t>
      </w:r>
    </w:p>
    <w:p w:rsidR="00FF2776" w:rsidRDefault="00FF2776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сути кризис отчищает рынок от нежелательных элементов и слабых предпринимателей. После любого периода упадка приходит рассвет, который избавляет экономику от ненужного </w:t>
      </w:r>
      <w:r w:rsidR="00A76F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A76F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дает ей вторую жизнь и динамичное развитие.</w:t>
      </w:r>
    </w:p>
    <w:p w:rsidR="00FF2776" w:rsidRDefault="00FF2776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Причины появления кризиса всегда разнообразны. </w:t>
      </w:r>
      <w:r w:rsidR="00F31E94">
        <w:rPr>
          <w:rFonts w:ascii="Times New Roman" w:hAnsi="Times New Roman" w:cs="Times New Roman"/>
          <w:sz w:val="28"/>
          <w:szCs w:val="28"/>
        </w:rPr>
        <w:t>В западном понимании они имеют</w:t>
      </w:r>
      <w:r w:rsidR="0089120A">
        <w:rPr>
          <w:rFonts w:ascii="Times New Roman" w:hAnsi="Times New Roman" w:cs="Times New Roman"/>
          <w:sz w:val="28"/>
          <w:szCs w:val="28"/>
        </w:rPr>
        <w:t xml:space="preserve"> фундаментальный характер и связаны с крушением модели управления и финансового регулирования этих стран. По опыту 2008-2009 гг. </w:t>
      </w:r>
      <w:r w:rsidR="00FF497B">
        <w:rPr>
          <w:rFonts w:ascii="Times New Roman" w:hAnsi="Times New Roman" w:cs="Times New Roman"/>
          <w:sz w:val="28"/>
          <w:szCs w:val="28"/>
        </w:rPr>
        <w:t>в экономик</w:t>
      </w:r>
      <w:r w:rsidR="00A76F57">
        <w:rPr>
          <w:rFonts w:ascii="Times New Roman" w:hAnsi="Times New Roman" w:cs="Times New Roman"/>
          <w:sz w:val="28"/>
          <w:szCs w:val="28"/>
        </w:rPr>
        <w:t>е</w:t>
      </w:r>
      <w:r w:rsidR="00FF497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9120A">
        <w:rPr>
          <w:rFonts w:ascii="Times New Roman" w:hAnsi="Times New Roman" w:cs="Times New Roman"/>
          <w:sz w:val="28"/>
          <w:szCs w:val="28"/>
        </w:rPr>
        <w:t xml:space="preserve">можно сказать, что причины более </w:t>
      </w:r>
      <w:r w:rsidR="00FF497B">
        <w:rPr>
          <w:rFonts w:ascii="Times New Roman" w:hAnsi="Times New Roman" w:cs="Times New Roman"/>
          <w:sz w:val="28"/>
          <w:szCs w:val="28"/>
        </w:rPr>
        <w:t>глубокие</w:t>
      </w:r>
      <w:r w:rsidR="0089120A">
        <w:rPr>
          <w:rFonts w:ascii="Times New Roman" w:hAnsi="Times New Roman" w:cs="Times New Roman"/>
          <w:sz w:val="28"/>
          <w:szCs w:val="28"/>
        </w:rPr>
        <w:t xml:space="preserve">. </w:t>
      </w:r>
      <w:r w:rsidR="00FF497B">
        <w:rPr>
          <w:rFonts w:ascii="Times New Roman" w:hAnsi="Times New Roman" w:cs="Times New Roman"/>
          <w:sz w:val="28"/>
          <w:szCs w:val="28"/>
        </w:rPr>
        <w:t>Трансформация мирового рынка, его сырьевая ориентация, нестабильность и глобализация экономических систем стали весьма болезненными поводами. Хоть кризис и пришел извне, он имел свои «корни» в экономике нашей страны.</w:t>
      </w:r>
    </w:p>
    <w:p w:rsidR="006A7117" w:rsidRDefault="00126B9C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</w:t>
      </w:r>
      <w:r w:rsidR="00FF497B">
        <w:rPr>
          <w:rFonts w:ascii="Times New Roman" w:hAnsi="Times New Roman" w:cs="Times New Roman"/>
          <w:sz w:val="28"/>
          <w:szCs w:val="28"/>
        </w:rPr>
        <w:t xml:space="preserve"> к общему понятию «кризис», скажем, что н</w:t>
      </w:r>
      <w:r w:rsidR="006A7117">
        <w:rPr>
          <w:rFonts w:ascii="Times New Roman" w:hAnsi="Times New Roman" w:cs="Times New Roman"/>
          <w:sz w:val="28"/>
          <w:szCs w:val="28"/>
        </w:rPr>
        <w:t>а появление кризиса влияет множество факторов</w:t>
      </w:r>
      <w:r>
        <w:rPr>
          <w:rFonts w:ascii="Times New Roman" w:hAnsi="Times New Roman" w:cs="Times New Roman"/>
          <w:sz w:val="28"/>
          <w:szCs w:val="28"/>
        </w:rPr>
        <w:t xml:space="preserve"> (рассмотрим самые распространенные из них)</w:t>
      </w:r>
      <w:r w:rsidR="006A71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7117" w:rsidRPr="00282DAC" w:rsidRDefault="006A7117" w:rsidP="00FE056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B9C">
        <w:rPr>
          <w:rFonts w:ascii="Times New Roman" w:hAnsi="Times New Roman" w:cs="Times New Roman"/>
          <w:sz w:val="28"/>
          <w:szCs w:val="28"/>
        </w:rPr>
        <w:t>Изменение в «настроение рынка»</w:t>
      </w:r>
      <w:r w:rsidR="00FF497B">
        <w:rPr>
          <w:rFonts w:ascii="Times New Roman" w:hAnsi="Times New Roman" w:cs="Times New Roman"/>
          <w:sz w:val="28"/>
          <w:szCs w:val="28"/>
        </w:rPr>
        <w:t xml:space="preserve"> (настроение рынка – это </w:t>
      </w:r>
      <w:r w:rsidR="00FF497B" w:rsidRPr="00FF497B">
        <w:rPr>
          <w:rFonts w:ascii="Times New Roman" w:hAnsi="Times New Roman" w:cs="Times New Roman"/>
          <w:sz w:val="28"/>
          <w:szCs w:val="28"/>
        </w:rPr>
        <w:t>комбинация ощущений, которые испытывают участники рынка</w:t>
      </w:r>
      <w:r w:rsidR="00FF497B">
        <w:rPr>
          <w:rFonts w:ascii="Times New Roman" w:hAnsi="Times New Roman" w:cs="Times New Roman"/>
          <w:sz w:val="28"/>
          <w:szCs w:val="28"/>
        </w:rPr>
        <w:t xml:space="preserve">. По своей </w:t>
      </w:r>
      <w:r w:rsidR="00F31E94">
        <w:rPr>
          <w:rFonts w:ascii="Times New Roman" w:hAnsi="Times New Roman" w:cs="Times New Roman"/>
          <w:sz w:val="28"/>
          <w:szCs w:val="28"/>
        </w:rPr>
        <w:t>сути данный показатель предоставляет</w:t>
      </w:r>
      <w:r w:rsidR="00FF497B">
        <w:rPr>
          <w:rFonts w:ascii="Times New Roman" w:hAnsi="Times New Roman" w:cs="Times New Roman"/>
          <w:sz w:val="28"/>
          <w:szCs w:val="28"/>
        </w:rPr>
        <w:t xml:space="preserve"> </w:t>
      </w:r>
      <w:r w:rsidR="00126B9C">
        <w:rPr>
          <w:rFonts w:ascii="Times New Roman" w:hAnsi="Times New Roman" w:cs="Times New Roman"/>
          <w:sz w:val="28"/>
          <w:szCs w:val="28"/>
        </w:rPr>
        <w:t>преобладающие прогнозы трейдеров о по</w:t>
      </w:r>
      <w:r w:rsidR="00F31E94">
        <w:rPr>
          <w:rFonts w:ascii="Times New Roman" w:hAnsi="Times New Roman" w:cs="Times New Roman"/>
          <w:sz w:val="28"/>
          <w:szCs w:val="28"/>
        </w:rPr>
        <w:t>ведении какого-либо инструмента)</w:t>
      </w:r>
      <w:r w:rsidRPr="00282DAC">
        <w:rPr>
          <w:rFonts w:ascii="Times New Roman" w:hAnsi="Times New Roman" w:cs="Times New Roman"/>
          <w:sz w:val="28"/>
          <w:szCs w:val="28"/>
        </w:rPr>
        <w:t>;</w:t>
      </w:r>
    </w:p>
    <w:p w:rsidR="00282DAC" w:rsidRPr="00282DAC" w:rsidRDefault="00947659" w:rsidP="00FE056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2DAC">
        <w:rPr>
          <w:rFonts w:ascii="Times New Roman" w:hAnsi="Times New Roman" w:cs="Times New Roman"/>
          <w:sz w:val="28"/>
          <w:szCs w:val="28"/>
        </w:rPr>
        <w:t>Изменение политической ситуации (зачастую политические отношения между</w:t>
      </w:r>
      <w:r w:rsidR="00282DAC" w:rsidRPr="00282DAC">
        <w:rPr>
          <w:rFonts w:ascii="Times New Roman" w:hAnsi="Times New Roman" w:cs="Times New Roman"/>
          <w:sz w:val="28"/>
          <w:szCs w:val="28"/>
        </w:rPr>
        <w:t xml:space="preserve"> государствами могут привести экономическим проблемам);</w:t>
      </w:r>
    </w:p>
    <w:p w:rsidR="00282DAC" w:rsidRPr="00282DAC" w:rsidRDefault="00282DAC" w:rsidP="00FE056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2DAC">
        <w:rPr>
          <w:rFonts w:ascii="Times New Roman" w:hAnsi="Times New Roman" w:cs="Times New Roman"/>
          <w:sz w:val="28"/>
          <w:szCs w:val="28"/>
        </w:rPr>
        <w:t>Инновационные факторы могут вызвать экономический кризис во время переходного процесса от устаревшей технологии к инновационной</w:t>
      </w:r>
    </w:p>
    <w:p w:rsidR="00A76F57" w:rsidRDefault="00282DAC" w:rsidP="00FE056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F57">
        <w:rPr>
          <w:rFonts w:ascii="Times New Roman" w:hAnsi="Times New Roman" w:cs="Times New Roman"/>
          <w:sz w:val="28"/>
          <w:szCs w:val="28"/>
        </w:rPr>
        <w:t>Профицит товаров на рынке или их дефицит также влияют на развитие кризисной ситуации.</w:t>
      </w:r>
      <w:r w:rsidR="00A76F57" w:rsidRPr="00A76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48D" w:rsidRPr="00A76F57" w:rsidRDefault="00282DAC" w:rsidP="00A76F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57">
        <w:rPr>
          <w:rFonts w:ascii="Times New Roman" w:hAnsi="Times New Roman" w:cs="Times New Roman"/>
          <w:sz w:val="28"/>
          <w:szCs w:val="28"/>
        </w:rPr>
        <w:t>Это одни из многих факторов, влияющих на положение экономики государс</w:t>
      </w:r>
      <w:r w:rsidR="00A76F57">
        <w:rPr>
          <w:rFonts w:ascii="Times New Roman" w:hAnsi="Times New Roman" w:cs="Times New Roman"/>
          <w:sz w:val="28"/>
          <w:szCs w:val="28"/>
        </w:rPr>
        <w:t>тва и его соседей.</w:t>
      </w:r>
    </w:p>
    <w:p w:rsidR="00463E88" w:rsidRDefault="00463E88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48D" w:rsidRPr="001B5C3B" w:rsidRDefault="0028649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t>1.2</w:t>
      </w:r>
      <w:r w:rsidR="0013748D" w:rsidRPr="001B5C3B">
        <w:rPr>
          <w:rFonts w:ascii="Times New Roman" w:hAnsi="Times New Roman" w:cs="Times New Roman"/>
          <w:b/>
          <w:sz w:val="28"/>
          <w:szCs w:val="28"/>
        </w:rPr>
        <w:tab/>
        <w:t xml:space="preserve"> Набор кризисных индикаторов</w:t>
      </w:r>
    </w:p>
    <w:p w:rsidR="0013748D" w:rsidRDefault="0013748D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9C" w:rsidRDefault="00282DAC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кризисных индикаторов существенно различается в разных исследованиях.</w:t>
      </w:r>
      <w:r w:rsidR="003D2DDB">
        <w:rPr>
          <w:rFonts w:ascii="Times New Roman" w:hAnsi="Times New Roman" w:cs="Times New Roman"/>
          <w:sz w:val="28"/>
          <w:szCs w:val="28"/>
        </w:rPr>
        <w:t xml:space="preserve"> Сами по себе кризисные индикаторы – это совокупность макроэкономических показателей, позволяющих </w:t>
      </w:r>
      <w:r w:rsidR="003D2DDB" w:rsidRPr="003D2DDB">
        <w:rPr>
          <w:rFonts w:ascii="Times New Roman" w:hAnsi="Times New Roman" w:cs="Times New Roman"/>
          <w:sz w:val="28"/>
          <w:szCs w:val="28"/>
        </w:rPr>
        <w:t>визуализировать изменение</w:t>
      </w:r>
      <w:r w:rsidR="003D2DDB">
        <w:rPr>
          <w:rFonts w:ascii="Times New Roman" w:hAnsi="Times New Roman" w:cs="Times New Roman"/>
          <w:sz w:val="28"/>
          <w:szCs w:val="28"/>
        </w:rPr>
        <w:t xml:space="preserve"> экономическую активность. Они помогают определить, когда экономика находится в фазе спада или близится к ней (Теория циклического развития экономики).</w:t>
      </w:r>
      <w:r>
        <w:rPr>
          <w:rFonts w:ascii="Times New Roman" w:hAnsi="Times New Roman" w:cs="Times New Roman"/>
          <w:sz w:val="28"/>
          <w:szCs w:val="28"/>
        </w:rPr>
        <w:t xml:space="preserve"> В каждой ситуации набор кризисных индикаторов будет</w:t>
      </w:r>
      <w:r w:rsidR="00F31E94">
        <w:rPr>
          <w:rFonts w:ascii="Times New Roman" w:hAnsi="Times New Roman" w:cs="Times New Roman"/>
          <w:sz w:val="28"/>
          <w:szCs w:val="28"/>
        </w:rPr>
        <w:t xml:space="preserve"> различным,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94">
        <w:rPr>
          <w:rFonts w:ascii="Times New Roman" w:hAnsi="Times New Roman" w:cs="Times New Roman"/>
          <w:sz w:val="28"/>
          <w:szCs w:val="28"/>
        </w:rPr>
        <w:t>особое представление</w:t>
      </w:r>
      <w:r w:rsidR="002056EF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F31E94">
        <w:rPr>
          <w:rFonts w:ascii="Times New Roman" w:hAnsi="Times New Roman" w:cs="Times New Roman"/>
          <w:sz w:val="28"/>
          <w:szCs w:val="28"/>
        </w:rPr>
        <w:t>а</w:t>
      </w:r>
      <w:r w:rsidR="002056EF">
        <w:rPr>
          <w:rFonts w:ascii="Times New Roman" w:hAnsi="Times New Roman" w:cs="Times New Roman"/>
          <w:sz w:val="28"/>
          <w:szCs w:val="28"/>
        </w:rPr>
        <w:t xml:space="preserve"> инструментов для прогнозирования</w:t>
      </w:r>
      <w:r w:rsidR="00F31E94">
        <w:rPr>
          <w:rFonts w:ascii="Times New Roman" w:hAnsi="Times New Roman" w:cs="Times New Roman"/>
          <w:sz w:val="28"/>
          <w:szCs w:val="28"/>
        </w:rPr>
        <w:t xml:space="preserve"> этому подтверждение</w:t>
      </w:r>
      <w:r w:rsidR="00DF30F0">
        <w:rPr>
          <w:rFonts w:ascii="Times New Roman" w:hAnsi="Times New Roman" w:cs="Times New Roman"/>
          <w:sz w:val="28"/>
          <w:szCs w:val="28"/>
        </w:rPr>
        <w:t xml:space="preserve"> (см. рисунок 1)</w:t>
      </w:r>
      <w:r w:rsidR="00205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DDB" w:rsidRDefault="003D2DD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3B" w:rsidRDefault="001B5C3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9C" w:rsidRDefault="000E4CC9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ED844" wp14:editId="6D1B7C9F">
                <wp:simplePos x="0" y="0"/>
                <wp:positionH relativeFrom="column">
                  <wp:posOffset>1461770</wp:posOffset>
                </wp:positionH>
                <wp:positionV relativeFrom="paragraph">
                  <wp:posOffset>207010</wp:posOffset>
                </wp:positionV>
                <wp:extent cx="609600" cy="561975"/>
                <wp:effectExtent l="38100" t="0" r="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DC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15.1pt;margin-top:16.3pt;width:48pt;height:4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4A2C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CA534" wp14:editId="449A8BD7">
                <wp:simplePos x="0" y="0"/>
                <wp:positionH relativeFrom="page">
                  <wp:posOffset>3646805</wp:posOffset>
                </wp:positionH>
                <wp:positionV relativeFrom="paragraph">
                  <wp:posOffset>397510</wp:posOffset>
                </wp:positionV>
                <wp:extent cx="19050" cy="438150"/>
                <wp:effectExtent l="76200" t="0" r="38100" b="381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E8931" id="Прямая со стрелкой 11" o:spid="_x0000_s1026" type="#_x0000_t32" style="position:absolute;margin-left:287.15pt;margin-top:31.3pt;width:1.5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" strokecolor="black [3200]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  <w:r w:rsidR="004A2C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389AC" wp14:editId="54F59221">
                <wp:simplePos x="0" y="0"/>
                <wp:positionH relativeFrom="column">
                  <wp:posOffset>3452495</wp:posOffset>
                </wp:positionH>
                <wp:positionV relativeFrom="paragraph">
                  <wp:posOffset>273685</wp:posOffset>
                </wp:positionV>
                <wp:extent cx="466725" cy="609600"/>
                <wp:effectExtent l="0" t="0" r="47625" b="381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07AC" id="Прямая со стрелкой 12" o:spid="_x0000_s1026" type="#_x0000_t32" style="position:absolute;margin-left:271.85pt;margin-top:21.55pt;width:36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4A2CA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-404495</wp:posOffset>
                </wp:positionV>
                <wp:extent cx="1714500" cy="790575"/>
                <wp:effectExtent l="0" t="0" r="0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790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6EC" w:rsidRPr="00C07604" w:rsidRDefault="006B06EC" w:rsidP="00C0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7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Кризисные индикаторы</w:t>
                            </w:r>
                          </w:p>
                          <w:p w:rsidR="006B06EC" w:rsidRDefault="006B0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228.65pt;margin-top:-31.85pt;width:13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" fillcolor="white [3212]" strokecolor="#0d0d0d [3069]" strokeweight="1pt">
                <v:stroke joinstyle="miter"/>
                <v:path arrowok="t"/>
                <v:textbox>
                  <w:txbxContent>
                    <w:p w:rsidR="006B06EC" w:rsidRPr="00C07604" w:rsidRDefault="006B06EC" w:rsidP="00C076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0760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Кризисные индикаторы</w:t>
                      </w:r>
                    </w:p>
                    <w:p w:rsidR="006B06EC" w:rsidRDefault="006B06EC"/>
                  </w:txbxContent>
                </v:textbox>
                <w10:wrap anchorx="page"/>
              </v:oval>
            </w:pict>
          </mc:Fallback>
        </mc:AlternateContent>
      </w:r>
    </w:p>
    <w:p w:rsidR="00126B9C" w:rsidRDefault="00126B9C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9C" w:rsidRDefault="000E4CC9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881FF" wp14:editId="596008E6">
                <wp:simplePos x="0" y="0"/>
                <wp:positionH relativeFrom="column">
                  <wp:posOffset>3623945</wp:posOffset>
                </wp:positionH>
                <wp:positionV relativeFrom="paragraph">
                  <wp:posOffset>190500</wp:posOffset>
                </wp:positionV>
                <wp:extent cx="1362075" cy="828675"/>
                <wp:effectExtent l="0" t="0" r="9525" b="952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828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6EC" w:rsidRPr="00C07604" w:rsidRDefault="00E748C2" w:rsidP="00C0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="006B06EC" w:rsidRPr="00C076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нутренней финансовой 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881FF" id="Овал 8" o:spid="_x0000_s1027" style="position:absolute;left:0;text-align:left;margin-left:285.35pt;margin-top:15pt;width:107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" fillcolor="white [3201]" strokecolor="black [3200]" strokeweight="1pt">
                <v:stroke joinstyle="miter"/>
                <v:path arrowok="t"/>
                <v:textbox>
                  <w:txbxContent>
                    <w:p w:rsidR="006B06EC" w:rsidRPr="00C07604" w:rsidRDefault="00E748C2" w:rsidP="00C0760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 w:rsidR="006B06EC" w:rsidRPr="00C076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нутренней финансовой структуры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0A62" wp14:editId="5DD40F91">
                <wp:simplePos x="0" y="0"/>
                <wp:positionH relativeFrom="page">
                  <wp:posOffset>3141980</wp:posOffset>
                </wp:positionH>
                <wp:positionV relativeFrom="paragraph">
                  <wp:posOffset>200025</wp:posOffset>
                </wp:positionV>
                <wp:extent cx="1028700" cy="1009650"/>
                <wp:effectExtent l="0" t="0" r="0" b="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1009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6EC" w:rsidRPr="00C07604" w:rsidRDefault="006B06EC" w:rsidP="00C0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Pr="00C07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нешних экономических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D0A62" id="Овал 7" o:spid="_x0000_s1028" style="position:absolute;left:0;text-align:left;margin-left:247.4pt;margin-top:15.75pt;width:81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" fillcolor="white [3212]" strokecolor="#0d0d0d [3069]" strokeweight="1pt">
                <v:stroke joinstyle="miter"/>
                <v:path arrowok="t"/>
                <v:textbox>
                  <w:txbxContent>
                    <w:p w:rsidR="006B06EC" w:rsidRPr="00C07604" w:rsidRDefault="006B06EC" w:rsidP="00C076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r w:rsidRPr="00C0760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нешних экономических условий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60FD5" wp14:editId="057A3646">
                <wp:simplePos x="0" y="0"/>
                <wp:positionH relativeFrom="column">
                  <wp:posOffset>604520</wp:posOffset>
                </wp:positionH>
                <wp:positionV relativeFrom="paragraph">
                  <wp:posOffset>111125</wp:posOffset>
                </wp:positionV>
                <wp:extent cx="1143000" cy="914400"/>
                <wp:effectExtent l="0" t="0" r="0" b="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6EC" w:rsidRPr="00C07604" w:rsidRDefault="006B06EC" w:rsidP="00C0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76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Внутренней макроэкономической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60FD5" id="Овал 6" o:spid="_x0000_s1029" style="position:absolute;left:0;text-align:left;margin-left:47.6pt;margin-top:8.7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" fillcolor="white [3212]" strokecolor="#0d0d0d [3069]" strokeweight="1pt">
                <v:stroke joinstyle="miter"/>
                <v:path arrowok="t"/>
                <v:textbox>
                  <w:txbxContent>
                    <w:p w:rsidR="006B06EC" w:rsidRPr="00C07604" w:rsidRDefault="006B06EC" w:rsidP="00C0760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0760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Внутренней макроэкономической политики</w:t>
                      </w:r>
                    </w:p>
                  </w:txbxContent>
                </v:textbox>
              </v:oval>
            </w:pict>
          </mc:Fallback>
        </mc:AlternateContent>
      </w:r>
    </w:p>
    <w:p w:rsidR="00126B9C" w:rsidRDefault="00126B9C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9C" w:rsidRDefault="00126B9C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371" w:rsidRDefault="0042637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9C" w:rsidRDefault="00594A52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426371">
        <w:rPr>
          <w:rFonts w:ascii="Times New Roman" w:hAnsi="Times New Roman" w:cs="Times New Roman"/>
          <w:sz w:val="28"/>
          <w:szCs w:val="28"/>
        </w:rPr>
        <w:t>унок</w:t>
      </w:r>
      <w:r w:rsidR="00126B9C" w:rsidRPr="00126B9C">
        <w:rPr>
          <w:rFonts w:ascii="Times New Roman" w:hAnsi="Times New Roman" w:cs="Times New Roman"/>
          <w:sz w:val="28"/>
          <w:szCs w:val="28"/>
        </w:rPr>
        <w:t xml:space="preserve"> 1</w:t>
      </w:r>
      <w:r w:rsidR="00426371">
        <w:rPr>
          <w:rFonts w:ascii="Times New Roman" w:hAnsi="Times New Roman" w:cs="Times New Roman"/>
          <w:sz w:val="28"/>
          <w:szCs w:val="28"/>
        </w:rPr>
        <w:t xml:space="preserve"> –</w:t>
      </w:r>
      <w:r w:rsidR="00126B9C" w:rsidRPr="00126B9C">
        <w:rPr>
          <w:rFonts w:ascii="Times New Roman" w:hAnsi="Times New Roman" w:cs="Times New Roman"/>
          <w:sz w:val="28"/>
          <w:szCs w:val="28"/>
        </w:rPr>
        <w:t xml:space="preserve"> Кризисные индикаторы</w:t>
      </w:r>
      <w:r w:rsidR="00426371"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p w:rsidR="00426371" w:rsidRDefault="0042637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4" w:rsidRDefault="002056EF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три основных набора </w:t>
      </w:r>
      <w:r w:rsidR="00426371" w:rsidRPr="00336B2C">
        <w:rPr>
          <w:rFonts w:ascii="Times New Roman" w:hAnsi="Times New Roman" w:cs="Times New Roman"/>
          <w:sz w:val="28"/>
          <w:szCs w:val="28"/>
        </w:rPr>
        <w:t>кризисных индикаторов, а также необходимо дать им более углубленную характеристику</w:t>
      </w:r>
      <w:r w:rsidRPr="00336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</w:p>
    <w:p w:rsidR="002056EF" w:rsidRPr="002056EF" w:rsidRDefault="002056EF" w:rsidP="00FE056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56EF">
        <w:rPr>
          <w:rFonts w:ascii="Times New Roman" w:hAnsi="Times New Roman" w:cs="Times New Roman"/>
          <w:sz w:val="28"/>
          <w:szCs w:val="28"/>
        </w:rPr>
        <w:t>Индикаторы внутренней макроэкономической политики. Нерациональная денежно-кредитная и бюджетно-налоговая политики могут способствовать возникновению нестабильности в финансовом секторе. В частности, неразумная макроэкономическая политика может привести к значительному росту выданных банками кредитов при одновременном ухудшении качестве заемщиков и повышении кредитных рисков.</w:t>
      </w:r>
    </w:p>
    <w:p w:rsidR="002056EF" w:rsidRPr="002056EF" w:rsidRDefault="002056EF" w:rsidP="00FE056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56EF">
        <w:rPr>
          <w:rFonts w:ascii="Times New Roman" w:hAnsi="Times New Roman" w:cs="Times New Roman"/>
          <w:sz w:val="28"/>
          <w:szCs w:val="28"/>
        </w:rPr>
        <w:t xml:space="preserve">Индикаторы внешних экономических условий. Такие факторы, как реальный обменный курс и условия торговли, могут влиять на кредитоспособность банковских заемщиков. </w:t>
      </w:r>
      <w:r w:rsidR="00F31E94">
        <w:rPr>
          <w:rFonts w:ascii="Times New Roman" w:hAnsi="Times New Roman" w:cs="Times New Roman"/>
          <w:sz w:val="28"/>
          <w:szCs w:val="28"/>
        </w:rPr>
        <w:t>Т</w:t>
      </w:r>
      <w:r w:rsidRPr="002056EF">
        <w:rPr>
          <w:rFonts w:ascii="Times New Roman" w:hAnsi="Times New Roman" w:cs="Times New Roman"/>
          <w:sz w:val="28"/>
          <w:szCs w:val="28"/>
        </w:rPr>
        <w:t>акже способно повлиять на доходы банков</w:t>
      </w:r>
      <w:r w:rsidR="00F31E94">
        <w:rPr>
          <w:rFonts w:ascii="Times New Roman" w:hAnsi="Times New Roman" w:cs="Times New Roman"/>
          <w:sz w:val="28"/>
          <w:szCs w:val="28"/>
        </w:rPr>
        <w:t xml:space="preserve"> и</w:t>
      </w:r>
      <w:r w:rsidR="00F31E94" w:rsidRPr="00F31E94">
        <w:rPr>
          <w:rFonts w:ascii="Times New Roman" w:hAnsi="Times New Roman" w:cs="Times New Roman"/>
          <w:sz w:val="28"/>
          <w:szCs w:val="28"/>
        </w:rPr>
        <w:t>зменение мировой ставки процента</w:t>
      </w:r>
      <w:r w:rsidRPr="00F31E94">
        <w:rPr>
          <w:rFonts w:ascii="Times New Roman" w:hAnsi="Times New Roman" w:cs="Times New Roman"/>
          <w:sz w:val="28"/>
          <w:szCs w:val="28"/>
        </w:rPr>
        <w:t>.</w:t>
      </w:r>
    </w:p>
    <w:p w:rsidR="00282DAC" w:rsidRPr="002056EF" w:rsidRDefault="002056EF" w:rsidP="00FE056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56EF">
        <w:rPr>
          <w:rFonts w:ascii="Times New Roman" w:hAnsi="Times New Roman" w:cs="Times New Roman"/>
          <w:sz w:val="28"/>
          <w:szCs w:val="28"/>
        </w:rPr>
        <w:t>Индикаторы внутренней финансовой структуры. Структура банковских балансов может влиять на уязвимость банков перед шоками. Например, значительная доля кредитов, выданных фирмам-экспортерам, может увеличить уязвимость банков перед колебаниями условий торговли, а большая доля выданных в валюте ипотечных кредитов увеличивает риск невозврата в случае девальвации национальной валюты.</w:t>
      </w:r>
    </w:p>
    <w:p w:rsidR="0092505F" w:rsidRDefault="002056EF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Отмечают, что вероятность возникновения кризиса растет по мере снижения обеспеченности денежной массы золотовалютными резервами. В наши дни </w:t>
      </w:r>
      <w:r>
        <w:rPr>
          <w:rFonts w:ascii="Times New Roman" w:hAnsi="Times New Roman" w:cs="Times New Roman"/>
          <w:sz w:val="28"/>
          <w:szCs w:val="28"/>
        </w:rPr>
        <w:lastRenderedPageBreak/>
        <w:t>золотовалютная обеспеченность сменилась необходимостью поддержания стабильно-высокого уровня ВВП.</w:t>
      </w:r>
      <w:r w:rsidR="0092505F">
        <w:rPr>
          <w:rFonts w:ascii="Times New Roman" w:hAnsi="Times New Roman" w:cs="Times New Roman"/>
          <w:sz w:val="28"/>
          <w:szCs w:val="28"/>
        </w:rPr>
        <w:t xml:space="preserve"> Через волатильность ВВП, рост кредитования, торговли, инфляции и т.д. выражены индикаторы риска. </w:t>
      </w:r>
    </w:p>
    <w:p w:rsidR="00CB19F9" w:rsidRPr="00891710" w:rsidRDefault="00CB19F9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</w:t>
      </w:r>
      <w:r w:rsidR="007C782A">
        <w:rPr>
          <w:rFonts w:ascii="Times New Roman" w:hAnsi="Times New Roman" w:cs="Times New Roman"/>
          <w:sz w:val="28"/>
          <w:szCs w:val="28"/>
        </w:rPr>
        <w:t xml:space="preserve"> анализ развертывания кризисов в развитых странах каждый отдельный субъект может определять с помощью различных показателей.</w:t>
      </w:r>
      <w:r w:rsidR="00E748C2">
        <w:rPr>
          <w:rFonts w:ascii="Times New Roman" w:hAnsi="Times New Roman" w:cs="Times New Roman"/>
          <w:sz w:val="28"/>
          <w:szCs w:val="28"/>
        </w:rPr>
        <w:t xml:space="preserve"> </w:t>
      </w:r>
      <w:r w:rsidR="00E748C2" w:rsidRPr="004A2CAD">
        <w:rPr>
          <w:rFonts w:ascii="Times New Roman" w:hAnsi="Times New Roman" w:cs="Times New Roman"/>
          <w:sz w:val="28"/>
          <w:szCs w:val="28"/>
        </w:rPr>
        <w:t>Остановимся на том</w:t>
      </w:r>
      <w:r w:rsidR="00426371">
        <w:rPr>
          <w:rFonts w:ascii="Times New Roman" w:hAnsi="Times New Roman" w:cs="Times New Roman"/>
          <w:sz w:val="28"/>
          <w:szCs w:val="28"/>
        </w:rPr>
        <w:t>,</w:t>
      </w:r>
      <w:r w:rsidR="007C782A">
        <w:rPr>
          <w:rFonts w:ascii="Times New Roman" w:hAnsi="Times New Roman" w:cs="Times New Roman"/>
          <w:sz w:val="28"/>
          <w:szCs w:val="28"/>
        </w:rPr>
        <w:t xml:space="preserve"> какими индикаторами пользуются отдельные субъекты в странах с развито</w:t>
      </w:r>
      <w:r w:rsidR="00426371">
        <w:rPr>
          <w:rFonts w:ascii="Times New Roman" w:hAnsi="Times New Roman" w:cs="Times New Roman"/>
          <w:sz w:val="28"/>
          <w:szCs w:val="28"/>
        </w:rPr>
        <w:t>й экономикой и социальной базой</w:t>
      </w:r>
      <w:r w:rsidR="00E748C2">
        <w:rPr>
          <w:rFonts w:ascii="Times New Roman" w:hAnsi="Times New Roman" w:cs="Times New Roman"/>
          <w:sz w:val="28"/>
          <w:szCs w:val="28"/>
        </w:rPr>
        <w:t xml:space="preserve"> </w:t>
      </w:r>
      <w:r w:rsidR="00E748C2" w:rsidRPr="00336B2C">
        <w:rPr>
          <w:rFonts w:ascii="Times New Roman" w:hAnsi="Times New Roman" w:cs="Times New Roman"/>
          <w:color w:val="000000" w:themeColor="text1"/>
          <w:sz w:val="28"/>
          <w:szCs w:val="28"/>
        </w:rPr>
        <w:t>(см. таблицу 1).</w:t>
      </w:r>
      <w:r w:rsidR="00E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5C3B" w:rsidRDefault="001B5C3B" w:rsidP="001B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71" w:rsidRDefault="00426371" w:rsidP="001B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7C782A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A">
        <w:rPr>
          <w:rFonts w:ascii="Times New Roman" w:hAnsi="Times New Roman" w:cs="Times New Roman"/>
          <w:sz w:val="28"/>
          <w:szCs w:val="28"/>
        </w:rPr>
        <w:t>индикаторы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A"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A">
        <w:rPr>
          <w:rFonts w:ascii="Times New Roman" w:hAnsi="Times New Roman" w:cs="Times New Roman"/>
          <w:sz w:val="28"/>
          <w:szCs w:val="28"/>
        </w:rPr>
        <w:t>кризисных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A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(составлена автором)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16"/>
        <w:gridCol w:w="4545"/>
      </w:tblGrid>
      <w:tr w:rsidR="007C782A" w:rsidTr="00E748C2">
        <w:tc>
          <w:tcPr>
            <w:tcW w:w="5239" w:type="dxa"/>
          </w:tcPr>
          <w:p w:rsidR="007C782A" w:rsidRPr="007C782A" w:rsidRDefault="007C782A" w:rsidP="0042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4648" w:type="dxa"/>
          </w:tcPr>
          <w:p w:rsidR="007C782A" w:rsidRPr="007C782A" w:rsidRDefault="007C782A" w:rsidP="0042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7C782A" w:rsidTr="00E748C2">
        <w:tc>
          <w:tcPr>
            <w:tcW w:w="5239" w:type="dxa"/>
          </w:tcPr>
          <w:p w:rsidR="007C782A" w:rsidRP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4648" w:type="dxa"/>
          </w:tcPr>
          <w:p w:rsid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 бюджета</w:t>
            </w:r>
          </w:p>
          <w:p w:rsid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ВВП</w:t>
            </w:r>
          </w:p>
          <w:p w:rsid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  <w:p w:rsidR="007C782A" w:rsidRP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резервы</w:t>
            </w:r>
          </w:p>
        </w:tc>
      </w:tr>
      <w:tr w:rsidR="007C782A" w:rsidTr="00E748C2">
        <w:tc>
          <w:tcPr>
            <w:tcW w:w="5239" w:type="dxa"/>
          </w:tcPr>
          <w:p w:rsidR="007C782A" w:rsidRP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сектор</w:t>
            </w:r>
          </w:p>
        </w:tc>
        <w:tc>
          <w:tcPr>
            <w:tcW w:w="4648" w:type="dxa"/>
          </w:tcPr>
          <w:p w:rsid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кредитования</w:t>
            </w:r>
          </w:p>
          <w:p w:rsid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депозитов</w:t>
            </w:r>
          </w:p>
          <w:p w:rsidR="007C782A" w:rsidRP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2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82A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82A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</w:p>
        </w:tc>
      </w:tr>
      <w:tr w:rsidR="007C782A" w:rsidTr="00E748C2">
        <w:tc>
          <w:tcPr>
            <w:tcW w:w="5239" w:type="dxa"/>
          </w:tcPr>
          <w:p w:rsidR="007C782A" w:rsidRP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Валюта </w:t>
            </w:r>
          </w:p>
        </w:tc>
        <w:tc>
          <w:tcPr>
            <w:tcW w:w="4648" w:type="dxa"/>
          </w:tcPr>
          <w:p w:rsid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Валютный курс</w:t>
            </w:r>
          </w:p>
          <w:p w:rsidR="007C782A" w:rsidRPr="007C782A" w:rsidRDefault="007C782A" w:rsidP="00A7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валютного курса</w:t>
            </w:r>
          </w:p>
        </w:tc>
      </w:tr>
    </w:tbl>
    <w:p w:rsidR="00426371" w:rsidRDefault="0042637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82A" w:rsidRDefault="007C782A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описанных индикаторов на возникновение кризисных ситуаций осуществляется </w:t>
      </w:r>
      <w:r w:rsidR="00B6060A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нескольким подходам. </w:t>
      </w:r>
    </w:p>
    <w:p w:rsidR="007C782A" w:rsidRDefault="007C782A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подход называют сигнальный, потому что </w:t>
      </w:r>
      <w:r w:rsidR="00E75EDE">
        <w:rPr>
          <w:rFonts w:ascii="Times New Roman" w:hAnsi="Times New Roman" w:cs="Times New Roman"/>
          <w:sz w:val="28"/>
          <w:szCs w:val="28"/>
        </w:rPr>
        <w:t xml:space="preserve">он </w:t>
      </w:r>
      <w:r w:rsidR="00E75EDE" w:rsidRPr="00E75EDE">
        <w:rPr>
          <w:rFonts w:ascii="Times New Roman" w:hAnsi="Times New Roman" w:cs="Times New Roman"/>
          <w:sz w:val="28"/>
          <w:szCs w:val="28"/>
        </w:rPr>
        <w:t>изучает</w:t>
      </w:r>
      <w:r w:rsidR="00E75EDE">
        <w:rPr>
          <w:rFonts w:ascii="Times New Roman" w:hAnsi="Times New Roman" w:cs="Times New Roman"/>
          <w:sz w:val="28"/>
          <w:szCs w:val="28"/>
        </w:rPr>
        <w:t xml:space="preserve"> </w:t>
      </w:r>
      <w:r w:rsidR="00E75EDE" w:rsidRPr="00E75EDE">
        <w:rPr>
          <w:rFonts w:ascii="Times New Roman" w:hAnsi="Times New Roman" w:cs="Times New Roman"/>
          <w:sz w:val="28"/>
          <w:szCs w:val="28"/>
        </w:rPr>
        <w:t>и</w:t>
      </w:r>
      <w:r w:rsidR="00E75EDE">
        <w:rPr>
          <w:rFonts w:ascii="Times New Roman" w:hAnsi="Times New Roman" w:cs="Times New Roman"/>
          <w:sz w:val="28"/>
          <w:szCs w:val="28"/>
        </w:rPr>
        <w:t xml:space="preserve"> сравнивает поведение эконо</w:t>
      </w:r>
      <w:r w:rsidR="00E75EDE" w:rsidRPr="00E75EDE">
        <w:rPr>
          <w:rFonts w:ascii="Times New Roman" w:hAnsi="Times New Roman" w:cs="Times New Roman"/>
          <w:sz w:val="28"/>
          <w:szCs w:val="28"/>
        </w:rPr>
        <w:t>мических</w:t>
      </w:r>
      <w:r w:rsidR="00E75EDE">
        <w:rPr>
          <w:rFonts w:ascii="Times New Roman" w:hAnsi="Times New Roman" w:cs="Times New Roman"/>
          <w:sz w:val="28"/>
          <w:szCs w:val="28"/>
        </w:rPr>
        <w:t xml:space="preserve"> </w:t>
      </w:r>
      <w:r w:rsidR="00E75EDE" w:rsidRPr="00E75EDE">
        <w:rPr>
          <w:rFonts w:ascii="Times New Roman" w:hAnsi="Times New Roman" w:cs="Times New Roman"/>
          <w:sz w:val="28"/>
          <w:szCs w:val="28"/>
        </w:rPr>
        <w:t>показателей</w:t>
      </w:r>
      <w:r w:rsidR="00E75EDE">
        <w:rPr>
          <w:rFonts w:ascii="Times New Roman" w:hAnsi="Times New Roman" w:cs="Times New Roman"/>
          <w:sz w:val="28"/>
          <w:szCs w:val="28"/>
        </w:rPr>
        <w:t xml:space="preserve"> </w:t>
      </w:r>
      <w:r w:rsidR="00E75EDE" w:rsidRPr="00E75EDE">
        <w:rPr>
          <w:rFonts w:ascii="Times New Roman" w:hAnsi="Times New Roman" w:cs="Times New Roman"/>
          <w:sz w:val="28"/>
          <w:szCs w:val="28"/>
        </w:rPr>
        <w:t>в</w:t>
      </w:r>
      <w:r w:rsidR="00E75EDE">
        <w:rPr>
          <w:rFonts w:ascii="Times New Roman" w:hAnsi="Times New Roman" w:cs="Times New Roman"/>
          <w:sz w:val="28"/>
          <w:szCs w:val="28"/>
        </w:rPr>
        <w:t xml:space="preserve"> </w:t>
      </w:r>
      <w:r w:rsidR="00E75EDE" w:rsidRPr="00E75EDE">
        <w:rPr>
          <w:rFonts w:ascii="Times New Roman" w:hAnsi="Times New Roman" w:cs="Times New Roman"/>
          <w:sz w:val="28"/>
          <w:szCs w:val="28"/>
        </w:rPr>
        <w:t>периоды</w:t>
      </w:r>
      <w:r w:rsidR="00E75EDE">
        <w:rPr>
          <w:rFonts w:ascii="Times New Roman" w:hAnsi="Times New Roman" w:cs="Times New Roman"/>
          <w:sz w:val="28"/>
          <w:szCs w:val="28"/>
        </w:rPr>
        <w:t xml:space="preserve"> </w:t>
      </w:r>
      <w:r w:rsidR="00E75EDE" w:rsidRPr="00E75EDE">
        <w:rPr>
          <w:rFonts w:ascii="Times New Roman" w:hAnsi="Times New Roman" w:cs="Times New Roman"/>
          <w:sz w:val="28"/>
          <w:szCs w:val="28"/>
        </w:rPr>
        <w:t>до</w:t>
      </w:r>
      <w:r w:rsidR="00E75EDE">
        <w:rPr>
          <w:rFonts w:ascii="Times New Roman" w:hAnsi="Times New Roman" w:cs="Times New Roman"/>
          <w:sz w:val="28"/>
          <w:szCs w:val="28"/>
        </w:rPr>
        <w:t xml:space="preserve"> </w:t>
      </w:r>
      <w:r w:rsidR="00E75EDE" w:rsidRPr="00E75EDE">
        <w:rPr>
          <w:rFonts w:ascii="Times New Roman" w:hAnsi="Times New Roman" w:cs="Times New Roman"/>
          <w:sz w:val="28"/>
          <w:szCs w:val="28"/>
        </w:rPr>
        <w:t>и</w:t>
      </w:r>
      <w:r w:rsidR="00E75EDE">
        <w:rPr>
          <w:rFonts w:ascii="Times New Roman" w:hAnsi="Times New Roman" w:cs="Times New Roman"/>
          <w:sz w:val="28"/>
          <w:szCs w:val="28"/>
        </w:rPr>
        <w:t xml:space="preserve"> </w:t>
      </w:r>
      <w:r w:rsidR="00E75EDE" w:rsidRPr="00E75EDE">
        <w:rPr>
          <w:rFonts w:ascii="Times New Roman" w:hAnsi="Times New Roman" w:cs="Times New Roman"/>
          <w:sz w:val="28"/>
          <w:szCs w:val="28"/>
        </w:rPr>
        <w:t>после</w:t>
      </w:r>
      <w:r w:rsidR="00E75EDE">
        <w:rPr>
          <w:rFonts w:ascii="Times New Roman" w:hAnsi="Times New Roman" w:cs="Times New Roman"/>
          <w:sz w:val="28"/>
          <w:szCs w:val="28"/>
        </w:rPr>
        <w:t xml:space="preserve"> </w:t>
      </w:r>
      <w:r w:rsidR="00E75EDE" w:rsidRPr="00E75EDE">
        <w:rPr>
          <w:rFonts w:ascii="Times New Roman" w:hAnsi="Times New Roman" w:cs="Times New Roman"/>
          <w:sz w:val="28"/>
          <w:szCs w:val="28"/>
        </w:rPr>
        <w:t>кризиса</w:t>
      </w:r>
      <w:r w:rsidR="00E75EDE">
        <w:rPr>
          <w:rFonts w:ascii="Times New Roman" w:hAnsi="Times New Roman" w:cs="Times New Roman"/>
          <w:sz w:val="28"/>
          <w:szCs w:val="28"/>
        </w:rPr>
        <w:t>, определяя переменные, которые особенно сигнализируют о будущем кризисе. Очень часто анализ индикаторов-предвестников делается на основе экспертной оценки, что требует рассматривать каждую конкретную ситуацию в экономике отдельно перед тем как принять решение.</w:t>
      </w:r>
    </w:p>
    <w:p w:rsidR="008445CB" w:rsidRDefault="00E75EDE" w:rsidP="00B92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подход принято считать основанным на моделях бинарного выбора. Такие модели </w:t>
      </w:r>
      <w:r w:rsidRPr="00E75EDE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вероят</w:t>
      </w:r>
      <w:r w:rsidRPr="00E75EDE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EDE">
        <w:rPr>
          <w:rFonts w:ascii="Times New Roman" w:hAnsi="Times New Roman" w:cs="Times New Roman"/>
          <w:sz w:val="28"/>
          <w:szCs w:val="28"/>
        </w:rPr>
        <w:t>наступления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EDE">
        <w:rPr>
          <w:rFonts w:ascii="Times New Roman" w:hAnsi="Times New Roman" w:cs="Times New Roman"/>
          <w:sz w:val="28"/>
          <w:szCs w:val="28"/>
        </w:rPr>
        <w:t>кризиса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E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EDE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EDE">
        <w:rPr>
          <w:rFonts w:ascii="Times New Roman" w:hAnsi="Times New Roman" w:cs="Times New Roman"/>
          <w:sz w:val="28"/>
          <w:szCs w:val="28"/>
        </w:rPr>
        <w:t>пробит-моделирования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(статистическая модель</w:t>
      </w:r>
      <w:r w:rsidRPr="00E75EDE">
        <w:t xml:space="preserve"> </w:t>
      </w:r>
      <w:r w:rsidRPr="00E75EDE">
        <w:rPr>
          <w:rFonts w:ascii="Times New Roman" w:hAnsi="Times New Roman" w:cs="Times New Roman"/>
          <w:sz w:val="28"/>
          <w:szCs w:val="28"/>
        </w:rPr>
        <w:t xml:space="preserve">бинарного </w:t>
      </w:r>
      <w:r w:rsidR="0056173A" w:rsidRPr="00E75EDE">
        <w:rPr>
          <w:rFonts w:ascii="Times New Roman" w:hAnsi="Times New Roman" w:cs="Times New Roman"/>
          <w:sz w:val="28"/>
          <w:szCs w:val="28"/>
        </w:rPr>
        <w:t>выбора</w:t>
      </w:r>
      <w:r w:rsidR="0056173A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логит-модели</w:t>
      </w:r>
      <w:r w:rsidRPr="00E75EDE">
        <w:rPr>
          <w:rFonts w:ascii="Times New Roman" w:hAnsi="Times New Roman" w:cs="Times New Roman"/>
          <w:sz w:val="28"/>
          <w:szCs w:val="28"/>
        </w:rPr>
        <w:t>рования</w:t>
      </w:r>
      <w:r w:rsidR="0056173A">
        <w:rPr>
          <w:rFonts w:ascii="Times New Roman" w:hAnsi="Times New Roman" w:cs="Times New Roman"/>
          <w:sz w:val="28"/>
          <w:szCs w:val="28"/>
        </w:rPr>
        <w:t xml:space="preserve"> (математическая модель)</w:t>
      </w:r>
      <w:r w:rsidRPr="00E75EDE">
        <w:rPr>
          <w:rFonts w:ascii="Times New Roman" w:hAnsi="Times New Roman" w:cs="Times New Roman"/>
          <w:sz w:val="28"/>
          <w:szCs w:val="28"/>
        </w:rPr>
        <w:t>.</w:t>
      </w:r>
      <w:r w:rsidR="0056173A">
        <w:rPr>
          <w:rFonts w:ascii="Times New Roman" w:hAnsi="Times New Roman" w:cs="Times New Roman"/>
          <w:sz w:val="28"/>
          <w:szCs w:val="28"/>
        </w:rPr>
        <w:t xml:space="preserve"> Это более современный подход, совсем недавно начавшийся активно использоваться в работах российских экономистов (Е.А. Федоровой, </w:t>
      </w:r>
      <w:r w:rsidR="0056173A" w:rsidRPr="0056173A">
        <w:rPr>
          <w:rFonts w:ascii="Times New Roman" w:hAnsi="Times New Roman" w:cs="Times New Roman"/>
          <w:sz w:val="28"/>
          <w:szCs w:val="28"/>
        </w:rPr>
        <w:t>Ю.Н. Назаровой</w:t>
      </w:r>
      <w:r w:rsidR="0056173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B92C84" w:rsidRPr="001675D4" w:rsidRDefault="00E748C2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AD">
        <w:rPr>
          <w:rFonts w:ascii="Times New Roman" w:hAnsi="Times New Roman" w:cs="Times New Roman"/>
          <w:sz w:val="28"/>
          <w:szCs w:val="28"/>
        </w:rPr>
        <w:lastRenderedPageBreak/>
        <w:t>Не менее важным в определении кризисных ситуаций, на наш взгляд, является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439">
        <w:rPr>
          <w:rFonts w:ascii="Times New Roman" w:hAnsi="Times New Roman" w:cs="Times New Roman"/>
          <w:sz w:val="28"/>
          <w:szCs w:val="28"/>
        </w:rPr>
        <w:t>теории, носящ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10439">
        <w:rPr>
          <w:rFonts w:ascii="Times New Roman" w:hAnsi="Times New Roman" w:cs="Times New Roman"/>
          <w:sz w:val="28"/>
          <w:szCs w:val="28"/>
        </w:rPr>
        <w:t xml:space="preserve"> название теория «черных лебедей». Эта концепция была разработана ученым</w:t>
      </w:r>
      <w:r w:rsidR="00F10439" w:rsidRPr="00F10439">
        <w:rPr>
          <w:rFonts w:ascii="Times New Roman" w:hAnsi="Times New Roman" w:cs="Times New Roman"/>
          <w:sz w:val="28"/>
          <w:szCs w:val="28"/>
        </w:rPr>
        <w:t xml:space="preserve"> и практиком фондового рынка</w:t>
      </w:r>
      <w:r w:rsidR="00F10439">
        <w:rPr>
          <w:rFonts w:ascii="Times New Roman" w:hAnsi="Times New Roman" w:cs="Times New Roman"/>
          <w:sz w:val="28"/>
          <w:szCs w:val="28"/>
        </w:rPr>
        <w:t>,</w:t>
      </w:r>
      <w:r w:rsidR="00F10439" w:rsidRPr="00F10439">
        <w:rPr>
          <w:rFonts w:ascii="Times New Roman" w:hAnsi="Times New Roman" w:cs="Times New Roman"/>
          <w:sz w:val="28"/>
          <w:szCs w:val="28"/>
        </w:rPr>
        <w:t xml:space="preserve"> Нассимом Талебом</w:t>
      </w:r>
      <w:r w:rsidR="00F10439">
        <w:rPr>
          <w:rFonts w:ascii="Times New Roman" w:hAnsi="Times New Roman" w:cs="Times New Roman"/>
          <w:sz w:val="28"/>
          <w:szCs w:val="28"/>
        </w:rPr>
        <w:t xml:space="preserve"> </w:t>
      </w:r>
      <w:r w:rsidR="00F10439" w:rsidRPr="00F10439">
        <w:rPr>
          <w:rFonts w:ascii="Times New Roman" w:hAnsi="Times New Roman" w:cs="Times New Roman"/>
          <w:sz w:val="28"/>
          <w:szCs w:val="28"/>
        </w:rPr>
        <w:t>в книге «Одураченные случайностью»</w:t>
      </w:r>
      <w:r w:rsidR="00F10439">
        <w:rPr>
          <w:rFonts w:ascii="Times New Roman" w:hAnsi="Times New Roman" w:cs="Times New Roman"/>
          <w:sz w:val="28"/>
          <w:szCs w:val="28"/>
        </w:rPr>
        <w:t>. Она описывает такие кризисные индикаторы, которые не относятся напрямую к экономике, а имеют только косвенное влияние.</w:t>
      </w:r>
      <w:r w:rsidR="001675D4">
        <w:rPr>
          <w:rFonts w:ascii="Times New Roman" w:hAnsi="Times New Roman" w:cs="Times New Roman"/>
          <w:sz w:val="28"/>
          <w:szCs w:val="28"/>
        </w:rPr>
        <w:t xml:space="preserve"> Они могут быть </w:t>
      </w:r>
      <w:r w:rsidR="001675D4" w:rsidRPr="001675D4">
        <w:rPr>
          <w:rFonts w:ascii="Times New Roman" w:hAnsi="Times New Roman" w:cs="Times New Roman"/>
          <w:sz w:val="28"/>
          <w:szCs w:val="28"/>
        </w:rPr>
        <w:t>глобальными или персональными, позитивными или негативными.</w:t>
      </w:r>
      <w:r w:rsidR="001675D4">
        <w:rPr>
          <w:rFonts w:ascii="Times New Roman" w:hAnsi="Times New Roman" w:cs="Times New Roman"/>
          <w:sz w:val="28"/>
          <w:szCs w:val="28"/>
        </w:rPr>
        <w:t xml:space="preserve"> </w:t>
      </w:r>
      <w:r w:rsidR="00F10439">
        <w:rPr>
          <w:rFonts w:ascii="Times New Roman" w:hAnsi="Times New Roman" w:cs="Times New Roman"/>
          <w:sz w:val="28"/>
          <w:szCs w:val="28"/>
        </w:rPr>
        <w:t xml:space="preserve">К ним можно отнести войны, </w:t>
      </w:r>
      <w:r w:rsidR="001675D4">
        <w:rPr>
          <w:rFonts w:ascii="Times New Roman" w:hAnsi="Times New Roman" w:cs="Times New Roman"/>
          <w:sz w:val="28"/>
          <w:szCs w:val="28"/>
        </w:rPr>
        <w:t xml:space="preserve">неожиданные смерти, случайные встречи и т.д. </w:t>
      </w:r>
      <w:r w:rsidR="001675D4" w:rsidRPr="004A2CA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A2CAD" w:rsidRPr="004A2CA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675D4" w:rsidRPr="004A2CA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3D2DDB" w:rsidRPr="00E75EDE" w:rsidRDefault="003D2DD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прийти к выводу, что само понятие прогнози</w:t>
      </w:r>
      <w:r w:rsidR="00780A92">
        <w:rPr>
          <w:rFonts w:ascii="Times New Roman" w:hAnsi="Times New Roman" w:cs="Times New Roman"/>
          <w:sz w:val="28"/>
          <w:szCs w:val="28"/>
        </w:rPr>
        <w:t xml:space="preserve">рование имеет место быть </w:t>
      </w:r>
      <w:r w:rsidR="004A2CAD">
        <w:rPr>
          <w:rFonts w:ascii="Times New Roman" w:hAnsi="Times New Roman" w:cs="Times New Roman"/>
          <w:sz w:val="28"/>
          <w:szCs w:val="28"/>
        </w:rPr>
        <w:t>благодаря</w:t>
      </w:r>
      <w:r w:rsidR="00780A92">
        <w:rPr>
          <w:rFonts w:ascii="Times New Roman" w:hAnsi="Times New Roman" w:cs="Times New Roman"/>
          <w:sz w:val="28"/>
          <w:szCs w:val="28"/>
        </w:rPr>
        <w:t xml:space="preserve"> существованию кризисных индикаторов. Грамотное использование этого аппарата подразумевает отличную осведомленность человека в вопросе </w:t>
      </w:r>
      <w:r w:rsidR="002A6473">
        <w:rPr>
          <w:rFonts w:ascii="Times New Roman" w:hAnsi="Times New Roman" w:cs="Times New Roman"/>
          <w:sz w:val="28"/>
          <w:szCs w:val="28"/>
        </w:rPr>
        <w:t>определения кризисных ситуаций, так как индикаторы срабатываю</w:t>
      </w:r>
      <w:r w:rsidR="002A6473" w:rsidRPr="002A6473">
        <w:rPr>
          <w:rFonts w:ascii="Times New Roman" w:hAnsi="Times New Roman" w:cs="Times New Roman"/>
          <w:sz w:val="28"/>
          <w:szCs w:val="28"/>
        </w:rPr>
        <w:t>т тогда, когда проблему видно невооруженным взглядом</w:t>
      </w:r>
      <w:r w:rsidR="002A6473">
        <w:rPr>
          <w:rFonts w:ascii="Times New Roman" w:hAnsi="Times New Roman" w:cs="Times New Roman"/>
          <w:sz w:val="28"/>
          <w:szCs w:val="28"/>
        </w:rPr>
        <w:t>.</w:t>
      </w:r>
    </w:p>
    <w:p w:rsidR="00E75EDE" w:rsidRDefault="00E75EDE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48D" w:rsidRPr="001B5C3B" w:rsidRDefault="0028649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t>1.3</w:t>
      </w:r>
      <w:r w:rsidR="0013748D" w:rsidRPr="001B5C3B">
        <w:rPr>
          <w:rFonts w:ascii="Times New Roman" w:hAnsi="Times New Roman" w:cs="Times New Roman"/>
          <w:b/>
          <w:sz w:val="28"/>
          <w:szCs w:val="28"/>
        </w:rPr>
        <w:tab/>
        <w:t xml:space="preserve"> Различные концепции прогнозирования кризиса</w:t>
      </w:r>
    </w:p>
    <w:p w:rsidR="00E75EDE" w:rsidRDefault="00E75EDE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DCB" w:rsidRDefault="00F11DC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концепцией прогнозирования можно понимать способ определения и изучения ситуации в экономики, который дает возможность сделать вывод: придет экономика в упадок или нет. </w:t>
      </w:r>
    </w:p>
    <w:p w:rsidR="00F11DCB" w:rsidRDefault="00F11DC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дни таких концепций целое множество. Выбор той или иной зависит только </w:t>
      </w:r>
      <w:r w:rsidR="00773966">
        <w:rPr>
          <w:rFonts w:ascii="Times New Roman" w:hAnsi="Times New Roman" w:cs="Times New Roman"/>
          <w:sz w:val="28"/>
          <w:szCs w:val="28"/>
        </w:rPr>
        <w:t xml:space="preserve">от их профильного уклона. Например, если мы будем заниматься прогнозированием кризиса ликвидности, то нам понадобится обратиться к различным видам моделей на основе показателей прибыльности, косвенных показателей инвестиционной уверенности. </w:t>
      </w:r>
    </w:p>
    <w:p w:rsidR="00126B9C" w:rsidRDefault="00773966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кризисных ситуаций важно идентифицировать кризисные периоды. Для этого можно применять различные индикаторы кризиса (для примера, индекс давления на валютном рынке </w:t>
      </w:r>
      <w:r>
        <w:rPr>
          <w:rFonts w:ascii="Times New Roman" w:hAnsi="Times New Roman" w:cs="Times New Roman"/>
          <w:sz w:val="28"/>
          <w:szCs w:val="28"/>
          <w:lang w:val="en-US"/>
        </w:rPr>
        <w:t>EMPI</w:t>
      </w:r>
      <w:r w:rsidR="008C7059">
        <w:rPr>
          <w:rFonts w:ascii="Times New Roman" w:hAnsi="Times New Roman" w:cs="Times New Roman"/>
          <w:sz w:val="28"/>
          <w:szCs w:val="28"/>
        </w:rPr>
        <w:t xml:space="preserve">). </w:t>
      </w:r>
      <w:r w:rsidR="002662E6">
        <w:rPr>
          <w:rFonts w:ascii="Times New Roman" w:hAnsi="Times New Roman" w:cs="Times New Roman"/>
          <w:sz w:val="28"/>
          <w:szCs w:val="28"/>
        </w:rPr>
        <w:t xml:space="preserve">Часто для идентификации кризисных периодов используют класс моделей </w:t>
      </w:r>
      <w:r w:rsidR="002662E6" w:rsidRPr="00286491">
        <w:rPr>
          <w:rFonts w:ascii="Times New Roman" w:hAnsi="Times New Roman" w:cs="Times New Roman"/>
          <w:sz w:val="28"/>
          <w:szCs w:val="28"/>
        </w:rPr>
        <w:t>с марковскими</w:t>
      </w:r>
      <w:r w:rsidR="004A2CAD" w:rsidRPr="00286491">
        <w:rPr>
          <w:rFonts w:ascii="Times New Roman" w:hAnsi="Times New Roman" w:cs="Times New Roman"/>
          <w:sz w:val="28"/>
          <w:szCs w:val="28"/>
        </w:rPr>
        <w:t xml:space="preserve"> </w:t>
      </w:r>
      <w:r w:rsidR="002662E6">
        <w:rPr>
          <w:rFonts w:ascii="Times New Roman" w:hAnsi="Times New Roman" w:cs="Times New Roman"/>
          <w:sz w:val="28"/>
          <w:szCs w:val="28"/>
        </w:rPr>
        <w:t xml:space="preserve">и зависящими от времени вероятностями переключений состояний. </w:t>
      </w:r>
    </w:p>
    <w:p w:rsidR="00126B9C" w:rsidRDefault="00126B9C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виде последовательность действий при прогнозировании кризиса будет такой:</w:t>
      </w:r>
    </w:p>
    <w:p w:rsidR="00126B9C" w:rsidRPr="00F86069" w:rsidRDefault="00126B9C" w:rsidP="00FE056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069">
        <w:rPr>
          <w:rFonts w:ascii="Times New Roman" w:hAnsi="Times New Roman" w:cs="Times New Roman"/>
          <w:sz w:val="28"/>
          <w:szCs w:val="28"/>
        </w:rPr>
        <w:lastRenderedPageBreak/>
        <w:t>Определяем временные пределы и цели прогнозирования</w:t>
      </w:r>
      <w:r w:rsidR="00891710">
        <w:rPr>
          <w:rFonts w:ascii="Times New Roman" w:hAnsi="Times New Roman" w:cs="Times New Roman"/>
          <w:sz w:val="28"/>
          <w:szCs w:val="28"/>
        </w:rPr>
        <w:t>.</w:t>
      </w:r>
    </w:p>
    <w:p w:rsidR="00126B9C" w:rsidRPr="00F86069" w:rsidRDefault="00126B9C" w:rsidP="00FE056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069">
        <w:rPr>
          <w:rFonts w:ascii="Times New Roman" w:hAnsi="Times New Roman" w:cs="Times New Roman"/>
          <w:sz w:val="28"/>
          <w:szCs w:val="28"/>
        </w:rPr>
        <w:t>Разбираем причины, сущность и характер данного кризиса</w:t>
      </w:r>
      <w:r w:rsidR="00891710">
        <w:rPr>
          <w:rFonts w:ascii="Times New Roman" w:hAnsi="Times New Roman" w:cs="Times New Roman"/>
          <w:sz w:val="28"/>
          <w:szCs w:val="28"/>
        </w:rPr>
        <w:t>.</w:t>
      </w:r>
    </w:p>
    <w:p w:rsidR="00126B9C" w:rsidRPr="00F86069" w:rsidRDefault="00126B9C" w:rsidP="00FE056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069">
        <w:rPr>
          <w:rFonts w:ascii="Times New Roman" w:hAnsi="Times New Roman" w:cs="Times New Roman"/>
          <w:sz w:val="28"/>
          <w:szCs w:val="28"/>
        </w:rPr>
        <w:t>Устанавливаем зону влияния кризиса</w:t>
      </w:r>
      <w:r w:rsidR="00891710">
        <w:rPr>
          <w:rFonts w:ascii="Times New Roman" w:hAnsi="Times New Roman" w:cs="Times New Roman"/>
          <w:sz w:val="28"/>
          <w:szCs w:val="28"/>
        </w:rPr>
        <w:t>.</w:t>
      </w:r>
    </w:p>
    <w:p w:rsidR="00126B9C" w:rsidRPr="00F86069" w:rsidRDefault="00126B9C" w:rsidP="00FE056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069">
        <w:rPr>
          <w:rFonts w:ascii="Times New Roman" w:hAnsi="Times New Roman" w:cs="Times New Roman"/>
          <w:sz w:val="28"/>
          <w:szCs w:val="28"/>
        </w:rPr>
        <w:t>Рассматриваем внешние факторы развертывания кризиса, взаимодействие циклов</w:t>
      </w:r>
      <w:r w:rsidR="00891710">
        <w:rPr>
          <w:rFonts w:ascii="Times New Roman" w:hAnsi="Times New Roman" w:cs="Times New Roman"/>
          <w:sz w:val="28"/>
          <w:szCs w:val="28"/>
        </w:rPr>
        <w:t>.</w:t>
      </w:r>
    </w:p>
    <w:p w:rsidR="00F86069" w:rsidRDefault="00F86069" w:rsidP="00FE056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069">
        <w:rPr>
          <w:rFonts w:ascii="Times New Roman" w:hAnsi="Times New Roman" w:cs="Times New Roman"/>
          <w:sz w:val="28"/>
          <w:szCs w:val="28"/>
        </w:rPr>
        <w:t>Проверяем всю проанализированную информацию и при необходимости вычисляем ошибки и вносим коррективы для того, чтобы дать более точный прогноз</w:t>
      </w:r>
      <w:r w:rsidR="00891710">
        <w:rPr>
          <w:rFonts w:ascii="Times New Roman" w:hAnsi="Times New Roman" w:cs="Times New Roman"/>
          <w:sz w:val="28"/>
          <w:szCs w:val="28"/>
        </w:rPr>
        <w:t>.</w:t>
      </w:r>
    </w:p>
    <w:p w:rsidR="00F86069" w:rsidRPr="00891710" w:rsidRDefault="00891710" w:rsidP="00891710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710">
        <w:rPr>
          <w:rFonts w:ascii="Times New Roman" w:hAnsi="Times New Roman" w:cs="Times New Roman"/>
          <w:sz w:val="28"/>
          <w:szCs w:val="28"/>
        </w:rPr>
        <w:t xml:space="preserve"> </w:t>
      </w:r>
      <w:r w:rsidR="00F86069" w:rsidRPr="00891710">
        <w:rPr>
          <w:rFonts w:ascii="Times New Roman" w:hAnsi="Times New Roman" w:cs="Times New Roman"/>
          <w:sz w:val="28"/>
          <w:szCs w:val="28"/>
        </w:rPr>
        <w:t>Анализируем «уроки кризиса».</w:t>
      </w:r>
    </w:p>
    <w:p w:rsidR="003B72C3" w:rsidRDefault="003B72C3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кризисы часто происходят из-за различных факторов, одним из ко</w:t>
      </w:r>
      <w:r w:rsidR="00286491">
        <w:rPr>
          <w:rFonts w:ascii="Times New Roman" w:hAnsi="Times New Roman" w:cs="Times New Roman"/>
          <w:sz w:val="28"/>
          <w:szCs w:val="28"/>
        </w:rPr>
        <w:t>торый принято считать – динамику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циклов. Мы уже знаем, что развитие экономических процессов носит сугубо циклический характер. Этой теме посвящено исследования многих ученых. Например, научные изыскания А. Бернса и У. Митчела, которые </w:t>
      </w:r>
      <w:r w:rsidR="0056394B">
        <w:rPr>
          <w:rFonts w:ascii="Times New Roman" w:hAnsi="Times New Roman" w:cs="Times New Roman"/>
          <w:sz w:val="28"/>
          <w:szCs w:val="28"/>
        </w:rPr>
        <w:t>разработали крупный научный проект, связанный с экономическими циклами и выполняемый на протяжении нескольких десятилетий в США.</w:t>
      </w:r>
    </w:p>
    <w:p w:rsidR="00A10A08" w:rsidRPr="00A10A08" w:rsidRDefault="00A10A08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странно кризис – это лишь одна из фаз экономического цикла, характеризующаяся рядом особенностей. </w:t>
      </w:r>
      <w:r w:rsidRPr="00A10A08">
        <w:rPr>
          <w:rFonts w:ascii="Times New Roman" w:hAnsi="Times New Roman" w:cs="Times New Roman"/>
          <w:sz w:val="28"/>
          <w:szCs w:val="28"/>
        </w:rPr>
        <w:t>В э</w:t>
      </w:r>
      <w:r>
        <w:rPr>
          <w:rFonts w:ascii="Times New Roman" w:hAnsi="Times New Roman" w:cs="Times New Roman"/>
          <w:sz w:val="28"/>
          <w:szCs w:val="28"/>
        </w:rPr>
        <w:t>тот период сокращаются производ</w:t>
      </w:r>
      <w:r w:rsidRPr="00A10A08">
        <w:rPr>
          <w:rFonts w:ascii="Times New Roman" w:hAnsi="Times New Roman" w:cs="Times New Roman"/>
          <w:sz w:val="28"/>
          <w:szCs w:val="28"/>
        </w:rPr>
        <w:t>ствен</w:t>
      </w:r>
      <w:r>
        <w:rPr>
          <w:rFonts w:ascii="Times New Roman" w:hAnsi="Times New Roman" w:cs="Times New Roman"/>
          <w:sz w:val="28"/>
          <w:szCs w:val="28"/>
        </w:rPr>
        <w:t>ные мощности, инвестирование пе</w:t>
      </w:r>
      <w:r w:rsidRPr="00A10A08">
        <w:rPr>
          <w:rFonts w:ascii="Times New Roman" w:hAnsi="Times New Roman" w:cs="Times New Roman"/>
          <w:sz w:val="28"/>
          <w:szCs w:val="28"/>
        </w:rPr>
        <w:t>рестает быть актуальным, падает спрос на рабочую силу и сырье. Также наблюдают снижен</w:t>
      </w:r>
      <w:r>
        <w:rPr>
          <w:rFonts w:ascii="Times New Roman" w:hAnsi="Times New Roman" w:cs="Times New Roman"/>
          <w:sz w:val="28"/>
          <w:szCs w:val="28"/>
        </w:rPr>
        <w:t>ие роста товарных цен и заработ</w:t>
      </w:r>
      <w:r w:rsidRPr="00A10A08">
        <w:rPr>
          <w:rFonts w:ascii="Times New Roman" w:hAnsi="Times New Roman" w:cs="Times New Roman"/>
          <w:sz w:val="28"/>
          <w:szCs w:val="28"/>
        </w:rPr>
        <w:t>ной платы.</w:t>
      </w:r>
      <w:r>
        <w:rPr>
          <w:rFonts w:ascii="Times New Roman" w:hAnsi="Times New Roman" w:cs="Times New Roman"/>
          <w:sz w:val="28"/>
          <w:szCs w:val="28"/>
        </w:rPr>
        <w:t xml:space="preserve"> Наступает он после «бума» (фазы</w:t>
      </w:r>
      <w:r w:rsidRPr="00A10A08">
        <w:rPr>
          <w:rFonts w:ascii="Times New Roman" w:hAnsi="Times New Roman" w:cs="Times New Roman"/>
          <w:sz w:val="28"/>
          <w:szCs w:val="28"/>
        </w:rPr>
        <w:t xml:space="preserve"> экспансии</w:t>
      </w:r>
      <w:r>
        <w:rPr>
          <w:rFonts w:ascii="Times New Roman" w:hAnsi="Times New Roman" w:cs="Times New Roman"/>
          <w:sz w:val="28"/>
          <w:szCs w:val="28"/>
        </w:rPr>
        <w:t>) и приводит неизбежно к фазе депрессии.</w:t>
      </w:r>
    </w:p>
    <w:p w:rsidR="00336B2C" w:rsidRDefault="007359E6" w:rsidP="00336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6">
        <w:rPr>
          <w:rFonts w:ascii="Times New Roman" w:hAnsi="Times New Roman" w:cs="Times New Roman"/>
          <w:sz w:val="28"/>
          <w:szCs w:val="28"/>
        </w:rPr>
        <w:t>В наши дни принято пользоваться комплексным представлением классификации видов, в состав которого входят шесть типов, которые были определены и особо отмечены в ходе анализа хозяйственной практики экономической наукой за всю свою историю (науке же известн</w:t>
      </w:r>
      <w:r>
        <w:rPr>
          <w:rFonts w:ascii="Times New Roman" w:hAnsi="Times New Roman" w:cs="Times New Roman"/>
          <w:sz w:val="28"/>
          <w:szCs w:val="28"/>
        </w:rPr>
        <w:t xml:space="preserve">ы более 1380 типов цикличности). </w:t>
      </w:r>
      <w:r w:rsidR="0056394B">
        <w:rPr>
          <w:rFonts w:ascii="Times New Roman" w:hAnsi="Times New Roman" w:cs="Times New Roman"/>
          <w:sz w:val="28"/>
          <w:szCs w:val="28"/>
        </w:rPr>
        <w:t>В экономической литературе принято выделять:</w:t>
      </w:r>
    </w:p>
    <w:p w:rsidR="0056394B" w:rsidRPr="00336B2C" w:rsidRDefault="0056394B" w:rsidP="00336B2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B2C">
        <w:rPr>
          <w:rFonts w:ascii="Times New Roman" w:hAnsi="Times New Roman" w:cs="Times New Roman"/>
          <w:sz w:val="28"/>
          <w:szCs w:val="28"/>
        </w:rPr>
        <w:t>Циклы Китчина (циклы запасов; 2 – 4 г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Pr="00336B2C">
        <w:rPr>
          <w:rFonts w:ascii="Times New Roman" w:hAnsi="Times New Roman" w:cs="Times New Roman"/>
          <w:sz w:val="28"/>
          <w:szCs w:val="28"/>
        </w:rPr>
        <w:t>.);</w:t>
      </w:r>
    </w:p>
    <w:p w:rsidR="0056394B" w:rsidRPr="00336B2C" w:rsidRDefault="00336B2C" w:rsidP="0033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  </w:t>
      </w:r>
      <w:r w:rsidR="0056394B" w:rsidRPr="00336B2C">
        <w:rPr>
          <w:rFonts w:ascii="Times New Roman" w:hAnsi="Times New Roman" w:cs="Times New Roman"/>
          <w:sz w:val="28"/>
          <w:szCs w:val="28"/>
        </w:rPr>
        <w:t>Деловые циклы (7 – 12 лет);</w:t>
      </w:r>
    </w:p>
    <w:p w:rsidR="0056394B" w:rsidRPr="0056394B" w:rsidRDefault="00336B2C" w:rsidP="00336B2C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  </w:t>
      </w:r>
      <w:r w:rsidR="0056394B" w:rsidRPr="0056394B">
        <w:rPr>
          <w:rFonts w:ascii="Times New Roman" w:hAnsi="Times New Roman" w:cs="Times New Roman"/>
          <w:sz w:val="28"/>
          <w:szCs w:val="28"/>
        </w:rPr>
        <w:t>Циклы Кузнеца («строительные циклы»; 20 – 25 лет);</w:t>
      </w:r>
    </w:p>
    <w:p w:rsidR="0056394B" w:rsidRPr="00336B2C" w:rsidRDefault="0056394B" w:rsidP="00336B2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B2C">
        <w:rPr>
          <w:rFonts w:ascii="Times New Roman" w:hAnsi="Times New Roman" w:cs="Times New Roman"/>
          <w:sz w:val="28"/>
          <w:szCs w:val="28"/>
        </w:rPr>
        <w:t>Длинные волны Кондратьева (47 – 60 лет);</w:t>
      </w:r>
    </w:p>
    <w:p w:rsidR="0056394B" w:rsidRPr="0056394B" w:rsidRDefault="00336B2C" w:rsidP="00891710">
      <w:pPr>
        <w:pStyle w:val="a3"/>
        <w:numPr>
          <w:ilvl w:val="0"/>
          <w:numId w:val="13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Циклы</w:t>
      </w:r>
      <w:r w:rsidR="0056394B" w:rsidRPr="0056394B">
        <w:rPr>
          <w:rFonts w:ascii="Times New Roman" w:hAnsi="Times New Roman" w:cs="Times New Roman"/>
          <w:sz w:val="28"/>
          <w:szCs w:val="28"/>
        </w:rPr>
        <w:t xml:space="preserve"> Модельского (глобальные экономические процессы по времени сопряжены с длинными мировыми политическими циклами, называемыми «циклами лидерства»);</w:t>
      </w:r>
    </w:p>
    <w:p w:rsidR="0056394B" w:rsidRPr="00336B2C" w:rsidRDefault="00336B2C" w:rsidP="00336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6 300</w:t>
      </w:r>
      <w:r w:rsidR="0056394B" w:rsidRPr="00336B2C">
        <w:rPr>
          <w:rFonts w:ascii="Times New Roman" w:hAnsi="Times New Roman" w:cs="Times New Roman"/>
          <w:sz w:val="28"/>
          <w:szCs w:val="28"/>
        </w:rPr>
        <w:t>-летние циклы К. Джоэля и В. Шерера;</w:t>
      </w:r>
    </w:p>
    <w:p w:rsidR="0056394B" w:rsidRDefault="00336B2C" w:rsidP="00336B2C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 </w:t>
      </w:r>
      <w:r w:rsidR="0056394B" w:rsidRPr="0056394B">
        <w:rPr>
          <w:rFonts w:ascii="Times New Roman" w:hAnsi="Times New Roman" w:cs="Times New Roman"/>
          <w:sz w:val="28"/>
          <w:szCs w:val="28"/>
        </w:rPr>
        <w:t>Цивилизационные циклы.</w:t>
      </w:r>
    </w:p>
    <w:p w:rsidR="0056394B" w:rsidRDefault="0056394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очень популярной стала концепция «цикличности пузырей» Э. Йенсена. По этой теории каждый исторический период рост пузырей </w:t>
      </w:r>
      <w:r w:rsidRPr="0056394B">
        <w:rPr>
          <w:rFonts w:ascii="Times New Roman" w:hAnsi="Times New Roman" w:cs="Times New Roman"/>
          <w:sz w:val="28"/>
          <w:szCs w:val="28"/>
        </w:rPr>
        <w:t xml:space="preserve">связан </w:t>
      </w:r>
      <w:r>
        <w:rPr>
          <w:rFonts w:ascii="Times New Roman" w:hAnsi="Times New Roman" w:cs="Times New Roman"/>
          <w:sz w:val="28"/>
          <w:szCs w:val="28"/>
        </w:rPr>
        <w:t>с «финансиализацией» – нако</w:t>
      </w:r>
      <w:r w:rsidRPr="0056394B">
        <w:rPr>
          <w:rFonts w:ascii="Times New Roman" w:hAnsi="Times New Roman" w:cs="Times New Roman"/>
          <w:sz w:val="28"/>
          <w:szCs w:val="28"/>
        </w:rPr>
        <w:t>плением избыточного капитала и смещением направлений его вложения с произво</w:t>
      </w:r>
      <w:r>
        <w:rPr>
          <w:rFonts w:ascii="Times New Roman" w:hAnsi="Times New Roman" w:cs="Times New Roman"/>
          <w:sz w:val="28"/>
          <w:szCs w:val="28"/>
        </w:rPr>
        <w:t>дственной сферы в сторону финан</w:t>
      </w:r>
      <w:r w:rsidRPr="0056394B">
        <w:rPr>
          <w:rFonts w:ascii="Times New Roman" w:hAnsi="Times New Roman" w:cs="Times New Roman"/>
          <w:sz w:val="28"/>
          <w:szCs w:val="28"/>
        </w:rPr>
        <w:t>совых рынков и спекуляций.</w:t>
      </w:r>
    </w:p>
    <w:p w:rsidR="0056394B" w:rsidRDefault="0056394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же выявлено 1380 типов экономических циклов продолжительностью от 20</w:t>
      </w:r>
      <w:r w:rsidR="00BD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D3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700 лет. </w:t>
      </w:r>
      <w:r w:rsidR="00C828BB">
        <w:rPr>
          <w:rFonts w:ascii="Times New Roman" w:hAnsi="Times New Roman" w:cs="Times New Roman"/>
          <w:sz w:val="28"/>
          <w:szCs w:val="28"/>
        </w:rPr>
        <w:t>Подробным изучением этого вопроса занимается американский Институт по изучению экономических циклов (ECRI</w:t>
      </w:r>
      <w:r w:rsidR="00C828BB" w:rsidRPr="00C828BB">
        <w:rPr>
          <w:rFonts w:ascii="Times New Roman" w:hAnsi="Times New Roman" w:cs="Times New Roman"/>
          <w:sz w:val="28"/>
          <w:szCs w:val="28"/>
        </w:rPr>
        <w:t>)</w:t>
      </w:r>
      <w:r w:rsidR="00C828BB">
        <w:rPr>
          <w:rFonts w:ascii="Times New Roman" w:hAnsi="Times New Roman" w:cs="Times New Roman"/>
          <w:sz w:val="28"/>
          <w:szCs w:val="28"/>
        </w:rPr>
        <w:t>. Доподлинно известно, что в наши дни виды циклов отличаются продолжительностью и интенсивностью.</w:t>
      </w:r>
    </w:p>
    <w:p w:rsidR="00C828BB" w:rsidRPr="00C828BB" w:rsidRDefault="00C828B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появилась теория длинных волн Н. Д. Кондратьева</w:t>
      </w:r>
      <w:r w:rsidR="00B66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7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которой ученый обратил внимание на </w:t>
      </w:r>
      <w:r w:rsidR="005A7257">
        <w:rPr>
          <w:rFonts w:ascii="Times New Roman" w:hAnsi="Times New Roman" w:cs="Times New Roman"/>
          <w:sz w:val="28"/>
          <w:szCs w:val="28"/>
        </w:rPr>
        <w:t xml:space="preserve">регулярность повторения некоторых экономических показателей. </w:t>
      </w:r>
      <w:r w:rsidR="005A7257" w:rsidRPr="005A7257">
        <w:rPr>
          <w:rFonts w:ascii="Times New Roman" w:hAnsi="Times New Roman" w:cs="Times New Roman"/>
          <w:sz w:val="28"/>
          <w:szCs w:val="28"/>
        </w:rPr>
        <w:t>Николай Дмитриевич</w:t>
      </w:r>
      <w:r w:rsidR="005A7257">
        <w:rPr>
          <w:rFonts w:ascii="Times New Roman" w:hAnsi="Times New Roman" w:cs="Times New Roman"/>
          <w:sz w:val="28"/>
          <w:szCs w:val="28"/>
        </w:rPr>
        <w:t xml:space="preserve"> выдвинул и обосновал идею существования полувековых экономических циклов (45 </w:t>
      </w:r>
      <w:r w:rsidR="00B66786">
        <w:rPr>
          <w:rFonts w:ascii="Times New Roman" w:hAnsi="Times New Roman" w:cs="Times New Roman"/>
          <w:sz w:val="28"/>
          <w:szCs w:val="28"/>
        </w:rPr>
        <w:t>-</w:t>
      </w:r>
      <w:r w:rsidR="005A7257">
        <w:rPr>
          <w:rFonts w:ascii="Times New Roman" w:hAnsi="Times New Roman" w:cs="Times New Roman"/>
          <w:sz w:val="28"/>
          <w:szCs w:val="28"/>
        </w:rPr>
        <w:t xml:space="preserve"> 60 лет). Впервые он сформулировал ее в 1922 </w:t>
      </w:r>
      <w:r w:rsidR="00BD36EF">
        <w:rPr>
          <w:rFonts w:ascii="Times New Roman" w:hAnsi="Times New Roman" w:cs="Times New Roman"/>
          <w:sz w:val="28"/>
          <w:szCs w:val="28"/>
        </w:rPr>
        <w:t>г.</w:t>
      </w:r>
      <w:r w:rsidR="005A7257">
        <w:rPr>
          <w:rFonts w:ascii="Times New Roman" w:hAnsi="Times New Roman" w:cs="Times New Roman"/>
          <w:sz w:val="28"/>
          <w:szCs w:val="28"/>
        </w:rPr>
        <w:t>, а в последующих работах лишь дополнял, аргументировал и статистически доказывал ее положения.</w:t>
      </w:r>
    </w:p>
    <w:p w:rsidR="001B5C3B" w:rsidRDefault="00F86069" w:rsidP="001B5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теории существует «</w:t>
      </w:r>
      <w:r w:rsidRPr="00F86069">
        <w:rPr>
          <w:rFonts w:ascii="Times New Roman" w:hAnsi="Times New Roman" w:cs="Times New Roman"/>
          <w:sz w:val="28"/>
          <w:szCs w:val="28"/>
        </w:rPr>
        <w:t>четыре важные экономические правильности в развитии больших экономических циклов</w:t>
      </w:r>
      <w:r w:rsidR="00DF30F0">
        <w:rPr>
          <w:rFonts w:ascii="Times New Roman" w:hAnsi="Times New Roman" w:cs="Times New Roman"/>
          <w:sz w:val="28"/>
          <w:szCs w:val="28"/>
        </w:rPr>
        <w:t>» (см. рисунок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69" w:rsidRDefault="00C9517F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2314575"/>
            <wp:effectExtent l="0" t="0" r="9525" b="9525"/>
            <wp:docPr id="4" name="Рисунок 4" descr="Картинки по запросу Длинные волны Н. Д. Кондрать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линные волны Н. Д. Кондратье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5F" w:rsidRDefault="00594A52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426371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26371">
        <w:rPr>
          <w:rFonts w:ascii="Times New Roman" w:hAnsi="Times New Roman" w:cs="Times New Roman"/>
          <w:sz w:val="28"/>
          <w:szCs w:val="28"/>
        </w:rPr>
        <w:t xml:space="preserve"> –</w:t>
      </w:r>
      <w:r w:rsidR="00810B7E">
        <w:rPr>
          <w:rFonts w:ascii="Times New Roman" w:hAnsi="Times New Roman" w:cs="Times New Roman"/>
          <w:sz w:val="28"/>
          <w:szCs w:val="28"/>
        </w:rPr>
        <w:t xml:space="preserve"> </w:t>
      </w:r>
      <w:r w:rsidR="00810B7E" w:rsidRPr="00810B7E">
        <w:rPr>
          <w:rFonts w:ascii="Times New Roman" w:hAnsi="Times New Roman" w:cs="Times New Roman"/>
          <w:sz w:val="28"/>
          <w:szCs w:val="28"/>
        </w:rPr>
        <w:t xml:space="preserve">Длинные волны </w:t>
      </w:r>
      <w:r w:rsidR="00426371">
        <w:rPr>
          <w:rFonts w:ascii="Times New Roman" w:hAnsi="Times New Roman" w:cs="Times New Roman"/>
          <w:sz w:val="28"/>
          <w:szCs w:val="28"/>
        </w:rPr>
        <w:t xml:space="preserve">Н. Д. </w:t>
      </w:r>
      <w:r w:rsidR="00810B7E" w:rsidRPr="007C2A83">
        <w:rPr>
          <w:rFonts w:ascii="Times New Roman" w:hAnsi="Times New Roman" w:cs="Times New Roman"/>
          <w:sz w:val="28"/>
          <w:szCs w:val="28"/>
        </w:rPr>
        <w:t>Кондратьева</w:t>
      </w:r>
      <w:r w:rsidR="00426371" w:rsidRPr="007C2A83">
        <w:rPr>
          <w:rFonts w:ascii="Times New Roman" w:hAnsi="Times New Roman" w:cs="Times New Roman"/>
          <w:sz w:val="28"/>
          <w:szCs w:val="28"/>
        </w:rPr>
        <w:t xml:space="preserve"> </w:t>
      </w:r>
      <w:r w:rsidR="007C2A83" w:rsidRPr="007C2A83">
        <w:rPr>
          <w:rFonts w:ascii="Times New Roman" w:hAnsi="Times New Roman" w:cs="Times New Roman"/>
          <w:sz w:val="28"/>
          <w:szCs w:val="28"/>
        </w:rPr>
        <w:t>[3</w:t>
      </w:r>
      <w:r w:rsidR="00426371" w:rsidRPr="007C2A83">
        <w:rPr>
          <w:rFonts w:ascii="Times New Roman" w:hAnsi="Times New Roman" w:cs="Times New Roman"/>
          <w:sz w:val="28"/>
          <w:szCs w:val="28"/>
        </w:rPr>
        <w:t>]</w:t>
      </w:r>
    </w:p>
    <w:p w:rsidR="00426371" w:rsidRPr="00426371" w:rsidRDefault="0042637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B7E" w:rsidRPr="00810B7E" w:rsidRDefault="00810B7E" w:rsidP="00FE056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0B7E">
        <w:rPr>
          <w:rFonts w:ascii="Times New Roman" w:hAnsi="Times New Roman" w:cs="Times New Roman"/>
          <w:sz w:val="28"/>
          <w:szCs w:val="28"/>
        </w:rPr>
        <w:t>Перед началом и в начале повышательной волны каждого большого цикла происходят глубокие изменения в условиях экономической жизни общества. Они выражаются в значительных переменах в технике, в вовлечении в мировые экономические связи новых стран, в изменении добычи золота и денежного обращения;</w:t>
      </w:r>
    </w:p>
    <w:p w:rsidR="00810B7E" w:rsidRPr="00810B7E" w:rsidRDefault="00810B7E" w:rsidP="00FE056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0B7E">
        <w:rPr>
          <w:rFonts w:ascii="Times New Roman" w:hAnsi="Times New Roman" w:cs="Times New Roman"/>
          <w:sz w:val="28"/>
          <w:szCs w:val="28"/>
        </w:rPr>
        <w:t>Во время повышательной волны каждого большого цикла приходится наибольшее количество социальных потрясений (войн и революций);</w:t>
      </w:r>
    </w:p>
    <w:p w:rsidR="00810B7E" w:rsidRPr="00810B7E" w:rsidRDefault="00810B7E" w:rsidP="00FE0569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0B7E">
        <w:rPr>
          <w:rFonts w:ascii="Times New Roman" w:hAnsi="Times New Roman" w:cs="Times New Roman"/>
          <w:sz w:val="28"/>
          <w:szCs w:val="28"/>
        </w:rPr>
        <w:t>Периоды понижательной волны каждого большого цикла сопровождаются длительной и особенно резко выявленной депрессией сельского хозяйства.</w:t>
      </w:r>
    </w:p>
    <w:p w:rsidR="007359E6" w:rsidRDefault="007359E6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6">
        <w:rPr>
          <w:rFonts w:ascii="Times New Roman" w:hAnsi="Times New Roman" w:cs="Times New Roman"/>
          <w:sz w:val="28"/>
          <w:szCs w:val="28"/>
        </w:rPr>
        <w:t xml:space="preserve">Если обратить особое внимание на волны </w:t>
      </w:r>
      <w:r w:rsidR="00B66786">
        <w:rPr>
          <w:rFonts w:ascii="Times New Roman" w:hAnsi="Times New Roman" w:cs="Times New Roman"/>
          <w:sz w:val="28"/>
          <w:szCs w:val="28"/>
        </w:rPr>
        <w:t xml:space="preserve">Н.Д. </w:t>
      </w:r>
      <w:r w:rsidRPr="007359E6">
        <w:rPr>
          <w:rFonts w:ascii="Times New Roman" w:hAnsi="Times New Roman" w:cs="Times New Roman"/>
          <w:sz w:val="28"/>
          <w:szCs w:val="28"/>
        </w:rPr>
        <w:t>Кондратьева, то можно заметить такую особенность: промышленные циклы, которые протекают во время повышательной волны, характеризуются длинными и мощными подъемами и сравнительно короткими и слабыми депрессиями. Несмотря на это, промышленные циклы понижательной волны обладают абсолютно противоположными признаками.</w:t>
      </w:r>
    </w:p>
    <w:p w:rsidR="00810B7E" w:rsidRDefault="00810B7E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теории длинных волн очень велико. В ней </w:t>
      </w:r>
      <w:r w:rsidR="00426371">
        <w:rPr>
          <w:rFonts w:ascii="Times New Roman" w:hAnsi="Times New Roman" w:cs="Times New Roman"/>
          <w:sz w:val="28"/>
          <w:szCs w:val="28"/>
        </w:rPr>
        <w:t xml:space="preserve">Н.Д. </w:t>
      </w:r>
      <w:r>
        <w:rPr>
          <w:rFonts w:ascii="Times New Roman" w:hAnsi="Times New Roman" w:cs="Times New Roman"/>
          <w:sz w:val="28"/>
          <w:szCs w:val="28"/>
        </w:rPr>
        <w:t xml:space="preserve">Кондратьев как закладывает </w:t>
      </w:r>
      <w:r w:rsidRPr="00810B7E">
        <w:rPr>
          <w:rFonts w:ascii="Times New Roman" w:hAnsi="Times New Roman" w:cs="Times New Roman"/>
          <w:sz w:val="28"/>
          <w:szCs w:val="28"/>
        </w:rPr>
        <w:t>научные основы долгосрочного прогнозирования экономического прогресса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810B7E">
        <w:rPr>
          <w:rFonts w:ascii="Times New Roman" w:hAnsi="Times New Roman" w:cs="Times New Roman"/>
          <w:sz w:val="28"/>
          <w:szCs w:val="28"/>
        </w:rPr>
        <w:t>позволяет определить фундаментальные закономерности формационного развития способов производства, их фазовые переходы.</w:t>
      </w:r>
    </w:p>
    <w:p w:rsidR="00426371" w:rsidRDefault="00092DD6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экономике рассмотрено немало теорий возникновения кризисов. Все они в разной степени обосновывают причины возникновения кризиса и его протекание как во временных рамках, так и в физических (последствия экономического кризиса). </w:t>
      </w:r>
    </w:p>
    <w:p w:rsidR="00286491" w:rsidRPr="00DF30F0" w:rsidRDefault="007359E6" w:rsidP="00DF30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9E6">
        <w:rPr>
          <w:rFonts w:ascii="Times New Roman" w:hAnsi="Times New Roman" w:cs="Times New Roman"/>
          <w:color w:val="000000" w:themeColor="text1"/>
          <w:sz w:val="28"/>
          <w:szCs w:val="28"/>
        </w:rPr>
        <w:t>Итак, любая экономическая система может быть подвержена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кризисам различных структур этой системы, выраженным </w:t>
      </w:r>
      <w:r w:rsidRPr="007359E6">
        <w:rPr>
          <w:rFonts w:ascii="Times New Roman" w:hAnsi="Times New Roman" w:cs="Times New Roman"/>
          <w:color w:val="000000" w:themeColor="text1"/>
          <w:sz w:val="28"/>
          <w:szCs w:val="28"/>
        </w:rPr>
        <w:t>в периодических подъемах и спадах как в промышленном или аграрном производстве, так и в экономике в целом.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7359E6">
        <w:rPr>
          <w:rFonts w:ascii="Times New Roman" w:hAnsi="Times New Roman" w:cs="Times New Roman"/>
          <w:color w:val="000000" w:themeColor="text1"/>
          <w:sz w:val="28"/>
          <w:szCs w:val="28"/>
        </w:rPr>
        <w:t>диной конце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пции по поводу причин</w:t>
      </w:r>
      <w:r w:rsidRPr="0073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цикличности кризисных явлений нет. </w:t>
      </w:r>
      <w:r w:rsidRPr="007359E6">
        <w:rPr>
          <w:rFonts w:ascii="Times New Roman" w:hAnsi="Times New Roman" w:cs="Times New Roman"/>
          <w:color w:val="000000" w:themeColor="text1"/>
          <w:sz w:val="28"/>
          <w:szCs w:val="28"/>
        </w:rPr>
        <w:t>Более того, многие экономисты отрица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ют цикличность развития экономи</w:t>
      </w:r>
      <w:r w:rsidRPr="007359E6">
        <w:rPr>
          <w:rFonts w:ascii="Times New Roman" w:hAnsi="Times New Roman" w:cs="Times New Roman"/>
          <w:color w:val="000000" w:themeColor="text1"/>
          <w:sz w:val="28"/>
          <w:szCs w:val="28"/>
        </w:rPr>
        <w:t>ки в принципе.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их мнению, кризисной цикличности не существует и все что происходит – это нециклические колебания</w:t>
      </w:r>
      <w:r w:rsidRPr="0073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(колебания, вызванные совокупностью произвольных экзогенных факторов).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1990" w:rsidRPr="001B5C3B" w:rsidRDefault="00BB7145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51990" w:rsidRPr="001B5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C3B">
        <w:rPr>
          <w:rFonts w:ascii="Times New Roman" w:hAnsi="Times New Roman" w:cs="Times New Roman"/>
          <w:b/>
          <w:sz w:val="28"/>
          <w:szCs w:val="28"/>
        </w:rPr>
        <w:t>Прогнозные оценки показателей экономического роста Российской Федерации</w:t>
      </w:r>
    </w:p>
    <w:p w:rsidR="00DF30F0" w:rsidRPr="001B5C3B" w:rsidRDefault="00DF30F0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48D" w:rsidRPr="001B5C3B" w:rsidRDefault="0028649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t>2.1</w:t>
      </w:r>
      <w:r w:rsidR="0013748D" w:rsidRPr="001B5C3B">
        <w:rPr>
          <w:rFonts w:ascii="Times New Roman" w:hAnsi="Times New Roman" w:cs="Times New Roman"/>
          <w:b/>
          <w:sz w:val="28"/>
          <w:szCs w:val="28"/>
        </w:rPr>
        <w:tab/>
        <w:t xml:space="preserve"> Экономическая политика как детерминанта </w:t>
      </w:r>
      <w:r w:rsidR="001B5C3B" w:rsidRPr="001B5C3B">
        <w:rPr>
          <w:rFonts w:ascii="Times New Roman" w:hAnsi="Times New Roman" w:cs="Times New Roman"/>
          <w:b/>
          <w:sz w:val="28"/>
          <w:szCs w:val="28"/>
        </w:rPr>
        <w:t>экономических</w:t>
      </w:r>
      <w:r w:rsidR="001B5C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5C3B" w:rsidRPr="001B5C3B">
        <w:rPr>
          <w:rFonts w:ascii="Times New Roman" w:hAnsi="Times New Roman" w:cs="Times New Roman"/>
          <w:b/>
          <w:sz w:val="28"/>
          <w:szCs w:val="28"/>
        </w:rPr>
        <w:t>кризисов</w:t>
      </w:r>
    </w:p>
    <w:p w:rsidR="00651990" w:rsidRDefault="00651990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990" w:rsidRDefault="00651990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проблему «прогнозирования кризиса», невозможно обойти стороной вопрос антикризисной политики. </w:t>
      </w:r>
      <w:r w:rsidR="003705A7">
        <w:rPr>
          <w:rFonts w:ascii="Times New Roman" w:hAnsi="Times New Roman" w:cs="Times New Roman"/>
          <w:sz w:val="28"/>
          <w:szCs w:val="28"/>
        </w:rPr>
        <w:t>Возрастание роли государства в экономике – это уже давно одна из основных черт современного общества. В России политика государственного вмешательства в экономику долгое время преобладала, определяя ее дальнейшие направления. В наши дни роль государства в экономической деятельности в разы сократилась, но все равно отмечается на различных качественных стадиях трансформации общества.</w:t>
      </w:r>
    </w:p>
    <w:p w:rsidR="00127978" w:rsidRDefault="003705A7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переходный период 2008 </w:t>
      </w:r>
      <w:r w:rsidR="00BD36E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705A7">
        <w:rPr>
          <w:rFonts w:ascii="Times New Roman" w:hAnsi="Times New Roman" w:cs="Times New Roman"/>
          <w:sz w:val="28"/>
          <w:szCs w:val="28"/>
        </w:rPr>
        <w:t xml:space="preserve"> условиях кризиса ключевую роль</w:t>
      </w:r>
      <w:r>
        <w:rPr>
          <w:rFonts w:ascii="Times New Roman" w:hAnsi="Times New Roman" w:cs="Times New Roman"/>
          <w:sz w:val="28"/>
          <w:szCs w:val="28"/>
        </w:rPr>
        <w:t xml:space="preserve"> играла</w:t>
      </w:r>
      <w:r w:rsidRPr="003705A7">
        <w:rPr>
          <w:rFonts w:ascii="Times New Roman" w:hAnsi="Times New Roman" w:cs="Times New Roman"/>
          <w:sz w:val="28"/>
          <w:szCs w:val="28"/>
        </w:rPr>
        <w:t xml:space="preserve"> бюджетная политика Правительства.</w:t>
      </w:r>
      <w:r>
        <w:rPr>
          <w:rFonts w:ascii="Times New Roman" w:hAnsi="Times New Roman" w:cs="Times New Roman"/>
          <w:sz w:val="28"/>
          <w:szCs w:val="28"/>
        </w:rPr>
        <w:t xml:space="preserve"> Из-за падения прогнозируемых доходов бюджета </w:t>
      </w:r>
      <w:r w:rsidR="00127978">
        <w:rPr>
          <w:rFonts w:ascii="Times New Roman" w:hAnsi="Times New Roman" w:cs="Times New Roman"/>
          <w:sz w:val="28"/>
          <w:szCs w:val="28"/>
        </w:rPr>
        <w:t>было решено планируемые расходы сохранить</w:t>
      </w:r>
      <w:r w:rsidR="00127978" w:rsidRPr="00127978">
        <w:rPr>
          <w:rFonts w:ascii="Times New Roman" w:hAnsi="Times New Roman" w:cs="Times New Roman"/>
          <w:sz w:val="28"/>
          <w:szCs w:val="28"/>
        </w:rPr>
        <w:t xml:space="preserve"> на у</w:t>
      </w:r>
      <w:r w:rsidR="00127978">
        <w:rPr>
          <w:rFonts w:ascii="Times New Roman" w:hAnsi="Times New Roman" w:cs="Times New Roman"/>
          <w:sz w:val="28"/>
          <w:szCs w:val="28"/>
        </w:rPr>
        <w:t xml:space="preserve">ровне не ниже расходов 2007 </w:t>
      </w:r>
      <w:r w:rsidR="00BD36EF">
        <w:rPr>
          <w:rFonts w:ascii="Times New Roman" w:hAnsi="Times New Roman" w:cs="Times New Roman"/>
          <w:sz w:val="28"/>
          <w:szCs w:val="28"/>
        </w:rPr>
        <w:t>г.</w:t>
      </w:r>
      <w:r w:rsidR="00127978">
        <w:rPr>
          <w:rFonts w:ascii="Times New Roman" w:hAnsi="Times New Roman" w:cs="Times New Roman"/>
          <w:sz w:val="28"/>
          <w:szCs w:val="28"/>
        </w:rPr>
        <w:t>, что само по себе уже являлось</w:t>
      </w:r>
      <w:r w:rsidR="00127978" w:rsidRPr="00127978">
        <w:rPr>
          <w:rFonts w:ascii="Times New Roman" w:hAnsi="Times New Roman" w:cs="Times New Roman"/>
          <w:sz w:val="28"/>
          <w:szCs w:val="28"/>
        </w:rPr>
        <w:t xml:space="preserve"> важнейшей антикризисной мерой.</w:t>
      </w:r>
      <w:r w:rsidR="00127978">
        <w:rPr>
          <w:rFonts w:ascii="Times New Roman" w:hAnsi="Times New Roman" w:cs="Times New Roman"/>
          <w:sz w:val="28"/>
          <w:szCs w:val="28"/>
        </w:rPr>
        <w:t xml:space="preserve"> Кроме этого сокращение значительного объема </w:t>
      </w:r>
      <w:r w:rsidR="00127978" w:rsidRPr="00127978">
        <w:rPr>
          <w:rFonts w:ascii="Times New Roman" w:hAnsi="Times New Roman" w:cs="Times New Roman"/>
          <w:sz w:val="28"/>
          <w:szCs w:val="28"/>
        </w:rPr>
        <w:t>расходов</w:t>
      </w:r>
      <w:r w:rsidR="00127978">
        <w:rPr>
          <w:rFonts w:ascii="Times New Roman" w:hAnsi="Times New Roman" w:cs="Times New Roman"/>
          <w:sz w:val="28"/>
          <w:szCs w:val="28"/>
        </w:rPr>
        <w:t>, имеющих статус «необязательного характера», дали</w:t>
      </w:r>
      <w:r w:rsidR="00127978" w:rsidRPr="00127978">
        <w:rPr>
          <w:rFonts w:ascii="Times New Roman" w:hAnsi="Times New Roman" w:cs="Times New Roman"/>
          <w:sz w:val="28"/>
          <w:szCs w:val="28"/>
        </w:rPr>
        <w:t xml:space="preserve"> возможность реализации дополнител</w:t>
      </w:r>
      <w:r w:rsidR="00127978">
        <w:rPr>
          <w:rFonts w:ascii="Times New Roman" w:hAnsi="Times New Roman" w:cs="Times New Roman"/>
          <w:sz w:val="28"/>
          <w:szCs w:val="28"/>
        </w:rPr>
        <w:t xml:space="preserve">ьных антикризисных мер. Понимая затяжной характер кризиса, Правительство России определило антикризисную политику исходя из необходимости </w:t>
      </w:r>
      <w:r w:rsidR="00127978" w:rsidRPr="00127978">
        <w:rPr>
          <w:rFonts w:ascii="Times New Roman" w:hAnsi="Times New Roman" w:cs="Times New Roman"/>
          <w:sz w:val="28"/>
          <w:szCs w:val="28"/>
        </w:rPr>
        <w:t>сохранения</w:t>
      </w:r>
      <w:r w:rsidR="00127978">
        <w:rPr>
          <w:rFonts w:ascii="Times New Roman" w:hAnsi="Times New Roman" w:cs="Times New Roman"/>
          <w:sz w:val="28"/>
          <w:szCs w:val="28"/>
        </w:rPr>
        <w:t xml:space="preserve"> стратегически важного </w:t>
      </w:r>
      <w:r w:rsidR="00127978" w:rsidRPr="00127978">
        <w:rPr>
          <w:rFonts w:ascii="Times New Roman" w:hAnsi="Times New Roman" w:cs="Times New Roman"/>
          <w:sz w:val="28"/>
          <w:szCs w:val="28"/>
        </w:rPr>
        <w:t>объема накопленных финансовых ресурсов</w:t>
      </w:r>
      <w:r w:rsidR="00127978">
        <w:rPr>
          <w:rFonts w:ascii="Times New Roman" w:hAnsi="Times New Roman" w:cs="Times New Roman"/>
          <w:sz w:val="28"/>
          <w:szCs w:val="28"/>
        </w:rPr>
        <w:t>.</w:t>
      </w:r>
    </w:p>
    <w:p w:rsidR="00127978" w:rsidRDefault="00127978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пример точно обрисовывает важность грамотного вмешательства го</w:t>
      </w:r>
      <w:r w:rsidR="00E80787">
        <w:rPr>
          <w:rFonts w:ascii="Times New Roman" w:hAnsi="Times New Roman" w:cs="Times New Roman"/>
          <w:sz w:val="28"/>
          <w:szCs w:val="28"/>
        </w:rPr>
        <w:t xml:space="preserve">сударства в экономику, полезность </w:t>
      </w:r>
      <w:r>
        <w:rPr>
          <w:rFonts w:ascii="Times New Roman" w:hAnsi="Times New Roman" w:cs="Times New Roman"/>
          <w:sz w:val="28"/>
          <w:szCs w:val="28"/>
        </w:rPr>
        <w:t xml:space="preserve">которого в наши дни признается единодушно. Ведь отсутствие регулирующих основ </w:t>
      </w:r>
      <w:r w:rsidR="00E80787">
        <w:rPr>
          <w:rFonts w:ascii="Times New Roman" w:hAnsi="Times New Roman" w:cs="Times New Roman"/>
          <w:sz w:val="28"/>
          <w:szCs w:val="28"/>
        </w:rPr>
        <w:t xml:space="preserve">на этапе трансформации обязательно приводит к хаотичным процессам. </w:t>
      </w:r>
    </w:p>
    <w:p w:rsidR="00FE0569" w:rsidRPr="00993519" w:rsidRDefault="00E2395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ряд функций, государство берет на себя роль компенсатора несовершенного рынка. Именно реализация этих функций в совокупности дает представление о методах и инструментах регулирования экономики.</w:t>
      </w:r>
      <w:r w:rsidR="002110CA">
        <w:rPr>
          <w:rFonts w:ascii="Times New Roman" w:hAnsi="Times New Roman" w:cs="Times New Roman"/>
          <w:sz w:val="28"/>
          <w:szCs w:val="28"/>
        </w:rPr>
        <w:t xml:space="preserve"> Политика государства в таком случаем представляет собой ряд действий в сфере разрешения </w:t>
      </w:r>
      <w:r w:rsidR="002110CA">
        <w:rPr>
          <w:rFonts w:ascii="Times New Roman" w:hAnsi="Times New Roman" w:cs="Times New Roman"/>
          <w:sz w:val="28"/>
          <w:szCs w:val="28"/>
        </w:rPr>
        <w:lastRenderedPageBreak/>
        <w:t xml:space="preserve">кризисной ситуации, состоящей в выработке и осуществление стратегии </w:t>
      </w:r>
      <w:r w:rsidR="00FE0569">
        <w:rPr>
          <w:rFonts w:ascii="Times New Roman" w:hAnsi="Times New Roman" w:cs="Times New Roman"/>
          <w:sz w:val="28"/>
          <w:szCs w:val="28"/>
        </w:rPr>
        <w:t>развития государства и общества</w:t>
      </w:r>
      <w:r w:rsidR="00B66786">
        <w:rPr>
          <w:rFonts w:ascii="Times New Roman" w:hAnsi="Times New Roman" w:cs="Times New Roman"/>
          <w:sz w:val="28"/>
          <w:szCs w:val="28"/>
        </w:rPr>
        <w:t xml:space="preserve"> </w:t>
      </w:r>
      <w:r w:rsid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(см. таблица 2). </w:t>
      </w:r>
    </w:p>
    <w:p w:rsidR="001B5C3B" w:rsidRDefault="001B5C3B" w:rsidP="001B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69" w:rsidRDefault="00FE0569" w:rsidP="001B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И</w:t>
      </w:r>
      <w:r w:rsidRPr="00594A52">
        <w:rPr>
          <w:rFonts w:ascii="Times New Roman" w:hAnsi="Times New Roman" w:cs="Times New Roman"/>
          <w:sz w:val="28"/>
          <w:szCs w:val="28"/>
        </w:rPr>
        <w:t>нструменты проведения антикризисной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(составлена автором)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09"/>
        <w:gridCol w:w="5052"/>
      </w:tblGrid>
      <w:tr w:rsidR="00594A52" w:rsidTr="00B66786">
        <w:tc>
          <w:tcPr>
            <w:tcW w:w="4678" w:type="dxa"/>
          </w:tcPr>
          <w:p w:rsidR="00B66786" w:rsidRDefault="00594A52" w:rsidP="00FE056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</w:t>
            </w:r>
            <w:r w:rsidR="002110CA" w:rsidRPr="002110CA">
              <w:rPr>
                <w:rFonts w:ascii="Times New Roman" w:hAnsi="Times New Roman" w:cs="Times New Roman"/>
              </w:rPr>
              <w:t xml:space="preserve"> проведения антикризисной </w:t>
            </w:r>
          </w:p>
          <w:p w:rsidR="002110CA" w:rsidRPr="002110CA" w:rsidRDefault="002110CA" w:rsidP="00FE056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10CA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5125" w:type="dxa"/>
          </w:tcPr>
          <w:p w:rsidR="002110CA" w:rsidRPr="00FE0569" w:rsidRDefault="00FE0569" w:rsidP="00FE056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110CA">
              <w:rPr>
                <w:rFonts w:ascii="Times New Roman" w:hAnsi="Times New Roman" w:cs="Times New Roman"/>
              </w:rPr>
              <w:t>ущность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519">
              <w:rPr>
                <w:rFonts w:ascii="Times New Roman" w:hAnsi="Times New Roman" w:cs="Times New Roman"/>
                <w:color w:val="000000" w:themeColor="text1"/>
              </w:rPr>
              <w:t>инструментов</w:t>
            </w:r>
          </w:p>
        </w:tc>
      </w:tr>
      <w:tr w:rsidR="00594A52" w:rsidTr="00B66786">
        <w:tc>
          <w:tcPr>
            <w:tcW w:w="4678" w:type="dxa"/>
          </w:tcPr>
          <w:p w:rsidR="002110CA" w:rsidRPr="002110CA" w:rsidRDefault="002110CA" w:rsidP="00A76F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110CA">
              <w:rPr>
                <w:rFonts w:ascii="Times New Roman" w:hAnsi="Times New Roman" w:cs="Times New Roman"/>
              </w:rPr>
              <w:t>Жесткая бюджетная политика</w:t>
            </w:r>
          </w:p>
        </w:tc>
        <w:tc>
          <w:tcPr>
            <w:tcW w:w="5125" w:type="dxa"/>
          </w:tcPr>
          <w:p w:rsidR="002110CA" w:rsidRPr="002110CA" w:rsidRDefault="002110CA" w:rsidP="00A76F5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110CA">
              <w:rPr>
                <w:rFonts w:ascii="Times New Roman" w:hAnsi="Times New Roman" w:cs="Times New Roman"/>
              </w:rPr>
              <w:t>крепления бюджетной дисциплины и сокращения государственных расходов.</w:t>
            </w:r>
          </w:p>
        </w:tc>
      </w:tr>
      <w:tr w:rsidR="00594A52" w:rsidTr="00B66786">
        <w:tc>
          <w:tcPr>
            <w:tcW w:w="4678" w:type="dxa"/>
          </w:tcPr>
          <w:p w:rsidR="002110CA" w:rsidRPr="002110CA" w:rsidRDefault="002110CA" w:rsidP="00A76F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110CA">
              <w:rPr>
                <w:rFonts w:ascii="Times New Roman" w:hAnsi="Times New Roman" w:cs="Times New Roman"/>
              </w:rPr>
              <w:t>Стимулирование роста</w:t>
            </w:r>
          </w:p>
        </w:tc>
        <w:tc>
          <w:tcPr>
            <w:tcW w:w="5125" w:type="dxa"/>
          </w:tcPr>
          <w:p w:rsidR="002110CA" w:rsidRPr="002110CA" w:rsidRDefault="002110CA" w:rsidP="00A76F5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</w:t>
            </w:r>
            <w:r w:rsidRPr="002110CA">
              <w:rPr>
                <w:rFonts w:ascii="Times New Roman" w:hAnsi="Times New Roman" w:cs="Times New Roman"/>
              </w:rPr>
              <w:t xml:space="preserve"> экономического роста за счет государственного финансирования,</w:t>
            </w:r>
            <w:r w:rsidR="00594A52">
              <w:rPr>
                <w:rFonts w:ascii="Times New Roman" w:hAnsi="Times New Roman" w:cs="Times New Roman"/>
              </w:rPr>
              <w:t xml:space="preserve"> которое в дальнейшем  снижает бюджетный дефицит и смягчает</w:t>
            </w:r>
            <w:r w:rsidRPr="002110CA">
              <w:rPr>
                <w:rFonts w:ascii="Times New Roman" w:hAnsi="Times New Roman" w:cs="Times New Roman"/>
              </w:rPr>
              <w:t xml:space="preserve"> долговую уязвимость экономики.</w:t>
            </w:r>
          </w:p>
        </w:tc>
      </w:tr>
      <w:tr w:rsidR="00594A52" w:rsidTr="00B66786">
        <w:tc>
          <w:tcPr>
            <w:tcW w:w="4678" w:type="dxa"/>
          </w:tcPr>
          <w:p w:rsidR="002110CA" w:rsidRPr="002110CA" w:rsidRDefault="00594A52" w:rsidP="00A76F5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Субсидирование процентных ставок по кредиту</w:t>
            </w:r>
          </w:p>
        </w:tc>
        <w:tc>
          <w:tcPr>
            <w:tcW w:w="5125" w:type="dxa"/>
          </w:tcPr>
          <w:p w:rsidR="002110CA" w:rsidRPr="002110CA" w:rsidRDefault="00594A52" w:rsidP="00A76F5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4A52">
              <w:rPr>
                <w:rFonts w:ascii="Times New Roman" w:hAnsi="Times New Roman" w:cs="Times New Roman"/>
              </w:rPr>
              <w:t>озмещение разницы между установленной государством льготной ставкой и рыночным процентом по кредитам, предоставляемое за счет государственного бюджета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4A52" w:rsidTr="00B66786">
        <w:tc>
          <w:tcPr>
            <w:tcW w:w="4678" w:type="dxa"/>
          </w:tcPr>
          <w:p w:rsidR="002110CA" w:rsidRPr="002110CA" w:rsidRDefault="00594A52" w:rsidP="00A76F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льготы</w:t>
            </w:r>
          </w:p>
        </w:tc>
        <w:tc>
          <w:tcPr>
            <w:tcW w:w="5125" w:type="dxa"/>
          </w:tcPr>
          <w:p w:rsidR="002110CA" w:rsidRPr="002110CA" w:rsidRDefault="00594A52" w:rsidP="00A76F5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4A52">
              <w:rPr>
                <w:rFonts w:ascii="Times New Roman" w:hAnsi="Times New Roman" w:cs="Times New Roman"/>
              </w:rPr>
              <w:t>истема скидок при налогообложении, которые предоставляются физическим и юридическим лицам для стимулирования развития бизнеса или уменьшения налоговой нагрузки.</w:t>
            </w:r>
          </w:p>
        </w:tc>
      </w:tr>
    </w:tbl>
    <w:p w:rsidR="00FE0569" w:rsidRDefault="00FE0569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52" w:rsidRDefault="00F33F4D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антикризисной политики России считается уменьшение социального и экономического ущерба, вызванного повсеместным банкротством организаций.</w:t>
      </w:r>
      <w:r w:rsidR="00F57342">
        <w:rPr>
          <w:rFonts w:ascii="Times New Roman" w:hAnsi="Times New Roman" w:cs="Times New Roman"/>
          <w:sz w:val="28"/>
          <w:szCs w:val="28"/>
        </w:rPr>
        <w:t xml:space="preserve"> В зависимости от фазы экономического цикла выделяют разные стабилизационные, регулирующие или стимулирующие меры государственного вмешательства. Говоря подробно, антикризисную политику реализуют на трех уровнях:</w:t>
      </w:r>
    </w:p>
    <w:p w:rsidR="00F57342" w:rsidRPr="009C01F0" w:rsidRDefault="00F57342" w:rsidP="0089171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F0">
        <w:rPr>
          <w:rFonts w:ascii="Times New Roman" w:hAnsi="Times New Roman" w:cs="Times New Roman"/>
          <w:sz w:val="28"/>
          <w:szCs w:val="28"/>
        </w:rPr>
        <w:t>Поддержка конкурентоспособных отраслей национального хозяйства;</w:t>
      </w:r>
    </w:p>
    <w:p w:rsidR="00F57342" w:rsidRPr="009C01F0" w:rsidRDefault="00F57342" w:rsidP="0089171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F0">
        <w:rPr>
          <w:rFonts w:ascii="Times New Roman" w:hAnsi="Times New Roman" w:cs="Times New Roman"/>
          <w:sz w:val="28"/>
          <w:szCs w:val="28"/>
        </w:rPr>
        <w:t>Недопущение кризисов в таких социально важных сферах, как банковский бизнес или общественный транспорт;</w:t>
      </w:r>
    </w:p>
    <w:p w:rsidR="00F57342" w:rsidRPr="009C01F0" w:rsidRDefault="00F57342" w:rsidP="0089171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F0">
        <w:rPr>
          <w:rFonts w:ascii="Times New Roman" w:hAnsi="Times New Roman" w:cs="Times New Roman"/>
          <w:sz w:val="28"/>
          <w:szCs w:val="28"/>
        </w:rPr>
        <w:t>Устранение негативных последствий банкротства предприятий, финансовая поддержка его сотрудников и кредиторов.</w:t>
      </w:r>
    </w:p>
    <w:p w:rsidR="00F57342" w:rsidRDefault="00AF1FC2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Антикризисное управление определяется многими учеными как деятельность, которая необходима для преодоления состояния, угрожающего существенно структурам страны. Во-первых, такое управление должно содержать в себе все задачи по разработке и проведению мероприятий, призванных ослабить </w:t>
      </w:r>
      <w:r>
        <w:rPr>
          <w:rFonts w:ascii="Times New Roman" w:hAnsi="Times New Roman" w:cs="Times New Roman"/>
          <w:sz w:val="28"/>
          <w:szCs w:val="28"/>
        </w:rPr>
        <w:lastRenderedPageBreak/>
        <w:t>кризис и помочь его преодолеть. Во-вторых, непосредственно к самой антикризисной политике необходимо добавить профилактические меры</w:t>
      </w:r>
      <w:r w:rsidR="009C01F0">
        <w:rPr>
          <w:rFonts w:ascii="Times New Roman" w:hAnsi="Times New Roman" w:cs="Times New Roman"/>
          <w:sz w:val="28"/>
          <w:szCs w:val="28"/>
        </w:rPr>
        <w:t>, уничтожающие симптомы кризиса.</w:t>
      </w:r>
    </w:p>
    <w:p w:rsidR="009C01F0" w:rsidRDefault="009C01F0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понимать, что грамотно выстроенная антикризисная политика – это уже определенный, конкретный прогноз. Одним из главных отличий антикризисной политики и прогноза можно считать то, что прогноз не содержит в себе рекомендательных действий и представляет собой только совокупность всех признаков экономической катастрофы. Сходство этих двух процессов состоит в том, что </w:t>
      </w:r>
      <w:r w:rsidR="00F03107">
        <w:rPr>
          <w:rFonts w:ascii="Times New Roman" w:hAnsi="Times New Roman" w:cs="Times New Roman"/>
          <w:sz w:val="28"/>
          <w:szCs w:val="28"/>
        </w:rPr>
        <w:t>для получения точной и корректной информации важно осознано подойти к выбору приемов моделирования стратегического развития на отраслевых рынках и алгоритмизации выбора факторов конкурентоспособности.</w:t>
      </w:r>
    </w:p>
    <w:p w:rsidR="00F03107" w:rsidRDefault="00F03107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причиной любых кризисов выступает формирование существенных дисбалансов спроса и предложения в экономики, ее разбалансировка. В наши дни аналитики выделили множество «рецептов» таких </w:t>
      </w:r>
      <w:r w:rsidR="008237AA">
        <w:rPr>
          <w:rFonts w:ascii="Times New Roman" w:hAnsi="Times New Roman" w:cs="Times New Roman"/>
          <w:sz w:val="28"/>
          <w:szCs w:val="28"/>
        </w:rPr>
        <w:t>дисбалансов,</w:t>
      </w:r>
      <w:r>
        <w:rPr>
          <w:rFonts w:ascii="Times New Roman" w:hAnsi="Times New Roman" w:cs="Times New Roman"/>
          <w:sz w:val="28"/>
          <w:szCs w:val="28"/>
        </w:rPr>
        <w:t xml:space="preserve"> к которым</w:t>
      </w:r>
      <w:r w:rsidR="00FE0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FE0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сводится кризисное и антикризисное управление, моделирование развития кризисной ситуации.</w:t>
      </w:r>
    </w:p>
    <w:p w:rsidR="00FE0569" w:rsidRDefault="00FE0569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48D" w:rsidRPr="001B5C3B" w:rsidRDefault="0013748D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t>2.2.</w:t>
      </w:r>
      <w:r w:rsidRPr="001B5C3B">
        <w:rPr>
          <w:rFonts w:ascii="Times New Roman" w:hAnsi="Times New Roman" w:cs="Times New Roman"/>
          <w:b/>
          <w:sz w:val="28"/>
          <w:szCs w:val="28"/>
        </w:rPr>
        <w:tab/>
        <w:t xml:space="preserve"> Объективность экономических прогнозов на 2019 г.</w:t>
      </w:r>
    </w:p>
    <w:p w:rsidR="0013748D" w:rsidRDefault="0013748D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48D" w:rsidRDefault="008237AA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="0028649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ня экономических прогнозов так много, что выбрать единственно правильный невозможно. Составить полную картину о будущем экономики и социальной сферы можно только ознакомившись со всеми представленными данными (важно обращаться к государственным прогнозам или прогнозам частных компаний с хорошей репутацией), проанализировав их и сделав соответствующие выводы.</w:t>
      </w:r>
    </w:p>
    <w:p w:rsidR="00F25F14" w:rsidRDefault="00F25F14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t>Основы организации прогнозной работы в России определены Федеральным законом от 20 июля 1995 г. №115-ФЗ «О государственном прогнозировании и программах социально-экономического развития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Этот закон определяет содержание и цели </w:t>
      </w:r>
      <w:r w:rsidRPr="00F25F14">
        <w:rPr>
          <w:rFonts w:ascii="Times New Roman" w:hAnsi="Times New Roman" w:cs="Times New Roman"/>
          <w:sz w:val="28"/>
          <w:szCs w:val="28"/>
        </w:rPr>
        <w:t>государственных прогнозов социально-эко</w:t>
      </w:r>
      <w:r w:rsidRPr="00F25F14">
        <w:rPr>
          <w:rFonts w:ascii="Times New Roman" w:hAnsi="Times New Roman" w:cs="Times New Roman"/>
          <w:sz w:val="28"/>
          <w:szCs w:val="28"/>
        </w:rPr>
        <w:lastRenderedPageBreak/>
        <w:t>номического развития Российской Федерации и программ социально-экономического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Он вырабатывает порядок </w:t>
      </w:r>
      <w:r w:rsidRPr="00F25F14">
        <w:rPr>
          <w:rFonts w:ascii="Times New Roman" w:hAnsi="Times New Roman" w:cs="Times New Roman"/>
          <w:sz w:val="28"/>
          <w:szCs w:val="28"/>
        </w:rPr>
        <w:t>разработки указанных прогнозов и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149" w:rsidRDefault="008237AA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января</w:t>
      </w:r>
      <w:r w:rsidR="00DE2149">
        <w:rPr>
          <w:rFonts w:ascii="Times New Roman" w:hAnsi="Times New Roman" w:cs="Times New Roman"/>
          <w:sz w:val="28"/>
          <w:szCs w:val="28"/>
        </w:rPr>
        <w:t xml:space="preserve"> 2019 </w:t>
      </w:r>
      <w:r w:rsidR="00BD36E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авторитетное издание «Коммерсантъ» </w:t>
      </w:r>
      <w:r w:rsidR="00DE2149">
        <w:rPr>
          <w:rFonts w:ascii="Times New Roman" w:hAnsi="Times New Roman" w:cs="Times New Roman"/>
          <w:sz w:val="28"/>
          <w:szCs w:val="28"/>
        </w:rPr>
        <w:t>опубликовало статью, посвященную экономическому</w:t>
      </w:r>
      <w:r w:rsidR="00DE2149" w:rsidRPr="00DE2149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DE2149">
        <w:rPr>
          <w:rFonts w:ascii="Times New Roman" w:hAnsi="Times New Roman" w:cs="Times New Roman"/>
          <w:sz w:val="28"/>
          <w:szCs w:val="28"/>
        </w:rPr>
        <w:t xml:space="preserve">у на этот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="00DE2149">
        <w:rPr>
          <w:rFonts w:ascii="Times New Roman" w:hAnsi="Times New Roman" w:cs="Times New Roman"/>
          <w:sz w:val="28"/>
          <w:szCs w:val="28"/>
        </w:rPr>
        <w:t>. В нем в основном затрагивают вопросы чисто экономического характера, помогающие определить дальнейший курс экономической политики России.</w:t>
      </w:r>
    </w:p>
    <w:p w:rsidR="00DE2149" w:rsidRDefault="00DE2149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же будет ВВП? По мнению всех опрошенных экспертов, у</w:t>
      </w:r>
      <w:r w:rsidRPr="00DE2149">
        <w:rPr>
          <w:rFonts w:ascii="Times New Roman" w:hAnsi="Times New Roman" w:cs="Times New Roman"/>
          <w:sz w:val="28"/>
          <w:szCs w:val="28"/>
        </w:rPr>
        <w:t>словия для российской экономики мало изменятся</w:t>
      </w:r>
      <w:r>
        <w:rPr>
          <w:rFonts w:ascii="Times New Roman" w:hAnsi="Times New Roman" w:cs="Times New Roman"/>
          <w:sz w:val="28"/>
          <w:szCs w:val="28"/>
        </w:rPr>
        <w:t xml:space="preserve">. Из-за этого РФ не следует ждать даже среднего роста ВВП. </w:t>
      </w:r>
      <w:r w:rsidRPr="00DE2149">
        <w:rPr>
          <w:rFonts w:ascii="Times New Roman" w:hAnsi="Times New Roman" w:cs="Times New Roman"/>
          <w:sz w:val="28"/>
          <w:szCs w:val="28"/>
        </w:rPr>
        <w:t>Евсей Гурвич, руководитель Экономической экспертной группы</w:t>
      </w:r>
      <w:r>
        <w:rPr>
          <w:rFonts w:ascii="Times New Roman" w:hAnsi="Times New Roman" w:cs="Times New Roman"/>
          <w:sz w:val="28"/>
          <w:szCs w:val="28"/>
        </w:rPr>
        <w:t>, говорит: «…</w:t>
      </w:r>
      <w:r w:rsidRPr="00DE2149">
        <w:rPr>
          <w:rFonts w:ascii="Times New Roman" w:hAnsi="Times New Roman" w:cs="Times New Roman"/>
          <w:sz w:val="28"/>
          <w:szCs w:val="28"/>
        </w:rPr>
        <w:t>Рост будут ограничивать санкции, создающие фон неопределенности и рисков и тем самым сдерживающие частные инвестиции</w:t>
      </w:r>
      <w:r w:rsidR="00336B2C" w:rsidRPr="008829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E0569" w:rsidRPr="00882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5A7">
        <w:rPr>
          <w:rFonts w:ascii="Times New Roman" w:hAnsi="Times New Roman" w:cs="Times New Roman"/>
          <w:color w:val="000000" w:themeColor="text1"/>
          <w:sz w:val="28"/>
          <w:szCs w:val="28"/>
        </w:rPr>
        <w:t>[16</w:t>
      </w:r>
      <w:r w:rsidR="00FE0569" w:rsidRPr="0088293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882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Меры, которые государство применяет для стимулирования </w:t>
      </w:r>
      <w:r w:rsidR="00CE0FC1">
        <w:rPr>
          <w:rFonts w:ascii="Times New Roman" w:hAnsi="Times New Roman" w:cs="Times New Roman"/>
          <w:sz w:val="28"/>
          <w:szCs w:val="28"/>
        </w:rPr>
        <w:t>экономики</w:t>
      </w:r>
      <w:r w:rsidR="00B66786">
        <w:rPr>
          <w:rFonts w:ascii="Times New Roman" w:hAnsi="Times New Roman" w:cs="Times New Roman"/>
          <w:sz w:val="28"/>
          <w:szCs w:val="28"/>
        </w:rPr>
        <w:t>,</w:t>
      </w:r>
      <w:r w:rsidR="00CE0FC1">
        <w:rPr>
          <w:rFonts w:ascii="Times New Roman" w:hAnsi="Times New Roman" w:cs="Times New Roman"/>
          <w:sz w:val="28"/>
          <w:szCs w:val="28"/>
        </w:rPr>
        <w:t xml:space="preserve"> не смогут дать молниеносных результатов, внутренняя экономика страны явно не справляется с ответственность, павшей на ее плечи. </w:t>
      </w:r>
      <w:r w:rsidR="00CE0FC1" w:rsidRPr="00CE0FC1">
        <w:rPr>
          <w:rFonts w:ascii="Times New Roman" w:hAnsi="Times New Roman" w:cs="Times New Roman"/>
          <w:sz w:val="28"/>
          <w:szCs w:val="28"/>
        </w:rPr>
        <w:t>Олег Сысуев, первый зампред совета директоров Альфа-банка</w:t>
      </w:r>
      <w:r w:rsidR="00CE0FC1">
        <w:rPr>
          <w:rFonts w:ascii="Times New Roman" w:hAnsi="Times New Roman" w:cs="Times New Roman"/>
          <w:sz w:val="28"/>
          <w:szCs w:val="28"/>
        </w:rPr>
        <w:t xml:space="preserve">, говорит о возможном ухудшении ситуации и практическом падении роста ВВП, по причине </w:t>
      </w:r>
      <w:r w:rsidR="00CE0FC1" w:rsidRPr="00CE0FC1">
        <w:rPr>
          <w:rFonts w:ascii="Times New Roman" w:hAnsi="Times New Roman" w:cs="Times New Roman"/>
          <w:sz w:val="28"/>
          <w:szCs w:val="28"/>
        </w:rPr>
        <w:t>угроза новых санкций и новых конфликто</w:t>
      </w:r>
      <w:r w:rsidR="00CE0FC1">
        <w:rPr>
          <w:rFonts w:ascii="Times New Roman" w:hAnsi="Times New Roman" w:cs="Times New Roman"/>
          <w:sz w:val="28"/>
          <w:szCs w:val="28"/>
        </w:rPr>
        <w:t>в.</w:t>
      </w:r>
    </w:p>
    <w:p w:rsidR="00CE0FC1" w:rsidRDefault="00CE0FC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Вероятное снижение цен на нефть и ускорение инфляции приведут к ослаблению рубля. Его цена в среднем будет составлять 65-70 рублей за доллар. На курс рубля, как и в случае с ВВП, влияет геополитическая обстановка. </w:t>
      </w:r>
    </w:p>
    <w:p w:rsidR="00CE0FC1" w:rsidRDefault="0091607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об инфляции, эксперты единодушно пришли к выводу, что ее показатель останется в </w:t>
      </w:r>
      <w:r w:rsidRPr="00916071">
        <w:rPr>
          <w:rFonts w:ascii="Times New Roman" w:hAnsi="Times New Roman" w:cs="Times New Roman"/>
          <w:sz w:val="28"/>
          <w:szCs w:val="28"/>
        </w:rPr>
        <w:t>том коридоре</w:t>
      </w:r>
      <w:r>
        <w:rPr>
          <w:rFonts w:ascii="Times New Roman" w:hAnsi="Times New Roman" w:cs="Times New Roman"/>
          <w:sz w:val="28"/>
          <w:szCs w:val="28"/>
        </w:rPr>
        <w:t xml:space="preserve">, который указан в экономической политике страны. В среднем он будет составлять от 4% до 4,7%. В начале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 может произойти резкий рост цен после увеличения НДС, но он не сильно ударит по гражданам. В конце же </w:t>
      </w:r>
      <w:r w:rsidR="00BD36E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916071">
        <w:rPr>
          <w:rFonts w:ascii="Times New Roman" w:hAnsi="Times New Roman" w:cs="Times New Roman"/>
          <w:sz w:val="28"/>
          <w:szCs w:val="28"/>
        </w:rPr>
        <w:t>можно ожидать стабилизации инфляционных ожиданий, а затем и замедления инфляции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071">
        <w:rPr>
          <w:rFonts w:ascii="Times New Roman" w:hAnsi="Times New Roman" w:cs="Times New Roman"/>
          <w:sz w:val="28"/>
          <w:szCs w:val="28"/>
        </w:rPr>
        <w:t>.</w:t>
      </w:r>
    </w:p>
    <w:p w:rsidR="009C01F0" w:rsidRDefault="0091607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прогноз представил и Минэкономразвития России. Исходной точкой в анализе внутриэкономической </w:t>
      </w:r>
      <w:r w:rsidR="00A260B8">
        <w:rPr>
          <w:rFonts w:ascii="Times New Roman" w:hAnsi="Times New Roman" w:cs="Times New Roman"/>
          <w:sz w:val="28"/>
          <w:szCs w:val="28"/>
        </w:rPr>
        <w:t xml:space="preserve">ситуации стала зависимость отечественной экономики от мировых цен на энергоносители и иные сырьевые продукты и казусы на мировых финансовых </w:t>
      </w:r>
      <w:r w:rsidR="00A260B8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>рынках</w:t>
      </w:r>
      <w:r w:rsidR="00FE0569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5A7">
        <w:rPr>
          <w:rFonts w:ascii="Times New Roman" w:hAnsi="Times New Roman" w:cs="Times New Roman"/>
          <w:color w:val="000000" w:themeColor="text1"/>
          <w:sz w:val="28"/>
          <w:szCs w:val="28"/>
        </w:rPr>
        <w:t>[15</w:t>
      </w:r>
      <w:r w:rsidR="00FE0569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260B8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60B8">
        <w:rPr>
          <w:rFonts w:ascii="Times New Roman" w:hAnsi="Times New Roman" w:cs="Times New Roman"/>
          <w:sz w:val="28"/>
          <w:szCs w:val="28"/>
        </w:rPr>
        <w:t xml:space="preserve">Ситуация на мировом рынке вероятно приведет экономику в очередную фазу циклического спада. К сожалению, попыток </w:t>
      </w:r>
      <w:r w:rsidR="00A260B8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глубину и продолжительность этого спада не предпринимается, так же, как и анализа структурных проблем, вызванных им. </w:t>
      </w:r>
    </w:p>
    <w:p w:rsidR="00877887" w:rsidRDefault="0013748D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8D">
        <w:rPr>
          <w:rFonts w:ascii="Times New Roman" w:hAnsi="Times New Roman" w:cs="Times New Roman"/>
          <w:sz w:val="28"/>
          <w:szCs w:val="28"/>
        </w:rPr>
        <w:t>Михаил Хазин</w:t>
      </w:r>
      <w:r>
        <w:rPr>
          <w:rFonts w:ascii="Times New Roman" w:hAnsi="Times New Roman" w:cs="Times New Roman"/>
          <w:sz w:val="28"/>
          <w:szCs w:val="28"/>
        </w:rPr>
        <w:t xml:space="preserve">, «предсказавший» кризис 2008 </w:t>
      </w:r>
      <w:r w:rsidR="00BD36E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тоже не остался в стороне и выдвинул свои предположения об экономической ситуации в стране на 2019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По его словам, </w:t>
      </w:r>
      <w:r w:rsidR="00877887">
        <w:rPr>
          <w:rFonts w:ascii="Times New Roman" w:hAnsi="Times New Roman" w:cs="Times New Roman"/>
          <w:sz w:val="28"/>
          <w:szCs w:val="28"/>
        </w:rPr>
        <w:t xml:space="preserve">российская экономика переживает свое стремительное падение, которое приведет к неизменности уровня </w:t>
      </w:r>
      <w:r w:rsidR="00877887" w:rsidRPr="00877887">
        <w:rPr>
          <w:rFonts w:ascii="Times New Roman" w:hAnsi="Times New Roman" w:cs="Times New Roman"/>
          <w:sz w:val="28"/>
          <w:szCs w:val="28"/>
        </w:rPr>
        <w:t>заработной платы</w:t>
      </w:r>
      <w:r w:rsidR="00877887">
        <w:rPr>
          <w:rFonts w:ascii="Times New Roman" w:hAnsi="Times New Roman" w:cs="Times New Roman"/>
          <w:sz w:val="28"/>
          <w:szCs w:val="28"/>
        </w:rPr>
        <w:t xml:space="preserve">, к росту налогов и продолжению стагнации. К </w:t>
      </w:r>
      <w:r w:rsidR="00877887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>этому добавится девальвация рубля, которую ЦБ РФ безусловно будет проводить</w:t>
      </w:r>
      <w:r w:rsidR="00FE0569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5A7">
        <w:rPr>
          <w:rFonts w:ascii="Times New Roman" w:hAnsi="Times New Roman" w:cs="Times New Roman"/>
          <w:color w:val="000000" w:themeColor="text1"/>
          <w:sz w:val="28"/>
          <w:szCs w:val="28"/>
        </w:rPr>
        <w:t>[21</w:t>
      </w:r>
      <w:r w:rsidR="00FE0569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77887" w:rsidRDefault="00877887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наступл</w:t>
      </w:r>
      <w:r w:rsidR="00BA3BBC">
        <w:rPr>
          <w:rFonts w:ascii="Times New Roman" w:hAnsi="Times New Roman" w:cs="Times New Roman"/>
          <w:sz w:val="28"/>
          <w:szCs w:val="28"/>
        </w:rPr>
        <w:t>ение кризиса говорить еще рано.</w:t>
      </w:r>
      <w:r w:rsidR="003D0FA1">
        <w:rPr>
          <w:rFonts w:ascii="Times New Roman" w:hAnsi="Times New Roman" w:cs="Times New Roman"/>
          <w:sz w:val="28"/>
          <w:szCs w:val="28"/>
        </w:rPr>
        <w:t xml:space="preserve"> По скромным прогнозам, </w:t>
      </w:r>
      <w:r w:rsidR="003D0FA1" w:rsidRPr="003D0FA1">
        <w:rPr>
          <w:rFonts w:ascii="Times New Roman" w:hAnsi="Times New Roman" w:cs="Times New Roman"/>
          <w:sz w:val="28"/>
          <w:szCs w:val="28"/>
        </w:rPr>
        <w:t>темпы экономического роста в России в 2019</w:t>
      </w:r>
      <w:r w:rsidR="00BD36EF">
        <w:rPr>
          <w:rFonts w:ascii="Times New Roman" w:hAnsi="Times New Roman" w:cs="Times New Roman"/>
          <w:sz w:val="28"/>
          <w:szCs w:val="28"/>
        </w:rPr>
        <w:t xml:space="preserve"> г.</w:t>
      </w:r>
      <w:r w:rsidR="003D0FA1" w:rsidRPr="003D0FA1">
        <w:rPr>
          <w:rFonts w:ascii="Times New Roman" w:hAnsi="Times New Roman" w:cs="Times New Roman"/>
          <w:sz w:val="28"/>
          <w:szCs w:val="28"/>
        </w:rPr>
        <w:t xml:space="preserve"> замедлятся</w:t>
      </w:r>
      <w:r w:rsidR="003D0FA1">
        <w:rPr>
          <w:rFonts w:ascii="Times New Roman" w:hAnsi="Times New Roman" w:cs="Times New Roman"/>
          <w:sz w:val="28"/>
          <w:szCs w:val="28"/>
        </w:rPr>
        <w:t xml:space="preserve">, но не остановятся вовсе. </w:t>
      </w:r>
      <w:r w:rsidR="003D0FA1" w:rsidRPr="003D0FA1">
        <w:rPr>
          <w:rFonts w:ascii="Times New Roman" w:hAnsi="Times New Roman" w:cs="Times New Roman"/>
          <w:sz w:val="28"/>
          <w:szCs w:val="28"/>
        </w:rPr>
        <w:t>Рост налоговой нагрузки в результате изменения НДС будет оказывать давление на экономический рост в 2019</w:t>
      </w:r>
      <w:r w:rsidR="00BD36EF">
        <w:rPr>
          <w:rFonts w:ascii="Times New Roman" w:hAnsi="Times New Roman" w:cs="Times New Roman"/>
          <w:sz w:val="28"/>
          <w:szCs w:val="28"/>
        </w:rPr>
        <w:t xml:space="preserve"> г.</w:t>
      </w:r>
      <w:r w:rsidR="003D0FA1" w:rsidRPr="003D0FA1">
        <w:rPr>
          <w:rFonts w:ascii="Times New Roman" w:hAnsi="Times New Roman" w:cs="Times New Roman"/>
          <w:sz w:val="28"/>
          <w:szCs w:val="28"/>
        </w:rPr>
        <w:t xml:space="preserve"> и способствовать повышению инфляции, которая, как ожидается, останется выше целевого показателя ЦБ 4%.</w:t>
      </w:r>
      <w:r w:rsidR="003D0FA1">
        <w:rPr>
          <w:rFonts w:ascii="Times New Roman" w:hAnsi="Times New Roman" w:cs="Times New Roman"/>
          <w:sz w:val="28"/>
          <w:szCs w:val="28"/>
        </w:rPr>
        <w:t xml:space="preserve"> Давление, оказываемое иностранными санкциями, также будет неблагоприятно влиять на экономику РФ, поэтому л</w:t>
      </w:r>
      <w:r w:rsidR="003D0FA1" w:rsidRPr="003D0FA1">
        <w:rPr>
          <w:rFonts w:ascii="Times New Roman" w:hAnsi="Times New Roman" w:cs="Times New Roman"/>
          <w:sz w:val="28"/>
          <w:szCs w:val="28"/>
        </w:rPr>
        <w:t>ичное потребление останется ключевым компонентом ВВП в 2019</w:t>
      </w:r>
      <w:r w:rsidR="00BD36EF">
        <w:rPr>
          <w:rFonts w:ascii="Times New Roman" w:hAnsi="Times New Roman" w:cs="Times New Roman"/>
          <w:sz w:val="28"/>
          <w:szCs w:val="28"/>
        </w:rPr>
        <w:t xml:space="preserve"> г.</w:t>
      </w:r>
      <w:r w:rsidR="003D0FA1" w:rsidRPr="003D0FA1">
        <w:rPr>
          <w:rFonts w:ascii="Times New Roman" w:hAnsi="Times New Roman" w:cs="Times New Roman"/>
          <w:sz w:val="28"/>
          <w:szCs w:val="28"/>
        </w:rPr>
        <w:t>, на него придется примерно 50% от базового прогноза Минэкономразвития.</w:t>
      </w:r>
      <w:r w:rsidR="003D0FA1">
        <w:rPr>
          <w:rFonts w:ascii="Times New Roman" w:hAnsi="Times New Roman" w:cs="Times New Roman"/>
          <w:sz w:val="28"/>
          <w:szCs w:val="28"/>
        </w:rPr>
        <w:t xml:space="preserve"> Вполне возможно, что, учитывая опыт 2018 </w:t>
      </w:r>
      <w:r w:rsidR="00BD36E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E0569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0FA1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Минфин предпочтет успокоить рынок, скорректировав объемы покупки валюты</w:t>
      </w:r>
      <w:r w:rsidR="00FE0569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5A7">
        <w:rPr>
          <w:rFonts w:ascii="Times New Roman" w:hAnsi="Times New Roman" w:cs="Times New Roman"/>
          <w:color w:val="000000" w:themeColor="text1"/>
          <w:sz w:val="28"/>
          <w:szCs w:val="28"/>
        </w:rPr>
        <w:t>[15</w:t>
      </w:r>
      <w:r w:rsidR="00367793" w:rsidRPr="00367793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373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A95" w:rsidRDefault="009C65A7" w:rsidP="009C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хотелось бы процитировать </w:t>
      </w:r>
      <w:r w:rsidRPr="009C65A7">
        <w:rPr>
          <w:rFonts w:ascii="Times New Roman" w:hAnsi="Times New Roman" w:cs="Times New Roman"/>
          <w:sz w:val="28"/>
          <w:szCs w:val="28"/>
        </w:rPr>
        <w:t>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5A7">
        <w:rPr>
          <w:rFonts w:ascii="Times New Roman" w:hAnsi="Times New Roman" w:cs="Times New Roman"/>
          <w:sz w:val="28"/>
          <w:szCs w:val="28"/>
        </w:rPr>
        <w:t xml:space="preserve"> Миркин</w:t>
      </w:r>
      <w:r>
        <w:rPr>
          <w:rFonts w:ascii="Times New Roman" w:hAnsi="Times New Roman" w:cs="Times New Roman"/>
          <w:sz w:val="28"/>
          <w:szCs w:val="28"/>
        </w:rPr>
        <w:t>а (завотдела</w:t>
      </w:r>
      <w:r w:rsidRPr="009C65A7">
        <w:rPr>
          <w:rFonts w:ascii="Times New Roman" w:hAnsi="Times New Roman" w:cs="Times New Roman"/>
          <w:sz w:val="28"/>
          <w:szCs w:val="28"/>
        </w:rPr>
        <w:t xml:space="preserve"> международных рынков капитала ИМЭМО РАН</w:t>
      </w:r>
      <w:r>
        <w:rPr>
          <w:rFonts w:ascii="Times New Roman" w:hAnsi="Times New Roman" w:cs="Times New Roman"/>
          <w:sz w:val="28"/>
          <w:szCs w:val="28"/>
        </w:rPr>
        <w:t xml:space="preserve">): «… </w:t>
      </w:r>
      <w:r w:rsidRPr="009C65A7">
        <w:rPr>
          <w:rFonts w:ascii="Times New Roman" w:hAnsi="Times New Roman" w:cs="Times New Roman"/>
          <w:sz w:val="28"/>
          <w:szCs w:val="28"/>
        </w:rPr>
        <w:t xml:space="preserve">Мы ожидаем, что 2019 </w:t>
      </w:r>
      <w:r w:rsidR="00BD36EF">
        <w:rPr>
          <w:rFonts w:ascii="Times New Roman" w:hAnsi="Times New Roman" w:cs="Times New Roman"/>
          <w:sz w:val="28"/>
          <w:szCs w:val="28"/>
        </w:rPr>
        <w:t>г.</w:t>
      </w:r>
      <w:r w:rsidRPr="009C65A7">
        <w:rPr>
          <w:rFonts w:ascii="Times New Roman" w:hAnsi="Times New Roman" w:cs="Times New Roman"/>
          <w:sz w:val="28"/>
          <w:szCs w:val="28"/>
        </w:rPr>
        <w:t xml:space="preserve"> может быть сверхволатильным, к нам могут прийти внешние шоки в глобальных финансах и негативно отразиться на отечественной экономике. Какие шоки? Усиление доллара, рост ставки ФРС, продолжение падения цен на сырье.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9C65A7">
        <w:rPr>
          <w:rFonts w:ascii="Times New Roman" w:hAnsi="Times New Roman" w:cs="Times New Roman"/>
          <w:sz w:val="28"/>
          <w:szCs w:val="28"/>
        </w:rPr>
        <w:t>Лучше всего прогнозировать не события, а тренды. Общий тренд – рост налоговой нагрузки, продолжение концентрации активов и огосударствление экономики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C65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65A7">
        <w:rPr>
          <w:rFonts w:ascii="Times New Roman" w:hAnsi="Times New Roman" w:cs="Times New Roman"/>
          <w:sz w:val="28"/>
          <w:szCs w:val="28"/>
        </w:rPr>
        <w:t>].</w:t>
      </w:r>
    </w:p>
    <w:p w:rsidR="002242D4" w:rsidRDefault="002242D4" w:rsidP="00224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D4">
        <w:rPr>
          <w:rFonts w:ascii="Times New Roman" w:hAnsi="Times New Roman" w:cs="Times New Roman"/>
          <w:sz w:val="28"/>
          <w:szCs w:val="28"/>
        </w:rPr>
        <w:t>Довольно интересн</w:t>
      </w:r>
      <w:r w:rsidR="00B66786">
        <w:rPr>
          <w:rFonts w:ascii="Times New Roman" w:hAnsi="Times New Roman" w:cs="Times New Roman"/>
          <w:sz w:val="28"/>
          <w:szCs w:val="28"/>
        </w:rPr>
        <w:t>о</w:t>
      </w:r>
      <w:r w:rsidRPr="00224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242D4">
        <w:rPr>
          <w:rFonts w:ascii="Times New Roman" w:hAnsi="Times New Roman" w:cs="Times New Roman"/>
          <w:sz w:val="28"/>
          <w:szCs w:val="28"/>
        </w:rPr>
        <w:t>экономический прогноз представил профессор экономики Нью-Йоркско</w:t>
      </w:r>
      <w:r>
        <w:rPr>
          <w:rFonts w:ascii="Times New Roman" w:hAnsi="Times New Roman" w:cs="Times New Roman"/>
          <w:sz w:val="28"/>
          <w:szCs w:val="28"/>
        </w:rPr>
        <w:t>го университета, Нуриэль Рубини, «предсказавший» в 2006 г</w:t>
      </w:r>
      <w:r w:rsidR="00B667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экономический кризис 2008 г.</w:t>
      </w:r>
      <w:r w:rsidRPr="002242D4">
        <w:rPr>
          <w:rFonts w:ascii="Times New Roman" w:hAnsi="Times New Roman" w:cs="Times New Roman"/>
          <w:sz w:val="28"/>
          <w:szCs w:val="28"/>
        </w:rPr>
        <w:t xml:space="preserve"> В своей статье он точно дал понять, что хоть и угроза полномасштабной глобальной рецессии низка, мир все равно вступит в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Pr="002242D4">
        <w:rPr>
          <w:rFonts w:ascii="Times New Roman" w:hAnsi="Times New Roman" w:cs="Times New Roman"/>
          <w:sz w:val="28"/>
          <w:szCs w:val="28"/>
        </w:rPr>
        <w:t xml:space="preserve"> синхронного глобального замедления. Оно приведет к снижению темпов роста экономики до потенциальных в большинстве регионов. </w:t>
      </w:r>
      <w:r>
        <w:rPr>
          <w:rFonts w:ascii="Times New Roman" w:hAnsi="Times New Roman" w:cs="Times New Roman"/>
          <w:sz w:val="28"/>
          <w:szCs w:val="28"/>
        </w:rPr>
        <w:t xml:space="preserve">По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мнению, нового экономического кризиса не </w:t>
      </w:r>
      <w:r w:rsidR="007906FC">
        <w:rPr>
          <w:rFonts w:ascii="Times New Roman" w:hAnsi="Times New Roman" w:cs="Times New Roman"/>
          <w:sz w:val="28"/>
          <w:szCs w:val="28"/>
        </w:rPr>
        <w:t>избежать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6786">
        <w:rPr>
          <w:rFonts w:ascii="Times New Roman" w:hAnsi="Times New Roman" w:cs="Times New Roman"/>
          <w:sz w:val="28"/>
          <w:szCs w:val="28"/>
        </w:rPr>
        <w:t xml:space="preserve">Н. </w:t>
      </w:r>
      <w:r w:rsidR="007906FC" w:rsidRPr="007906FC">
        <w:rPr>
          <w:rFonts w:ascii="Times New Roman" w:hAnsi="Times New Roman" w:cs="Times New Roman"/>
          <w:sz w:val="28"/>
          <w:szCs w:val="28"/>
        </w:rPr>
        <w:t>Рубини</w:t>
      </w:r>
      <w:r w:rsidR="007906FC">
        <w:rPr>
          <w:rFonts w:ascii="Times New Roman" w:hAnsi="Times New Roman" w:cs="Times New Roman"/>
          <w:sz w:val="28"/>
          <w:szCs w:val="28"/>
        </w:rPr>
        <w:t xml:space="preserve"> и его оппонент, </w:t>
      </w:r>
      <w:r w:rsidR="007906FC" w:rsidRPr="007906FC">
        <w:rPr>
          <w:rFonts w:ascii="Times New Roman" w:hAnsi="Times New Roman" w:cs="Times New Roman"/>
          <w:sz w:val="28"/>
          <w:szCs w:val="28"/>
        </w:rPr>
        <w:t>Брунелло Роза</w:t>
      </w:r>
      <w:r w:rsidR="007906FC">
        <w:rPr>
          <w:rFonts w:ascii="Times New Roman" w:hAnsi="Times New Roman" w:cs="Times New Roman"/>
          <w:sz w:val="28"/>
          <w:szCs w:val="28"/>
        </w:rPr>
        <w:t>, уверены, что к 2020 г</w:t>
      </w:r>
      <w:r w:rsidR="00B66786">
        <w:rPr>
          <w:rFonts w:ascii="Times New Roman" w:hAnsi="Times New Roman" w:cs="Times New Roman"/>
          <w:sz w:val="28"/>
          <w:szCs w:val="28"/>
        </w:rPr>
        <w:t>.</w:t>
      </w:r>
      <w:r w:rsidR="007906FC">
        <w:rPr>
          <w:rFonts w:ascii="Times New Roman" w:hAnsi="Times New Roman" w:cs="Times New Roman"/>
          <w:sz w:val="28"/>
          <w:szCs w:val="28"/>
        </w:rPr>
        <w:t xml:space="preserve"> </w:t>
      </w:r>
      <w:r w:rsidR="007906FC" w:rsidRPr="007906FC">
        <w:rPr>
          <w:rFonts w:ascii="Times New Roman" w:hAnsi="Times New Roman" w:cs="Times New Roman"/>
          <w:sz w:val="28"/>
          <w:szCs w:val="28"/>
        </w:rPr>
        <w:t xml:space="preserve">созреют </w:t>
      </w:r>
      <w:r w:rsidR="007906FC">
        <w:rPr>
          <w:rFonts w:ascii="Times New Roman" w:hAnsi="Times New Roman" w:cs="Times New Roman"/>
          <w:sz w:val="28"/>
          <w:szCs w:val="28"/>
        </w:rPr>
        <w:t xml:space="preserve">все </w:t>
      </w:r>
      <w:r w:rsidR="007906FC" w:rsidRPr="007906FC">
        <w:rPr>
          <w:rFonts w:ascii="Times New Roman" w:hAnsi="Times New Roman" w:cs="Times New Roman"/>
          <w:sz w:val="28"/>
          <w:szCs w:val="28"/>
        </w:rPr>
        <w:t>условия для</w:t>
      </w:r>
      <w:r w:rsidR="007906FC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7906FC" w:rsidRPr="007906FC">
        <w:rPr>
          <w:rFonts w:ascii="Times New Roman" w:hAnsi="Times New Roman" w:cs="Times New Roman"/>
          <w:sz w:val="28"/>
          <w:szCs w:val="28"/>
        </w:rPr>
        <w:t xml:space="preserve"> финансового кризиса и последующей глобальной рецессии.</w:t>
      </w:r>
      <w:r w:rsidR="007906FC">
        <w:rPr>
          <w:rFonts w:ascii="Times New Roman" w:hAnsi="Times New Roman" w:cs="Times New Roman"/>
          <w:sz w:val="28"/>
          <w:szCs w:val="28"/>
        </w:rPr>
        <w:t xml:space="preserve"> Они даже выделили десять признаков, сигнализирующих о скорейшем начале кризиса. Предлагаю рассмотреть три из них:</w:t>
      </w:r>
    </w:p>
    <w:p w:rsidR="007906FC" w:rsidRPr="007906FC" w:rsidRDefault="007906FC" w:rsidP="00790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906FC">
        <w:rPr>
          <w:rFonts w:ascii="Times New Roman" w:hAnsi="Times New Roman" w:cs="Times New Roman"/>
          <w:sz w:val="28"/>
          <w:szCs w:val="28"/>
        </w:rPr>
        <w:t>Крайне неустойчивая политика фискального стимулирования, которая в настоящее время поднимает еже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Pr="007906FC">
        <w:rPr>
          <w:rFonts w:ascii="Times New Roman" w:hAnsi="Times New Roman" w:cs="Times New Roman"/>
          <w:sz w:val="28"/>
          <w:szCs w:val="28"/>
        </w:rPr>
        <w:t xml:space="preserve">ные темпы роста США выше уровня в 2%. К 2020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Pr="007906FC">
        <w:rPr>
          <w:rFonts w:ascii="Times New Roman" w:hAnsi="Times New Roman" w:cs="Times New Roman"/>
          <w:sz w:val="28"/>
          <w:szCs w:val="28"/>
        </w:rPr>
        <w:t>у стимулирование закончится, рост снизится с 3% до 2%.</w:t>
      </w:r>
    </w:p>
    <w:p w:rsidR="00FE0569" w:rsidRDefault="007906FC" w:rsidP="00790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906FC">
        <w:rPr>
          <w:rFonts w:ascii="Times New Roman" w:hAnsi="Times New Roman" w:cs="Times New Roman"/>
          <w:sz w:val="28"/>
          <w:szCs w:val="28"/>
        </w:rPr>
        <w:t xml:space="preserve">Экономика США перегревается, инфляция растет выше заявленной цели. Таким образом, ФРС продолжит повышение ставок с 2% до 3,5% к 2020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Pr="007906FC">
        <w:rPr>
          <w:rFonts w:ascii="Times New Roman" w:hAnsi="Times New Roman" w:cs="Times New Roman"/>
          <w:sz w:val="28"/>
          <w:szCs w:val="28"/>
        </w:rPr>
        <w:t>у, что, вероятно, будет поддерживать краткосрочные и долгосрочные процентные ставки, и доллар США. Инфляция растет и в других ключевых странах, рост цен на нефть способствует дополнительному инфляционному давлению.</w:t>
      </w:r>
    </w:p>
    <w:p w:rsidR="007906FC" w:rsidRPr="007906FC" w:rsidRDefault="007906FC" w:rsidP="00790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Обострятся торговые споры США </w:t>
      </w:r>
      <w:r w:rsidRPr="007906FC">
        <w:rPr>
          <w:rFonts w:ascii="Times New Roman" w:hAnsi="Times New Roman" w:cs="Times New Roman"/>
          <w:sz w:val="28"/>
          <w:szCs w:val="28"/>
        </w:rPr>
        <w:t>с Китаем, Европой, Мексикой, Канадой и другими странами, что приведет к замедлению роста и росту инфляции.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6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06FC">
        <w:rPr>
          <w:rFonts w:ascii="Times New Roman" w:hAnsi="Times New Roman" w:cs="Times New Roman"/>
          <w:sz w:val="28"/>
          <w:szCs w:val="28"/>
        </w:rPr>
        <w:t>]</w:t>
      </w:r>
    </w:p>
    <w:p w:rsidR="007906FC" w:rsidRDefault="007906FC" w:rsidP="00790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факты еще раз доказывают, что кризис имеет, как и 2008 г</w:t>
      </w:r>
      <w:r w:rsidR="00B667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«корни» в США, а все остальные страны поглощает с помощью глобальных экономических процессов и сделок.</w:t>
      </w:r>
    </w:p>
    <w:p w:rsidR="007906FC" w:rsidRPr="007906FC" w:rsidRDefault="007906FC" w:rsidP="00790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69" w:rsidRDefault="00FE0569" w:rsidP="00367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93" w:rsidRDefault="00367793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93" w:rsidRDefault="00367793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93" w:rsidRDefault="00367793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793" w:rsidRDefault="00367793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3CA" w:rsidRDefault="004423CA" w:rsidP="00993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786" w:rsidRDefault="00B66786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786" w:rsidRDefault="00B66786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CAD" w:rsidRDefault="004A2CAD" w:rsidP="001B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FA1" w:rsidRPr="001B5C3B" w:rsidRDefault="00FE0569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D0FA1" w:rsidRPr="001B5C3B">
        <w:rPr>
          <w:rFonts w:ascii="Times New Roman" w:hAnsi="Times New Roman" w:cs="Times New Roman"/>
          <w:b/>
          <w:sz w:val="28"/>
          <w:szCs w:val="28"/>
        </w:rPr>
        <w:t xml:space="preserve"> Выводы по работе</w:t>
      </w:r>
    </w:p>
    <w:p w:rsidR="001B5C3B" w:rsidRPr="001B5C3B" w:rsidRDefault="001B5C3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FA1" w:rsidRPr="001B5C3B" w:rsidRDefault="003D0FA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t>3.1.</w:t>
      </w:r>
      <w:r w:rsidRPr="001B5C3B">
        <w:rPr>
          <w:rFonts w:ascii="Times New Roman" w:hAnsi="Times New Roman" w:cs="Times New Roman"/>
          <w:b/>
          <w:sz w:val="28"/>
          <w:szCs w:val="28"/>
        </w:rPr>
        <w:tab/>
        <w:t>Почему важно уметь составлять кризисные прогнозы</w:t>
      </w:r>
    </w:p>
    <w:p w:rsidR="003D0FA1" w:rsidRDefault="003D0FA1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Default="003D2DDB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отметим, что д</w:t>
      </w:r>
      <w:r w:rsidR="00A12344">
        <w:rPr>
          <w:rFonts w:ascii="Times New Roman" w:hAnsi="Times New Roman" w:cs="Times New Roman"/>
          <w:sz w:val="28"/>
          <w:szCs w:val="28"/>
        </w:rPr>
        <w:t xml:space="preserve">олгосрочные прогнозы – это раздел, занимающийся разработкой прогнозов </w:t>
      </w:r>
      <w:r w:rsidR="00A12344" w:rsidRPr="00A12344">
        <w:rPr>
          <w:rFonts w:ascii="Times New Roman" w:hAnsi="Times New Roman" w:cs="Times New Roman"/>
          <w:sz w:val="28"/>
          <w:szCs w:val="28"/>
        </w:rPr>
        <w:t>относительно экономического развития в России и мире.</w:t>
      </w:r>
      <w:r w:rsidR="00A12344">
        <w:rPr>
          <w:rFonts w:ascii="Times New Roman" w:hAnsi="Times New Roman" w:cs="Times New Roman"/>
          <w:sz w:val="28"/>
          <w:szCs w:val="28"/>
        </w:rPr>
        <w:t xml:space="preserve"> Это необязательно будет прогнозирование</w:t>
      </w:r>
      <w:r w:rsidR="00A12344" w:rsidRPr="00A12344">
        <w:rPr>
          <w:rFonts w:ascii="Times New Roman" w:hAnsi="Times New Roman" w:cs="Times New Roman"/>
          <w:sz w:val="28"/>
          <w:szCs w:val="28"/>
        </w:rPr>
        <w:t xml:space="preserve"> темпов роста ВВП</w:t>
      </w:r>
      <w:r w:rsidR="00A12344">
        <w:rPr>
          <w:rFonts w:ascii="Times New Roman" w:hAnsi="Times New Roman" w:cs="Times New Roman"/>
          <w:sz w:val="28"/>
          <w:szCs w:val="28"/>
        </w:rPr>
        <w:t>, но и прогнозирование</w:t>
      </w:r>
      <w:r w:rsidR="00A12344" w:rsidRPr="00A12344">
        <w:rPr>
          <w:rFonts w:ascii="Times New Roman" w:hAnsi="Times New Roman" w:cs="Times New Roman"/>
          <w:sz w:val="28"/>
          <w:szCs w:val="28"/>
        </w:rPr>
        <w:t xml:space="preserve"> всех других макроэкономических показателей в долгосрочной перспективе, а также прогнозировании на микроэкономическом уровне - будущего отдельных секторов экономики, компаний, регионов и товарных групп.</w:t>
      </w:r>
    </w:p>
    <w:p w:rsidR="00A12344" w:rsidRDefault="00A12344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одно антикризисное управление не может существовать без умения его непосредственного исполнителя </w:t>
      </w:r>
      <w:r w:rsidR="00B92D39">
        <w:rPr>
          <w:rFonts w:ascii="Times New Roman" w:hAnsi="Times New Roman" w:cs="Times New Roman"/>
          <w:sz w:val="28"/>
          <w:szCs w:val="28"/>
        </w:rPr>
        <w:t xml:space="preserve">распознавать кризисы, устранять их отрицательные последствия и принимать верные решения по выравниванию </w:t>
      </w:r>
      <w:r w:rsidR="00B92D39" w:rsidRPr="00B92D39">
        <w:rPr>
          <w:rFonts w:ascii="Times New Roman" w:hAnsi="Times New Roman" w:cs="Times New Roman"/>
          <w:sz w:val="28"/>
          <w:szCs w:val="28"/>
        </w:rPr>
        <w:t>дисбаланса</w:t>
      </w:r>
      <w:r w:rsidR="00B92D39">
        <w:rPr>
          <w:rFonts w:ascii="Times New Roman" w:hAnsi="Times New Roman" w:cs="Times New Roman"/>
          <w:sz w:val="28"/>
          <w:szCs w:val="28"/>
        </w:rPr>
        <w:t xml:space="preserve"> и неравновесия. </w:t>
      </w:r>
      <w:r w:rsidR="00B92D39" w:rsidRPr="00B92D39">
        <w:rPr>
          <w:rFonts w:ascii="Times New Roman" w:hAnsi="Times New Roman" w:cs="Times New Roman"/>
          <w:sz w:val="28"/>
          <w:szCs w:val="28"/>
        </w:rPr>
        <w:t>Антикризисное управление включает совокупность знаний и результаты анализа практического опыта</w:t>
      </w:r>
      <w:r w:rsidR="00B92D39">
        <w:rPr>
          <w:rFonts w:ascii="Times New Roman" w:hAnsi="Times New Roman" w:cs="Times New Roman"/>
          <w:sz w:val="28"/>
          <w:szCs w:val="28"/>
        </w:rPr>
        <w:t>, направленные на оптимизацию регулирующих механизмов, выявление</w:t>
      </w:r>
      <w:r w:rsidR="00B92D39" w:rsidRPr="00B92D39">
        <w:rPr>
          <w:rFonts w:ascii="Times New Roman" w:hAnsi="Times New Roman" w:cs="Times New Roman"/>
          <w:sz w:val="28"/>
          <w:szCs w:val="28"/>
        </w:rPr>
        <w:t xml:space="preserve"> скрытых ресурсов, потенциала развития на сложном этапе</w:t>
      </w:r>
      <w:r w:rsidR="00B92D39">
        <w:rPr>
          <w:rFonts w:ascii="Times New Roman" w:hAnsi="Times New Roman" w:cs="Times New Roman"/>
          <w:sz w:val="28"/>
          <w:szCs w:val="28"/>
        </w:rPr>
        <w:t>.</w:t>
      </w:r>
    </w:p>
    <w:p w:rsidR="00FE0569" w:rsidRPr="00367793" w:rsidRDefault="00367793" w:rsidP="00367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9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</w:t>
      </w:r>
      <w:r w:rsidR="002203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оей работы или работы своего предприятия (или же государственного объекта) необходимо </w:t>
      </w:r>
      <w:r w:rsidRPr="00367793">
        <w:rPr>
          <w:rFonts w:ascii="Times New Roman" w:hAnsi="Times New Roman" w:cs="Times New Roman"/>
          <w:sz w:val="28"/>
          <w:szCs w:val="28"/>
        </w:rPr>
        <w:t>разбираться и понимать сущность экономического кризиса,</w:t>
      </w:r>
      <w:r>
        <w:rPr>
          <w:rFonts w:ascii="Times New Roman" w:hAnsi="Times New Roman" w:cs="Times New Roman"/>
          <w:sz w:val="28"/>
          <w:szCs w:val="28"/>
        </w:rPr>
        <w:t xml:space="preserve"> черты и признаки его проявлений</w:t>
      </w:r>
      <w:r w:rsidRPr="00367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93">
        <w:rPr>
          <w:rFonts w:ascii="Times New Roman" w:hAnsi="Times New Roman" w:cs="Times New Roman"/>
          <w:sz w:val="28"/>
          <w:szCs w:val="28"/>
        </w:rPr>
        <w:t>Знания о возможности кризиса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93">
        <w:rPr>
          <w:rFonts w:ascii="Times New Roman" w:hAnsi="Times New Roman" w:cs="Times New Roman"/>
          <w:sz w:val="28"/>
          <w:szCs w:val="28"/>
        </w:rPr>
        <w:t>являются основой для разработки менеджментом мероприятий по предотвращению или смягчению отрицательных и усилению положительных последствий.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ED" w:rsidRPr="009105ED" w:rsidRDefault="009105ED" w:rsidP="00910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ED">
        <w:rPr>
          <w:rFonts w:ascii="Times New Roman" w:hAnsi="Times New Roman" w:cs="Times New Roman"/>
          <w:sz w:val="28"/>
          <w:szCs w:val="28"/>
        </w:rPr>
        <w:t>В условиях кризиса государство по логике его экономических целей и проводимой им экономической политики направит все возможные усилия на значительное увеличение государственных расходов, чтобы минимизировать возможные финансовые потери и серьезные экономические последствия кризиса. Самым важным в данном случае является то, чтобы государство не занималось всесторонней поддержкой малоэффективных и низкоэффективных экономических субъектов, чтобы не растрачивало достаточно ограниченные ресурсы на поддержание каких-либо экономических, финансовых и иных «пузырей». Использование бюд</w:t>
      </w:r>
      <w:r w:rsidRPr="009105ED">
        <w:rPr>
          <w:rFonts w:ascii="Times New Roman" w:hAnsi="Times New Roman" w:cs="Times New Roman"/>
          <w:sz w:val="28"/>
          <w:szCs w:val="28"/>
        </w:rPr>
        <w:lastRenderedPageBreak/>
        <w:t>жетных средств, как никогда ранее, должно быть подчинено правилу целевого использования и жесточайшего контроля. В такое сложное время государство способно по-иному взглянуть на конкурентоспособные предприятия, т.е. не создавать им особые хозяйственные условия, не защищать административными и торговыми барьерами. Большинство авторов сходится к мысли, что кризисные явления создают новые условия для переформатирования экономики на новые условия хозяйствования. И в этом случае главную роль играет именно рыночный механизм и объективные законы его развития и существования.</w:t>
      </w:r>
    </w:p>
    <w:p w:rsidR="00FE0569" w:rsidRDefault="009105ED" w:rsidP="00910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05ED">
        <w:rPr>
          <w:rFonts w:ascii="Times New Roman" w:hAnsi="Times New Roman" w:cs="Times New Roman"/>
          <w:sz w:val="28"/>
          <w:szCs w:val="28"/>
        </w:rPr>
        <w:t>Как известно, кризисы имеют определенные отрицательные последствия. И чаще всего именно на них сосредоточено внимание исследователей. Но большинство из нас забывает, что кризисы имеют и положительные последствия. Например, приведение в соответствие спроса и предложения; оздоровление экономики по принципу «выживает сильнейший»; развитие экономики на новой технической основе. Значит, если мы говорим о возможности прогнозирования кризисных явлений, то, следовательно, мы способны также прогнозировать и положительные последствия экономического кризиса.</w:t>
      </w:r>
    </w:p>
    <w:p w:rsidR="00FE0569" w:rsidRDefault="00FE0569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AE9" w:rsidRDefault="00993AE9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D4" w:rsidRDefault="001675D4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BD6" w:rsidRDefault="00577BD6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ED" w:rsidRDefault="009105E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ED" w:rsidRDefault="009105E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ED" w:rsidRDefault="009105E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ED" w:rsidRDefault="009105E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ED" w:rsidRDefault="009105ED" w:rsidP="0089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5ED" w:rsidRDefault="009105ED" w:rsidP="001B5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06B" w:rsidRPr="001B5C3B" w:rsidRDefault="001B5C3B" w:rsidP="001B5C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25F14" w:rsidRDefault="00F25F14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35" w:rsidRDefault="00C07E35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35">
        <w:rPr>
          <w:rFonts w:ascii="Times New Roman" w:hAnsi="Times New Roman" w:cs="Times New Roman"/>
          <w:sz w:val="28"/>
          <w:szCs w:val="28"/>
        </w:rPr>
        <w:t>В результате проведенного нами исследования мы пришли к следующим выводам:</w:t>
      </w:r>
    </w:p>
    <w:p w:rsidR="007B3209" w:rsidRDefault="00C07E35" w:rsidP="00A76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Понятие «кризис» многогранно. Каждый экономист дает ему собственное, субъективное значение. Так происходит из-за присущего ему изобилия концепций. Все без исключения концепции относят кризис к фазе спада, которая приводит к </w:t>
      </w:r>
      <w:r w:rsidRPr="00C07E35">
        <w:rPr>
          <w:rFonts w:ascii="Times New Roman" w:hAnsi="Times New Roman" w:cs="Times New Roman"/>
          <w:sz w:val="28"/>
          <w:szCs w:val="28"/>
        </w:rPr>
        <w:t>падению доходов предпринимателей и их работников.</w:t>
      </w:r>
    </w:p>
    <w:p w:rsidR="00C07E35" w:rsidRDefault="007B3209" w:rsidP="007B3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3209">
        <w:rPr>
          <w:rFonts w:ascii="Times New Roman" w:hAnsi="Times New Roman" w:cs="Times New Roman"/>
          <w:sz w:val="28"/>
          <w:szCs w:val="28"/>
        </w:rPr>
        <w:t>При обосновании прогнозов используют разнообразный набор индикаторов. Это может быть, как внешних экономические условия, так и внутренняя макроэкономическая политика. В зависимости от рассматриваемой экономической сферы определяют набор необходимых</w:t>
      </w:r>
      <w:r>
        <w:rPr>
          <w:rFonts w:ascii="Times New Roman" w:hAnsi="Times New Roman" w:cs="Times New Roman"/>
          <w:sz w:val="28"/>
          <w:szCs w:val="28"/>
        </w:rPr>
        <w:t>. Самостоятельно экономические индикаторы не дают точной оценки состояния экономики. Их необходимо использовать только в совокупности со всем категориальным аппаратом.</w:t>
      </w:r>
    </w:p>
    <w:p w:rsidR="007B3209" w:rsidRDefault="007B3209" w:rsidP="007B3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Однозначно говорить о правильности и состоятельности экономических прогнозов в наши дни невозможно. </w:t>
      </w:r>
      <w:r w:rsidR="0096731F" w:rsidRPr="0096731F">
        <w:rPr>
          <w:rFonts w:ascii="Times New Roman" w:hAnsi="Times New Roman" w:cs="Times New Roman"/>
          <w:sz w:val="28"/>
          <w:szCs w:val="28"/>
        </w:rPr>
        <w:t>Формирование экономич</w:t>
      </w:r>
      <w:r w:rsidR="0096731F">
        <w:rPr>
          <w:rFonts w:ascii="Times New Roman" w:hAnsi="Times New Roman" w:cs="Times New Roman"/>
          <w:sz w:val="28"/>
          <w:szCs w:val="28"/>
        </w:rPr>
        <w:t>еских прогнозов в наши дни пред</w:t>
      </w:r>
      <w:r w:rsidR="0096731F" w:rsidRPr="0096731F">
        <w:rPr>
          <w:rFonts w:ascii="Times New Roman" w:hAnsi="Times New Roman" w:cs="Times New Roman"/>
          <w:sz w:val="28"/>
          <w:szCs w:val="28"/>
        </w:rPr>
        <w:t>полагает апробацию методов и моделей прогнозирования с точки зрения их способности имитировать уже с</w:t>
      </w:r>
      <w:r w:rsidR="0096731F">
        <w:rPr>
          <w:rFonts w:ascii="Times New Roman" w:hAnsi="Times New Roman" w:cs="Times New Roman"/>
          <w:sz w:val="28"/>
          <w:szCs w:val="28"/>
        </w:rPr>
        <w:t>уществующие</w:t>
      </w:r>
      <w:r w:rsidR="0096731F" w:rsidRPr="0096731F">
        <w:rPr>
          <w:rFonts w:ascii="Times New Roman" w:hAnsi="Times New Roman" w:cs="Times New Roman"/>
          <w:sz w:val="28"/>
          <w:szCs w:val="28"/>
        </w:rPr>
        <w:t xml:space="preserve"> тенденции.</w:t>
      </w:r>
      <w:r w:rsidR="0096731F">
        <w:rPr>
          <w:rFonts w:ascii="Times New Roman" w:hAnsi="Times New Roman" w:cs="Times New Roman"/>
          <w:sz w:val="28"/>
          <w:szCs w:val="28"/>
        </w:rPr>
        <w:t xml:space="preserve"> Главное понимать, что совершенно точных прогнозов не существует, и все зависит исключительно от ряда практически неконтролируемых факторов. В таком случае наиболее компетентными прогнозами можно считать прогнозы, составленные государством.</w:t>
      </w:r>
    </w:p>
    <w:p w:rsidR="007B3209" w:rsidRPr="007B3209" w:rsidRDefault="007B3209" w:rsidP="007B3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3209">
        <w:rPr>
          <w:rFonts w:ascii="Times New Roman" w:hAnsi="Times New Roman" w:cs="Times New Roman"/>
          <w:sz w:val="28"/>
          <w:szCs w:val="28"/>
        </w:rPr>
        <w:t>Прогнозирование является неотъемлемым элементом функционирования механизма экономического управления. Без прогноза невозможно принять обоснованные рыночные и плановые решения, добиться успеха в хозяйственной деятельности, государственном регулировании воспроизводства и развития.</w:t>
      </w:r>
    </w:p>
    <w:p w:rsidR="001675D4" w:rsidRDefault="007B3209" w:rsidP="00BB7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7E35">
        <w:rPr>
          <w:rFonts w:ascii="Times New Roman" w:hAnsi="Times New Roman" w:cs="Times New Roman"/>
          <w:sz w:val="28"/>
          <w:szCs w:val="28"/>
        </w:rPr>
        <w:t xml:space="preserve">. </w:t>
      </w:r>
      <w:r w:rsidR="00C07E35" w:rsidRPr="00C07E35">
        <w:rPr>
          <w:rFonts w:ascii="Times New Roman" w:hAnsi="Times New Roman" w:cs="Times New Roman"/>
          <w:sz w:val="28"/>
          <w:szCs w:val="28"/>
        </w:rPr>
        <w:t>Экономическое прогнозирование рекомендовано государственному управл</w:t>
      </w:r>
      <w:r w:rsidR="00C07E35">
        <w:rPr>
          <w:rFonts w:ascii="Times New Roman" w:hAnsi="Times New Roman" w:cs="Times New Roman"/>
          <w:sz w:val="28"/>
          <w:szCs w:val="28"/>
        </w:rPr>
        <w:t>енческому органу, потому что оно</w:t>
      </w:r>
      <w:r w:rsidR="00C07E35" w:rsidRPr="00C07E35">
        <w:rPr>
          <w:rFonts w:ascii="Times New Roman" w:hAnsi="Times New Roman" w:cs="Times New Roman"/>
          <w:sz w:val="28"/>
          <w:szCs w:val="28"/>
        </w:rPr>
        <w:t xml:space="preserve"> позволяет производить мониторинг финансовой стабильности России и своевременно реагировать на возникновение проблемных ситуаций в форме принятия соответствующих решений в рамках используемых механизмов антикризисного управления.</w:t>
      </w:r>
    </w:p>
    <w:p w:rsidR="001B5C3B" w:rsidRDefault="004A706B" w:rsidP="001B5C3B">
      <w:pPr>
        <w:spacing w:after="0" w:line="36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3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B5C3B" w:rsidRPr="001B5C3B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1B5C3B" w:rsidRDefault="001B5C3B" w:rsidP="001B5C3B">
      <w:pPr>
        <w:spacing w:after="0" w:line="36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DEA" w:rsidRPr="00F316EC" w:rsidRDefault="00BF7DEA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EC">
        <w:rPr>
          <w:rFonts w:ascii="Times New Roman" w:hAnsi="Times New Roman" w:cs="Times New Roman"/>
          <w:sz w:val="28"/>
          <w:szCs w:val="28"/>
        </w:rPr>
        <w:t>А</w:t>
      </w:r>
      <w:r w:rsidR="00A76F57" w:rsidRPr="00F316EC">
        <w:rPr>
          <w:rFonts w:ascii="Times New Roman" w:hAnsi="Times New Roman" w:cs="Times New Roman"/>
          <w:sz w:val="28"/>
          <w:szCs w:val="28"/>
        </w:rPr>
        <w:t xml:space="preserve">нтикризисное </w:t>
      </w:r>
      <w:r w:rsidR="00BB7145" w:rsidRPr="00F316EC">
        <w:rPr>
          <w:rFonts w:ascii="Times New Roman" w:hAnsi="Times New Roman" w:cs="Times New Roman"/>
          <w:sz w:val="28"/>
          <w:szCs w:val="28"/>
        </w:rPr>
        <w:t>управление.</w:t>
      </w:r>
      <w:r w:rsidRPr="00F316EC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бакалавриата, Черненко В. А., Шведова Н. Ю.</w:t>
      </w:r>
      <w:r w:rsidR="00BD36EF" w:rsidRPr="00BD36EF">
        <w:rPr>
          <w:rFonts w:ascii="Times New Roman" w:hAnsi="Times New Roman" w:cs="Times New Roman"/>
          <w:sz w:val="28"/>
          <w:szCs w:val="28"/>
        </w:rPr>
        <w:t xml:space="preserve"> </w:t>
      </w:r>
      <w:r w:rsidR="00BD36EF" w:rsidRPr="00F316EC">
        <w:rPr>
          <w:rFonts w:ascii="Times New Roman" w:hAnsi="Times New Roman" w:cs="Times New Roman"/>
          <w:sz w:val="28"/>
          <w:szCs w:val="28"/>
        </w:rPr>
        <w:t>2-е изд., пер. и доп</w:t>
      </w:r>
      <w:r w:rsidR="00BD36EF">
        <w:rPr>
          <w:rFonts w:ascii="Times New Roman" w:hAnsi="Times New Roman" w:cs="Times New Roman"/>
          <w:sz w:val="28"/>
          <w:szCs w:val="28"/>
        </w:rPr>
        <w:t>.</w:t>
      </w:r>
      <w:r w:rsidR="00993519" w:rsidRPr="00F316EC">
        <w:rPr>
          <w:rFonts w:ascii="Times New Roman" w:hAnsi="Times New Roman" w:cs="Times New Roman"/>
          <w:sz w:val="28"/>
          <w:szCs w:val="28"/>
        </w:rPr>
        <w:t xml:space="preserve"> –</w:t>
      </w:r>
      <w:r w:rsidR="00B66786">
        <w:rPr>
          <w:rFonts w:ascii="Times New Roman" w:hAnsi="Times New Roman" w:cs="Times New Roman"/>
          <w:sz w:val="28"/>
          <w:szCs w:val="28"/>
        </w:rPr>
        <w:t xml:space="preserve"> М., </w:t>
      </w:r>
      <w:r w:rsidR="00993519" w:rsidRPr="00F316EC">
        <w:rPr>
          <w:rFonts w:ascii="Times New Roman" w:hAnsi="Times New Roman" w:cs="Times New Roman"/>
          <w:sz w:val="28"/>
          <w:szCs w:val="28"/>
        </w:rPr>
        <w:t>Юрайт, 2018.</w:t>
      </w:r>
      <w:r w:rsidR="00E342B0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6EF" w:rsidRPr="00F316EC">
        <w:rPr>
          <w:rFonts w:ascii="Times New Roman" w:hAnsi="Times New Roman" w:cs="Times New Roman"/>
          <w:sz w:val="28"/>
          <w:szCs w:val="28"/>
        </w:rPr>
        <w:t>–</w:t>
      </w:r>
      <w:r w:rsidR="00993519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519" w:rsidRPr="00F316EC">
        <w:rPr>
          <w:rFonts w:ascii="Times New Roman" w:hAnsi="Times New Roman" w:cs="Times New Roman"/>
          <w:sz w:val="28"/>
          <w:szCs w:val="28"/>
        </w:rPr>
        <w:t>417 с.</w:t>
      </w:r>
    </w:p>
    <w:p w:rsidR="00B66786" w:rsidRDefault="00092DD6" w:rsidP="00B6678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786">
        <w:rPr>
          <w:rFonts w:ascii="Times New Roman" w:hAnsi="Times New Roman" w:cs="Times New Roman"/>
          <w:sz w:val="28"/>
          <w:szCs w:val="28"/>
        </w:rPr>
        <w:t>Большие циклы экономической конъюнктуры: Доклад</w:t>
      </w:r>
      <w:r w:rsidR="00B66786" w:rsidRPr="00B66786">
        <w:rPr>
          <w:rFonts w:ascii="Times New Roman" w:hAnsi="Times New Roman" w:cs="Times New Roman"/>
          <w:sz w:val="28"/>
          <w:szCs w:val="28"/>
        </w:rPr>
        <w:t xml:space="preserve"> </w:t>
      </w:r>
      <w:r w:rsidR="00B66786" w:rsidRPr="00B667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Кондратьев Н. Д.</w:t>
      </w:r>
      <w:r w:rsidR="00B66786" w:rsidRPr="00B667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786">
        <w:rPr>
          <w:rFonts w:ascii="Times New Roman" w:hAnsi="Times New Roman" w:cs="Times New Roman"/>
          <w:sz w:val="28"/>
          <w:szCs w:val="28"/>
        </w:rPr>
        <w:t xml:space="preserve"> // Проблемы экономической динамики.</w:t>
      </w:r>
      <w:r w:rsidR="00B66786" w:rsidRPr="00B66786">
        <w:rPr>
          <w:rFonts w:ascii="Times New Roman" w:hAnsi="Times New Roman" w:cs="Times New Roman"/>
          <w:sz w:val="28"/>
          <w:szCs w:val="28"/>
        </w:rPr>
        <w:t xml:space="preserve"> 2-е изд.: </w:t>
      </w:r>
      <w:r w:rsidR="00E342B0"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>М.: Экономика, 1989.</w:t>
      </w:r>
      <w:r w:rsidR="00BD36EF" w:rsidRPr="00BD36EF">
        <w:rPr>
          <w:rFonts w:ascii="Times New Roman" w:hAnsi="Times New Roman" w:cs="Times New Roman"/>
          <w:sz w:val="28"/>
          <w:szCs w:val="28"/>
        </w:rPr>
        <w:t xml:space="preserve"> </w:t>
      </w:r>
      <w:r w:rsidR="00BD36EF" w:rsidRPr="00F316EC">
        <w:rPr>
          <w:rFonts w:ascii="Times New Roman" w:hAnsi="Times New Roman" w:cs="Times New Roman"/>
          <w:sz w:val="28"/>
          <w:szCs w:val="28"/>
        </w:rPr>
        <w:t>–</w:t>
      </w:r>
      <w:r w:rsidR="00E342B0"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891710"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172-226. </w:t>
      </w:r>
      <w:r w:rsidR="00891710"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523</w:t>
      </w:r>
      <w:r w:rsidR="00891710"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891710" w:rsidRPr="00B66786" w:rsidRDefault="00891710" w:rsidP="00B6678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Водолажская Е. Л., Причины возникновения экономических кризисов и их характеристика. // </w:t>
      </w:r>
      <w:hyperlink r:id="rId8" w:history="1">
        <w:r w:rsidRPr="00B6678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https://cyberleninka.ru/article/v/prichiny-vozniknoveniya-konomicheskih-krizisov-i-ih-harakteristika</w:t>
        </w:r>
      </w:hyperlink>
      <w:r w:rsidRPr="00B66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3519" w:rsidRPr="00E342B0" w:rsidRDefault="00891710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06B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>Воеводская Е.Е., Экономический кризис в России: прогнозы.</w:t>
      </w:r>
      <w:r w:rsidR="00E342B0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https://cyberleninka.ru/article/v/ekonomicheskiy-krizis-v-rossii-prognozy</w:t>
      </w:r>
    </w:p>
    <w:p w:rsidR="009C65A7" w:rsidRPr="00E342B0" w:rsidRDefault="00993519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регулирование национальной экономики / А.М. Бабашкина. – М.: Финансы и статистика, 2006. – 480 с. </w:t>
      </w:r>
      <w:r w:rsidR="00E342B0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Бабашкина А.М. </w:t>
      </w:r>
      <w:r w:rsidR="00E342B0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>Финансы и статистика</w:t>
      </w:r>
      <w:r w:rsidR="00E342B0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316EC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6FC" w:rsidRPr="007906FC" w:rsidRDefault="009C65A7" w:rsidP="007906F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Инвестклимат, </w:t>
      </w:r>
      <w:r w:rsidRPr="009C65A7">
        <w:rPr>
          <w:rFonts w:ascii="Times New Roman" w:hAnsi="Times New Roman" w:cs="Times New Roman"/>
          <w:bCs/>
          <w:sz w:val="28"/>
          <w:szCs w:val="28"/>
        </w:rPr>
        <w:t xml:space="preserve">С новым шоком! Экономические прогнозы на 2019 </w:t>
      </w:r>
      <w:r w:rsidR="00BD36EF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, 19.12.18.</w:t>
      </w:r>
      <w:r w:rsidR="00E342B0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E342B0" w:rsidRPr="002203CD">
        <w:rPr>
          <w:rFonts w:ascii="Times New Roman" w:hAnsi="Times New Roman" w:cs="Times New Roman"/>
          <w:bCs/>
          <w:sz w:val="28"/>
          <w:szCs w:val="28"/>
        </w:rPr>
        <w:t>https://www.if24.ru/ekonomicheskie-prognozy-2019/</w:t>
      </w:r>
    </w:p>
    <w:p w:rsidR="007906FC" w:rsidRPr="007906FC" w:rsidRDefault="007906FC" w:rsidP="007906F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06FC">
        <w:rPr>
          <w:rFonts w:ascii="Times New Roman" w:hAnsi="Times New Roman" w:cs="Times New Roman"/>
          <w:bCs/>
          <w:sz w:val="28"/>
          <w:szCs w:val="28"/>
        </w:rPr>
        <w:t xml:space="preserve">Кризис-копилка </w:t>
      </w:r>
      <w:r w:rsidR="00BD36EF" w:rsidRPr="00F316EC">
        <w:rPr>
          <w:rFonts w:ascii="Times New Roman" w:hAnsi="Times New Roman" w:cs="Times New Roman"/>
          <w:sz w:val="28"/>
          <w:szCs w:val="28"/>
        </w:rPr>
        <w:t>–</w:t>
      </w:r>
      <w:r w:rsidRPr="007906FC">
        <w:rPr>
          <w:rFonts w:ascii="Times New Roman" w:hAnsi="Times New Roman" w:cs="Times New Roman"/>
          <w:bCs/>
          <w:sz w:val="28"/>
          <w:szCs w:val="28"/>
        </w:rPr>
        <w:t xml:space="preserve"> 10 признаков, сигнализирующих о финансовом кризисе в 2020 </w:t>
      </w:r>
      <w:r w:rsidR="00BD36EF">
        <w:rPr>
          <w:rFonts w:ascii="Times New Roman" w:hAnsi="Times New Roman" w:cs="Times New Roman"/>
          <w:bCs/>
          <w:sz w:val="28"/>
          <w:szCs w:val="28"/>
        </w:rPr>
        <w:t>г</w:t>
      </w:r>
      <w:r w:rsidRPr="007906FC">
        <w:rPr>
          <w:rFonts w:ascii="Times New Roman" w:hAnsi="Times New Roman" w:cs="Times New Roman"/>
          <w:bCs/>
          <w:sz w:val="28"/>
          <w:szCs w:val="28"/>
        </w:rPr>
        <w:t>у, 16.09.2018 // http://krizis-kopilka.ru/archives/56207</w:t>
      </w:r>
    </w:p>
    <w:p w:rsidR="004A706B" w:rsidRPr="00E342B0" w:rsidRDefault="00F316EC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2B0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Потемкина И.А., Братушева В.А., Молдован А.А. Антикризисная политика правительства РФ за последние 5 лет// Студенческий: электрон. </w:t>
      </w:r>
      <w:r w:rsidR="00D00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научн. журн. 2018. № 6(26). // </w:t>
      </w:r>
      <w:r w:rsidR="00E342B0" w:rsidRPr="00E342B0">
        <w:rPr>
          <w:rFonts w:ascii="Times New Roman" w:hAnsi="Times New Roman" w:cs="Times New Roman"/>
          <w:color w:val="000000" w:themeColor="text1"/>
          <w:sz w:val="28"/>
          <w:szCs w:val="28"/>
        </w:rPr>
        <w:t>https://sibac.info/journal/student/26/100698 (дата обращения: 05.04.2019)</w:t>
      </w:r>
    </w:p>
    <w:p w:rsidR="004A706B" w:rsidRPr="00F25F14" w:rsidRDefault="004A706B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t xml:space="preserve">Кризисная экономик современной России: тенденции и перспективы / науч. </w:t>
      </w:r>
      <w:r w:rsidR="00F316EC">
        <w:rPr>
          <w:rFonts w:ascii="Times New Roman" w:hAnsi="Times New Roman" w:cs="Times New Roman"/>
          <w:sz w:val="28"/>
          <w:szCs w:val="28"/>
        </w:rPr>
        <w:t>р</w:t>
      </w:r>
      <w:r w:rsidRPr="00F25F14">
        <w:rPr>
          <w:rFonts w:ascii="Times New Roman" w:hAnsi="Times New Roman" w:cs="Times New Roman"/>
          <w:sz w:val="28"/>
          <w:szCs w:val="28"/>
        </w:rPr>
        <w:t>ед. Е. Т. Гайдар. М., 2010.</w:t>
      </w:r>
    </w:p>
    <w:p w:rsidR="00E342B0" w:rsidRPr="00E342B0" w:rsidRDefault="00B66786" w:rsidP="00E342B0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прогноз на 2019 </w:t>
      </w:r>
      <w:r w:rsidR="00BD36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E3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3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будет с ВВП, рублем, нефтью, инфляцией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  <w:r w:rsidRPr="00E3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// </w:t>
      </w:r>
      <w:r w:rsidR="004A706B" w:rsidRPr="00E342B0">
        <w:rPr>
          <w:rFonts w:ascii="Times New Roman" w:hAnsi="Times New Roman" w:cs="Times New Roman"/>
          <w:sz w:val="28"/>
          <w:szCs w:val="28"/>
        </w:rPr>
        <w:t>Газета «Коммерсант, выпуск от 06.01.2019.</w:t>
      </w:r>
      <w:r w:rsidR="00F316EC" w:rsidRPr="00E34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E342B0" w:rsidRPr="00E3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42B0" w:rsidRPr="002203CD">
        <w:rPr>
          <w:rFonts w:ascii="Times New Roman" w:hAnsi="Times New Roman" w:cs="Times New Roman"/>
          <w:bCs/>
          <w:sz w:val="28"/>
          <w:szCs w:val="28"/>
        </w:rPr>
        <w:t>https://www.kommersant.ru/doc/3843906</w:t>
      </w:r>
    </w:p>
    <w:p w:rsidR="004A706B" w:rsidRPr="00D000AA" w:rsidRDefault="004A706B" w:rsidP="00D000A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lastRenderedPageBreak/>
        <w:t>Кузнецова И. С., Объективные и субъективные причины кризиса российской экономики.</w:t>
      </w:r>
      <w:r w:rsidR="00D000AA">
        <w:rPr>
          <w:rFonts w:ascii="Times New Roman" w:hAnsi="Times New Roman" w:cs="Times New Roman"/>
          <w:sz w:val="28"/>
          <w:szCs w:val="28"/>
        </w:rPr>
        <w:t xml:space="preserve"> // </w:t>
      </w:r>
      <w:r w:rsidR="00D000AA" w:rsidRPr="00D000AA">
        <w:rPr>
          <w:rFonts w:ascii="Times New Roman" w:hAnsi="Times New Roman" w:cs="Times New Roman"/>
          <w:sz w:val="28"/>
          <w:szCs w:val="28"/>
        </w:rPr>
        <w:t>https://cyberleninka.ru/article/n/obektivnye-i-subektivnye-prichiny-krizisa-rossiyskoy-ekonomiki</w:t>
      </w:r>
    </w:p>
    <w:p w:rsidR="004A706B" w:rsidRPr="00E342B0" w:rsidRDefault="004A706B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t>Носонов Ф. М., Концептуальные основы циклического развития.</w:t>
      </w:r>
      <w:r w:rsidR="00E342B0">
        <w:rPr>
          <w:rFonts w:ascii="Times New Roman" w:hAnsi="Times New Roman" w:cs="Times New Roman"/>
          <w:sz w:val="28"/>
          <w:szCs w:val="28"/>
        </w:rPr>
        <w:t xml:space="preserve"> - </w:t>
      </w:r>
      <w:r w:rsidR="00E342B0" w:rsidRPr="00E342B0">
        <w:rPr>
          <w:rFonts w:ascii="Times New Roman" w:hAnsi="Times New Roman" w:cs="Times New Roman"/>
          <w:sz w:val="28"/>
          <w:szCs w:val="28"/>
        </w:rPr>
        <w:t>https://cyberleninka.ru/article/v/kontseptualnye-osnovy-tsiklicheskogo-razvitiya</w:t>
      </w:r>
    </w:p>
    <w:p w:rsidR="004A706B" w:rsidRPr="00E342B0" w:rsidRDefault="004A706B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t>Прогнозирование финансовых кризисов с помощью экономических индикаторов в странах СНГ, Е. А. Федорова, И. Я. Лукасевич.</w:t>
      </w:r>
      <w:r w:rsidR="00825797">
        <w:rPr>
          <w:rFonts w:ascii="Times New Roman" w:hAnsi="Times New Roman" w:cs="Times New Roman"/>
          <w:sz w:val="28"/>
          <w:szCs w:val="28"/>
        </w:rPr>
        <w:t xml:space="preserve"> //</w:t>
      </w:r>
      <w:r w:rsidR="00E342B0">
        <w:rPr>
          <w:rFonts w:ascii="Times New Roman" w:hAnsi="Times New Roman" w:cs="Times New Roman"/>
          <w:sz w:val="28"/>
          <w:szCs w:val="28"/>
        </w:rPr>
        <w:t xml:space="preserve"> </w:t>
      </w:r>
      <w:r w:rsidR="00E342B0" w:rsidRPr="00E342B0">
        <w:rPr>
          <w:rFonts w:ascii="Times New Roman" w:hAnsi="Times New Roman" w:cs="Times New Roman"/>
          <w:sz w:val="28"/>
          <w:szCs w:val="28"/>
        </w:rPr>
        <w:t>https://cyberleninka.ru/article/v/prognozirovanie-finansovyh-krizisov-s-pomoschyu-ekonomicheskih-indikatorov-v-stranah-sng</w:t>
      </w:r>
    </w:p>
    <w:p w:rsidR="00E342B0" w:rsidRPr="00E342B0" w:rsidRDefault="00E342B0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B0">
        <w:rPr>
          <w:rFonts w:ascii="Times New Roman" w:hAnsi="Times New Roman" w:cs="Times New Roman"/>
          <w:iCs/>
          <w:sz w:val="28"/>
          <w:szCs w:val="28"/>
        </w:rPr>
        <w:t>Зомбанакис М.А.</w:t>
      </w:r>
      <w:r w:rsidRPr="00E342B0">
        <w:rPr>
          <w:rFonts w:ascii="Times New Roman" w:hAnsi="Times New Roman" w:cs="Times New Roman"/>
          <w:sz w:val="28"/>
          <w:szCs w:val="28"/>
        </w:rPr>
        <w:t xml:space="preserve"> Причины и последствия мирового финансового кризиса: Выступление перед депутатами Государственной думы, аспирантами и студентами факультета мировой политики МГУ им. М. В. Ломоносова 24 апреля 2009 г. Пер. с англ. – М.: Едиториал УРСС, 2009. – 32 с.</w:t>
      </w:r>
    </w:p>
    <w:p w:rsidR="00367793" w:rsidRPr="00367793" w:rsidRDefault="00367793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93">
        <w:rPr>
          <w:rFonts w:ascii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Российской Федерации на 2017 </w:t>
      </w:r>
      <w:r w:rsidR="00BD36EF">
        <w:rPr>
          <w:rFonts w:ascii="Times New Roman" w:hAnsi="Times New Roman" w:cs="Times New Roman"/>
          <w:bCs/>
          <w:sz w:val="28"/>
          <w:szCs w:val="28"/>
        </w:rPr>
        <w:t>г</w:t>
      </w:r>
      <w:r w:rsidRPr="00367793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2018 и 2019 </w:t>
      </w:r>
      <w:r w:rsidR="00BD36EF">
        <w:rPr>
          <w:rFonts w:ascii="Times New Roman" w:hAnsi="Times New Roman" w:cs="Times New Roman"/>
          <w:bCs/>
          <w:sz w:val="28"/>
          <w:szCs w:val="28"/>
        </w:rPr>
        <w:t>гг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342B0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E342B0" w:rsidRPr="002203CD">
        <w:rPr>
          <w:rFonts w:ascii="Times New Roman" w:hAnsi="Times New Roman" w:cs="Times New Roman"/>
          <w:bCs/>
          <w:sz w:val="28"/>
          <w:szCs w:val="28"/>
        </w:rPr>
        <w:t>http://economy.gov.ru/minec/activity/sections/macro/2016241101</w:t>
      </w:r>
    </w:p>
    <w:p w:rsidR="004A706B" w:rsidRPr="00825797" w:rsidRDefault="00B66786" w:rsidP="0082579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t xml:space="preserve">Экономисты ухудшили прогноз по росту экономики России на 2019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Pr="00F25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4A706B" w:rsidRPr="00F25F14">
        <w:rPr>
          <w:rFonts w:ascii="Times New Roman" w:hAnsi="Times New Roman" w:cs="Times New Roman"/>
          <w:sz w:val="28"/>
          <w:szCs w:val="28"/>
        </w:rPr>
        <w:t>РБК, выпуск от 27.02.19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06B" w:rsidRPr="00F25F14">
        <w:rPr>
          <w:rFonts w:ascii="Times New Roman" w:hAnsi="Times New Roman" w:cs="Times New Roman"/>
          <w:sz w:val="28"/>
          <w:szCs w:val="28"/>
        </w:rPr>
        <w:t xml:space="preserve"> </w:t>
      </w:r>
      <w:r w:rsidR="00825797">
        <w:rPr>
          <w:rFonts w:ascii="Times New Roman" w:hAnsi="Times New Roman" w:cs="Times New Roman"/>
          <w:sz w:val="28"/>
          <w:szCs w:val="28"/>
        </w:rPr>
        <w:t xml:space="preserve">// </w:t>
      </w:r>
      <w:r w:rsidR="00825797" w:rsidRPr="00825797">
        <w:rPr>
          <w:rFonts w:ascii="Times New Roman" w:hAnsi="Times New Roman" w:cs="Times New Roman"/>
          <w:sz w:val="28"/>
          <w:szCs w:val="28"/>
        </w:rPr>
        <w:t>https://www.rbc.ru/economics/27/02/2019/5c76671c9a794740af01ab39</w:t>
      </w:r>
    </w:p>
    <w:p w:rsidR="001675D4" w:rsidRDefault="004A706B" w:rsidP="001675D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t>Румянцева Е. Е., Реалистичность прогнозирования кризисов и результативность предупредительных мер.</w:t>
      </w:r>
      <w:r w:rsidR="00825797">
        <w:rPr>
          <w:rFonts w:ascii="Times New Roman" w:hAnsi="Times New Roman" w:cs="Times New Roman"/>
          <w:sz w:val="28"/>
          <w:szCs w:val="28"/>
        </w:rPr>
        <w:t xml:space="preserve"> // </w:t>
      </w:r>
      <w:r w:rsidR="001675D4" w:rsidRPr="002203CD">
        <w:rPr>
          <w:rFonts w:ascii="Times New Roman" w:hAnsi="Times New Roman" w:cs="Times New Roman"/>
          <w:sz w:val="28"/>
          <w:szCs w:val="28"/>
        </w:rPr>
        <w:t>https://cyberleninka.ru/article/n/realistichnost-prognozirovaniya-krizisov-i-rezultativnost-predupreditelnyh-mer</w:t>
      </w:r>
    </w:p>
    <w:p w:rsidR="001675D4" w:rsidRPr="001675D4" w:rsidRDefault="001675D4" w:rsidP="001675D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Нассим Талеб, </w:t>
      </w:r>
      <w:r w:rsidRPr="001675D4">
        <w:rPr>
          <w:rFonts w:ascii="Times New Roman" w:hAnsi="Times New Roman" w:cs="Times New Roman"/>
          <w:sz w:val="28"/>
          <w:szCs w:val="28"/>
        </w:rPr>
        <w:t>Одураченные случайностью. Скрытая роль шанса в бизнесе и жизни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6786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Манн, 2018 г.</w:t>
      </w:r>
    </w:p>
    <w:p w:rsidR="00993519" w:rsidRDefault="004A706B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t>Экономическая теория: учебник для студентов высших учебных заведений - В.А. Сидоров; Майкоп: ООО «ЭлИТ», 2014. - ISBN 978-5-9904700-2-6.</w:t>
      </w:r>
    </w:p>
    <w:p w:rsidR="00993519" w:rsidRPr="00993519" w:rsidRDefault="00993519" w:rsidP="00E342B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19">
        <w:rPr>
          <w:rFonts w:ascii="Times New Roman" w:hAnsi="Times New Roman" w:cs="Times New Roman"/>
          <w:sz w:val="28"/>
          <w:szCs w:val="28"/>
        </w:rPr>
        <w:t>Экономические циклы в современной макроэкономической теории.</w:t>
      </w:r>
      <w:r w:rsidR="00825797" w:rsidRPr="00825797">
        <w:rPr>
          <w:rFonts w:ascii="Times New Roman" w:hAnsi="Times New Roman" w:cs="Times New Roman"/>
          <w:sz w:val="28"/>
          <w:szCs w:val="28"/>
        </w:rPr>
        <w:t xml:space="preserve"> Юрьевич А.С.</w:t>
      </w:r>
      <w:r w:rsidR="00825797">
        <w:rPr>
          <w:rFonts w:ascii="Times New Roman" w:hAnsi="Times New Roman" w:cs="Times New Roman"/>
          <w:sz w:val="28"/>
          <w:szCs w:val="28"/>
        </w:rPr>
        <w:t xml:space="preserve"> </w:t>
      </w:r>
      <w:r w:rsidRPr="00993519">
        <w:rPr>
          <w:rFonts w:ascii="Times New Roman" w:hAnsi="Times New Roman" w:cs="Times New Roman"/>
          <w:sz w:val="28"/>
          <w:szCs w:val="28"/>
        </w:rPr>
        <w:t xml:space="preserve">// https://cyberleninka.ru/article/v/ekonomicheskie-tsikly-v-sovremennoy-makroekonomicheskoy-teorii </w:t>
      </w:r>
    </w:p>
    <w:p w:rsidR="004A706B" w:rsidRDefault="004A706B" w:rsidP="0082579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14">
        <w:rPr>
          <w:rFonts w:ascii="Times New Roman" w:hAnsi="Times New Roman" w:cs="Times New Roman"/>
          <w:sz w:val="28"/>
          <w:szCs w:val="28"/>
        </w:rPr>
        <w:t xml:space="preserve">REGNUM, выпуск от 24.03.19, Михаил Хазин обещает девальвацию рубля в 2019 </w:t>
      </w:r>
      <w:r w:rsidR="00BD36EF">
        <w:rPr>
          <w:rFonts w:ascii="Times New Roman" w:hAnsi="Times New Roman" w:cs="Times New Roman"/>
          <w:sz w:val="28"/>
          <w:szCs w:val="28"/>
        </w:rPr>
        <w:t>г</w:t>
      </w:r>
      <w:r w:rsidRPr="00F25F14">
        <w:rPr>
          <w:rFonts w:ascii="Times New Roman" w:hAnsi="Times New Roman" w:cs="Times New Roman"/>
          <w:sz w:val="28"/>
          <w:szCs w:val="28"/>
        </w:rPr>
        <w:t>у.</w:t>
      </w:r>
      <w:r w:rsidR="00825797">
        <w:rPr>
          <w:rFonts w:ascii="Times New Roman" w:hAnsi="Times New Roman" w:cs="Times New Roman"/>
          <w:sz w:val="28"/>
          <w:szCs w:val="28"/>
        </w:rPr>
        <w:t xml:space="preserve"> // </w:t>
      </w:r>
      <w:hyperlink r:id="rId9" w:history="1">
        <w:r w:rsidR="00EF3791" w:rsidRPr="00A927CB">
          <w:rPr>
            <w:rStyle w:val="a9"/>
            <w:rFonts w:ascii="Times New Roman" w:hAnsi="Times New Roman" w:cs="Times New Roman"/>
            <w:sz w:val="28"/>
            <w:szCs w:val="28"/>
          </w:rPr>
          <w:t>https://regnum.ru/news/2540482.html</w:t>
        </w:r>
      </w:hyperlink>
    </w:p>
    <w:p w:rsidR="00EF3791" w:rsidRDefault="00D51C0B" w:rsidP="00EF3791">
      <w:pPr>
        <w:spacing w:after="0" w:line="36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</w:t>
      </w:r>
      <w:r w:rsidR="00EF3791">
        <w:rPr>
          <w:rFonts w:ascii="Times New Roman" w:hAnsi="Times New Roman" w:cs="Times New Roman"/>
          <w:sz w:val="28"/>
          <w:szCs w:val="28"/>
        </w:rPr>
        <w:t xml:space="preserve"> на антиплагиат: </w:t>
      </w:r>
      <w:bookmarkStart w:id="0" w:name="_GoBack"/>
      <w:bookmarkEnd w:id="0"/>
    </w:p>
    <w:p w:rsidR="00EF3791" w:rsidRPr="00EF3791" w:rsidRDefault="00EF3791" w:rsidP="00EF3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6C6610" wp14:editId="1A2DA870">
            <wp:extent cx="6209665" cy="349313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791" w:rsidRPr="00EF3791" w:rsidSect="00E71C4C">
      <w:footerReference w:type="default" r:id="rId11"/>
      <w:pgSz w:w="11906" w:h="16838"/>
      <w:pgMar w:top="851" w:right="567" w:bottom="1134" w:left="1560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F0" w:rsidRDefault="000713F0" w:rsidP="00126B9C">
      <w:pPr>
        <w:spacing w:after="0" w:line="240" w:lineRule="auto"/>
      </w:pPr>
      <w:r>
        <w:separator/>
      </w:r>
    </w:p>
  </w:endnote>
  <w:endnote w:type="continuationSeparator" w:id="0">
    <w:p w:rsidR="000713F0" w:rsidRDefault="000713F0" w:rsidP="0012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690744"/>
      <w:docPartObj>
        <w:docPartGallery w:val="Page Numbers (Bottom of Page)"/>
        <w:docPartUnique/>
      </w:docPartObj>
    </w:sdtPr>
    <w:sdtEndPr/>
    <w:sdtContent>
      <w:p w:rsidR="00E71C4C" w:rsidRDefault="00E71C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C0B">
          <w:rPr>
            <w:noProof/>
          </w:rPr>
          <w:t>24</w:t>
        </w:r>
        <w:r>
          <w:fldChar w:fldCharType="end"/>
        </w:r>
      </w:p>
    </w:sdtContent>
  </w:sdt>
  <w:p w:rsidR="00E71C4C" w:rsidRDefault="00E71C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F0" w:rsidRDefault="000713F0" w:rsidP="00126B9C">
      <w:pPr>
        <w:spacing w:after="0" w:line="240" w:lineRule="auto"/>
      </w:pPr>
      <w:r>
        <w:separator/>
      </w:r>
    </w:p>
  </w:footnote>
  <w:footnote w:type="continuationSeparator" w:id="0">
    <w:p w:rsidR="000713F0" w:rsidRDefault="000713F0" w:rsidP="0012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766"/>
    <w:multiLevelType w:val="hybridMultilevel"/>
    <w:tmpl w:val="B4387BB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958785B"/>
    <w:multiLevelType w:val="hybridMultilevel"/>
    <w:tmpl w:val="BDBC7646"/>
    <w:lvl w:ilvl="0" w:tplc="2AD238E2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14399D"/>
    <w:multiLevelType w:val="hybridMultilevel"/>
    <w:tmpl w:val="EC76E97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D672DFD"/>
    <w:multiLevelType w:val="hybridMultilevel"/>
    <w:tmpl w:val="A47E0360"/>
    <w:lvl w:ilvl="0" w:tplc="D01683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3A1BD7"/>
    <w:multiLevelType w:val="hybridMultilevel"/>
    <w:tmpl w:val="5856506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EAD6717"/>
    <w:multiLevelType w:val="hybridMultilevel"/>
    <w:tmpl w:val="4312541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AE74887"/>
    <w:multiLevelType w:val="hybridMultilevel"/>
    <w:tmpl w:val="5100C37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608643D0"/>
    <w:multiLevelType w:val="hybridMultilevel"/>
    <w:tmpl w:val="249E17E2"/>
    <w:lvl w:ilvl="0" w:tplc="F1BEB3B8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7C5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4B4A40"/>
    <w:multiLevelType w:val="hybridMultilevel"/>
    <w:tmpl w:val="5FBE9AF4"/>
    <w:lvl w:ilvl="0" w:tplc="08AAC21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3D5729F"/>
    <w:multiLevelType w:val="multilevel"/>
    <w:tmpl w:val="183AD8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90A5A28"/>
    <w:multiLevelType w:val="hybridMultilevel"/>
    <w:tmpl w:val="3B28FF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7EB66DB5"/>
    <w:multiLevelType w:val="hybridMultilevel"/>
    <w:tmpl w:val="1006FEC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0B"/>
    <w:rsid w:val="0000133B"/>
    <w:rsid w:val="000713F0"/>
    <w:rsid w:val="0007633C"/>
    <w:rsid w:val="00092DD6"/>
    <w:rsid w:val="00094EB4"/>
    <w:rsid w:val="000A3786"/>
    <w:rsid w:val="000A71CF"/>
    <w:rsid w:val="000B0782"/>
    <w:rsid w:val="000E4CC9"/>
    <w:rsid w:val="00111A1E"/>
    <w:rsid w:val="00126B9C"/>
    <w:rsid w:val="00127103"/>
    <w:rsid w:val="00127978"/>
    <w:rsid w:val="0013748D"/>
    <w:rsid w:val="001675D4"/>
    <w:rsid w:val="001952DB"/>
    <w:rsid w:val="001B17F1"/>
    <w:rsid w:val="001B5C3B"/>
    <w:rsid w:val="002056EF"/>
    <w:rsid w:val="002110CA"/>
    <w:rsid w:val="002203CD"/>
    <w:rsid w:val="002242D4"/>
    <w:rsid w:val="00244A5C"/>
    <w:rsid w:val="002662E6"/>
    <w:rsid w:val="00274FB4"/>
    <w:rsid w:val="00282DAC"/>
    <w:rsid w:val="00283F0B"/>
    <w:rsid w:val="00286491"/>
    <w:rsid w:val="002A50BC"/>
    <w:rsid w:val="002A6473"/>
    <w:rsid w:val="00334C97"/>
    <w:rsid w:val="00336B2C"/>
    <w:rsid w:val="00352F37"/>
    <w:rsid w:val="00367793"/>
    <w:rsid w:val="003705A7"/>
    <w:rsid w:val="0037394C"/>
    <w:rsid w:val="00397EA3"/>
    <w:rsid w:val="003B5FE8"/>
    <w:rsid w:val="003B72C3"/>
    <w:rsid w:val="003D0FA1"/>
    <w:rsid w:val="003D2DDB"/>
    <w:rsid w:val="00426371"/>
    <w:rsid w:val="004423CA"/>
    <w:rsid w:val="00455801"/>
    <w:rsid w:val="00463E88"/>
    <w:rsid w:val="004A2CAD"/>
    <w:rsid w:val="004A706B"/>
    <w:rsid w:val="005371EE"/>
    <w:rsid w:val="0056173A"/>
    <w:rsid w:val="0056394B"/>
    <w:rsid w:val="0056562D"/>
    <w:rsid w:val="00577BD6"/>
    <w:rsid w:val="00586324"/>
    <w:rsid w:val="005872E6"/>
    <w:rsid w:val="005904ED"/>
    <w:rsid w:val="00594A52"/>
    <w:rsid w:val="005A59C6"/>
    <w:rsid w:val="005A7257"/>
    <w:rsid w:val="005B55EB"/>
    <w:rsid w:val="00607533"/>
    <w:rsid w:val="0061256D"/>
    <w:rsid w:val="00651990"/>
    <w:rsid w:val="00692DB5"/>
    <w:rsid w:val="006A61BC"/>
    <w:rsid w:val="006A7117"/>
    <w:rsid w:val="006B06EC"/>
    <w:rsid w:val="006D5675"/>
    <w:rsid w:val="006D585F"/>
    <w:rsid w:val="006E0230"/>
    <w:rsid w:val="006E5D0B"/>
    <w:rsid w:val="00734107"/>
    <w:rsid w:val="007359E6"/>
    <w:rsid w:val="00766FB8"/>
    <w:rsid w:val="00773966"/>
    <w:rsid w:val="00775D22"/>
    <w:rsid w:val="00780A92"/>
    <w:rsid w:val="00780BA5"/>
    <w:rsid w:val="007906FC"/>
    <w:rsid w:val="007B3209"/>
    <w:rsid w:val="007B6A95"/>
    <w:rsid w:val="007C2A83"/>
    <w:rsid w:val="007C782A"/>
    <w:rsid w:val="00810B7E"/>
    <w:rsid w:val="008161EE"/>
    <w:rsid w:val="008237AA"/>
    <w:rsid w:val="00825797"/>
    <w:rsid w:val="008445CB"/>
    <w:rsid w:val="0086058A"/>
    <w:rsid w:val="00877887"/>
    <w:rsid w:val="0088293A"/>
    <w:rsid w:val="0089120A"/>
    <w:rsid w:val="00891710"/>
    <w:rsid w:val="008B339C"/>
    <w:rsid w:val="008C7059"/>
    <w:rsid w:val="00902ECC"/>
    <w:rsid w:val="009105ED"/>
    <w:rsid w:val="00914361"/>
    <w:rsid w:val="00916071"/>
    <w:rsid w:val="0092505F"/>
    <w:rsid w:val="00930B0D"/>
    <w:rsid w:val="00947659"/>
    <w:rsid w:val="0095188D"/>
    <w:rsid w:val="0096731F"/>
    <w:rsid w:val="009822A7"/>
    <w:rsid w:val="00993519"/>
    <w:rsid w:val="00993AE9"/>
    <w:rsid w:val="009C01F0"/>
    <w:rsid w:val="009C65A7"/>
    <w:rsid w:val="00A10A08"/>
    <w:rsid w:val="00A12344"/>
    <w:rsid w:val="00A260B8"/>
    <w:rsid w:val="00A65CE4"/>
    <w:rsid w:val="00A76F57"/>
    <w:rsid w:val="00AF1FC2"/>
    <w:rsid w:val="00B145B8"/>
    <w:rsid w:val="00B20474"/>
    <w:rsid w:val="00B265C4"/>
    <w:rsid w:val="00B6060A"/>
    <w:rsid w:val="00B66786"/>
    <w:rsid w:val="00B92C84"/>
    <w:rsid w:val="00B92D39"/>
    <w:rsid w:val="00BA3BBC"/>
    <w:rsid w:val="00BB7145"/>
    <w:rsid w:val="00BD36EF"/>
    <w:rsid w:val="00BE38D9"/>
    <w:rsid w:val="00BF7DEA"/>
    <w:rsid w:val="00C07604"/>
    <w:rsid w:val="00C07E35"/>
    <w:rsid w:val="00C828BB"/>
    <w:rsid w:val="00C9517F"/>
    <w:rsid w:val="00CB19F9"/>
    <w:rsid w:val="00CE0FC1"/>
    <w:rsid w:val="00D000AA"/>
    <w:rsid w:val="00D36526"/>
    <w:rsid w:val="00D423F2"/>
    <w:rsid w:val="00D44EA7"/>
    <w:rsid w:val="00D51C0B"/>
    <w:rsid w:val="00D63435"/>
    <w:rsid w:val="00D852E9"/>
    <w:rsid w:val="00DA4BD2"/>
    <w:rsid w:val="00DE2149"/>
    <w:rsid w:val="00DE7081"/>
    <w:rsid w:val="00DF30F0"/>
    <w:rsid w:val="00E2395B"/>
    <w:rsid w:val="00E342B0"/>
    <w:rsid w:val="00E71C4C"/>
    <w:rsid w:val="00E748C2"/>
    <w:rsid w:val="00E75EDE"/>
    <w:rsid w:val="00E76D13"/>
    <w:rsid w:val="00E80787"/>
    <w:rsid w:val="00EA55E0"/>
    <w:rsid w:val="00EB79A4"/>
    <w:rsid w:val="00EF3791"/>
    <w:rsid w:val="00F03107"/>
    <w:rsid w:val="00F10439"/>
    <w:rsid w:val="00F11DCB"/>
    <w:rsid w:val="00F25F14"/>
    <w:rsid w:val="00F316EC"/>
    <w:rsid w:val="00F31E94"/>
    <w:rsid w:val="00F33F4D"/>
    <w:rsid w:val="00F57342"/>
    <w:rsid w:val="00F86069"/>
    <w:rsid w:val="00FA0E99"/>
    <w:rsid w:val="00FA2AF9"/>
    <w:rsid w:val="00FB73F7"/>
    <w:rsid w:val="00FE0569"/>
    <w:rsid w:val="00FF2776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ACE21"/>
  <w15:docId w15:val="{55ECE862-5406-49B3-B633-08ECE176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3B"/>
  </w:style>
  <w:style w:type="paragraph" w:styleId="1">
    <w:name w:val="heading 1"/>
    <w:basedOn w:val="a"/>
    <w:next w:val="a"/>
    <w:link w:val="10"/>
    <w:uiPriority w:val="9"/>
    <w:qFormat/>
    <w:rsid w:val="009C6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B9C"/>
  </w:style>
  <w:style w:type="paragraph" w:styleId="a6">
    <w:name w:val="footer"/>
    <w:basedOn w:val="a"/>
    <w:link w:val="a7"/>
    <w:uiPriority w:val="99"/>
    <w:unhideWhenUsed/>
    <w:rsid w:val="0012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B9C"/>
  </w:style>
  <w:style w:type="table" w:styleId="a8">
    <w:name w:val="Table Grid"/>
    <w:basedOn w:val="a1"/>
    <w:uiPriority w:val="39"/>
    <w:rsid w:val="0021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237A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F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6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E342B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42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v/prichiny-vozniknoveniya-konomicheskih-krizisov-i-ih-harakteristi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gnum.ru/news/25404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24</Pages>
  <Words>5646</Words>
  <Characters>32185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2019-04-18T16:51:00Z</cp:lastPrinted>
  <dcterms:created xsi:type="dcterms:W3CDTF">2019-04-07T08:54:00Z</dcterms:created>
  <dcterms:modified xsi:type="dcterms:W3CDTF">2019-05-11T19:20:00Z</dcterms:modified>
</cp:coreProperties>
</file>