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B931D" w14:textId="574B00D2" w:rsidR="00856489" w:rsidRPr="00856489" w:rsidRDefault="00981302" w:rsidP="00856489">
      <w:pPr>
        <w:widowControl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kern w:val="28"/>
          <w:sz w:val="28"/>
          <w:szCs w:val="28"/>
          <w:lang w:eastAsia="ru-RU"/>
        </w:rPr>
        <w:drawing>
          <wp:inline distT="0" distB="0" distL="0" distR="0" wp14:anchorId="736B6322" wp14:editId="329079A7">
            <wp:extent cx="6304489" cy="8027581"/>
            <wp:effectExtent l="0" t="0" r="1270" b="0"/>
            <wp:docPr id="12" name="Рисунок 12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итул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392" cy="80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489" w:rsidRPr="00876522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br w:type="page"/>
      </w:r>
    </w:p>
    <w:p w14:paraId="6668747E" w14:textId="199909D9" w:rsidR="004268CF" w:rsidRDefault="004268CF" w:rsidP="00575B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674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14:paraId="5049F784" w14:textId="77777777" w:rsidR="004268CF" w:rsidRPr="000946CA" w:rsidRDefault="004268CF" w:rsidP="004268C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0A95274" w14:textId="31F964C5" w:rsidR="004268CF" w:rsidRPr="00A55BB0" w:rsidRDefault="004268CF" w:rsidP="004268C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5BB0">
        <w:rPr>
          <w:rFonts w:ascii="Times New Roman" w:hAnsi="Times New Roman" w:cs="Times New Roman"/>
          <w:sz w:val="28"/>
          <w:szCs w:val="28"/>
        </w:rPr>
        <w:t>Введение</w:t>
      </w:r>
      <w:r w:rsidRPr="00A55BB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EA2A05">
        <w:rPr>
          <w:rFonts w:ascii="Times New Roman" w:hAnsi="Times New Roman" w:cs="Times New Roman"/>
          <w:sz w:val="28"/>
          <w:szCs w:val="28"/>
        </w:rPr>
        <w:t>3</w:t>
      </w:r>
    </w:p>
    <w:p w14:paraId="3ACCFB44" w14:textId="3BA309ED" w:rsidR="004268CF" w:rsidRPr="00A55BB0" w:rsidRDefault="004268CF" w:rsidP="004268C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5BB0">
        <w:rPr>
          <w:rFonts w:ascii="Times New Roman" w:hAnsi="Times New Roman" w:cs="Times New Roman"/>
          <w:sz w:val="28"/>
          <w:szCs w:val="28"/>
        </w:rPr>
        <w:t xml:space="preserve">1 </w:t>
      </w:r>
      <w:r w:rsidR="004064A1">
        <w:rPr>
          <w:rFonts w:ascii="Times New Roman" w:hAnsi="Times New Roman" w:cs="Times New Roman"/>
          <w:sz w:val="28"/>
          <w:szCs w:val="28"/>
        </w:rPr>
        <w:t xml:space="preserve">Организационно-правовая характеристика публичного акционерного общества </w:t>
      </w:r>
      <w:r w:rsidR="002538A6">
        <w:rPr>
          <w:rFonts w:ascii="Times New Roman" w:hAnsi="Times New Roman" w:cs="Times New Roman"/>
          <w:sz w:val="28"/>
          <w:szCs w:val="28"/>
        </w:rPr>
        <w:t>«БАНК УРАЛСИБ»</w:t>
      </w:r>
      <w:r w:rsidRPr="00A55BB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EA2A05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14:paraId="380972C2" w14:textId="1287F3BB" w:rsidR="004268CF" w:rsidRDefault="001C3C44" w:rsidP="001C3C4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5BB0">
        <w:rPr>
          <w:rFonts w:ascii="Times New Roman" w:hAnsi="Times New Roman" w:cs="Times New Roman"/>
          <w:sz w:val="28"/>
          <w:szCs w:val="28"/>
        </w:rPr>
        <w:t xml:space="preserve">2 </w:t>
      </w:r>
      <w:r w:rsidR="000F5DDC" w:rsidRPr="00A55BB0">
        <w:rPr>
          <w:rFonts w:ascii="Times New Roman" w:hAnsi="Times New Roman" w:cs="Times New Roman"/>
          <w:sz w:val="28"/>
          <w:szCs w:val="28"/>
        </w:rPr>
        <w:t>Анализ</w:t>
      </w:r>
      <w:r w:rsidR="002538A6">
        <w:rPr>
          <w:rFonts w:ascii="Times New Roman" w:hAnsi="Times New Roman" w:cs="Times New Roman"/>
          <w:sz w:val="28"/>
          <w:szCs w:val="28"/>
        </w:rPr>
        <w:t xml:space="preserve"> и оценка</w:t>
      </w:r>
      <w:r w:rsidR="000F5DDC" w:rsidRPr="00A55BB0">
        <w:rPr>
          <w:rFonts w:ascii="Times New Roman" w:hAnsi="Times New Roman" w:cs="Times New Roman"/>
          <w:sz w:val="28"/>
          <w:szCs w:val="28"/>
        </w:rPr>
        <w:t xml:space="preserve"> финансово-экономических показателей</w:t>
      </w:r>
      <w:r w:rsidR="002538A6">
        <w:rPr>
          <w:rFonts w:ascii="Times New Roman" w:hAnsi="Times New Roman" w:cs="Times New Roman"/>
          <w:sz w:val="28"/>
          <w:szCs w:val="28"/>
        </w:rPr>
        <w:t xml:space="preserve"> ПАО «БАНК УРАЛСИБ» на основе типовых методик</w:t>
      </w:r>
      <w:r w:rsidR="004268CF" w:rsidRPr="00A55BB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EA2A05">
        <w:rPr>
          <w:rFonts w:ascii="Times New Roman" w:hAnsi="Times New Roman" w:cs="Times New Roman"/>
          <w:sz w:val="28"/>
          <w:szCs w:val="28"/>
        </w:rPr>
        <w:t>14</w:t>
      </w:r>
    </w:p>
    <w:p w14:paraId="0D870FC8" w14:textId="0254D60F" w:rsidR="002538A6" w:rsidRDefault="002538A6" w:rsidP="001C3C4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Формирование бухгалтерских проводок и плана счетов на основе полученных во время учебы знаний</w:t>
      </w:r>
      <w:r w:rsidRPr="00A55BB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F64D92">
        <w:rPr>
          <w:rFonts w:ascii="Times New Roman" w:hAnsi="Times New Roman" w:cs="Times New Roman"/>
          <w:sz w:val="28"/>
          <w:szCs w:val="28"/>
        </w:rPr>
        <w:t>23</w:t>
      </w:r>
    </w:p>
    <w:p w14:paraId="18430F9D" w14:textId="45E27FC4" w:rsidR="002538A6" w:rsidRDefault="002538A6" w:rsidP="004268C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Информационные технологии и их роль при составлении налоговых деклараций</w:t>
      </w:r>
      <w:r w:rsidRPr="00A55BB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F64D92">
        <w:rPr>
          <w:rFonts w:ascii="Times New Roman" w:hAnsi="Times New Roman" w:cs="Times New Roman"/>
          <w:sz w:val="28"/>
          <w:szCs w:val="28"/>
        </w:rPr>
        <w:t>26</w:t>
      </w:r>
    </w:p>
    <w:p w14:paraId="0392C88B" w14:textId="2C338690" w:rsidR="004268CF" w:rsidRPr="00A55BB0" w:rsidRDefault="004268CF" w:rsidP="004268C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5BB0">
        <w:rPr>
          <w:rFonts w:ascii="Times New Roman" w:hAnsi="Times New Roman" w:cs="Times New Roman"/>
          <w:color w:val="000000"/>
          <w:sz w:val="28"/>
          <w:szCs w:val="28"/>
        </w:rPr>
        <w:t>Заключение.</w:t>
      </w:r>
      <w:r w:rsidRPr="00A55BB0">
        <w:rPr>
          <w:rFonts w:ascii="Times New Roman" w:hAnsi="Times New Roman" w:cs="Times New Roman"/>
          <w:color w:val="000000"/>
          <w:sz w:val="28"/>
          <w:szCs w:val="28"/>
        </w:rPr>
        <w:ptab w:relativeTo="margin" w:alignment="right" w:leader="dot"/>
      </w:r>
      <w:r w:rsidR="00F64D92">
        <w:rPr>
          <w:rFonts w:ascii="Times New Roman" w:hAnsi="Times New Roman" w:cs="Times New Roman"/>
          <w:color w:val="000000"/>
          <w:sz w:val="28"/>
          <w:szCs w:val="28"/>
        </w:rPr>
        <w:t>28</w:t>
      </w:r>
    </w:p>
    <w:p w14:paraId="31242EB3" w14:textId="7DBEA592" w:rsidR="004268CF" w:rsidRPr="00A55BB0" w:rsidRDefault="004268CF" w:rsidP="004268C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5BB0">
        <w:rPr>
          <w:rFonts w:ascii="Times New Roman" w:hAnsi="Times New Roman" w:cs="Times New Roman"/>
          <w:color w:val="000000"/>
          <w:sz w:val="28"/>
          <w:szCs w:val="28"/>
        </w:rPr>
        <w:t>Список использованных источников</w:t>
      </w:r>
      <w:r w:rsidRPr="00A55BB0">
        <w:rPr>
          <w:rFonts w:ascii="Times New Roman" w:hAnsi="Times New Roman" w:cs="Times New Roman"/>
          <w:color w:val="000000"/>
          <w:sz w:val="28"/>
          <w:szCs w:val="28"/>
        </w:rPr>
        <w:ptab w:relativeTo="margin" w:alignment="right" w:leader="dot"/>
      </w:r>
      <w:r w:rsidR="008A154D">
        <w:rPr>
          <w:rFonts w:ascii="Times New Roman" w:hAnsi="Times New Roman" w:cs="Times New Roman"/>
          <w:color w:val="000000"/>
          <w:sz w:val="28"/>
          <w:szCs w:val="28"/>
        </w:rPr>
        <w:t>30</w:t>
      </w:r>
    </w:p>
    <w:p w14:paraId="54205754" w14:textId="1087CB9D" w:rsidR="004268CF" w:rsidRPr="00A21F08" w:rsidRDefault="004268CF" w:rsidP="004268C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5BB0">
        <w:rPr>
          <w:rFonts w:ascii="Times New Roman" w:hAnsi="Times New Roman" w:cs="Times New Roman"/>
          <w:color w:val="000000"/>
          <w:sz w:val="28"/>
          <w:szCs w:val="28"/>
        </w:rPr>
        <w:t>Приложения.</w:t>
      </w:r>
      <w:r>
        <w:rPr>
          <w:rFonts w:ascii="Times New Roman" w:hAnsi="Times New Roman" w:cs="Times New Roman"/>
          <w:color w:val="000000"/>
          <w:sz w:val="28"/>
          <w:szCs w:val="28"/>
        </w:rPr>
        <w:ptab w:relativeTo="margin" w:alignment="right" w:leader="dot"/>
      </w:r>
      <w:r w:rsidR="008A154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44394F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14:paraId="0F12FC5F" w14:textId="2239A8FC" w:rsidR="004268CF" w:rsidRDefault="004268CF"/>
    <w:p w14:paraId="37986A46" w14:textId="77777777" w:rsidR="001D537D" w:rsidRDefault="001D537D" w:rsidP="00A55B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D37F46E" w14:textId="77777777" w:rsidR="001D537D" w:rsidRDefault="001D537D" w:rsidP="00A55B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73FB04A" w14:textId="77777777" w:rsidR="001D537D" w:rsidRDefault="001D537D" w:rsidP="00A55B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52378E" w14:textId="77777777" w:rsidR="001D537D" w:rsidRDefault="001D537D" w:rsidP="00A55B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C87358" w14:textId="77777777" w:rsidR="001D537D" w:rsidRDefault="001D537D" w:rsidP="00A55B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018C60" w14:textId="77777777" w:rsidR="00766E30" w:rsidRDefault="00766E30" w:rsidP="00A55B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CE903B6" w14:textId="77777777" w:rsidR="00766E30" w:rsidRDefault="00766E30" w:rsidP="00A55B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07919E" w14:textId="77777777" w:rsidR="002538A6" w:rsidRDefault="002538A6" w:rsidP="00A55B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4AC12AE" w14:textId="77777777" w:rsidR="002538A6" w:rsidRDefault="002538A6" w:rsidP="00A55B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08BAD7F" w14:textId="77777777" w:rsidR="002538A6" w:rsidRDefault="002538A6" w:rsidP="00A55B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91670A0" w14:textId="77777777" w:rsidR="002538A6" w:rsidRDefault="002538A6" w:rsidP="00A55B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65E3DB1" w14:textId="77777777" w:rsidR="00056C17" w:rsidRDefault="00056C17" w:rsidP="00056C1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C471AF5" w14:textId="77777777" w:rsidR="00056C17" w:rsidRDefault="00056C17" w:rsidP="00056C1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914858B" w14:textId="597B895B" w:rsidR="00413F4E" w:rsidRDefault="00A55BB0" w:rsidP="00056C17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ВВЕДЕНИЕ</w:t>
      </w:r>
    </w:p>
    <w:p w14:paraId="790D35CF" w14:textId="77777777" w:rsidR="00635055" w:rsidRDefault="00635055" w:rsidP="0063505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30B9BAE" w14:textId="0A6252C0" w:rsidR="00640639" w:rsidRDefault="00640639" w:rsidP="0063505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350">
        <w:rPr>
          <w:rFonts w:ascii="Times New Roman" w:hAnsi="Times New Roman" w:cs="Times New Roman"/>
          <w:i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 обуславливается тем, что прохождение </w:t>
      </w:r>
      <w:r w:rsidR="00F73B86">
        <w:rPr>
          <w:rFonts w:ascii="Times New Roman" w:hAnsi="Times New Roman" w:cs="Times New Roman"/>
          <w:sz w:val="28"/>
          <w:szCs w:val="28"/>
        </w:rPr>
        <w:t xml:space="preserve">производственной </w:t>
      </w:r>
      <w:r>
        <w:rPr>
          <w:rFonts w:ascii="Times New Roman" w:hAnsi="Times New Roman" w:cs="Times New Roman"/>
          <w:sz w:val="28"/>
          <w:szCs w:val="28"/>
        </w:rPr>
        <w:t>практики позволяет развить профессиональные навыки, без которых невозможно обойтись специалисту, а также обеспечивает углубление и закрепление теоретических знаний.</w:t>
      </w:r>
    </w:p>
    <w:p w14:paraId="3F602E90" w14:textId="20FF61C7" w:rsidR="00640639" w:rsidRDefault="00640639" w:rsidP="0063505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350">
        <w:rPr>
          <w:rFonts w:ascii="Times New Roman" w:hAnsi="Times New Roman" w:cs="Times New Roman"/>
          <w:i/>
          <w:sz w:val="28"/>
          <w:szCs w:val="28"/>
        </w:rPr>
        <w:t xml:space="preserve">Объектом </w:t>
      </w:r>
      <w:r w:rsidR="00F73B86" w:rsidRPr="00023687">
        <w:rPr>
          <w:rFonts w:ascii="Times New Roman" w:hAnsi="Times New Roman" w:cs="Times New Roman"/>
          <w:iCs/>
          <w:sz w:val="28"/>
          <w:szCs w:val="28"/>
        </w:rPr>
        <w:t>производственной</w:t>
      </w:r>
      <w:r w:rsidRPr="00023687">
        <w:rPr>
          <w:rFonts w:ascii="Times New Roman" w:hAnsi="Times New Roman" w:cs="Times New Roman"/>
          <w:iCs/>
          <w:sz w:val="28"/>
          <w:szCs w:val="28"/>
        </w:rPr>
        <w:t xml:space="preserve"> практики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F26E7E">
        <w:rPr>
          <w:rFonts w:ascii="Times New Roman" w:hAnsi="Times New Roman" w:cs="Times New Roman"/>
          <w:sz w:val="28"/>
          <w:szCs w:val="28"/>
        </w:rPr>
        <w:t>ПАО «БАНК УРАЛСИБ»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E727AC" w14:textId="460CF543" w:rsidR="00640639" w:rsidRDefault="00640639" w:rsidP="0063505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350">
        <w:rPr>
          <w:rFonts w:ascii="Times New Roman" w:hAnsi="Times New Roman" w:cs="Times New Roman"/>
          <w:i/>
          <w:sz w:val="28"/>
          <w:szCs w:val="28"/>
        </w:rPr>
        <w:t>Предметом</w:t>
      </w:r>
      <w:r w:rsidRPr="00F73B8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73B86" w:rsidRPr="00F73B86">
        <w:rPr>
          <w:rFonts w:ascii="Times New Roman" w:hAnsi="Times New Roman" w:cs="Times New Roman"/>
          <w:iCs/>
          <w:sz w:val="28"/>
          <w:szCs w:val="28"/>
        </w:rPr>
        <w:t>производственной</w:t>
      </w:r>
      <w:r w:rsidRPr="00F73B86">
        <w:rPr>
          <w:rFonts w:ascii="Times New Roman" w:hAnsi="Times New Roman" w:cs="Times New Roman"/>
          <w:iCs/>
          <w:sz w:val="28"/>
          <w:szCs w:val="28"/>
        </w:rPr>
        <w:t xml:space="preserve"> практики </w:t>
      </w:r>
      <w:r w:rsidRPr="00021350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сбор и анализ данных.</w:t>
      </w:r>
    </w:p>
    <w:p w14:paraId="40FC8729" w14:textId="6C0518CB" w:rsidR="00990FCB" w:rsidRPr="00990FCB" w:rsidRDefault="00990FCB" w:rsidP="0063505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90FCB">
        <w:rPr>
          <w:rFonts w:ascii="Times New Roman" w:hAnsi="Times New Roman"/>
          <w:i/>
          <w:iCs/>
          <w:kern w:val="28"/>
          <w:sz w:val="28"/>
          <w:szCs w:val="28"/>
          <w:lang w:eastAsia="ru-RU"/>
        </w:rPr>
        <w:t>Цель</w:t>
      </w:r>
      <w:r w:rsidRPr="00990FCB">
        <w:rPr>
          <w:rFonts w:ascii="Times New Roman" w:hAnsi="Times New Roman"/>
          <w:kern w:val="28"/>
          <w:sz w:val="28"/>
          <w:szCs w:val="28"/>
          <w:lang w:eastAsia="ru-RU"/>
        </w:rPr>
        <w:t xml:space="preserve"> производственной практики по получению профессиональных умений и опыта профессиональной деятельности состоит в </w:t>
      </w:r>
      <w:r w:rsidRPr="00990FCB">
        <w:rPr>
          <w:rFonts w:ascii="Times New Roman" w:hAnsi="Times New Roman"/>
          <w:sz w:val="28"/>
          <w:szCs w:val="28"/>
        </w:rPr>
        <w:t>закреплении, углублении и расширении практических знаний, умений и навыков применения теоретической информации, полученной в ходе изучения основных социально-экономических дисциплин в сфере финансов и кредита.</w:t>
      </w:r>
    </w:p>
    <w:p w14:paraId="0B072B5C" w14:textId="6856C93C" w:rsidR="00640639" w:rsidRPr="00023687" w:rsidRDefault="00640639" w:rsidP="0063505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120E2">
        <w:rPr>
          <w:rFonts w:ascii="Times New Roman" w:hAnsi="Times New Roman" w:cs="Times New Roman"/>
          <w:i/>
          <w:sz w:val="28"/>
          <w:szCs w:val="28"/>
        </w:rPr>
        <w:t xml:space="preserve">Задачи </w:t>
      </w:r>
      <w:r w:rsidR="00023687" w:rsidRPr="00023687">
        <w:rPr>
          <w:rFonts w:ascii="Times New Roman" w:hAnsi="Times New Roman" w:cs="Times New Roman"/>
          <w:iCs/>
          <w:sz w:val="28"/>
          <w:szCs w:val="28"/>
        </w:rPr>
        <w:t xml:space="preserve">производственной </w:t>
      </w:r>
      <w:r w:rsidRPr="00023687">
        <w:rPr>
          <w:rFonts w:ascii="Times New Roman" w:hAnsi="Times New Roman" w:cs="Times New Roman"/>
          <w:iCs/>
          <w:sz w:val="28"/>
          <w:szCs w:val="28"/>
        </w:rPr>
        <w:t>практики:</w:t>
      </w:r>
    </w:p>
    <w:p w14:paraId="04C59F30" w14:textId="5C5349F5" w:rsidR="005B5724" w:rsidRPr="00876522" w:rsidRDefault="005B5724" w:rsidP="0063505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 xml:space="preserve">‒ </w:t>
      </w:r>
      <w:r w:rsidRPr="00876522">
        <w:rPr>
          <w:rFonts w:ascii="Times New Roman" w:eastAsia="Times New Roman" w:hAnsi="Times New Roman"/>
          <w:sz w:val="28"/>
          <w:szCs w:val="28"/>
          <w:lang w:eastAsia="ru-RU"/>
        </w:rPr>
        <w:t>закреп</w:t>
      </w:r>
      <w:r w:rsidR="00065C41">
        <w:rPr>
          <w:rFonts w:ascii="Times New Roman" w:eastAsia="Times New Roman" w:hAnsi="Times New Roman"/>
          <w:sz w:val="28"/>
          <w:szCs w:val="28"/>
          <w:lang w:eastAsia="ru-RU"/>
        </w:rPr>
        <w:t xml:space="preserve">ить </w:t>
      </w:r>
      <w:r w:rsidRPr="00876522">
        <w:rPr>
          <w:rFonts w:ascii="Times New Roman" w:eastAsia="Times New Roman" w:hAnsi="Times New Roman"/>
          <w:sz w:val="28"/>
          <w:szCs w:val="28"/>
          <w:lang w:eastAsia="ru-RU"/>
        </w:rPr>
        <w:t>приобретенны</w:t>
      </w:r>
      <w:r w:rsidR="00065C4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76522">
        <w:rPr>
          <w:rFonts w:ascii="Times New Roman" w:eastAsia="Times New Roman" w:hAnsi="Times New Roman"/>
          <w:sz w:val="28"/>
          <w:szCs w:val="28"/>
          <w:lang w:eastAsia="ru-RU"/>
        </w:rPr>
        <w:t xml:space="preserve"> теоретически</w:t>
      </w:r>
      <w:r w:rsidR="00065C4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76522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</w:t>
      </w:r>
      <w:r w:rsidR="00065C41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8765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базовым дисциплинам </w:t>
      </w:r>
      <w:r w:rsidR="00065C41">
        <w:rPr>
          <w:rFonts w:ascii="Times New Roman" w:eastAsia="Times New Roman" w:hAnsi="Times New Roman"/>
          <w:sz w:val="28"/>
          <w:szCs w:val="28"/>
          <w:lang w:eastAsia="ru-RU"/>
        </w:rPr>
        <w:t>специальности финансы и кредит;</w:t>
      </w:r>
      <w:r w:rsidRPr="008765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C78A00C" w14:textId="77777777" w:rsidR="005B5724" w:rsidRPr="00876522" w:rsidRDefault="005B5724" w:rsidP="0063505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 xml:space="preserve">‒ сформировать навыки сбора </w:t>
      </w:r>
      <w:r w:rsidRPr="00876522">
        <w:rPr>
          <w:rFonts w:ascii="Times New Roman" w:hAnsi="Times New Roman"/>
          <w:sz w:val="28"/>
          <w:szCs w:val="28"/>
          <w:lang w:eastAsia="ru-RU"/>
        </w:rPr>
        <w:t>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</w:t>
      </w:r>
      <w:r w:rsidRPr="00876522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14:paraId="2AA0BB43" w14:textId="77777777" w:rsidR="005B5724" w:rsidRPr="00876522" w:rsidRDefault="005B5724" w:rsidP="0063505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>‒ обосновывать и представлять результаты работы в соответствии с принятыми в организации стандартами;</w:t>
      </w:r>
    </w:p>
    <w:p w14:paraId="733CB714" w14:textId="77777777" w:rsidR="005B5724" w:rsidRPr="00876522" w:rsidRDefault="005B5724" w:rsidP="00635055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 xml:space="preserve">‒ </w:t>
      </w:r>
      <w:r w:rsidRPr="00876522">
        <w:rPr>
          <w:rFonts w:ascii="Times New Roman" w:hAnsi="Times New Roman"/>
          <w:sz w:val="28"/>
          <w:szCs w:val="28"/>
        </w:rPr>
        <w:t>осуществлять сбор, обработку и систематизацию необходимой информации в системе бухгалтерского учета в зависимости от отраслевой специфики организации;</w:t>
      </w:r>
    </w:p>
    <w:p w14:paraId="7B486DE0" w14:textId="77777777" w:rsidR="005B5724" w:rsidRPr="00876522" w:rsidRDefault="005B5724" w:rsidP="0063505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 xml:space="preserve">‒ </w:t>
      </w:r>
      <w:r w:rsidRPr="00876522">
        <w:rPr>
          <w:rFonts w:ascii="Times New Roman" w:eastAsia="Times New Roman" w:hAnsi="Times New Roman"/>
          <w:sz w:val="28"/>
          <w:szCs w:val="20"/>
          <w:lang w:eastAsia="ru-RU"/>
        </w:rPr>
        <w:t>использовать систему знаний при составлении налоговой декларации, бухгалтерской и статистической отчетности;</w:t>
      </w:r>
    </w:p>
    <w:p w14:paraId="73515A8C" w14:textId="24AC3512" w:rsidR="00640639" w:rsidRPr="00A55BB0" w:rsidRDefault="005B5724" w:rsidP="0063505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>‒ использовать современные технические средства и информационные технологии для написания отчета по практике по получению профессиональных умений и опыта профессиональной деятельности.</w:t>
      </w:r>
    </w:p>
    <w:p w14:paraId="743510CB" w14:textId="71DF9DF8" w:rsidR="002538A6" w:rsidRPr="00056C17" w:rsidRDefault="002538A6" w:rsidP="00DF7557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  <w:r w:rsidRPr="00056C17">
        <w:rPr>
          <w:rFonts w:ascii="Times New Roman" w:hAnsi="Times New Roman" w:cs="Times New Roman"/>
          <w:b/>
          <w:bCs/>
          <w:sz w:val="32"/>
          <w:szCs w:val="32"/>
        </w:rPr>
        <w:lastRenderedPageBreak/>
        <w:t>1 Организационно-правовая характеристика публичного акционерного общества «БАНК УРАЛСИБ»</w:t>
      </w:r>
    </w:p>
    <w:p w14:paraId="72A8D695" w14:textId="77777777" w:rsidR="002538A6" w:rsidRDefault="002538A6" w:rsidP="00DF7557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DC721DD" w14:textId="4D49712A" w:rsidR="002538A6" w:rsidRPr="00A47D5F" w:rsidRDefault="002538A6" w:rsidP="00DF7557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Банк «УРАЛСИБ»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кредитной организацией, действующей в форме </w:t>
      </w:r>
      <w:r>
        <w:rPr>
          <w:rFonts w:ascii="Times New Roman" w:hAnsi="Times New Roman" w:cs="Times New Roman"/>
          <w:color w:val="000000"/>
          <w:sz w:val="28"/>
          <w:szCs w:val="28"/>
        </w:rPr>
        <w:t>публичного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 акционерного общества, образован на основании Указа Президиума Верховного Совета Республики Башкортостан № 6-2/34 от 27 января 1993 года </w:t>
      </w:r>
      <w:r w:rsidR="0020248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Об образовании республиканского инвестиционно-кредитного банка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Башкредитбанк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 с наименованием Республиканский инвестиционно-кредитный банк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Башкредитбанк</w:t>
      </w:r>
      <w:r>
        <w:rPr>
          <w:rFonts w:ascii="Times New Roman" w:hAnsi="Times New Roman" w:cs="Times New Roman"/>
          <w:color w:val="000000"/>
          <w:sz w:val="28"/>
          <w:szCs w:val="28"/>
        </w:rPr>
        <w:t>»»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 (регистрационный номер 2275 от 28 января 1993 года, генеральная лицензия на совершение банковских операций № 2275 от 4 июня 1993 года).</w:t>
      </w:r>
      <w:r w:rsidR="00CC22FB" w:rsidRPr="00CC22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22FB" w:rsidRPr="00A47D5F">
        <w:rPr>
          <w:rFonts w:ascii="Times New Roman" w:hAnsi="Times New Roman" w:cs="Times New Roman"/>
          <w:color w:val="000000"/>
          <w:sz w:val="28"/>
          <w:szCs w:val="28"/>
        </w:rPr>
        <w:t>[4]</w:t>
      </w:r>
    </w:p>
    <w:p w14:paraId="2B6ADB20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решением общего собрания учредителей (протокол общего собрания учредителей № 1 от 01 сентября 1998 года) организационно-правовая форма и наименование Банка приведены в соответствие с Гражданским Кодексом Российской Федерации, Федеральным законом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О банках и банковской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, Федеральным законом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Об акционерных обществах</w:t>
      </w:r>
      <w:r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анк преобразован в открытое акционерное общество с наименованием Открытое акционерное общество Республиканский инвестиционно-кредитный банк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Башкредитбанк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 (ОАО РИКБ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Башкредитбанк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) (регистрационный номер 2275 от 08 апреля 1999 года, генеральная лицензия на совершение банковских операций № 2275 от 08 апреля 1999 года).</w:t>
      </w:r>
    </w:p>
    <w:p w14:paraId="3D652B2C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На основании решения общего собрания акционеров (протокол общего собрания акционеров № 11 от 16 ноября 2001 года) изменено фирменное (полное официальное) и сокращенное наименование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анка Открытое акционерное общество Республиканский инвестиционно-кредитный банк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Башкредитбанк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 (ОАО РИКБ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Башкредитбанк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) на Открытое акционерное общество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Урало-Сибирский Банк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(ОАО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БАНК УРАЛСИБ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6D361AF0" w14:textId="5D26F964" w:rsidR="002538A6" w:rsidRPr="00847688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 сентября 2014 года с вступлением изменений в Гражданский кодекс РФ и упразднением таких организационно-правовых форм юридических лиц,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как ОАО и ЗАО, было изменено полное и сокращенное наименование банка 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Открытое акционерное общество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Урало-Сибирский Банк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(ОАО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БАНК УРАЛСИБ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Публичное акционерное общество 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Урало-Сибирский Банк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АО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БАНК УРАЛСИБ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47688" w:rsidRPr="00847688">
        <w:rPr>
          <w:rFonts w:ascii="Times New Roman" w:hAnsi="Times New Roman" w:cs="Times New Roman"/>
          <w:color w:val="000000"/>
          <w:sz w:val="28"/>
          <w:szCs w:val="28"/>
        </w:rPr>
        <w:t xml:space="preserve"> [4]</w:t>
      </w:r>
    </w:p>
    <w:p w14:paraId="4FB44EDD" w14:textId="56BC8749" w:rsidR="002538A6" w:rsidRPr="00C624D8" w:rsidRDefault="002538A6" w:rsidP="002538A6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24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ПАО «БАНК УРАЛСИБ» (генеральная лицензия Банка России № 30 от 10.09.15) входит в число ведущих российских банков, предоставляя розничным и корпоративным клиентам широкий спектр банковских продуктов и услуг. </w:t>
      </w:r>
    </w:p>
    <w:p w14:paraId="534260DB" w14:textId="77777777" w:rsidR="002538A6" w:rsidRDefault="002538A6" w:rsidP="002538A6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24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Головная организация Банка расположена в Москве. Интегрированная региональная сеть продаж финансовых продуктов и услуг Банка представлена в 7 федеральных округах и 46 регионах и по состоянию на 1 июня 2020 года насчитывает</w:t>
      </w:r>
      <w:r w:rsidRPr="00944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6 филиалов:</w:t>
      </w:r>
    </w:p>
    <w:p w14:paraId="348A92F7" w14:textId="77777777" w:rsidR="002538A6" w:rsidRDefault="002538A6" w:rsidP="002538A6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C447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Филиал ПАО «БАНК УРАЛСИБ» г.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447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Санкт-Петербург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4334ECAA" w14:textId="77777777" w:rsidR="002538A6" w:rsidRDefault="002538A6" w:rsidP="002538A6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C447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Филиал ПАО «БАНК УРАЛСИБ»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C447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Ставрополь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06814EA" w14:textId="77777777" w:rsidR="002538A6" w:rsidRDefault="002538A6" w:rsidP="002538A6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98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Филиал Южный ПАО «БАНК УРАЛСИБ» г.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Краснодар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3F74913" w14:textId="77777777" w:rsidR="002538A6" w:rsidRDefault="002538A6" w:rsidP="002538A6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98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Филиал ПАО «БАНК УРАЛСИБ» г.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Уфа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0BB1F3E" w14:textId="77777777" w:rsidR="002538A6" w:rsidRDefault="002538A6" w:rsidP="002538A6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98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Филиал ПАО «БАНК УРАЛСИБ» г.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Новосибирск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5AA4FFB" w14:textId="77777777" w:rsidR="002538A6" w:rsidRPr="00985497" w:rsidRDefault="002538A6" w:rsidP="002538A6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98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Филиал ПАО «БАНК УРАЛСИБ» г.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Екатеринбург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1CB54CF" w14:textId="719DF255" w:rsidR="002538A6" w:rsidRPr="00847688" w:rsidRDefault="002538A6" w:rsidP="002538A6">
      <w:pPr>
        <w:shd w:val="clear" w:color="auto" w:fill="FFFFFF"/>
        <w:spacing w:before="75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также 272 точки продаж, 1566 банкоматов и 525 платежных терминалов.</w:t>
      </w:r>
      <w:r w:rsidR="00847688" w:rsidRPr="008476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47688" w:rsidRPr="00A47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[4]</w:t>
      </w:r>
    </w:p>
    <w:p w14:paraId="10815029" w14:textId="0298A45E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2DC">
        <w:rPr>
          <w:rFonts w:ascii="Times New Roman" w:hAnsi="Times New Roman" w:cs="Times New Roman"/>
          <w:sz w:val="28"/>
          <w:szCs w:val="28"/>
        </w:rPr>
        <w:t xml:space="preserve">Основная деятельность Банка включает в себя привлечение денежных средств физических и юридических лиц во вклады, открытие и ведение счетов юридических и физических лиц, осуществление кассовых и расчетных операций, кредитование юридических и физических лиц, предоставление гарантий, осуществление операций с ценными бумагами, доверительное управление денежными средствами и иным имуществом физических и юридических лиц, а также куплю-продажу иностранной валюты в наличной и безналичной формах. </w:t>
      </w:r>
      <w:r w:rsidR="006E0349">
        <w:rPr>
          <w:rFonts w:ascii="Times New Roman" w:hAnsi="Times New Roman" w:cs="Times New Roman"/>
          <w:sz w:val="28"/>
          <w:szCs w:val="28"/>
        </w:rPr>
        <w:t xml:space="preserve">Все это относится к банковским операциям согласно 5 статье </w:t>
      </w:r>
      <w:r w:rsidR="00C64963">
        <w:rPr>
          <w:rFonts w:ascii="Times New Roman" w:hAnsi="Times New Roman" w:cs="Times New Roman"/>
          <w:sz w:val="28"/>
          <w:szCs w:val="28"/>
        </w:rPr>
        <w:t>ФЗ №395-1 «О банках и банковской деятельности»</w:t>
      </w:r>
    </w:p>
    <w:p w14:paraId="5D1B77EA" w14:textId="523CF808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Организация системы управления </w:t>
      </w:r>
      <w:r w:rsidRPr="00597A47">
        <w:rPr>
          <w:rFonts w:ascii="Times New Roman" w:hAnsi="Times New Roman" w:cs="Times New Roman"/>
          <w:color w:val="000000"/>
          <w:sz w:val="28"/>
          <w:szCs w:val="28"/>
        </w:rPr>
        <w:t xml:space="preserve">регламентируются </w:t>
      </w:r>
      <w:r w:rsidRPr="002538A6">
        <w:rPr>
          <w:rFonts w:ascii="Times New Roman" w:hAnsi="Times New Roman" w:cs="Times New Roman"/>
          <w:color w:val="000000"/>
          <w:sz w:val="28"/>
          <w:szCs w:val="28"/>
        </w:rPr>
        <w:t>положением о системе внутреннего контроля публичного акционерного общества «БАНК УРАЛСИБ».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8149E">
        <w:rPr>
          <w:rFonts w:ascii="Times New Roman" w:hAnsi="Times New Roman" w:cs="Times New Roman"/>
          <w:color w:val="000000"/>
          <w:sz w:val="28"/>
          <w:szCs w:val="28"/>
        </w:rPr>
        <w:t xml:space="preserve">Внутренний контроль осуществляется в целях обеспечения: </w:t>
      </w:r>
    </w:p>
    <w:p w14:paraId="01D4367C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78149E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эффективности и результативности финансово-хозяйственной деятельности при совершении банковских операций и других сделок, эффективности управления активами и пассивами, включая обеспечение сохранности активов, управления банковскими рисками; </w:t>
      </w:r>
    </w:p>
    <w:p w14:paraId="453AEACB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78149E">
        <w:rPr>
          <w:rFonts w:ascii="Times New Roman" w:hAnsi="Times New Roman" w:cs="Times New Roman"/>
          <w:color w:val="000000"/>
          <w:sz w:val="28"/>
          <w:szCs w:val="28"/>
        </w:rPr>
        <w:t xml:space="preserve">достоверности, полноты, объективности и своевременности составления и представления финансовой, бухгалтерской, статистической и иной отчетности для внешних и внутренних пользователей; </w:t>
      </w:r>
    </w:p>
    <w:p w14:paraId="004E4CFD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78149E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информационной безопасности (защищенности интересов (целей) Банка в информационной сфере, представляющей собой совокупность информации, информационной инфраструктуры, субъектов, осуществляющих сбор, формирование, распространение и использование информации, а также систему регулирования возникающих при этом отношений); </w:t>
      </w:r>
    </w:p>
    <w:p w14:paraId="56EC24DB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78149E">
        <w:rPr>
          <w:rFonts w:ascii="Times New Roman" w:hAnsi="Times New Roman" w:cs="Times New Roman"/>
          <w:color w:val="000000"/>
          <w:sz w:val="28"/>
          <w:szCs w:val="28"/>
        </w:rPr>
        <w:t xml:space="preserve">соблюдения нормативных правовых актов, стандартов саморегулируемых организаций (для профессиональных участников рынка ценных бумаг), учредительных и внутренних документов Банка;  </w:t>
      </w:r>
    </w:p>
    <w:p w14:paraId="3C4EC013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78149E">
        <w:rPr>
          <w:rFonts w:ascii="Times New Roman" w:hAnsi="Times New Roman" w:cs="Times New Roman"/>
          <w:color w:val="000000"/>
          <w:sz w:val="28"/>
          <w:szCs w:val="28"/>
        </w:rPr>
        <w:t xml:space="preserve">своевременного представления Банком сведений в органы государственной власти и Банк России в соответствии с действующим законодательством Российской Федерации; </w:t>
      </w:r>
    </w:p>
    <w:p w14:paraId="342B6AF3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78149E">
        <w:rPr>
          <w:rFonts w:ascii="Times New Roman" w:hAnsi="Times New Roman" w:cs="Times New Roman"/>
          <w:color w:val="000000"/>
          <w:sz w:val="28"/>
          <w:szCs w:val="28"/>
        </w:rPr>
        <w:t>защиты интересов акционеров, инвесторов и клиентов, предотвращение и устранение конфликтов интересов, поддержка эффективного управления Банком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т.д.</w:t>
      </w:r>
    </w:p>
    <w:p w14:paraId="00B2C226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352F">
        <w:rPr>
          <w:rFonts w:ascii="Times New Roman" w:hAnsi="Times New Roman" w:cs="Times New Roman"/>
          <w:color w:val="000000"/>
          <w:sz w:val="28"/>
          <w:szCs w:val="28"/>
        </w:rPr>
        <w:t>Система внутреннего контроля Банка функционирует по принципу трех линий защиты, что обеспечивает координацию и эффективный внутренний контроль за счет четкого определения и разграничения полномочий и обязанностей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4CEE56C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352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Первая линия (бизнес-функции) Обеспечивается подразделениями, осуществляющими банковские операции и сделки (принимающими риски), путем реализации работниками таких подразделений контрольных процедур, в соответствии с их должностными обязанностями и требованиями ВНД Банка. </w:t>
      </w:r>
    </w:p>
    <w:p w14:paraId="70445439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352F">
        <w:rPr>
          <w:rFonts w:ascii="Times New Roman" w:hAnsi="Times New Roman" w:cs="Times New Roman"/>
          <w:color w:val="000000"/>
          <w:sz w:val="28"/>
          <w:szCs w:val="28"/>
        </w:rPr>
        <w:t xml:space="preserve">Вторая линия (функции мониторинга) Обеспечивается исполнительными органами управления и подразделениями Банка, выполняющими методологические и контрольные функции в области внутреннего контроля, управления рисками и капиталом, посредством разработки требований, лимитов и ограничений, мониторинга уровня банковских рисков, проверки их соответствия контрольным значениям. </w:t>
      </w:r>
    </w:p>
    <w:p w14:paraId="085FFAE8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352F">
        <w:rPr>
          <w:rFonts w:ascii="Times New Roman" w:hAnsi="Times New Roman" w:cs="Times New Roman"/>
          <w:color w:val="000000"/>
          <w:sz w:val="28"/>
          <w:szCs w:val="28"/>
        </w:rPr>
        <w:t>Третья линия (независимая функция) Обеспечивается Службой внутреннего аудита, осуществляющей проверку и оценку эффективности системы внутреннего контроля в целом, включая выполнение решений органов управления Банка.</w:t>
      </w:r>
    </w:p>
    <w:p w14:paraId="652954D8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7A47">
        <w:rPr>
          <w:rFonts w:ascii="Times New Roman" w:hAnsi="Times New Roman" w:cs="Times New Roman"/>
          <w:color w:val="000000"/>
          <w:sz w:val="28"/>
          <w:szCs w:val="28"/>
        </w:rPr>
        <w:t>К органам управления относят: Общее собрание акционеров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97A47">
        <w:rPr>
          <w:rFonts w:ascii="Times New Roman" w:hAnsi="Times New Roman" w:cs="Times New Roman"/>
          <w:color w:val="000000"/>
          <w:sz w:val="28"/>
          <w:szCs w:val="28"/>
        </w:rPr>
        <w:t>Наблюдательный совет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97A47">
        <w:rPr>
          <w:rFonts w:ascii="Times New Roman" w:hAnsi="Times New Roman" w:cs="Times New Roman"/>
          <w:color w:val="000000"/>
          <w:sz w:val="28"/>
          <w:szCs w:val="28"/>
        </w:rPr>
        <w:t>Председатель Правления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97A47">
        <w:rPr>
          <w:rFonts w:ascii="Times New Roman" w:hAnsi="Times New Roman" w:cs="Times New Roman"/>
          <w:color w:val="000000"/>
          <w:sz w:val="28"/>
          <w:szCs w:val="28"/>
        </w:rPr>
        <w:t>Правление Банка.</w:t>
      </w:r>
      <w:r w:rsidRPr="005B35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DA8D601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AEE">
        <w:rPr>
          <w:rFonts w:ascii="Times New Roman" w:hAnsi="Times New Roman" w:cs="Times New Roman"/>
          <w:color w:val="000000"/>
          <w:sz w:val="28"/>
          <w:szCs w:val="28"/>
        </w:rPr>
        <w:t xml:space="preserve">Органы управления Банком в рамках системы корпоративного управления обеспечивают: </w:t>
      </w:r>
    </w:p>
    <w:p w14:paraId="5126E803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5D3AEE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соответствие организационной структуры Банка, в особенности структуры органов внутреннего контроля, масштабу осуществляемых операций, уровню и сочетанию принимаемых рисков; </w:t>
      </w:r>
    </w:p>
    <w:p w14:paraId="5C9F9A79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5D3AEE">
        <w:rPr>
          <w:rFonts w:ascii="Times New Roman" w:hAnsi="Times New Roman" w:cs="Times New Roman"/>
          <w:color w:val="000000"/>
          <w:sz w:val="28"/>
          <w:szCs w:val="28"/>
        </w:rPr>
        <w:t xml:space="preserve">распределение полномочий между членами Наблюдательного совета, членами Правления, определение полномочий Председателя Правления, его заместителей, определение полномочий и подотчетности коллегиальных органов, подотчетности и ответственности структурных подразделений и отдельных должностных лиц; </w:t>
      </w:r>
    </w:p>
    <w:p w14:paraId="71F5F68F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5D3AEE">
        <w:rPr>
          <w:rFonts w:ascii="Times New Roman" w:hAnsi="Times New Roman" w:cs="Times New Roman"/>
          <w:color w:val="000000"/>
          <w:sz w:val="28"/>
          <w:szCs w:val="28"/>
        </w:rPr>
        <w:t xml:space="preserve">соблюдение требований действующего законодательства Российской Федерации и нормативных актов Банка России, внутренних документов Банка (а также учет рекомендаций Банка России при их разработке), определяющих порядок организации системы внутреннего контроля, порядок и процедуры </w:t>
      </w:r>
      <w:r w:rsidRPr="005D3AE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внутреннего контроля (в т.ч. порядок мониторинга системы внутреннего контроля), порядок деятельности Службы внутреннего аудита и Службы внутреннего контроля, включая постоянство, беспрепятственность и полноту осуществления ими своих функций, достаточность полномочий и профессиональных компетенций, подчиненность и подотчетность, доступ к необходимой информации; </w:t>
      </w:r>
    </w:p>
    <w:p w14:paraId="0400CDA7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5D3AEE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организацию в Банке системы внутреннего контроля по всем ее направлениям; </w:t>
      </w:r>
    </w:p>
    <w:p w14:paraId="2DDE4354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5D3AEE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в Банке мероприятий по устранению выявленных нарушений и недостатков в организации системы внутреннего контроля и ее совершенствование; </w:t>
      </w:r>
    </w:p>
    <w:p w14:paraId="42C9C82E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5D3AEE">
        <w:rPr>
          <w:rFonts w:ascii="Times New Roman" w:hAnsi="Times New Roman" w:cs="Times New Roman"/>
          <w:color w:val="000000"/>
          <w:sz w:val="28"/>
          <w:szCs w:val="28"/>
        </w:rPr>
        <w:t xml:space="preserve">своевременность пересмотра организации системы внутреннего контроля Банка в целях эффективного выявления новых рисков или недостаточно контролируемых имеющихся рисков; </w:t>
      </w:r>
    </w:p>
    <w:p w14:paraId="52115E4F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5D3AEE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во внутреннем контроле всех работников Банка в соответствии с их должностными обязанностями; </w:t>
      </w:r>
    </w:p>
    <w:p w14:paraId="53A03BD7" w14:textId="77777777" w:rsidR="00056C17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7C3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5D3AEE">
        <w:rPr>
          <w:rFonts w:ascii="Times New Roman" w:hAnsi="Times New Roman" w:cs="Times New Roman"/>
          <w:color w:val="000000"/>
          <w:sz w:val="28"/>
          <w:szCs w:val="28"/>
        </w:rPr>
        <w:t>установление и реализацию применения внутренних норм, включающих доведение работниками Банка до сведения руководителей подразделений, органов внутреннего контроля, органов управления Банком информации обо всех нарушениях действующего законодательства Российской Федерации, учредительных и внутренних документов Банка, случаях злоупотреблений и нарушения норм профессиональной этики и корпоративной культуры.</w:t>
      </w:r>
    </w:p>
    <w:p w14:paraId="58A9853B" w14:textId="77777777" w:rsidR="005E2A01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Управляющий Филиалом осуществляет прямое руководство всеми существующими в банке отделами, объединенными в управления и отделы, под его руководством также находится Заместитель, который курирует Клиентский Комитет и Комитет по Благотворительности. Обособленно стоят: Главный бухгалтер, Отдел по работе с персоналом, Служба внутреннего контроля, Служба безопасности банка и Помощник Управляющего. Они тоже находятся </w:t>
      </w:r>
      <w:r w:rsidRPr="00056C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под прямым руководством Управляющего Филиала, при этом Главный бухгалтер курирует организацию учёта во всех операционных подразделениях</w:t>
      </w:r>
    </w:p>
    <w:p w14:paraId="49C23BDE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Работники Службы безопасности банка осуществляют функции, которые определены Положением "О Службе безопасности филиала" ОАО "УралСиб", введенным в действие приказом от 23.01.2006 №44.</w:t>
      </w:r>
    </w:p>
    <w:p w14:paraId="402444A4" w14:textId="2E56FD45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Помощник Управляющего по связям с общественностью и рекламе </w:t>
      </w:r>
      <w:r w:rsidR="004D41FD"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>— это</w:t>
      </w:r>
      <w:bookmarkStart w:id="0" w:name="_GoBack"/>
      <w:bookmarkEnd w:id="0"/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штатная единица, вводится отдельным решением. В функции помощника входит: организация и проведение рекламной и PR работы в филиале, организация взаимодействия со средствами массовой информации в регионе, контроль за соблюдением фирменного стиля Банка. формирование и поддержание имиджа Банка в регионе.</w:t>
      </w:r>
    </w:p>
    <w:p w14:paraId="6165E062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Управлением финансовыми операциями и обслуживанием клиентов занимаются следующие отделы:</w:t>
      </w:r>
    </w:p>
    <w:p w14:paraId="151D2E56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>Отдел кредитования и анализа рисков проводит экспертизу кредитных сделок, анализ рисков и анализ кредитоспособности заемщика, кроме того, оценивает целесообразность принятия имущества в залог, осуществляет мониторинг кредитных сделок, заложенного имущества и кредитных рисков.</w:t>
      </w:r>
    </w:p>
    <w:p w14:paraId="4F99B0DC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>Отдел ипотечного и потребительского кредитования внедряет современные виды банковских услуг по кредитованию физических лиц, формирует качественный и доходный кредитный портфель Филиала, проводит кредитную политику, осуществляет маркетинг потребностей населения региона в различных услугах кредитования, противодействует легализации доходов, полученных преступным путем.</w:t>
      </w:r>
    </w:p>
    <w:p w14:paraId="043E4CCC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>Отдел международных расчетов и валютного контроля организует и проводит международные расчеты по экспортным и импортным операциям, структурирует внешнеторговые сделки, осуществляет функции агента валютного контроля при проведении внешнеторговых операций, противодействует легализации доходов, полученных преступным путем.</w:t>
      </w:r>
    </w:p>
    <w:p w14:paraId="4109A7C9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 депозитарных операций заключение депозитарных, междепозитарных договоров и договоров доверительного управления, проведение </w:t>
      </w:r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операций по открытию, ведению и закрытию счетов депо, междепозитарных счетов и счетов доверительного управления, ведение синтетического учета депозитарных операций, устанавливает междепозитарные отношения, ведет депозитарный учет неэмиссионных ценных бумаг.</w:t>
      </w:r>
    </w:p>
    <w:p w14:paraId="7C192A67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>Отдел финансовых операций проводит финансовые операции с корпоративными клиентами и формирует ресурсные базы, проводит операции в пределах полномочий финансовых операций от имени и за счёт банка или по поручению клиента, ведет открытую валютную позицию банка, управляет ликвидностью по рублевым и валютным операциям, анализирует финансовые и</w:t>
      </w:r>
      <w:r w:rsidR="005E2A01"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фондовые рынки, противодействует легализации доходов, полученных преступным путем операций с ценными бумагами, депозитов и другое, формирование бухгалтерских документов дня, ведение карточек налогового учета по операциям отдела). </w:t>
      </w:r>
    </w:p>
    <w:p w14:paraId="37101835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6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 бухгалтерского учёта и отчётности ведение бухгалтерского учета внутрихозяйственных операций, учет доходов, расходов, финансового результата, основных фондов, имущества и МЦ, дебиторской и кредиторской задолженности, подготовка отчетностей, осуществление ежедневного последующего контроля по операциям отдела. </w:t>
      </w:r>
    </w:p>
    <w:p w14:paraId="639E3009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766B">
        <w:rPr>
          <w:rFonts w:ascii="Times New Roman" w:hAnsi="Times New Roman" w:cs="Times New Roman"/>
          <w:sz w:val="28"/>
          <w:szCs w:val="28"/>
        </w:rPr>
        <w:t>Деятельность ПАО «БАНК УРАЛСИБ регулируется следующими нормативно-правовыми документами:</w:t>
      </w:r>
    </w:p>
    <w:p w14:paraId="585E68C9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– Устав ПАО «БАНК УРАЛСИБ»;</w:t>
      </w:r>
    </w:p>
    <w:p w14:paraId="71237948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– Положение об Общем собрании акционеров;</w:t>
      </w:r>
    </w:p>
    <w:p w14:paraId="5CB136F1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– Положение о Наблюдательном совете;</w:t>
      </w:r>
    </w:p>
    <w:p w14:paraId="6FEBAB72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– Положение о Правлении;</w:t>
      </w:r>
    </w:p>
    <w:p w14:paraId="152415F0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– Положение о Комитете по аудиту, рискам и стратегии наблюдательного совета;</w:t>
      </w:r>
    </w:p>
    <w:p w14:paraId="6F7A1295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– Положение о Комитете по кадрам и вознаграждениям Наблюдательского совета.</w:t>
      </w:r>
    </w:p>
    <w:p w14:paraId="63534820" w14:textId="444DE713" w:rsidR="005E2A01" w:rsidRPr="00D5766B" w:rsidRDefault="005E2A01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2538A6" w:rsidRPr="00D5766B">
        <w:rPr>
          <w:rFonts w:ascii="Times New Roman" w:hAnsi="Times New Roman" w:cs="Times New Roman"/>
          <w:color w:val="000000"/>
          <w:sz w:val="28"/>
          <w:szCs w:val="28"/>
        </w:rPr>
        <w:t xml:space="preserve">став отражает общие положения публичного акционерного общества ПАО «УРАЛСИБ», осуществляемые банковские операции и другие сделки, </w:t>
      </w:r>
      <w:r w:rsidR="002538A6" w:rsidRPr="00D5766B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уставный капитал, информацию об акциях, облигациях и иных эмиссионных ценных бумагах Банка, права и обязанности акционеров, распределение прибыли Банка, правила ведения учета и отчетности, а также компетенции органов управления Банка (Общее собрание акционеров, Наблюдательный совет Банка, Председатель Правления Банка, Правление Банка) [</w:t>
      </w:r>
      <w:r w:rsidR="00925A92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2538A6" w:rsidRPr="00D5766B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14:paraId="38C48923" w14:textId="2388AAC2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Положение об Общем собрании акционеров Публичного акционерного общества «БАНК УРАЛСИБ» в соответствии с законодательством Российской Федерации и Уставом Банка определяет место проведения Общего собрания, порядок участия акционеров в Общем собрании, компетенцию и порядок формирования рабочих органов Общего собрания, порядок определения кворума Общего собрания, порядок голосования на Общем собрании, порядок оформления официальных результатов Общего собрания, а также иные вопросы порядка ведения и регламента Общего собрания. [</w:t>
      </w:r>
      <w:r w:rsidR="00683107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5766B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14:paraId="5B4F84E0" w14:textId="530E97E6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Положение о Наблюдательном совете Публичного акционерного общества «БАНК УРАЛСИБ» в соответствии с законодательством Российской Федерации и Уставом Банка определяет порядок образования и деятельности Наблюдательного совета (компетенции, состав, срок полномочий членов, требования к членам и т.д.) [</w:t>
      </w:r>
      <w:r w:rsidR="00683107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D5766B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14:paraId="36B868EB" w14:textId="29D6E71C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Положение о Правлении Публичного акционерного общества «БАНК УРАЛСИБ» в соответствии с законодательством Российской Федерации и Уставом Банка определяет порядок формирования Правления, сроки и порядок созыва и проведения его заседаний, а также порядок принятия решений. [</w:t>
      </w:r>
      <w:r w:rsidR="00683107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5766B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14:paraId="1BD0C2BF" w14:textId="51B4D220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Положение о Комитете по аудиту, рискам и стратегии наблюдательного совета Публичного акционерного общества «БАНК УРАЛСИБ» в соответствии с Гражданским кодексом Российской Федерации, Федеральным законом «Об акционерных обществах», а также уставом ПАО «БАНК УРАЛСИБ» определяет порядок образования, деятельности и функции Комитета по аудиту, рискам и стратегии Наблюдательного совета ПАО «БАНК УРАЛСИБ» [</w:t>
      </w:r>
      <w:r w:rsidR="00683107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5766B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14:paraId="043C7F5A" w14:textId="77777777" w:rsidR="005E2A01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Положение о Комитете по кадрам и вознаграждениям Наблюдательского совета в соответствии с законодательством Российской Федерации и Уставом Банка определяет порядок формирования, деятельности, компетенцию и полномочия Комитета по кадрам и вознаграждениям Наблюдательного совета ПАО «БАНК УРАЛСИБ» Комитет создан в целях содействия Наблюдательному совету в рассмотрении наиболее важных вопросов, связанных с осуществлением кадрового планирования, профессиональным составом и эффективностью деятельности Наблюдательного совета, а также с формированием прозрачной практики вознаграждения членов Наблюдательного совета и исполнительных органов Публичного акционерного общества «БАНК УРАЛСИБ»</w:t>
      </w:r>
    </w:p>
    <w:p w14:paraId="6561342C" w14:textId="12989FF0" w:rsidR="002538A6" w:rsidRPr="00D5766B" w:rsidRDefault="002538A6" w:rsidP="005E2A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6B">
        <w:rPr>
          <w:rFonts w:ascii="Times New Roman" w:hAnsi="Times New Roman" w:cs="Times New Roman"/>
          <w:color w:val="000000"/>
          <w:sz w:val="28"/>
          <w:szCs w:val="28"/>
        </w:rPr>
        <w:t>Комитет выполняет функции специального органа, в обязанности которого входит подготовка решений Наблюдательного совета по вопросам организации, мониторинга и контроля системы оплаты труда Банка, оценки ее соответствия стратегии Банка, характеру и масштабу совершаемых операций, результатам его деятельности, уровню и сочетанию принимаемых рисков.</w:t>
      </w:r>
    </w:p>
    <w:p w14:paraId="2ABC1D92" w14:textId="77777777" w:rsidR="002538A6" w:rsidRPr="002538A6" w:rsidRDefault="002538A6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</w:p>
    <w:p w14:paraId="180F8020" w14:textId="77777777" w:rsidR="002538A6" w:rsidRDefault="002538A6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</w:p>
    <w:p w14:paraId="490C5FC0" w14:textId="77777777" w:rsidR="005E2A01" w:rsidRDefault="005E2A01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57663DE" w14:textId="77777777" w:rsidR="005E2A01" w:rsidRDefault="005E2A01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A6EBE01" w14:textId="77777777" w:rsidR="005E2A01" w:rsidRDefault="005E2A01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42EB1BB" w14:textId="77777777" w:rsidR="005E2A01" w:rsidRDefault="005E2A01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C8A218C" w14:textId="77777777" w:rsidR="005E2A01" w:rsidRDefault="005E2A01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DC6112F" w14:textId="77777777" w:rsidR="005E2A01" w:rsidRDefault="005E2A01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0194965" w14:textId="77777777" w:rsidR="00D5766B" w:rsidRDefault="00D5766B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D6B1E81" w14:textId="77777777" w:rsidR="00D5766B" w:rsidRDefault="00D5766B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9FCE0CC" w14:textId="2576856C" w:rsidR="00D5766B" w:rsidRDefault="00D5766B" w:rsidP="001449FA">
      <w:pPr>
        <w:spacing w:after="18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EE955E0" w14:textId="77777777" w:rsidR="001449FA" w:rsidRDefault="001449FA" w:rsidP="001449FA">
      <w:pPr>
        <w:spacing w:after="18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2D231C2" w14:textId="717C5605" w:rsidR="002538A6" w:rsidRPr="00A47D5F" w:rsidRDefault="002538A6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  <w:r w:rsidRPr="00A47D5F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2 Анализ и оценка финансово-экономических показателей ПАО «БАНК УРАЛСИБ» на основе типовых методик </w:t>
      </w:r>
    </w:p>
    <w:p w14:paraId="3AFD9ED3" w14:textId="77777777" w:rsidR="00490315" w:rsidRDefault="00490315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3646C55" w14:textId="62C5027F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4863">
        <w:rPr>
          <w:rFonts w:ascii="Times New Roman" w:hAnsi="Times New Roman" w:cs="Times New Roman"/>
          <w:sz w:val="28"/>
          <w:szCs w:val="28"/>
        </w:rPr>
        <w:t>Оценка эффективности деятельности банка начинается с анализа динамики и структуры активов и пассивов баланса банка, данный этап важен тем, что выявляет активы, играющие определяющую роль в получении доходов и пассивы, необходимые для формирования этих активов</w:t>
      </w:r>
      <w:r w:rsidR="00173EE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Данные о структуре активов ПАО «БАНК УРАЛСИБ» за три года отображены в таблице 1</w:t>
      </w:r>
    </w:p>
    <w:p w14:paraId="48C77B78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Анализ структуры активов ПАО «БАНК УРАЛСИБ» за 2017-2019 гг.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14"/>
        <w:gridCol w:w="1414"/>
        <w:gridCol w:w="1402"/>
        <w:gridCol w:w="1427"/>
        <w:gridCol w:w="991"/>
        <w:gridCol w:w="992"/>
        <w:gridCol w:w="985"/>
      </w:tblGrid>
      <w:tr w:rsidR="002538A6" w:rsidRPr="008F47ED" w14:paraId="631D3E65" w14:textId="77777777" w:rsidTr="0000560F">
        <w:tc>
          <w:tcPr>
            <w:tcW w:w="211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7D87A52" w14:textId="77777777" w:rsidR="002538A6" w:rsidRPr="008F47ED" w:rsidRDefault="002538A6" w:rsidP="00F420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Наименование статьи</w:t>
            </w:r>
          </w:p>
        </w:tc>
        <w:tc>
          <w:tcPr>
            <w:tcW w:w="424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6D95975" w14:textId="77777777" w:rsidR="002538A6" w:rsidRPr="008F47ED" w:rsidRDefault="002538A6" w:rsidP="00F420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Данные на отчетную дату, тыс. руб.</w:t>
            </w:r>
          </w:p>
        </w:tc>
        <w:tc>
          <w:tcPr>
            <w:tcW w:w="296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B49A3C9" w14:textId="77777777" w:rsidR="002538A6" w:rsidRPr="008F47ED" w:rsidRDefault="002538A6" w:rsidP="00F420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Удельный вес, %</w:t>
            </w:r>
          </w:p>
        </w:tc>
      </w:tr>
      <w:tr w:rsidR="002538A6" w:rsidRPr="008F47ED" w14:paraId="6A0FE577" w14:textId="77777777" w:rsidTr="0000560F">
        <w:tc>
          <w:tcPr>
            <w:tcW w:w="211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EF8380" w14:textId="77777777" w:rsidR="002538A6" w:rsidRPr="008F47ED" w:rsidRDefault="002538A6" w:rsidP="00F420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4" w:type="dxa"/>
            <w:tcBorders>
              <w:left w:val="single" w:sz="12" w:space="0" w:color="auto"/>
              <w:bottom w:val="single" w:sz="12" w:space="0" w:color="auto"/>
            </w:tcBorders>
          </w:tcPr>
          <w:p w14:paraId="4694CB66" w14:textId="77777777" w:rsidR="002538A6" w:rsidRPr="008F47ED" w:rsidRDefault="002538A6" w:rsidP="00F420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1402" w:type="dxa"/>
            <w:tcBorders>
              <w:bottom w:val="single" w:sz="12" w:space="0" w:color="auto"/>
            </w:tcBorders>
          </w:tcPr>
          <w:p w14:paraId="554BD24F" w14:textId="77777777" w:rsidR="002538A6" w:rsidRPr="008F47ED" w:rsidRDefault="002538A6" w:rsidP="00F420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1427" w:type="dxa"/>
            <w:tcBorders>
              <w:bottom w:val="single" w:sz="12" w:space="0" w:color="auto"/>
              <w:right w:val="single" w:sz="12" w:space="0" w:color="auto"/>
            </w:tcBorders>
          </w:tcPr>
          <w:p w14:paraId="58CFFAC3" w14:textId="77777777" w:rsidR="002538A6" w:rsidRPr="008F47ED" w:rsidRDefault="002538A6" w:rsidP="00F420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  <w:tc>
          <w:tcPr>
            <w:tcW w:w="991" w:type="dxa"/>
            <w:tcBorders>
              <w:left w:val="single" w:sz="12" w:space="0" w:color="auto"/>
              <w:bottom w:val="single" w:sz="12" w:space="0" w:color="auto"/>
            </w:tcBorders>
          </w:tcPr>
          <w:p w14:paraId="3DD3F16B" w14:textId="77777777" w:rsidR="002538A6" w:rsidRPr="008F47ED" w:rsidRDefault="002538A6" w:rsidP="00F420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06E162E7" w14:textId="77777777" w:rsidR="002538A6" w:rsidRPr="008F47ED" w:rsidRDefault="002538A6" w:rsidP="00F420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985" w:type="dxa"/>
            <w:tcBorders>
              <w:bottom w:val="single" w:sz="12" w:space="0" w:color="auto"/>
              <w:right w:val="single" w:sz="12" w:space="0" w:color="auto"/>
            </w:tcBorders>
          </w:tcPr>
          <w:p w14:paraId="0F9BE0E8" w14:textId="77777777" w:rsidR="002538A6" w:rsidRPr="008F47ED" w:rsidRDefault="002538A6" w:rsidP="00F420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2538A6" w:rsidRPr="008F47ED" w14:paraId="6AE76A6F" w14:textId="77777777" w:rsidTr="0000560F">
        <w:tc>
          <w:tcPr>
            <w:tcW w:w="21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EE3077A" w14:textId="77777777" w:rsidR="002538A6" w:rsidRPr="008F47ED" w:rsidRDefault="002538A6" w:rsidP="00F420B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Денежные средства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6A2E02F" w14:textId="42259CE8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14833235</w:t>
            </w:r>
          </w:p>
        </w:tc>
        <w:tc>
          <w:tcPr>
            <w:tcW w:w="140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17F5780" w14:textId="74700DE4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17826667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5D4C769B" w14:textId="31653421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22415546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96EFF7C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2,84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24C1676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3,39</w:t>
            </w:r>
          </w:p>
        </w:tc>
        <w:tc>
          <w:tcPr>
            <w:tcW w:w="98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0C065B40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4,90</w:t>
            </w:r>
          </w:p>
        </w:tc>
      </w:tr>
      <w:tr w:rsidR="002538A6" w:rsidRPr="008F47ED" w14:paraId="48EA0F79" w14:textId="77777777" w:rsidTr="0000560F"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</w:tcPr>
          <w:p w14:paraId="4AEB0967" w14:textId="77777777" w:rsidR="002538A6" w:rsidRPr="008F47ED" w:rsidRDefault="002538A6" w:rsidP="00F420B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Средства кредитной организации в ЦБ</w:t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5D48F9B" w14:textId="240F7E3D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16718731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6960952" w14:textId="50ADAC14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12911327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34F06ABA" w14:textId="128D97A1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15643021</w:t>
            </w:r>
          </w:p>
        </w:tc>
        <w:tc>
          <w:tcPr>
            <w:tcW w:w="9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63B368B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8A82539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2,45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55A8D46C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3,42</w:t>
            </w:r>
          </w:p>
        </w:tc>
      </w:tr>
      <w:tr w:rsidR="002538A6" w:rsidRPr="008F47ED" w14:paraId="287CD5E9" w14:textId="77777777" w:rsidTr="0000560F"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</w:tcPr>
          <w:p w14:paraId="56605F6F" w14:textId="77777777" w:rsidR="002538A6" w:rsidRPr="008F47ED" w:rsidRDefault="002538A6" w:rsidP="00F420B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Средства в кредитных организациях</w:t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A3A144B" w14:textId="2F43D444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2592219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1295B76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3 721 510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1AA68C05" w14:textId="4B9BB009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2821236</w:t>
            </w:r>
          </w:p>
        </w:tc>
        <w:tc>
          <w:tcPr>
            <w:tcW w:w="9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256609B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6C4C40B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0,71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05A1BA83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0,62</w:t>
            </w:r>
          </w:p>
        </w:tc>
      </w:tr>
      <w:tr w:rsidR="002538A6" w:rsidRPr="008F47ED" w14:paraId="7F524367" w14:textId="77777777" w:rsidTr="0000560F"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</w:tcPr>
          <w:p w14:paraId="58270676" w14:textId="77777777" w:rsidR="002538A6" w:rsidRPr="008F47ED" w:rsidRDefault="002538A6" w:rsidP="00F420B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Финансовые активы, оцениваемые по справедливой стоимости</w:t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C2FCD42" w14:textId="36E4BD26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2333504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0E24881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1 108 790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04042328" w14:textId="504F6F6C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50889030</w:t>
            </w:r>
          </w:p>
        </w:tc>
        <w:tc>
          <w:tcPr>
            <w:tcW w:w="9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DC5620B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84EFAED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0,21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58FD0FC1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11,12</w:t>
            </w:r>
          </w:p>
        </w:tc>
      </w:tr>
      <w:tr w:rsidR="002538A6" w:rsidRPr="008F47ED" w14:paraId="65C98522" w14:textId="77777777" w:rsidTr="0000560F"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</w:tcPr>
          <w:p w14:paraId="11F0B850" w14:textId="77777777" w:rsidR="002538A6" w:rsidRPr="008F47ED" w:rsidRDefault="002538A6" w:rsidP="00F420B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Чистая ссудная задолженность</w:t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DB8C22" w14:textId="2A16389C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222729516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39BE199" w14:textId="12EBE8EF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278949216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7E2A7DF9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9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F2FC007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5E6AF13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52,99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1DD74046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2538A6" w:rsidRPr="008F47ED" w14:paraId="3C0726A7" w14:textId="77777777" w:rsidTr="0000560F"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</w:tcPr>
          <w:p w14:paraId="7F056308" w14:textId="77777777" w:rsidR="002538A6" w:rsidRPr="008F47ED" w:rsidRDefault="002538A6" w:rsidP="00F420B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Чистые вложения в ценные бумаги и другие финансовые активы</w:t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B52983" w14:textId="323783A5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123425904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D0646F5" w14:textId="2F4F6A9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68737750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14DCD99B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794D66A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3F288CF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13,06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2A77410C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2538A6" w:rsidRPr="008F47ED" w14:paraId="050E786C" w14:textId="77777777" w:rsidTr="007F1ADB"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</w:tcPr>
          <w:p w14:paraId="79629E78" w14:textId="77777777" w:rsidR="002538A6" w:rsidRPr="008F47ED" w:rsidRDefault="002538A6" w:rsidP="00F420B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Чистые вложения в ценные бумаги, удерживаемые до погашения</w:t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14:paraId="57665E93" w14:textId="187B0210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105414955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14:paraId="0D470658" w14:textId="34FF480E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106864514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14:paraId="78CB28BE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99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14:paraId="24E70BDE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14:paraId="4EBF0D74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20,30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14:paraId="1273F1C3" w14:textId="77777777" w:rsidR="002538A6" w:rsidRPr="008F47ED" w:rsidRDefault="002538A6" w:rsidP="00F420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7F1ADB" w:rsidRPr="008F47ED" w14:paraId="260221C7" w14:textId="77777777" w:rsidTr="00A47D5F"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</w:tcPr>
          <w:p w14:paraId="7F6B8E7D" w14:textId="51073146" w:rsidR="007F1ADB" w:rsidRPr="008F47ED" w:rsidRDefault="007F1ADB" w:rsidP="007F1AD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Требования по текущему налогу на прибыль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C463AE8" w14:textId="1BFA204D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1275402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D4ECCE5" w14:textId="65B5E397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1242834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23173546" w14:textId="0DE90BD9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992023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C638E3A" w14:textId="40783E34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2543212" w14:textId="5FF71779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0,24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13119EB4" w14:textId="254C5AD8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0,22</w:t>
            </w:r>
          </w:p>
        </w:tc>
      </w:tr>
    </w:tbl>
    <w:p w14:paraId="761BB0D2" w14:textId="15CB1D17" w:rsidR="002538A6" w:rsidRDefault="00A356E1" w:rsidP="007F1AD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Style w:val="a6"/>
        <w:tblW w:w="9345" w:type="dxa"/>
        <w:tblLook w:val="04A0" w:firstRow="1" w:lastRow="0" w:firstColumn="1" w:lastColumn="0" w:noHBand="0" w:noVBand="1"/>
      </w:tblPr>
      <w:tblGrid>
        <w:gridCol w:w="2112"/>
        <w:gridCol w:w="1417"/>
        <w:gridCol w:w="1418"/>
        <w:gridCol w:w="1417"/>
        <w:gridCol w:w="992"/>
        <w:gridCol w:w="993"/>
        <w:gridCol w:w="996"/>
      </w:tblGrid>
      <w:tr w:rsidR="007F1ADB" w14:paraId="39659C52" w14:textId="77777777" w:rsidTr="007F1ADB">
        <w:tc>
          <w:tcPr>
            <w:tcW w:w="2112" w:type="dxa"/>
            <w:tcBorders>
              <w:left w:val="single" w:sz="12" w:space="0" w:color="auto"/>
              <w:right w:val="single" w:sz="12" w:space="0" w:color="auto"/>
            </w:tcBorders>
          </w:tcPr>
          <w:p w14:paraId="71E34363" w14:textId="53C7EE1A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Отложенные налоговый активы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69D2946" w14:textId="5301DD34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11180906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6452318" w14:textId="3D9B9F74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10886923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65602031" w14:textId="0C327672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10299430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3BFD4CA" w14:textId="529CE174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1530CD1" w14:textId="6782056A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2,07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4A1F9A0C" w14:textId="0216B164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2,25</w:t>
            </w:r>
          </w:p>
        </w:tc>
      </w:tr>
      <w:tr w:rsidR="007F1ADB" w14:paraId="15E8DED1" w14:textId="77777777" w:rsidTr="00A47D5F">
        <w:tc>
          <w:tcPr>
            <w:tcW w:w="2112" w:type="dxa"/>
            <w:tcBorders>
              <w:left w:val="single" w:sz="12" w:space="0" w:color="auto"/>
              <w:right w:val="single" w:sz="12" w:space="0" w:color="auto"/>
            </w:tcBorders>
          </w:tcPr>
          <w:p w14:paraId="15A28F46" w14:textId="3BA002CC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Основные средства, нематериальные активы и материальные запасы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85F387F" w14:textId="74858F3D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14146024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807116C" w14:textId="5DC94EDF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15 065 089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62342B7D" w14:textId="5A2D455E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14648080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67542D8" w14:textId="4E1CDED5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B921BC1" w14:textId="449D5E7B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2,86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0F3F994D" w14:textId="643E6B00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3,20</w:t>
            </w:r>
          </w:p>
        </w:tc>
      </w:tr>
      <w:tr w:rsidR="007F1ADB" w14:paraId="1024D64A" w14:textId="77777777" w:rsidTr="0000560F">
        <w:tc>
          <w:tcPr>
            <w:tcW w:w="2112" w:type="dxa"/>
            <w:tcBorders>
              <w:left w:val="single" w:sz="12" w:space="0" w:color="auto"/>
              <w:right w:val="single" w:sz="12" w:space="0" w:color="auto"/>
            </w:tcBorders>
          </w:tcPr>
          <w:p w14:paraId="48898C9C" w14:textId="0B6BB502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Прочие активы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FE42B7D" w14:textId="7FC0CCA3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5865913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F654D0D" w14:textId="6DDE9033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8 044 965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7C49C21D" w14:textId="04EA3A58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2441687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4A8BCEF" w14:textId="05C4BF0C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64F3F7" w14:textId="67E1E169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1,53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63F02E15" w14:textId="5F915FDF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0,53</w:t>
            </w:r>
          </w:p>
        </w:tc>
      </w:tr>
      <w:tr w:rsidR="007F1ADB" w14:paraId="244D9340" w14:textId="77777777" w:rsidTr="0000560F">
        <w:tc>
          <w:tcPr>
            <w:tcW w:w="21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3D959E" w14:textId="3E0BC6AC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Всего активов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5A1CC35" w14:textId="5FA03707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521780974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2B23BFD5" w14:textId="6695540E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526443345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5831929" w14:textId="20AFF289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457570883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168F802" w14:textId="0FED25E7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2FF54D3" w14:textId="17D3CC36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6865CBF0" w14:textId="334DFD6C" w:rsidR="007F1ADB" w:rsidRPr="008F47ED" w:rsidRDefault="007F1ADB" w:rsidP="007F1A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100,00</w:t>
            </w:r>
          </w:p>
        </w:tc>
      </w:tr>
    </w:tbl>
    <w:p w14:paraId="7777EA12" w14:textId="77777777" w:rsidR="00D5766B" w:rsidRDefault="00D5766B" w:rsidP="00D5766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5B4D4B" w14:textId="70B55482" w:rsidR="002538A6" w:rsidRDefault="002538A6" w:rsidP="00D576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714C">
        <w:rPr>
          <w:rFonts w:ascii="Times New Roman" w:hAnsi="Times New Roman" w:cs="Times New Roman"/>
          <w:sz w:val="28"/>
          <w:szCs w:val="28"/>
        </w:rPr>
        <w:t xml:space="preserve">По результатам вычисления доли каждого отдельного показателя можно сделать вывод, что на протяжение 2 лет с 2017 по 2018 самую большую часть занимает чистая ссудная задолженность – 42–52%. В 2019 чистая ссудная задолженность отсутствует и наибольший удельный вес имеют финансовые активы, оцениваемые по справедливой стоимости. Далее следуют по снижению доли чистые вложения в ценные бумаги и другие финансовые активы – 13–23%, денежные средства – 4% и средства кредитных организаций в ЦБ – 3%. Остальные показатели занимают совсем незначительную долю активов банка либо в отдельных годах имеют нулевое значение. Высоколиквидные активы – денежные средства и средства в ЦБ занимают 4,9% и 3,4% соответственно, этого уровня достаточно для обеспечения платежей и расчетов клиентов. </w:t>
      </w:r>
    </w:p>
    <w:p w14:paraId="0CB10A65" w14:textId="77777777" w:rsidR="002538A6" w:rsidRPr="005A7282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714C">
        <w:rPr>
          <w:rFonts w:ascii="Times New Roman" w:hAnsi="Times New Roman" w:cs="Times New Roman"/>
          <w:sz w:val="28"/>
          <w:szCs w:val="28"/>
        </w:rPr>
        <w:t xml:space="preserve">По сравнению с 2017 годом к 2019 году уменьшились значения ряда показателей таких как: средства кредитной организации в ЦБ, требования по текущему налогу на прибыль, отложенные налоговые активы, а значения таких показателей как: чистая ссудная задолженность, чистые вложения в ценные бумаги и вовсе стали равны нулю. Данный факт обусловил снижение объема </w:t>
      </w:r>
      <w:r w:rsidRPr="005A7282">
        <w:rPr>
          <w:rFonts w:ascii="Times New Roman" w:hAnsi="Times New Roman" w:cs="Times New Roman"/>
          <w:sz w:val="28"/>
          <w:szCs w:val="28"/>
        </w:rPr>
        <w:t>активов в балансе за три года на 64 210 091 тыс. руб.</w:t>
      </w:r>
    </w:p>
    <w:p w14:paraId="7EE8777D" w14:textId="77777777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7282">
        <w:rPr>
          <w:rFonts w:ascii="Times New Roman" w:hAnsi="Times New Roman" w:cs="Times New Roman"/>
          <w:sz w:val="28"/>
          <w:szCs w:val="28"/>
        </w:rPr>
        <w:lastRenderedPageBreak/>
        <w:t>Теперь проанализируем структуру пассивов баланса ПАО «БАНК УРАЛСИБ», которая представлена в таблице 2</w:t>
      </w:r>
    </w:p>
    <w:p w14:paraId="576F1B86" w14:textId="0047E8B2" w:rsidR="002538A6" w:rsidRPr="007F1ADB" w:rsidRDefault="002538A6" w:rsidP="007F1A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Анализ структуры пассивов ПАО «БАНК УРАЛСИБ» за 2017-2019 гг.</w:t>
      </w:r>
    </w:p>
    <w:tbl>
      <w:tblPr>
        <w:tblStyle w:val="a6"/>
        <w:tblW w:w="0" w:type="auto"/>
        <w:tblInd w:w="-10" w:type="dxa"/>
        <w:tblLook w:val="04A0" w:firstRow="1" w:lastRow="0" w:firstColumn="1" w:lastColumn="0" w:noHBand="0" w:noVBand="1"/>
      </w:tblPr>
      <w:tblGrid>
        <w:gridCol w:w="12"/>
        <w:gridCol w:w="2103"/>
        <w:gridCol w:w="1416"/>
        <w:gridCol w:w="1401"/>
        <w:gridCol w:w="15"/>
        <w:gridCol w:w="1416"/>
        <w:gridCol w:w="995"/>
        <w:gridCol w:w="994"/>
        <w:gridCol w:w="983"/>
      </w:tblGrid>
      <w:tr w:rsidR="007F1ADB" w:rsidRPr="007F1ADB" w14:paraId="7101FCDE" w14:textId="77777777" w:rsidTr="007F1ADB">
        <w:trPr>
          <w:gridBefore w:val="1"/>
          <w:wBefore w:w="11" w:type="dxa"/>
        </w:trPr>
        <w:tc>
          <w:tcPr>
            <w:tcW w:w="210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0FD3BF" w14:textId="77777777" w:rsidR="007F1ADB" w:rsidRPr="007F1ADB" w:rsidRDefault="007F1ADB" w:rsidP="00A47D5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_Hlk45535328"/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Наименование статьи</w:t>
            </w:r>
          </w:p>
        </w:tc>
        <w:tc>
          <w:tcPr>
            <w:tcW w:w="424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23AED33" w14:textId="77777777" w:rsidR="007F1ADB" w:rsidRPr="007F1ADB" w:rsidRDefault="007F1ADB" w:rsidP="00A47D5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Данные на отчетную дату, тыс. руб.</w:t>
            </w:r>
          </w:p>
        </w:tc>
        <w:tc>
          <w:tcPr>
            <w:tcW w:w="297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9AA9AD1" w14:textId="77777777" w:rsidR="007F1ADB" w:rsidRPr="007F1ADB" w:rsidRDefault="007F1ADB" w:rsidP="00A47D5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Удельный вес, %</w:t>
            </w:r>
          </w:p>
        </w:tc>
      </w:tr>
      <w:tr w:rsidR="007F1ADB" w:rsidRPr="007F1ADB" w14:paraId="5ACDCE81" w14:textId="77777777" w:rsidTr="007F1ADB">
        <w:trPr>
          <w:gridBefore w:val="1"/>
          <w:wBefore w:w="11" w:type="dxa"/>
        </w:trPr>
        <w:tc>
          <w:tcPr>
            <w:tcW w:w="210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4ED2A5" w14:textId="77777777" w:rsidR="007F1ADB" w:rsidRPr="007F1ADB" w:rsidRDefault="007F1ADB" w:rsidP="00A47D5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6" w:type="dxa"/>
            <w:tcBorders>
              <w:left w:val="single" w:sz="12" w:space="0" w:color="auto"/>
              <w:bottom w:val="single" w:sz="12" w:space="0" w:color="auto"/>
            </w:tcBorders>
          </w:tcPr>
          <w:p w14:paraId="0EF409D7" w14:textId="77777777" w:rsidR="007F1ADB" w:rsidRPr="007F1ADB" w:rsidRDefault="007F1ADB" w:rsidP="00A47D5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1401" w:type="dxa"/>
            <w:tcBorders>
              <w:bottom w:val="single" w:sz="12" w:space="0" w:color="auto"/>
            </w:tcBorders>
          </w:tcPr>
          <w:p w14:paraId="432A475C" w14:textId="77777777" w:rsidR="007F1ADB" w:rsidRPr="007F1ADB" w:rsidRDefault="007F1ADB" w:rsidP="00A47D5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1426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48006E7C" w14:textId="77777777" w:rsidR="007F1ADB" w:rsidRPr="007F1ADB" w:rsidRDefault="007F1ADB" w:rsidP="00A47D5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  <w:tc>
          <w:tcPr>
            <w:tcW w:w="996" w:type="dxa"/>
            <w:tcBorders>
              <w:left w:val="single" w:sz="12" w:space="0" w:color="auto"/>
              <w:bottom w:val="single" w:sz="12" w:space="0" w:color="auto"/>
            </w:tcBorders>
          </w:tcPr>
          <w:p w14:paraId="539B719F" w14:textId="77777777" w:rsidR="007F1ADB" w:rsidRPr="007F1ADB" w:rsidRDefault="007F1ADB" w:rsidP="00A47D5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995" w:type="dxa"/>
            <w:tcBorders>
              <w:bottom w:val="single" w:sz="12" w:space="0" w:color="auto"/>
            </w:tcBorders>
          </w:tcPr>
          <w:p w14:paraId="0D62D428" w14:textId="77777777" w:rsidR="007F1ADB" w:rsidRPr="007F1ADB" w:rsidRDefault="007F1ADB" w:rsidP="00A47D5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984" w:type="dxa"/>
            <w:tcBorders>
              <w:bottom w:val="single" w:sz="12" w:space="0" w:color="auto"/>
              <w:right w:val="single" w:sz="12" w:space="0" w:color="auto"/>
            </w:tcBorders>
          </w:tcPr>
          <w:p w14:paraId="2371AB85" w14:textId="77777777" w:rsidR="007F1ADB" w:rsidRPr="007F1ADB" w:rsidRDefault="007F1ADB" w:rsidP="00A47D5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8F47ED" w:rsidRPr="007F1ADB" w14:paraId="6491D673" w14:textId="77777777" w:rsidTr="007F1ADB">
        <w:tc>
          <w:tcPr>
            <w:tcW w:w="211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72F49FD" w14:textId="72EEC397" w:rsidR="008F47ED" w:rsidRPr="007F1ADB" w:rsidRDefault="008F47ED" w:rsidP="008F47ED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Кредиты, депозиты и прочие средства ЦБ</w:t>
            </w:r>
            <w:bookmarkEnd w:id="1"/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366C1D" w14:textId="4CD26DF1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E8274" w14:textId="3FD09A95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93F87F7" w14:textId="16D7800E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</w:t>
            </w:r>
            <w:r w:rsidR="007F1ADB"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FD0E4" w14:textId="2F340085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DA393" w14:textId="7904C920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0493C0F" w14:textId="47A4D686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0,02</w:t>
            </w:r>
          </w:p>
        </w:tc>
      </w:tr>
      <w:tr w:rsidR="008F47ED" w:rsidRPr="007F1ADB" w14:paraId="1C91E440" w14:textId="77777777" w:rsidTr="007F1ADB">
        <w:tc>
          <w:tcPr>
            <w:tcW w:w="21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F190FF6" w14:textId="19C69CF0" w:rsidR="008F47ED" w:rsidRPr="007F1ADB" w:rsidRDefault="008F47ED" w:rsidP="008F47ED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Средства кредитных организаций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62BA1" w14:textId="372B28AD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103099439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4A279" w14:textId="3C45878E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93892167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919AD68" w14:textId="64585148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7723798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E6A7C" w14:textId="03648D7A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8130D" w14:textId="4394455B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20,02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82FCB2A" w14:textId="2A358B34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1,97</w:t>
            </w:r>
          </w:p>
        </w:tc>
      </w:tr>
      <w:tr w:rsidR="008F47ED" w:rsidRPr="007F1ADB" w14:paraId="599963B7" w14:textId="77777777" w:rsidTr="007F1ADB">
        <w:tc>
          <w:tcPr>
            <w:tcW w:w="21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E232893" w14:textId="0B87CBE9" w:rsidR="008F47ED" w:rsidRPr="007F1ADB" w:rsidRDefault="008F47ED" w:rsidP="008F47ED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Средства клиентов, не являющихся кредитными организациями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8639F" w14:textId="07988BC9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353000896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2AAE6" w14:textId="6273090C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364101745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F12EEC1" w14:textId="0ECDC083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373450372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E3A9A" w14:textId="126FDF99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75,34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B13A4" w14:textId="68E1A4F4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77,63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42D516D" w14:textId="33822392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95,24</w:t>
            </w:r>
          </w:p>
        </w:tc>
      </w:tr>
      <w:tr w:rsidR="008F47ED" w:rsidRPr="007F1ADB" w14:paraId="4BE121E8" w14:textId="77777777" w:rsidTr="007F1ADB">
        <w:tc>
          <w:tcPr>
            <w:tcW w:w="21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C934842" w14:textId="73A65972" w:rsidR="008F47ED" w:rsidRPr="007F1ADB" w:rsidRDefault="008F47ED" w:rsidP="008F47ED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Финансовые обязательства, оцениваемые по справедливой стоимости через прибыль или убыток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7F194" w14:textId="02374729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32669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BA04C" w14:textId="413A37AE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3617825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1113BCE" w14:textId="7176E619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557157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03084" w14:textId="60B8FDC4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21A42" w14:textId="33EC3F91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0,77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D763BCE" w14:textId="094F5EB8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0,14</w:t>
            </w:r>
          </w:p>
        </w:tc>
      </w:tr>
      <w:tr w:rsidR="008F47ED" w:rsidRPr="007F1ADB" w14:paraId="10F3692A" w14:textId="77777777" w:rsidTr="007F1ADB">
        <w:tc>
          <w:tcPr>
            <w:tcW w:w="21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6DE937B" w14:textId="4FC26645" w:rsidR="008F47ED" w:rsidRPr="007F1ADB" w:rsidRDefault="008F47ED" w:rsidP="008F47ED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Выпущенные долговые обязательства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C931F" w14:textId="32B2392B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817572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50A5F" w14:textId="7BC0C6A7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765553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FDB869A" w14:textId="650E96EC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1262506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77C3E" w14:textId="33D48667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61623" w14:textId="7B34E80B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9BC1EBA" w14:textId="37B6EAE7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0,32</w:t>
            </w:r>
          </w:p>
        </w:tc>
      </w:tr>
      <w:tr w:rsidR="008F47ED" w:rsidRPr="007F1ADB" w14:paraId="64D60808" w14:textId="77777777" w:rsidTr="007F1ADB">
        <w:tc>
          <w:tcPr>
            <w:tcW w:w="21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5162E72" w14:textId="6FDA48A5" w:rsidR="008F47ED" w:rsidRPr="007F1ADB" w:rsidRDefault="008F47ED" w:rsidP="008F47ED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Обязательства по текущему налогу на прибыль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0C27A" w14:textId="7A48058D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265297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18DD8" w14:textId="3809F7BF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116917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71B9B45" w14:textId="7172283C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29467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06D06" w14:textId="3E10570B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3598B" w14:textId="13E819A4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78F0596" w14:textId="4A2C577C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0,01</w:t>
            </w:r>
          </w:p>
        </w:tc>
      </w:tr>
      <w:tr w:rsidR="008F47ED" w:rsidRPr="007F1ADB" w14:paraId="0AC44237" w14:textId="77777777" w:rsidTr="007F1ADB">
        <w:tc>
          <w:tcPr>
            <w:tcW w:w="21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1FF121F" w14:textId="2421CB25" w:rsidR="008F47ED" w:rsidRPr="007F1ADB" w:rsidRDefault="008F47ED" w:rsidP="008F47ED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Отложенные налоговые обязательства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6E25D" w14:textId="428BB626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1180906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6DEFB" w14:textId="7A573007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886923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9A521D1" w14:textId="6652320E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2299430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F3893" w14:textId="4C01C69F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A3D96" w14:textId="7B2D930E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C1989B2" w14:textId="1E6F835D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0,59</w:t>
            </w:r>
          </w:p>
        </w:tc>
      </w:tr>
      <w:tr w:rsidR="008F47ED" w:rsidRPr="007F1ADB" w14:paraId="419C7D46" w14:textId="77777777" w:rsidTr="007F1ADB">
        <w:tc>
          <w:tcPr>
            <w:tcW w:w="21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62CF593" w14:textId="3F7AFED1" w:rsidR="008F47ED" w:rsidRPr="007F1ADB" w:rsidRDefault="008F47ED" w:rsidP="008F47ED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Прочие обязательства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5C7B8" w14:textId="62B6180A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9690211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BA3FB" w14:textId="442709AA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5142134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7AE8841" w14:textId="3367FA5C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6439929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E2F07" w14:textId="03FC4F3F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2,07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F24D8" w14:textId="0178C8AE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D452B56" w14:textId="11B775CF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1,64</w:t>
            </w:r>
          </w:p>
        </w:tc>
      </w:tr>
      <w:tr w:rsidR="008F47ED" w:rsidRPr="007F1ADB" w14:paraId="56210E12" w14:textId="77777777" w:rsidTr="007F1ADB">
        <w:tc>
          <w:tcPr>
            <w:tcW w:w="2117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7ECA03" w14:textId="6C8E707D" w:rsidR="008F47ED" w:rsidRPr="007F1ADB" w:rsidRDefault="008F47ED" w:rsidP="008F47ED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Резервы на возможные потери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897ED" w14:textId="7EC527A6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458114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939D6" w14:textId="190DB2CE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483234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77C9F4F" w14:textId="6A033B7A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297294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86800" w14:textId="278576B9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A9AB9" w14:textId="4628643C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7CE7310" w14:textId="169A2126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0,08</w:t>
            </w:r>
          </w:p>
        </w:tc>
      </w:tr>
      <w:tr w:rsidR="008F47ED" w:rsidRPr="007F1ADB" w14:paraId="6B68B96F" w14:textId="77777777" w:rsidTr="007F1ADB">
        <w:tc>
          <w:tcPr>
            <w:tcW w:w="211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259989" w14:textId="2F7E6013" w:rsidR="008F47ED" w:rsidRPr="007F1ADB" w:rsidRDefault="008F47ED" w:rsidP="008F47ED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sz w:val="26"/>
                <w:szCs w:val="26"/>
              </w:rPr>
              <w:t>Всего обязательств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0042C" w14:textId="09BD83FA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468545104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CD8EF" w14:textId="3B890CDA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469006498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B8B3792" w14:textId="19C98A9A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392123082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FA159" w14:textId="09AABC1E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DADD9" w14:textId="75FF7801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543217E" w14:textId="64ABA58A" w:rsidR="008F47ED" w:rsidRPr="007F1ADB" w:rsidRDefault="008F47ED" w:rsidP="008F47E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1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</w:t>
            </w:r>
          </w:p>
        </w:tc>
      </w:tr>
    </w:tbl>
    <w:p w14:paraId="610D7E39" w14:textId="77777777" w:rsidR="00D5766B" w:rsidRDefault="00D5766B" w:rsidP="00D5766B">
      <w:pPr>
        <w:spacing w:after="18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7FCAEE" w14:textId="76B7EBA5" w:rsidR="002538A6" w:rsidRPr="00792268" w:rsidRDefault="002538A6" w:rsidP="00D5766B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5F42">
        <w:rPr>
          <w:rFonts w:ascii="Times New Roman" w:hAnsi="Times New Roman" w:cs="Times New Roman"/>
          <w:sz w:val="28"/>
          <w:szCs w:val="28"/>
        </w:rPr>
        <w:lastRenderedPageBreak/>
        <w:t>Как можно видеть из таблицы, основными источниками формирования привлечённых банком ресурсов выступают средства клиентов, не являющихся кредитными организациями – 9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65F42">
        <w:rPr>
          <w:rFonts w:ascii="Times New Roman" w:hAnsi="Times New Roman" w:cs="Times New Roman"/>
          <w:sz w:val="28"/>
          <w:szCs w:val="28"/>
        </w:rPr>
        <w:t>%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65F42">
        <w:rPr>
          <w:rFonts w:ascii="Times New Roman" w:hAnsi="Times New Roman" w:cs="Times New Roman"/>
          <w:sz w:val="28"/>
          <w:szCs w:val="28"/>
        </w:rPr>
        <w:t xml:space="preserve"> году. Так же следует отметить, что с 201</w:t>
      </w:r>
      <w:r w:rsidR="001F1863">
        <w:rPr>
          <w:rFonts w:ascii="Times New Roman" w:hAnsi="Times New Roman" w:cs="Times New Roman"/>
          <w:sz w:val="28"/>
          <w:szCs w:val="28"/>
        </w:rPr>
        <w:t>7</w:t>
      </w:r>
      <w:r w:rsidRPr="00965F42">
        <w:rPr>
          <w:rFonts w:ascii="Times New Roman" w:hAnsi="Times New Roman" w:cs="Times New Roman"/>
          <w:sz w:val="28"/>
          <w:szCs w:val="28"/>
        </w:rPr>
        <w:t xml:space="preserve"> года вклады клиентов выросли практически на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65F42">
        <w:rPr>
          <w:rFonts w:ascii="Times New Roman" w:hAnsi="Times New Roman" w:cs="Times New Roman"/>
          <w:sz w:val="28"/>
          <w:szCs w:val="28"/>
        </w:rPr>
        <w:t xml:space="preserve"> процентных пункта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65F42">
        <w:rPr>
          <w:rFonts w:ascii="Times New Roman" w:hAnsi="Times New Roman" w:cs="Times New Roman"/>
          <w:sz w:val="28"/>
          <w:szCs w:val="28"/>
        </w:rPr>
        <w:t xml:space="preserve">Иными словами, потребительское кредитование является базой для </w:t>
      </w:r>
      <w:r w:rsidRPr="00792268">
        <w:rPr>
          <w:rFonts w:ascii="Times New Roman" w:hAnsi="Times New Roman" w:cs="Times New Roman"/>
          <w:sz w:val="28"/>
          <w:szCs w:val="28"/>
        </w:rPr>
        <w:t xml:space="preserve">формирования доходов. </w:t>
      </w:r>
    </w:p>
    <w:p w14:paraId="5F8295BA" w14:textId="52AB8188" w:rsidR="002538A6" w:rsidRPr="00D1684B" w:rsidRDefault="002538A6" w:rsidP="00B4663F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268">
        <w:rPr>
          <w:rFonts w:ascii="Times New Roman" w:hAnsi="Times New Roman" w:cs="Times New Roman"/>
          <w:sz w:val="28"/>
          <w:szCs w:val="28"/>
        </w:rPr>
        <w:t>За исследуемый период уменьшились значения таких показателей как: средства кредитных организаций, обязательства по текущему налогу на прибыль, обязательства по текущему налогу на прибыль и резервы на возможны потери. За счет этого общий объем пассивов уменьшился на 76 422 022 тыс. руб.</w:t>
      </w:r>
      <w:r w:rsidR="009F3139">
        <w:rPr>
          <w:rFonts w:ascii="Times New Roman" w:hAnsi="Times New Roman" w:cs="Times New Roman"/>
          <w:sz w:val="28"/>
          <w:szCs w:val="28"/>
        </w:rPr>
        <w:t xml:space="preserve"> Также к</w:t>
      </w:r>
      <w:r w:rsidRPr="00D1684B">
        <w:rPr>
          <w:rFonts w:ascii="Times New Roman" w:hAnsi="Times New Roman" w:cs="Times New Roman"/>
          <w:sz w:val="28"/>
          <w:szCs w:val="28"/>
        </w:rPr>
        <w:t xml:space="preserve"> основным показателям оценки эффективности деятельности банка относят:</w:t>
      </w:r>
    </w:p>
    <w:p w14:paraId="2FB6EB7F" w14:textId="128D3740" w:rsidR="002538A6" w:rsidRPr="00D1684B" w:rsidRDefault="009F3139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538A6" w:rsidRPr="00D1684B">
        <w:rPr>
          <w:rFonts w:ascii="Times New Roman" w:hAnsi="Times New Roman" w:cs="Times New Roman"/>
          <w:sz w:val="28"/>
          <w:szCs w:val="28"/>
        </w:rPr>
        <w:t>Рентабельность капитала</w:t>
      </w:r>
    </w:p>
    <w:p w14:paraId="17752255" w14:textId="205EF837" w:rsidR="002538A6" w:rsidRPr="00D1684B" w:rsidRDefault="009F3139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538A6" w:rsidRPr="00D1684B">
        <w:rPr>
          <w:rFonts w:ascii="Times New Roman" w:hAnsi="Times New Roman" w:cs="Times New Roman"/>
          <w:sz w:val="28"/>
          <w:szCs w:val="28"/>
        </w:rPr>
        <w:t>Доходность активов</w:t>
      </w:r>
    </w:p>
    <w:p w14:paraId="03B2DD64" w14:textId="1D98BA22" w:rsidR="002538A6" w:rsidRPr="00D1684B" w:rsidRDefault="009F3139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538A6" w:rsidRPr="00D1684B">
        <w:rPr>
          <w:rFonts w:ascii="Times New Roman" w:hAnsi="Times New Roman" w:cs="Times New Roman"/>
          <w:sz w:val="28"/>
          <w:szCs w:val="28"/>
        </w:rPr>
        <w:t>Показатель чистой процентной маржи</w:t>
      </w:r>
    </w:p>
    <w:p w14:paraId="7FE3F5E1" w14:textId="5D9BEAAA" w:rsidR="002538A6" w:rsidRPr="00D1684B" w:rsidRDefault="009F3139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538A6" w:rsidRPr="00D1684B">
        <w:rPr>
          <w:rFonts w:ascii="Times New Roman" w:hAnsi="Times New Roman" w:cs="Times New Roman"/>
          <w:sz w:val="28"/>
          <w:szCs w:val="28"/>
        </w:rPr>
        <w:t>Коэффициент рентабельности активов</w:t>
      </w:r>
    </w:p>
    <w:p w14:paraId="675CAD8D" w14:textId="593E23E0" w:rsidR="002538A6" w:rsidRPr="00D1684B" w:rsidRDefault="009F3139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538A6" w:rsidRPr="00D1684B">
        <w:rPr>
          <w:rFonts w:ascii="Times New Roman" w:hAnsi="Times New Roman" w:cs="Times New Roman"/>
          <w:sz w:val="28"/>
          <w:szCs w:val="28"/>
        </w:rPr>
        <w:t>Коэффициент рентабельности собственного капитала</w:t>
      </w:r>
    </w:p>
    <w:p w14:paraId="697ADAF4" w14:textId="77777777" w:rsidR="002538A6" w:rsidRPr="00D1684B" w:rsidRDefault="002538A6" w:rsidP="00B4663F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1684B">
        <w:rPr>
          <w:rFonts w:ascii="Times New Roman" w:hAnsi="Times New Roman" w:cs="Times New Roman"/>
          <w:sz w:val="28"/>
          <w:szCs w:val="28"/>
        </w:rPr>
        <w:t>Таблица 3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D16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Показатели эффективности деятельности ПАО «Банк УРАЛСИБ» в период с 2017 по 2019 гг.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72"/>
        <w:gridCol w:w="1843"/>
        <w:gridCol w:w="1843"/>
        <w:gridCol w:w="2551"/>
      </w:tblGrid>
      <w:tr w:rsidR="009F3139" w14:paraId="14BB45B6" w14:textId="77777777" w:rsidTr="009F3139">
        <w:tc>
          <w:tcPr>
            <w:tcW w:w="29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92EAF97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F12EB60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Величина показателя на отчетную дату, %</w:t>
            </w:r>
          </w:p>
        </w:tc>
      </w:tr>
      <w:tr w:rsidR="009F3139" w14:paraId="18D90BEE" w14:textId="77777777" w:rsidTr="009F3139">
        <w:tc>
          <w:tcPr>
            <w:tcW w:w="297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6E1335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</w:tcPr>
          <w:p w14:paraId="6CE3CC04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7A16A7B7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2551" w:type="dxa"/>
            <w:tcBorders>
              <w:bottom w:val="single" w:sz="12" w:space="0" w:color="auto"/>
              <w:right w:val="single" w:sz="12" w:space="0" w:color="auto"/>
            </w:tcBorders>
          </w:tcPr>
          <w:p w14:paraId="522D17D5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9F3139" w14:paraId="1102CA01" w14:textId="77777777" w:rsidTr="009F3139">
        <w:tc>
          <w:tcPr>
            <w:tcW w:w="29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9AB7450" w14:textId="77777777" w:rsidR="009F3139" w:rsidRPr="008F47ED" w:rsidRDefault="009F3139" w:rsidP="005304B0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Рентабельность капитала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A0C83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13,14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EC333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10,83</w:t>
            </w:r>
          </w:p>
        </w:tc>
        <w:tc>
          <w:tcPr>
            <w:tcW w:w="255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5F34B8D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11,29</w:t>
            </w:r>
          </w:p>
        </w:tc>
      </w:tr>
      <w:tr w:rsidR="009F3139" w14:paraId="63521CBA" w14:textId="77777777" w:rsidTr="009F3139">
        <w:tc>
          <w:tcPr>
            <w:tcW w:w="2972" w:type="dxa"/>
            <w:tcBorders>
              <w:left w:val="single" w:sz="12" w:space="0" w:color="auto"/>
              <w:right w:val="single" w:sz="12" w:space="0" w:color="auto"/>
            </w:tcBorders>
          </w:tcPr>
          <w:p w14:paraId="330C4C06" w14:textId="77777777" w:rsidR="009F3139" w:rsidRPr="008F47ED" w:rsidRDefault="009F3139" w:rsidP="005304B0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Доходность активов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D5CD7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F9C11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2C30AAD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1,36</w:t>
            </w:r>
          </w:p>
        </w:tc>
      </w:tr>
      <w:tr w:rsidR="009F3139" w14:paraId="3DC080E7" w14:textId="77777777" w:rsidTr="009F3139">
        <w:tc>
          <w:tcPr>
            <w:tcW w:w="2972" w:type="dxa"/>
            <w:tcBorders>
              <w:left w:val="single" w:sz="12" w:space="0" w:color="auto"/>
              <w:right w:val="single" w:sz="12" w:space="0" w:color="auto"/>
            </w:tcBorders>
          </w:tcPr>
          <w:p w14:paraId="602501CE" w14:textId="77777777" w:rsidR="009F3139" w:rsidRPr="008F47ED" w:rsidRDefault="009F3139" w:rsidP="005304B0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Показатель чистой процентной маржи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32DCE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0F5E1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DA57B7F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0,85</w:t>
            </w:r>
          </w:p>
        </w:tc>
      </w:tr>
      <w:tr w:rsidR="009F3139" w14:paraId="14D2918A" w14:textId="77777777" w:rsidTr="009F3139">
        <w:tc>
          <w:tcPr>
            <w:tcW w:w="2972" w:type="dxa"/>
            <w:tcBorders>
              <w:left w:val="single" w:sz="12" w:space="0" w:color="auto"/>
              <w:right w:val="single" w:sz="12" w:space="0" w:color="auto"/>
            </w:tcBorders>
          </w:tcPr>
          <w:p w14:paraId="1D1DF9C9" w14:textId="77777777" w:rsidR="009F3139" w:rsidRPr="008F47ED" w:rsidRDefault="009F3139" w:rsidP="005304B0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Коэффициент рентабельности активов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4471F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94575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F5A6122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6,31</w:t>
            </w:r>
          </w:p>
        </w:tc>
      </w:tr>
      <w:tr w:rsidR="009F3139" w14:paraId="58A96DE5" w14:textId="77777777" w:rsidTr="009F3139">
        <w:tc>
          <w:tcPr>
            <w:tcW w:w="29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261B0B" w14:textId="77777777" w:rsidR="009F3139" w:rsidRPr="008F47ED" w:rsidRDefault="009F3139" w:rsidP="005304B0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Коэффициент рентабельности собственного капитала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872E0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BDB36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14,89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165664F" w14:textId="77777777" w:rsidR="009F3139" w:rsidRPr="008F47ED" w:rsidRDefault="009F3139" w:rsidP="005304B0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17,33</w:t>
            </w:r>
          </w:p>
        </w:tc>
      </w:tr>
    </w:tbl>
    <w:p w14:paraId="76E9CF1E" w14:textId="77777777" w:rsidR="002538A6" w:rsidRDefault="002538A6" w:rsidP="002538A6">
      <w:pPr>
        <w:spacing w:line="360" w:lineRule="auto"/>
        <w:ind w:firstLine="709"/>
        <w:contextualSpacing/>
        <w:jc w:val="both"/>
      </w:pPr>
    </w:p>
    <w:p w14:paraId="02BBA571" w14:textId="77777777" w:rsidR="002538A6" w:rsidRPr="00C57C0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C06">
        <w:rPr>
          <w:rFonts w:ascii="Times New Roman" w:hAnsi="Times New Roman" w:cs="Times New Roman"/>
          <w:sz w:val="28"/>
          <w:szCs w:val="28"/>
        </w:rPr>
        <w:t xml:space="preserve">Рентабельность капитала показывает, что на 1 руб. собственных средств банка получено 11,29% чистой прибыли. Доходность активов показывает, что </w:t>
      </w:r>
      <w:r w:rsidRPr="00C57C06">
        <w:rPr>
          <w:rFonts w:ascii="Times New Roman" w:hAnsi="Times New Roman" w:cs="Times New Roman"/>
          <w:sz w:val="28"/>
          <w:szCs w:val="28"/>
        </w:rPr>
        <w:lastRenderedPageBreak/>
        <w:t xml:space="preserve">в 2019 году 1,36% прибыли до налогообложения приходится на 1 руб. активов банка. Низкое значение этого показателя говорит о том, что банк предпочитает консервативную кредитную политику при больших операционных расходах. </w:t>
      </w:r>
    </w:p>
    <w:p w14:paraId="73C6971F" w14:textId="77777777" w:rsidR="002538A6" w:rsidRPr="00C57C0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C06">
        <w:rPr>
          <w:rFonts w:ascii="Times New Roman" w:hAnsi="Times New Roman" w:cs="Times New Roman"/>
          <w:sz w:val="28"/>
          <w:szCs w:val="28"/>
        </w:rPr>
        <w:t xml:space="preserve">Чистая процентная маржа показывает, что 0,85% чистого процентного дохода приходится на 1 руб. активов банка. А из этого следует, что управление расходами и установление цен на услуги является эффективным. </w:t>
      </w:r>
    </w:p>
    <w:p w14:paraId="24A06D83" w14:textId="77777777" w:rsidR="002538A6" w:rsidRPr="00653A3F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C06">
        <w:rPr>
          <w:rFonts w:ascii="Times New Roman" w:hAnsi="Times New Roman" w:cs="Times New Roman"/>
          <w:sz w:val="28"/>
          <w:szCs w:val="28"/>
        </w:rPr>
        <w:t xml:space="preserve">Коэффициент рентабельности активов в данном случае на 2019 год составляет 6,31%, чем выше значение данного коэффициента, тем более эффективна деятельность банка и соответственно больше его результативность. Значение коэффициента положительно и достаточно, чтобы сделать вывод об </w:t>
      </w:r>
      <w:r w:rsidRPr="00653A3F">
        <w:rPr>
          <w:rFonts w:ascii="Times New Roman" w:hAnsi="Times New Roman" w:cs="Times New Roman"/>
          <w:sz w:val="28"/>
          <w:szCs w:val="28"/>
        </w:rPr>
        <w:t xml:space="preserve">эффективной работе банка. К тому же следует отметить положительную динамику этого показателя в рамках исследуемого периода. </w:t>
      </w:r>
    </w:p>
    <w:p w14:paraId="3995FEB3" w14:textId="77777777" w:rsidR="002538A6" w:rsidRPr="00140D09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A3F">
        <w:rPr>
          <w:rFonts w:ascii="Times New Roman" w:hAnsi="Times New Roman" w:cs="Times New Roman"/>
          <w:sz w:val="28"/>
          <w:szCs w:val="28"/>
        </w:rPr>
        <w:t xml:space="preserve">Коэффициент РСК к 2019 году принял достаточно большое положительное значение в 17,33%. Данный коэффициент следует рассматривать в сравнении с депозитными ставками, потому что если он ниже ставок по депозитам, то деятельность банка перестает быть прибыльной. Учитывая, что на 2019 год ставки по депозитам не превышают 6,8%, то можно сделать вывод, что данный </w:t>
      </w:r>
      <w:r w:rsidRPr="00140D09">
        <w:rPr>
          <w:rFonts w:ascii="Times New Roman" w:hAnsi="Times New Roman" w:cs="Times New Roman"/>
          <w:sz w:val="28"/>
          <w:szCs w:val="28"/>
        </w:rPr>
        <w:t xml:space="preserve">показатель показывает высокую доходность для владельцев банка. </w:t>
      </w:r>
    </w:p>
    <w:p w14:paraId="4A58F723" w14:textId="43A94FAE" w:rsidR="002538A6" w:rsidRDefault="002538A6" w:rsidP="002538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0D09">
        <w:rPr>
          <w:rFonts w:ascii="Times New Roman" w:hAnsi="Times New Roman" w:cs="Times New Roman"/>
          <w:sz w:val="28"/>
          <w:szCs w:val="28"/>
        </w:rPr>
        <w:t xml:space="preserve">В рамках исследуемого периода можно отследить тенденцию роста показателя доходности активов, а также коэффициентов рентабельности активов и рентабельности собственного капитала. Таким образом, в результате анализа эффективности деятельности </w:t>
      </w:r>
      <w:r>
        <w:rPr>
          <w:rFonts w:ascii="Times New Roman" w:hAnsi="Times New Roman" w:cs="Times New Roman"/>
          <w:sz w:val="28"/>
          <w:szCs w:val="28"/>
        </w:rPr>
        <w:t>ПАО</w:t>
      </w:r>
      <w:r w:rsidRPr="00140D0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БАНК </w:t>
      </w:r>
      <w:r w:rsidRPr="00140D09">
        <w:rPr>
          <w:rFonts w:ascii="Times New Roman" w:hAnsi="Times New Roman" w:cs="Times New Roman"/>
          <w:sz w:val="28"/>
          <w:szCs w:val="28"/>
        </w:rPr>
        <w:t>УРАЛСИБ» была выявлена высокая степень отдачи от затрачиваемых ресурсов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AEBAE6" w14:textId="127B4A03" w:rsidR="00383486" w:rsidRDefault="00383486" w:rsidP="00383486">
      <w:pPr>
        <w:spacing w:before="150" w:after="0" w:line="360" w:lineRule="auto"/>
        <w:ind w:firstLine="709"/>
        <w:contextualSpacing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383486">
        <w:rPr>
          <w:rFonts w:ascii="Times New Roman" w:hAnsi="Times New Roman" w:cs="Times New Roman"/>
          <w:color w:val="000000"/>
          <w:sz w:val="28"/>
          <w:szCs w:val="28"/>
        </w:rPr>
        <w:t>Банки подвержены потенциальным финансовым, операционным и деловым рискам.</w:t>
      </w:r>
      <w:r>
        <w:rPr>
          <w:rFonts w:ascii="Arial" w:hAnsi="Arial" w:cs="Arial"/>
          <w:color w:val="000000"/>
          <w:sz w:val="23"/>
          <w:szCs w:val="23"/>
        </w:rPr>
        <w:t> </w:t>
      </w:r>
      <w:r w:rsidRPr="00383486">
        <w:rPr>
          <w:rFonts w:ascii="Times New Roman" w:hAnsi="Times New Roman" w:cs="Times New Roman"/>
          <w:color w:val="000000"/>
          <w:sz w:val="28"/>
          <w:szCs w:val="28"/>
        </w:rPr>
        <w:t xml:space="preserve">Степень защищенности банка от основных видов риска характеризуют нормативы, регулирующие деятельность кредитных организаций. </w:t>
      </w:r>
    </w:p>
    <w:p w14:paraId="4344D71B" w14:textId="77777777" w:rsidR="00383486" w:rsidRDefault="00383486" w:rsidP="00383486">
      <w:pPr>
        <w:spacing w:before="150"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Риск невыполнения обязательств при потере активов регулируется нормативом достаточности капитала. Для анализа значения данного норматива приведены в таблице 4.</w:t>
      </w:r>
    </w:p>
    <w:p w14:paraId="42FD0093" w14:textId="77777777" w:rsidR="00383486" w:rsidRPr="00383486" w:rsidRDefault="00383486" w:rsidP="00B4663F">
      <w:pPr>
        <w:spacing w:before="150" w:after="0" w:line="360" w:lineRule="auto"/>
        <w:ind w:firstLine="709"/>
        <w:contextualSpacing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 – Нормативы достаточности капитала ПАО «БАНК УРАЛСИБ» 2017-2019 гг.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733"/>
      </w:tblGrid>
      <w:tr w:rsidR="00383486" w14:paraId="0D43C8DB" w14:textId="77777777" w:rsidTr="00D65D6E">
        <w:tc>
          <w:tcPr>
            <w:tcW w:w="186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F0BD21A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5607" w:type="dxa"/>
            <w:gridSpan w:val="3"/>
            <w:tcBorders>
              <w:top w:val="single" w:sz="12" w:space="0" w:color="auto"/>
            </w:tcBorders>
          </w:tcPr>
          <w:p w14:paraId="03883353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Значение на отчетную дату, %</w:t>
            </w:r>
          </w:p>
        </w:tc>
        <w:tc>
          <w:tcPr>
            <w:tcW w:w="173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B259EA4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Нормативное значение, %</w:t>
            </w:r>
          </w:p>
        </w:tc>
      </w:tr>
      <w:tr w:rsidR="00383486" w14:paraId="6362C7EA" w14:textId="77777777" w:rsidTr="00D65D6E">
        <w:tc>
          <w:tcPr>
            <w:tcW w:w="186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C7D33C6" w14:textId="77777777" w:rsidR="00383486" w:rsidRPr="008F47ED" w:rsidRDefault="00383486" w:rsidP="00D65D6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9" w:type="dxa"/>
            <w:tcBorders>
              <w:bottom w:val="single" w:sz="12" w:space="0" w:color="auto"/>
            </w:tcBorders>
          </w:tcPr>
          <w:p w14:paraId="6A38384D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1869" w:type="dxa"/>
            <w:tcBorders>
              <w:bottom w:val="single" w:sz="12" w:space="0" w:color="auto"/>
            </w:tcBorders>
          </w:tcPr>
          <w:p w14:paraId="09D4C81B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1869" w:type="dxa"/>
            <w:tcBorders>
              <w:bottom w:val="single" w:sz="12" w:space="0" w:color="auto"/>
            </w:tcBorders>
          </w:tcPr>
          <w:p w14:paraId="430D5706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  <w:tc>
          <w:tcPr>
            <w:tcW w:w="173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1D06941" w14:textId="77777777" w:rsidR="00383486" w:rsidRPr="008F47ED" w:rsidRDefault="00383486" w:rsidP="00D65D6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83486" w14:paraId="01408736" w14:textId="77777777" w:rsidTr="00D65D6E">
        <w:tc>
          <w:tcPr>
            <w:tcW w:w="18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F9C4C06" w14:textId="77777777" w:rsidR="00383486" w:rsidRPr="008F47ED" w:rsidRDefault="00383486" w:rsidP="00D65D6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Достаточность базового капитала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</w:tcBorders>
          </w:tcPr>
          <w:p w14:paraId="0A1D713A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7,6</w:t>
            </w:r>
          </w:p>
        </w:tc>
        <w:tc>
          <w:tcPr>
            <w:tcW w:w="1869" w:type="dxa"/>
            <w:tcBorders>
              <w:top w:val="single" w:sz="12" w:space="0" w:color="auto"/>
            </w:tcBorders>
          </w:tcPr>
          <w:p w14:paraId="268D78E4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9,6</w:t>
            </w:r>
          </w:p>
        </w:tc>
        <w:tc>
          <w:tcPr>
            <w:tcW w:w="1869" w:type="dxa"/>
            <w:tcBorders>
              <w:top w:val="single" w:sz="12" w:space="0" w:color="auto"/>
            </w:tcBorders>
          </w:tcPr>
          <w:p w14:paraId="1C638CDC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9,5</w:t>
            </w:r>
          </w:p>
        </w:tc>
        <w:tc>
          <w:tcPr>
            <w:tcW w:w="1733" w:type="dxa"/>
            <w:tcBorders>
              <w:top w:val="single" w:sz="12" w:space="0" w:color="auto"/>
              <w:right w:val="single" w:sz="12" w:space="0" w:color="auto"/>
            </w:tcBorders>
          </w:tcPr>
          <w:p w14:paraId="321F9915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&gt;= 4</w:t>
            </w: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</w:tr>
      <w:tr w:rsidR="00383486" w14:paraId="5E2778B2" w14:textId="77777777" w:rsidTr="00D65D6E">
        <w:tc>
          <w:tcPr>
            <w:tcW w:w="1869" w:type="dxa"/>
            <w:tcBorders>
              <w:left w:val="single" w:sz="12" w:space="0" w:color="auto"/>
              <w:right w:val="single" w:sz="12" w:space="0" w:color="auto"/>
            </w:tcBorders>
          </w:tcPr>
          <w:p w14:paraId="238FC829" w14:textId="77777777" w:rsidR="00383486" w:rsidRPr="008F47ED" w:rsidRDefault="00383486" w:rsidP="00D65D6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Достаточность основного капитала</w:t>
            </w:r>
          </w:p>
        </w:tc>
        <w:tc>
          <w:tcPr>
            <w:tcW w:w="1869" w:type="dxa"/>
            <w:tcBorders>
              <w:left w:val="single" w:sz="12" w:space="0" w:color="auto"/>
            </w:tcBorders>
          </w:tcPr>
          <w:p w14:paraId="5DFE8072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7,6</w:t>
            </w:r>
          </w:p>
        </w:tc>
        <w:tc>
          <w:tcPr>
            <w:tcW w:w="1869" w:type="dxa"/>
          </w:tcPr>
          <w:p w14:paraId="0792798F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9,6</w:t>
            </w:r>
          </w:p>
        </w:tc>
        <w:tc>
          <w:tcPr>
            <w:tcW w:w="1869" w:type="dxa"/>
          </w:tcPr>
          <w:p w14:paraId="194E208B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9,5</w:t>
            </w:r>
          </w:p>
        </w:tc>
        <w:tc>
          <w:tcPr>
            <w:tcW w:w="1733" w:type="dxa"/>
            <w:tcBorders>
              <w:right w:val="single" w:sz="12" w:space="0" w:color="auto"/>
            </w:tcBorders>
          </w:tcPr>
          <w:p w14:paraId="654333CF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&gt;= 6</w:t>
            </w:r>
          </w:p>
        </w:tc>
      </w:tr>
      <w:tr w:rsidR="00383486" w14:paraId="013B6F94" w14:textId="77777777" w:rsidTr="00D65D6E">
        <w:tc>
          <w:tcPr>
            <w:tcW w:w="18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4E1F1B" w14:textId="77777777" w:rsidR="00383486" w:rsidRPr="008F47ED" w:rsidRDefault="00383486" w:rsidP="00D65D6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Достаточность собственного капитала</w:t>
            </w:r>
          </w:p>
        </w:tc>
        <w:tc>
          <w:tcPr>
            <w:tcW w:w="1869" w:type="dxa"/>
            <w:tcBorders>
              <w:left w:val="single" w:sz="12" w:space="0" w:color="auto"/>
              <w:bottom w:val="single" w:sz="12" w:space="0" w:color="auto"/>
            </w:tcBorders>
          </w:tcPr>
          <w:p w14:paraId="6F0C0B7F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8,4</w:t>
            </w:r>
          </w:p>
        </w:tc>
        <w:tc>
          <w:tcPr>
            <w:tcW w:w="1869" w:type="dxa"/>
            <w:tcBorders>
              <w:bottom w:val="single" w:sz="12" w:space="0" w:color="auto"/>
            </w:tcBorders>
          </w:tcPr>
          <w:p w14:paraId="3C220C49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10,4</w:t>
            </w:r>
          </w:p>
        </w:tc>
        <w:tc>
          <w:tcPr>
            <w:tcW w:w="1869" w:type="dxa"/>
            <w:tcBorders>
              <w:bottom w:val="single" w:sz="12" w:space="0" w:color="auto"/>
            </w:tcBorders>
          </w:tcPr>
          <w:p w14:paraId="013E1DD2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10,3</w:t>
            </w:r>
          </w:p>
        </w:tc>
        <w:tc>
          <w:tcPr>
            <w:tcW w:w="1733" w:type="dxa"/>
            <w:tcBorders>
              <w:bottom w:val="single" w:sz="12" w:space="0" w:color="auto"/>
              <w:right w:val="single" w:sz="12" w:space="0" w:color="auto"/>
            </w:tcBorders>
          </w:tcPr>
          <w:p w14:paraId="470AB7D6" w14:textId="77777777" w:rsidR="00383486" w:rsidRPr="008F47ED" w:rsidRDefault="00383486" w:rsidP="00D65D6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&gt;= 8</w:t>
            </w:r>
          </w:p>
        </w:tc>
      </w:tr>
    </w:tbl>
    <w:p w14:paraId="60342FBE" w14:textId="77777777" w:rsidR="00383486" w:rsidRPr="001778F7" w:rsidRDefault="00383486" w:rsidP="00383486">
      <w:pPr>
        <w:spacing w:line="360" w:lineRule="auto"/>
        <w:ind w:firstLine="709"/>
        <w:contextualSpacing/>
        <w:jc w:val="both"/>
      </w:pPr>
    </w:p>
    <w:p w14:paraId="4D1887F5" w14:textId="77777777" w:rsidR="00383486" w:rsidRDefault="00383486" w:rsidP="003834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7996">
        <w:rPr>
          <w:rFonts w:ascii="Times New Roman" w:hAnsi="Times New Roman" w:cs="Times New Roman"/>
          <w:sz w:val="28"/>
          <w:szCs w:val="28"/>
        </w:rPr>
        <w:t>Капитал первого уровня или базовый капитал достаточен для нивелирования возможных финансовых потерь банка, это подтверждает показатель, превышающий нормативное значение в течение трех лет, в 2018 году он достигает наибольшего своего значения в 9,6%. Достаточность основного капитала так же находится на уровне, превышающим нормативный, на протяжение исследуемого периода и достигает отметки в 9,5% к 2019 году, отмечается рост на 1,9% за исследуемый период.</w:t>
      </w:r>
      <w:r>
        <w:rPr>
          <w:rFonts w:ascii="Times New Roman" w:hAnsi="Times New Roman" w:cs="Times New Roman"/>
          <w:sz w:val="28"/>
          <w:szCs w:val="28"/>
        </w:rPr>
        <w:t xml:space="preserve"> Достаточность собственного капитала находится на допустимом уровне и к 2019 году превышает нормативное значение на 2,3%.</w:t>
      </w:r>
    </w:p>
    <w:p w14:paraId="41249194" w14:textId="73B40BE1" w:rsidR="00383486" w:rsidRPr="00383486" w:rsidRDefault="00383486" w:rsidP="00383486">
      <w:pPr>
        <w:spacing w:before="150"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 ликвидности — это риск потери платежеспособности, возникающий в связи со снижением допустимого уровня ликвидных активов (отсутствие средств на счете самого банка, в его кассе) либо потерей ликвидности рабочих активов (обесценение ценных бумаг, наличие просроченной задолженности)</w:t>
      </w:r>
      <w:r w:rsidR="00E62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76013">
        <w:rPr>
          <w:rFonts w:ascii="Times New Roman" w:hAnsi="Times New Roman" w:cs="Times New Roman"/>
          <w:sz w:val="28"/>
          <w:szCs w:val="28"/>
        </w:rPr>
        <w:t xml:space="preserve">Произведем анализ показателей риска ликвидности </w:t>
      </w:r>
      <w:r>
        <w:rPr>
          <w:rFonts w:ascii="Times New Roman" w:hAnsi="Times New Roman" w:cs="Times New Roman"/>
          <w:sz w:val="28"/>
          <w:szCs w:val="28"/>
        </w:rPr>
        <w:t>ПАО «Банк УРАЛСИБ», приведенных в таблице 5.</w:t>
      </w:r>
    </w:p>
    <w:p w14:paraId="32F1B0DC" w14:textId="5A5536E8" w:rsidR="00383486" w:rsidRDefault="00383486" w:rsidP="0038348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 – </w:t>
      </w:r>
      <w:r w:rsidRPr="00734720">
        <w:rPr>
          <w:rFonts w:ascii="Times New Roman" w:hAnsi="Times New Roman" w:cs="Times New Roman"/>
          <w:sz w:val="28"/>
          <w:szCs w:val="28"/>
        </w:rPr>
        <w:t>Показатели риска ликвидности ПАО «</w:t>
      </w:r>
      <w:r>
        <w:rPr>
          <w:rFonts w:ascii="Times New Roman" w:hAnsi="Times New Roman" w:cs="Times New Roman"/>
          <w:sz w:val="28"/>
          <w:szCs w:val="28"/>
        </w:rPr>
        <w:t>УРАЛСИБ</w:t>
      </w:r>
      <w:r w:rsidRPr="0073472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2017-2019 гг.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5"/>
        <w:gridCol w:w="1865"/>
        <w:gridCol w:w="1865"/>
        <w:gridCol w:w="1865"/>
        <w:gridCol w:w="1865"/>
      </w:tblGrid>
      <w:tr w:rsidR="007F1ADB" w:rsidRPr="008F47ED" w14:paraId="75AAC489" w14:textId="77777777" w:rsidTr="007F1ADB">
        <w:tc>
          <w:tcPr>
            <w:tcW w:w="186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D3FF397" w14:textId="77777777" w:rsidR="007F1ADB" w:rsidRPr="008F47ED" w:rsidRDefault="007F1ADB" w:rsidP="00A47D5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5595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1970E357" w14:textId="77777777" w:rsidR="007F1ADB" w:rsidRPr="008F47ED" w:rsidRDefault="007F1ADB" w:rsidP="00A47D5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Значение на отчетную дату, %</w:t>
            </w:r>
          </w:p>
        </w:tc>
        <w:tc>
          <w:tcPr>
            <w:tcW w:w="186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ACE4145" w14:textId="77777777" w:rsidR="007F1ADB" w:rsidRPr="008F47ED" w:rsidRDefault="007F1ADB" w:rsidP="00A47D5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Нормативное значение, %</w:t>
            </w:r>
          </w:p>
        </w:tc>
      </w:tr>
      <w:tr w:rsidR="007F1ADB" w:rsidRPr="008F47ED" w14:paraId="37D4A7F7" w14:textId="77777777" w:rsidTr="007F1ADB">
        <w:tc>
          <w:tcPr>
            <w:tcW w:w="186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42BF1F" w14:textId="77777777" w:rsidR="007F1ADB" w:rsidRPr="008F47ED" w:rsidRDefault="007F1ADB" w:rsidP="00A47D5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5" w:type="dxa"/>
            <w:tcBorders>
              <w:left w:val="single" w:sz="12" w:space="0" w:color="auto"/>
              <w:bottom w:val="single" w:sz="12" w:space="0" w:color="auto"/>
            </w:tcBorders>
          </w:tcPr>
          <w:p w14:paraId="22AACBC6" w14:textId="77777777" w:rsidR="007F1ADB" w:rsidRPr="008F47ED" w:rsidRDefault="007F1ADB" w:rsidP="00A47D5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1865" w:type="dxa"/>
            <w:tcBorders>
              <w:bottom w:val="single" w:sz="12" w:space="0" w:color="auto"/>
            </w:tcBorders>
          </w:tcPr>
          <w:p w14:paraId="0D5837A9" w14:textId="77777777" w:rsidR="007F1ADB" w:rsidRPr="008F47ED" w:rsidRDefault="007F1ADB" w:rsidP="00A47D5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1865" w:type="dxa"/>
            <w:tcBorders>
              <w:bottom w:val="single" w:sz="12" w:space="0" w:color="auto"/>
            </w:tcBorders>
          </w:tcPr>
          <w:p w14:paraId="0C5C01E0" w14:textId="77777777" w:rsidR="007F1ADB" w:rsidRPr="008F47ED" w:rsidRDefault="007F1ADB" w:rsidP="00A47D5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  <w:tc>
          <w:tcPr>
            <w:tcW w:w="186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0C099AF" w14:textId="77777777" w:rsidR="007F1ADB" w:rsidRPr="008F47ED" w:rsidRDefault="007F1ADB" w:rsidP="00A47D5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ED68072" w14:textId="77777777" w:rsidR="007F1ADB" w:rsidRDefault="007F1ADB" w:rsidP="007F1AD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188BE5F" w14:textId="533B8E7F" w:rsidR="007F1ADB" w:rsidRDefault="007F1ADB" w:rsidP="007F1AD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5"/>
        <w:gridCol w:w="1865"/>
        <w:gridCol w:w="1865"/>
        <w:gridCol w:w="1865"/>
        <w:gridCol w:w="1865"/>
      </w:tblGrid>
      <w:tr w:rsidR="00383486" w14:paraId="3FFC2333" w14:textId="77777777" w:rsidTr="00F96CDC">
        <w:tc>
          <w:tcPr>
            <w:tcW w:w="18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C67228E" w14:textId="77777777" w:rsidR="00383486" w:rsidRPr="008F47ED" w:rsidRDefault="00383486" w:rsidP="001F482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" w:name="_Hlk45809313"/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Норматив мгновенной ликвидности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</w:tcBorders>
          </w:tcPr>
          <w:p w14:paraId="1BA59CFF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51,8</w:t>
            </w:r>
          </w:p>
        </w:tc>
        <w:tc>
          <w:tcPr>
            <w:tcW w:w="1865" w:type="dxa"/>
            <w:tcBorders>
              <w:top w:val="single" w:sz="12" w:space="0" w:color="auto"/>
            </w:tcBorders>
          </w:tcPr>
          <w:p w14:paraId="3B849C68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88,7</w:t>
            </w:r>
          </w:p>
        </w:tc>
        <w:tc>
          <w:tcPr>
            <w:tcW w:w="1865" w:type="dxa"/>
            <w:tcBorders>
              <w:top w:val="single" w:sz="12" w:space="0" w:color="auto"/>
            </w:tcBorders>
          </w:tcPr>
          <w:p w14:paraId="69711D57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111,2</w:t>
            </w:r>
          </w:p>
        </w:tc>
        <w:tc>
          <w:tcPr>
            <w:tcW w:w="1865" w:type="dxa"/>
            <w:tcBorders>
              <w:top w:val="single" w:sz="12" w:space="0" w:color="auto"/>
              <w:right w:val="single" w:sz="12" w:space="0" w:color="auto"/>
            </w:tcBorders>
          </w:tcPr>
          <w:p w14:paraId="337F9176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&gt;= 15</w:t>
            </w:r>
          </w:p>
        </w:tc>
      </w:tr>
      <w:bookmarkEnd w:id="2"/>
      <w:tr w:rsidR="00383486" w14:paraId="27615AAA" w14:textId="77777777" w:rsidTr="00F96CDC">
        <w:tc>
          <w:tcPr>
            <w:tcW w:w="1865" w:type="dxa"/>
            <w:tcBorders>
              <w:left w:val="single" w:sz="12" w:space="0" w:color="auto"/>
              <w:right w:val="single" w:sz="12" w:space="0" w:color="auto"/>
            </w:tcBorders>
          </w:tcPr>
          <w:p w14:paraId="46DF325F" w14:textId="77777777" w:rsidR="00383486" w:rsidRPr="008F47ED" w:rsidRDefault="00383486" w:rsidP="001F482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Норматив текущей ликвидности</w:t>
            </w:r>
          </w:p>
        </w:tc>
        <w:tc>
          <w:tcPr>
            <w:tcW w:w="1865" w:type="dxa"/>
            <w:tcBorders>
              <w:left w:val="single" w:sz="12" w:space="0" w:color="auto"/>
            </w:tcBorders>
          </w:tcPr>
          <w:p w14:paraId="7B9C2DFD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72,4</w:t>
            </w:r>
          </w:p>
        </w:tc>
        <w:tc>
          <w:tcPr>
            <w:tcW w:w="1865" w:type="dxa"/>
          </w:tcPr>
          <w:p w14:paraId="319D4E0E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74,7</w:t>
            </w:r>
          </w:p>
        </w:tc>
        <w:tc>
          <w:tcPr>
            <w:tcW w:w="1865" w:type="dxa"/>
          </w:tcPr>
          <w:p w14:paraId="7AC82E66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469,7</w:t>
            </w:r>
          </w:p>
        </w:tc>
        <w:tc>
          <w:tcPr>
            <w:tcW w:w="1865" w:type="dxa"/>
            <w:tcBorders>
              <w:right w:val="single" w:sz="12" w:space="0" w:color="auto"/>
            </w:tcBorders>
          </w:tcPr>
          <w:p w14:paraId="6CA8EB8C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&gt;= 50</w:t>
            </w:r>
          </w:p>
        </w:tc>
      </w:tr>
      <w:tr w:rsidR="00383486" w14:paraId="48DE1806" w14:textId="77777777" w:rsidTr="00F96CDC">
        <w:tc>
          <w:tcPr>
            <w:tcW w:w="18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DFE886" w14:textId="77777777" w:rsidR="00383486" w:rsidRPr="008F47ED" w:rsidRDefault="00383486" w:rsidP="001F482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Норматив долгосрочной ликвидности</w:t>
            </w:r>
          </w:p>
        </w:tc>
        <w:tc>
          <w:tcPr>
            <w:tcW w:w="1865" w:type="dxa"/>
            <w:tcBorders>
              <w:left w:val="single" w:sz="12" w:space="0" w:color="auto"/>
              <w:bottom w:val="single" w:sz="12" w:space="0" w:color="auto"/>
            </w:tcBorders>
          </w:tcPr>
          <w:p w14:paraId="14E8426F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34,9</w:t>
            </w:r>
          </w:p>
        </w:tc>
        <w:tc>
          <w:tcPr>
            <w:tcW w:w="1865" w:type="dxa"/>
            <w:tcBorders>
              <w:bottom w:val="single" w:sz="12" w:space="0" w:color="auto"/>
            </w:tcBorders>
          </w:tcPr>
          <w:p w14:paraId="2D49696D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865" w:type="dxa"/>
            <w:tcBorders>
              <w:bottom w:val="single" w:sz="12" w:space="0" w:color="auto"/>
            </w:tcBorders>
          </w:tcPr>
          <w:p w14:paraId="745E50EA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35,9</w:t>
            </w:r>
          </w:p>
        </w:tc>
        <w:tc>
          <w:tcPr>
            <w:tcW w:w="1865" w:type="dxa"/>
            <w:tcBorders>
              <w:bottom w:val="single" w:sz="12" w:space="0" w:color="auto"/>
              <w:right w:val="single" w:sz="12" w:space="0" w:color="auto"/>
            </w:tcBorders>
          </w:tcPr>
          <w:p w14:paraId="61530470" w14:textId="77777777" w:rsidR="00383486" w:rsidRPr="008F47ED" w:rsidRDefault="00383486" w:rsidP="001F4822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&lt;= 120</w:t>
            </w:r>
          </w:p>
        </w:tc>
      </w:tr>
    </w:tbl>
    <w:p w14:paraId="0B4C8822" w14:textId="77777777" w:rsidR="00383486" w:rsidRPr="007D3E2D" w:rsidRDefault="00383486" w:rsidP="0038348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0F2DB0" w14:textId="7D6C1A59" w:rsidR="00383486" w:rsidRPr="00A87424" w:rsidRDefault="00383486" w:rsidP="003834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1C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Норматив мгновенной ликвидности </w:t>
      </w:r>
      <w:r w:rsidRPr="00A874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DF1C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Н2</w:t>
      </w:r>
      <w:r w:rsidRPr="00A874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DF1C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ограничивает риск потери банком платежеспособности в течение одного дня. Это отношение активов, которые банк может реализовать в течение одного календарного дня, к обязательствам самого банка, которые он должен исполнить или у него могут потребовать исполнить в течение одного календарного дня (например, текущие и расчетные счета клиентов, депозиты до востребования, однодневные межбанковские займы)</w:t>
      </w:r>
      <w:r w:rsidR="001F48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Следует отметить, что в течение трех лет данный показатель принимает значение выше нормативного. Также наблюдается тенденция к увеличению, что является положительной характеристикой для банка.</w:t>
      </w:r>
    </w:p>
    <w:p w14:paraId="6B58684A" w14:textId="08A79C1E" w:rsidR="00383486" w:rsidRPr="00C24B03" w:rsidRDefault="00383486" w:rsidP="003834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1C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Норматив текущей ликвидности </w:t>
      </w:r>
      <w:r w:rsidRPr="00A874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DF1C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Н3</w:t>
      </w:r>
      <w:r w:rsidRPr="00A874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DF1C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ограничивает риск потери банком платежеспособности в течение ближайших 30 дней. Это отношение активов, которые банк может реализовать в течение ближайших 30 дней, к обязательствам самого банка, которые он должен исполнить или у него могут потребовать исполнить в течение ближайших 30 дней.</w:t>
      </w:r>
      <w:r w:rsidRPr="000C63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Данный показатель также находится в пределах нормы, в 2019 году наблюдается значительное увеличение коэффициента на 395 процентных пункта. </w:t>
      </w:r>
    </w:p>
    <w:p w14:paraId="39A5D74B" w14:textId="76FE0621" w:rsidR="00383486" w:rsidRPr="00947FF4" w:rsidRDefault="00383486" w:rsidP="003834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7F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Норматив долгосрочной ликвидности Н4 ограничивает риск неплатежеспособности кредитной организации в результате размещения средств в долгосрочные активы (например, ипотечные кредиты). Это отношение </w:t>
      </w:r>
      <w:hyperlink r:id="rId9" w:tooltip="активов банка" w:history="1">
        <w:r w:rsidRPr="00947FF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активов банка</w:t>
        </w:r>
      </w:hyperlink>
      <w:r w:rsidRPr="00947F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которые будут реализованы не раньше, чем через год</w:t>
      </w:r>
      <w:r w:rsidR="001F48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947F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Норматив принимает значение меньше нормативного и в рамках исследуемого периода колеблется в пределах 34,9-40%.</w:t>
      </w:r>
    </w:p>
    <w:p w14:paraId="19D5AAE8" w14:textId="77777777" w:rsidR="00202487" w:rsidRPr="00202487" w:rsidRDefault="00383486" w:rsidP="00202487">
      <w:pPr>
        <w:spacing w:before="150"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7F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Важной частью анализа является оценка рыночных рисков.</w:t>
      </w:r>
      <w:r w:rsidR="002024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02487" w:rsidRPr="00202487">
        <w:rPr>
          <w:rFonts w:ascii="Times New Roman" w:hAnsi="Times New Roman" w:cs="Times New Roman"/>
          <w:sz w:val="28"/>
          <w:szCs w:val="28"/>
        </w:rPr>
        <w:t>Под рыночным риском понимается риск возникновения убытков вследствие неблагоприятного изменения рыночной стоимости финансовых инструментов торговой книги, в том числе производных финансовых инструментов, а также курсов иностранных валют, учетных цен драгоценных металлов и цен биржевых товаров.</w:t>
      </w:r>
    </w:p>
    <w:p w14:paraId="2A412E31" w14:textId="6D5C4A9F" w:rsidR="00383486" w:rsidRPr="00947FF4" w:rsidRDefault="00383486" w:rsidP="003834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F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47FF4">
        <w:rPr>
          <w:rFonts w:ascii="Times New Roman" w:hAnsi="Times New Roman" w:cs="Times New Roman"/>
          <w:color w:val="000000"/>
          <w:sz w:val="28"/>
          <w:szCs w:val="28"/>
        </w:rPr>
        <w:t>Рыночные риски не присущи какому-либо определенному типу операций и услуг, кроме того, несколько видов рыночных рисков могут присутствовать в одном инструменте, т. е процесс исследования рыночных рисков должен учитывать их всеохватывающий характер</w:t>
      </w:r>
      <w:r w:rsidR="0059499F">
        <w:rPr>
          <w:rFonts w:ascii="Times New Roman" w:hAnsi="Times New Roman" w:cs="Times New Roman"/>
          <w:color w:val="000000"/>
          <w:sz w:val="28"/>
          <w:szCs w:val="28"/>
        </w:rPr>
        <w:t>. Р</w:t>
      </w:r>
      <w:r w:rsidRPr="00947FF4">
        <w:rPr>
          <w:rFonts w:ascii="Times New Roman" w:hAnsi="Times New Roman" w:cs="Times New Roman"/>
          <w:color w:val="000000"/>
          <w:sz w:val="28"/>
          <w:szCs w:val="28"/>
        </w:rPr>
        <w:t>ыночный риск рассматривается как совокупность трех компонентов:</w:t>
      </w:r>
    </w:p>
    <w:p w14:paraId="2195CE64" w14:textId="77777777" w:rsidR="00383486" w:rsidRPr="00947FF4" w:rsidRDefault="00383486" w:rsidP="003834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FF4">
        <w:rPr>
          <w:rFonts w:ascii="Times New Roman" w:hAnsi="Times New Roman" w:cs="Times New Roman"/>
          <w:sz w:val="28"/>
          <w:szCs w:val="28"/>
        </w:rPr>
        <w:t>– Процентный риск (</w:t>
      </w:r>
      <w:r w:rsidRPr="00947FF4">
        <w:rPr>
          <w:rFonts w:ascii="Times New Roman" w:hAnsi="Times New Roman" w:cs="Times New Roman"/>
          <w:color w:val="000000"/>
          <w:sz w:val="28"/>
          <w:szCs w:val="28"/>
        </w:rPr>
        <w:t>величина рыночного риска по финансовым инструментам, чувствительным к изменениям процентных ставок)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B1B9BD6" w14:textId="77777777" w:rsidR="00383486" w:rsidRPr="00947FF4" w:rsidRDefault="00383486" w:rsidP="003834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FF4">
        <w:rPr>
          <w:rFonts w:ascii="Times New Roman" w:hAnsi="Times New Roman" w:cs="Times New Roman"/>
          <w:sz w:val="28"/>
          <w:szCs w:val="28"/>
        </w:rPr>
        <w:t>– Фондовый риск (</w:t>
      </w:r>
      <w:r w:rsidRPr="00947FF4">
        <w:rPr>
          <w:rFonts w:ascii="Times New Roman" w:hAnsi="Times New Roman" w:cs="Times New Roman"/>
          <w:color w:val="000000"/>
          <w:sz w:val="28"/>
          <w:szCs w:val="28"/>
        </w:rPr>
        <w:t>величина рыночного риска по финансовым инструментам, чувствительным к изменению текущей стоимости на долевые ценные бумаги)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D361B7D" w14:textId="77777777" w:rsidR="00383486" w:rsidRDefault="00383486" w:rsidP="003834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7FF4">
        <w:rPr>
          <w:rFonts w:ascii="Times New Roman" w:hAnsi="Times New Roman" w:cs="Times New Roman"/>
          <w:sz w:val="28"/>
          <w:szCs w:val="28"/>
        </w:rPr>
        <w:t>– Валютный риск (</w:t>
      </w:r>
      <w:r w:rsidRPr="00947FF4">
        <w:rPr>
          <w:rFonts w:ascii="Times New Roman" w:hAnsi="Times New Roman" w:cs="Times New Roman"/>
          <w:color w:val="000000"/>
          <w:sz w:val="28"/>
          <w:szCs w:val="28"/>
        </w:rPr>
        <w:t>величина рыночного риска по открытым кредитной организацией позициям в иностранных валютах и драгоценных металлах)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FC94D78" w14:textId="64C9F1B7" w:rsidR="00383486" w:rsidRDefault="00383486" w:rsidP="003834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рыночного риска за три года приведены в таблице 6.</w:t>
      </w:r>
    </w:p>
    <w:p w14:paraId="48ADE43D" w14:textId="40B18917" w:rsidR="00383486" w:rsidRDefault="00383486" w:rsidP="0059499F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 – Анализ и структура рыночного риска ПАО «БАНК УРАЛСИБ» 2017-2019 гг.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01"/>
        <w:gridCol w:w="1451"/>
        <w:gridCol w:w="1307"/>
        <w:gridCol w:w="1326"/>
        <w:gridCol w:w="1307"/>
        <w:gridCol w:w="1326"/>
        <w:gridCol w:w="1307"/>
      </w:tblGrid>
      <w:tr w:rsidR="00F64D92" w:rsidRPr="008F47ED" w14:paraId="4C3C2885" w14:textId="77777777" w:rsidTr="00C92A38">
        <w:tc>
          <w:tcPr>
            <w:tcW w:w="130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6F61680" w14:textId="77777777" w:rsidR="00F64D92" w:rsidRPr="008F47ED" w:rsidRDefault="00F64D92" w:rsidP="00A47D5F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Показатель</w:t>
            </w:r>
          </w:p>
        </w:tc>
        <w:tc>
          <w:tcPr>
            <w:tcW w:w="2758" w:type="dxa"/>
            <w:gridSpan w:val="2"/>
            <w:tcBorders>
              <w:top w:val="single" w:sz="12" w:space="0" w:color="auto"/>
            </w:tcBorders>
          </w:tcPr>
          <w:p w14:paraId="19CA0837" w14:textId="77777777" w:rsidR="00F64D92" w:rsidRPr="008F47ED" w:rsidRDefault="00F64D92" w:rsidP="00A47D5F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2633" w:type="dxa"/>
            <w:gridSpan w:val="2"/>
            <w:tcBorders>
              <w:top w:val="single" w:sz="12" w:space="0" w:color="auto"/>
            </w:tcBorders>
          </w:tcPr>
          <w:p w14:paraId="76A9E60B" w14:textId="77777777" w:rsidR="00F64D92" w:rsidRPr="008F47ED" w:rsidRDefault="00F64D92" w:rsidP="00A47D5F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2633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6EEB1972" w14:textId="77777777" w:rsidR="00F64D92" w:rsidRPr="008F47ED" w:rsidRDefault="00F64D92" w:rsidP="00A47D5F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F64D92" w:rsidRPr="008F47ED" w14:paraId="419893F3" w14:textId="77777777" w:rsidTr="00C92A38">
        <w:tc>
          <w:tcPr>
            <w:tcW w:w="1301" w:type="dxa"/>
            <w:vMerge/>
            <w:tcBorders>
              <w:left w:val="single" w:sz="12" w:space="0" w:color="auto"/>
            </w:tcBorders>
          </w:tcPr>
          <w:p w14:paraId="3AEB44C4" w14:textId="77777777" w:rsidR="00F64D92" w:rsidRPr="008F47ED" w:rsidRDefault="00F64D92" w:rsidP="00A47D5F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51" w:type="dxa"/>
          </w:tcPr>
          <w:p w14:paraId="6EB9F3DC" w14:textId="77777777" w:rsidR="00F64D92" w:rsidRPr="008F47ED" w:rsidRDefault="00F64D92" w:rsidP="00A47D5F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Абсолютное значение показателя, тыс. руб.</w:t>
            </w:r>
          </w:p>
        </w:tc>
        <w:tc>
          <w:tcPr>
            <w:tcW w:w="1307" w:type="dxa"/>
          </w:tcPr>
          <w:p w14:paraId="6ECD24E6" w14:textId="77777777" w:rsidR="00F64D92" w:rsidRPr="008F47ED" w:rsidRDefault="00F64D92" w:rsidP="00A47D5F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Удельный вес показателя в рыночном риске, %</w:t>
            </w:r>
          </w:p>
        </w:tc>
        <w:tc>
          <w:tcPr>
            <w:tcW w:w="1326" w:type="dxa"/>
          </w:tcPr>
          <w:p w14:paraId="4F0D6DA3" w14:textId="77777777" w:rsidR="00F64D92" w:rsidRPr="008F47ED" w:rsidRDefault="00F64D92" w:rsidP="00A47D5F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Абсолютное значение показателя, тыс. руб.</w:t>
            </w:r>
          </w:p>
        </w:tc>
        <w:tc>
          <w:tcPr>
            <w:tcW w:w="1307" w:type="dxa"/>
          </w:tcPr>
          <w:p w14:paraId="5133D736" w14:textId="77777777" w:rsidR="00F64D92" w:rsidRPr="008F47ED" w:rsidRDefault="00F64D92" w:rsidP="00A47D5F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Удельный вес показателя в рыночном риске, %</w:t>
            </w:r>
          </w:p>
        </w:tc>
        <w:tc>
          <w:tcPr>
            <w:tcW w:w="1326" w:type="dxa"/>
          </w:tcPr>
          <w:p w14:paraId="4CD41A05" w14:textId="77777777" w:rsidR="00F64D92" w:rsidRPr="008F47ED" w:rsidRDefault="00F64D92" w:rsidP="00A47D5F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Абсолютное значение показателя, тыс. руб.</w:t>
            </w:r>
          </w:p>
        </w:tc>
        <w:tc>
          <w:tcPr>
            <w:tcW w:w="1307" w:type="dxa"/>
            <w:tcBorders>
              <w:right w:val="single" w:sz="12" w:space="0" w:color="auto"/>
            </w:tcBorders>
          </w:tcPr>
          <w:p w14:paraId="7FF6FEC4" w14:textId="77777777" w:rsidR="00F64D92" w:rsidRPr="008F47ED" w:rsidRDefault="00F64D92" w:rsidP="00A47D5F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Удельный вес показателя в рыночном риске, %</w:t>
            </w:r>
          </w:p>
        </w:tc>
      </w:tr>
      <w:tr w:rsidR="00C92A38" w:rsidRPr="008F47ED" w14:paraId="73A405CD" w14:textId="77777777" w:rsidTr="00C92A38">
        <w:tc>
          <w:tcPr>
            <w:tcW w:w="13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5B1C934" w14:textId="77777777" w:rsidR="00C92A38" w:rsidRPr="008F47ED" w:rsidRDefault="00C92A38" w:rsidP="00C92A38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Величина рыночного риска</w:t>
            </w:r>
          </w:p>
          <w:p w14:paraId="7E8E274B" w14:textId="2080C2D5" w:rsidR="00C92A38" w:rsidRPr="008F47ED" w:rsidRDefault="00C92A38" w:rsidP="00C92A38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</w:tcBorders>
          </w:tcPr>
          <w:p w14:paraId="2E866EBE" w14:textId="06BF3149" w:rsidR="00C92A38" w:rsidRPr="008F47ED" w:rsidRDefault="00C92A38" w:rsidP="00C92A3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12091729,3</w:t>
            </w:r>
          </w:p>
        </w:tc>
        <w:tc>
          <w:tcPr>
            <w:tcW w:w="1307" w:type="dxa"/>
            <w:tcBorders>
              <w:top w:val="single" w:sz="12" w:space="0" w:color="auto"/>
            </w:tcBorders>
          </w:tcPr>
          <w:p w14:paraId="76534AA8" w14:textId="6FD27111" w:rsidR="00C92A38" w:rsidRPr="008F47ED" w:rsidRDefault="00C92A38" w:rsidP="00C92A38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326" w:type="dxa"/>
            <w:tcBorders>
              <w:top w:val="single" w:sz="12" w:space="0" w:color="auto"/>
            </w:tcBorders>
          </w:tcPr>
          <w:p w14:paraId="746414DA" w14:textId="7748982D" w:rsidR="00C92A38" w:rsidRPr="008F47ED" w:rsidRDefault="00C92A38" w:rsidP="00C92A3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64822281</w:t>
            </w:r>
          </w:p>
        </w:tc>
        <w:tc>
          <w:tcPr>
            <w:tcW w:w="1307" w:type="dxa"/>
            <w:tcBorders>
              <w:top w:val="single" w:sz="12" w:space="0" w:color="auto"/>
            </w:tcBorders>
          </w:tcPr>
          <w:p w14:paraId="3E80D8EB" w14:textId="3702F20E" w:rsidR="00C92A38" w:rsidRPr="008F47ED" w:rsidRDefault="00C92A38" w:rsidP="00C92A38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326" w:type="dxa"/>
            <w:tcBorders>
              <w:top w:val="single" w:sz="12" w:space="0" w:color="auto"/>
            </w:tcBorders>
          </w:tcPr>
          <w:p w14:paraId="700E9499" w14:textId="070CD8BC" w:rsidR="00C92A38" w:rsidRPr="008F47ED" w:rsidRDefault="00C92A38" w:rsidP="00C92A3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72810895</w:t>
            </w:r>
          </w:p>
        </w:tc>
        <w:tc>
          <w:tcPr>
            <w:tcW w:w="1307" w:type="dxa"/>
            <w:tcBorders>
              <w:top w:val="single" w:sz="12" w:space="0" w:color="auto"/>
              <w:right w:val="single" w:sz="12" w:space="0" w:color="auto"/>
            </w:tcBorders>
          </w:tcPr>
          <w:p w14:paraId="7A679AA1" w14:textId="12E34904" w:rsidR="00C92A38" w:rsidRPr="008F47ED" w:rsidRDefault="00C92A38" w:rsidP="00C92A38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14:paraId="64579273" w14:textId="77777777" w:rsidR="00F64D92" w:rsidRDefault="00F64D92" w:rsidP="005920B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6D9EDB0" w14:textId="7963F5D6" w:rsidR="00F64D92" w:rsidRDefault="00F64D92" w:rsidP="00F64D9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67"/>
        <w:gridCol w:w="1451"/>
        <w:gridCol w:w="1278"/>
        <w:gridCol w:w="1322"/>
        <w:gridCol w:w="1278"/>
        <w:gridCol w:w="1451"/>
        <w:gridCol w:w="1278"/>
      </w:tblGrid>
      <w:tr w:rsidR="00EA65D8" w14:paraId="505242B1" w14:textId="77777777" w:rsidTr="00F64D92"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7803DA7F" w14:textId="15892A42" w:rsidR="005B22A2" w:rsidRPr="008F47ED" w:rsidRDefault="005B22A2" w:rsidP="005B22A2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процентного риска</w:t>
            </w:r>
          </w:p>
        </w:tc>
        <w:tc>
          <w:tcPr>
            <w:tcW w:w="1451" w:type="dxa"/>
            <w:tcBorders>
              <w:left w:val="single" w:sz="12" w:space="0" w:color="auto"/>
            </w:tcBorders>
          </w:tcPr>
          <w:p w14:paraId="46E2212A" w14:textId="7F75D01E" w:rsidR="005B22A2" w:rsidRPr="008F47ED" w:rsidRDefault="008B45C6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11674430,</w:t>
            </w:r>
            <w:r w:rsidR="00D1733D" w:rsidRPr="008F47E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8" w:type="dxa"/>
          </w:tcPr>
          <w:p w14:paraId="6C1F18CE" w14:textId="5801B3B0" w:rsidR="005B22A2" w:rsidRPr="008F47ED" w:rsidRDefault="008B45C6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96,55</w:t>
            </w:r>
          </w:p>
        </w:tc>
        <w:tc>
          <w:tcPr>
            <w:tcW w:w="1322" w:type="dxa"/>
          </w:tcPr>
          <w:p w14:paraId="00077ACB" w14:textId="73C519F6" w:rsidR="005B22A2" w:rsidRPr="008F47ED" w:rsidRDefault="000E5FB5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6325</w:t>
            </w:r>
            <w:r w:rsidR="0052685B" w:rsidRPr="008F47ED">
              <w:rPr>
                <w:rFonts w:ascii="Times New Roman" w:hAnsi="Times New Roman" w:cs="Times New Roman"/>
                <w:sz w:val="26"/>
                <w:szCs w:val="26"/>
              </w:rPr>
              <w:t>4763</w:t>
            </w:r>
          </w:p>
        </w:tc>
        <w:tc>
          <w:tcPr>
            <w:tcW w:w="1278" w:type="dxa"/>
          </w:tcPr>
          <w:p w14:paraId="39FE7D36" w14:textId="356625DF" w:rsidR="005B22A2" w:rsidRPr="008F47ED" w:rsidRDefault="0052685B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97,58</w:t>
            </w:r>
          </w:p>
        </w:tc>
        <w:tc>
          <w:tcPr>
            <w:tcW w:w="1451" w:type="dxa"/>
          </w:tcPr>
          <w:p w14:paraId="731654AF" w14:textId="616D6AB3" w:rsidR="005B22A2" w:rsidRPr="008F47ED" w:rsidRDefault="00EA65D8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69434515,5</w:t>
            </w:r>
          </w:p>
        </w:tc>
        <w:tc>
          <w:tcPr>
            <w:tcW w:w="1278" w:type="dxa"/>
            <w:tcBorders>
              <w:right w:val="single" w:sz="12" w:space="0" w:color="auto"/>
            </w:tcBorders>
          </w:tcPr>
          <w:p w14:paraId="3ABBC3C5" w14:textId="567CEDB6" w:rsidR="005B22A2" w:rsidRPr="008F47ED" w:rsidRDefault="0052685B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95,36</w:t>
            </w:r>
          </w:p>
        </w:tc>
      </w:tr>
      <w:tr w:rsidR="00EA65D8" w14:paraId="35B83595" w14:textId="77777777" w:rsidTr="00F64D92"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7ED5703D" w14:textId="4A26DF4C" w:rsidR="005B22A2" w:rsidRPr="008F47ED" w:rsidRDefault="005B22A2" w:rsidP="005B22A2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фондового риска</w:t>
            </w:r>
          </w:p>
        </w:tc>
        <w:tc>
          <w:tcPr>
            <w:tcW w:w="1451" w:type="dxa"/>
            <w:tcBorders>
              <w:left w:val="single" w:sz="12" w:space="0" w:color="auto"/>
            </w:tcBorders>
          </w:tcPr>
          <w:p w14:paraId="5D3FE299" w14:textId="59BDDFF7" w:rsidR="005B22A2" w:rsidRPr="008F47ED" w:rsidRDefault="008B45C6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="000E5FB5" w:rsidRPr="008F47ED">
              <w:rPr>
                <w:rFonts w:ascii="Times New Roman" w:hAnsi="Times New Roman" w:cs="Times New Roman"/>
                <w:sz w:val="26"/>
                <w:szCs w:val="26"/>
              </w:rPr>
              <w:t>0460,6</w:t>
            </w:r>
          </w:p>
        </w:tc>
        <w:tc>
          <w:tcPr>
            <w:tcW w:w="1278" w:type="dxa"/>
          </w:tcPr>
          <w:p w14:paraId="76E4ECF5" w14:textId="56F2ADD9" w:rsidR="005B22A2" w:rsidRPr="008F47ED" w:rsidRDefault="008B45C6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2,57</w:t>
            </w:r>
          </w:p>
        </w:tc>
        <w:tc>
          <w:tcPr>
            <w:tcW w:w="1322" w:type="dxa"/>
          </w:tcPr>
          <w:p w14:paraId="476369FD" w14:textId="1543CE7E" w:rsidR="005B22A2" w:rsidRPr="008F47ED" w:rsidRDefault="0052685B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1054315</w:t>
            </w:r>
          </w:p>
        </w:tc>
        <w:tc>
          <w:tcPr>
            <w:tcW w:w="1278" w:type="dxa"/>
          </w:tcPr>
          <w:p w14:paraId="4BE5F9D5" w14:textId="7C6C242C" w:rsidR="005B22A2" w:rsidRPr="008F47ED" w:rsidRDefault="0052685B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1,63</w:t>
            </w:r>
          </w:p>
        </w:tc>
        <w:tc>
          <w:tcPr>
            <w:tcW w:w="1451" w:type="dxa"/>
          </w:tcPr>
          <w:p w14:paraId="50AE41EF" w14:textId="7D12920F" w:rsidR="005B22A2" w:rsidRPr="008F47ED" w:rsidRDefault="00EA65D8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915572,2</w:t>
            </w:r>
          </w:p>
        </w:tc>
        <w:tc>
          <w:tcPr>
            <w:tcW w:w="1278" w:type="dxa"/>
            <w:tcBorders>
              <w:right w:val="single" w:sz="12" w:space="0" w:color="auto"/>
            </w:tcBorders>
          </w:tcPr>
          <w:p w14:paraId="48245AB2" w14:textId="051CFF9E" w:rsidR="005B22A2" w:rsidRPr="008F47ED" w:rsidRDefault="0052685B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1,26</w:t>
            </w:r>
          </w:p>
        </w:tc>
      </w:tr>
      <w:tr w:rsidR="00EA65D8" w14:paraId="4D6215DE" w14:textId="77777777" w:rsidTr="00F64D92">
        <w:tc>
          <w:tcPr>
            <w:tcW w:w="1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EC6393" w14:textId="50513EB9" w:rsidR="005B22A2" w:rsidRPr="008F47ED" w:rsidRDefault="005B22A2" w:rsidP="005B22A2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валютного риска</w:t>
            </w:r>
          </w:p>
        </w:tc>
        <w:tc>
          <w:tcPr>
            <w:tcW w:w="1451" w:type="dxa"/>
            <w:tcBorders>
              <w:left w:val="single" w:sz="12" w:space="0" w:color="auto"/>
              <w:bottom w:val="single" w:sz="12" w:space="0" w:color="auto"/>
            </w:tcBorders>
          </w:tcPr>
          <w:p w14:paraId="65B5056C" w14:textId="21FC2D21" w:rsidR="005B22A2" w:rsidRPr="008F47ED" w:rsidRDefault="000E5FB5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106838,3</w:t>
            </w:r>
          </w:p>
        </w:tc>
        <w:tc>
          <w:tcPr>
            <w:tcW w:w="1278" w:type="dxa"/>
            <w:tcBorders>
              <w:bottom w:val="single" w:sz="12" w:space="0" w:color="auto"/>
            </w:tcBorders>
          </w:tcPr>
          <w:p w14:paraId="6C9DE65C" w14:textId="32D54B0C" w:rsidR="005B22A2" w:rsidRPr="008F47ED" w:rsidRDefault="008B45C6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0,88</w:t>
            </w:r>
          </w:p>
        </w:tc>
        <w:tc>
          <w:tcPr>
            <w:tcW w:w="1322" w:type="dxa"/>
            <w:tcBorders>
              <w:bottom w:val="single" w:sz="12" w:space="0" w:color="auto"/>
            </w:tcBorders>
          </w:tcPr>
          <w:p w14:paraId="009B475E" w14:textId="181B9691" w:rsidR="005B22A2" w:rsidRPr="008F47ED" w:rsidRDefault="0052685B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513203</w:t>
            </w:r>
          </w:p>
        </w:tc>
        <w:tc>
          <w:tcPr>
            <w:tcW w:w="1278" w:type="dxa"/>
            <w:tcBorders>
              <w:bottom w:val="single" w:sz="12" w:space="0" w:color="auto"/>
            </w:tcBorders>
          </w:tcPr>
          <w:p w14:paraId="600DA302" w14:textId="5A77E205" w:rsidR="005B22A2" w:rsidRPr="008F47ED" w:rsidRDefault="0052685B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0,79</w:t>
            </w:r>
          </w:p>
        </w:tc>
        <w:tc>
          <w:tcPr>
            <w:tcW w:w="1451" w:type="dxa"/>
            <w:tcBorders>
              <w:bottom w:val="single" w:sz="12" w:space="0" w:color="auto"/>
            </w:tcBorders>
          </w:tcPr>
          <w:p w14:paraId="063376F9" w14:textId="2719B084" w:rsidR="005B22A2" w:rsidRPr="008F47ED" w:rsidRDefault="00EA65D8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2460807</w:t>
            </w:r>
          </w:p>
        </w:tc>
        <w:tc>
          <w:tcPr>
            <w:tcW w:w="1278" w:type="dxa"/>
            <w:tcBorders>
              <w:bottom w:val="single" w:sz="12" w:space="0" w:color="auto"/>
              <w:right w:val="single" w:sz="12" w:space="0" w:color="auto"/>
            </w:tcBorders>
          </w:tcPr>
          <w:p w14:paraId="7F67D4F7" w14:textId="068E7AAA" w:rsidR="005B22A2" w:rsidRPr="008F47ED" w:rsidRDefault="0052685B" w:rsidP="00EA65D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47ED">
              <w:rPr>
                <w:rFonts w:ascii="Times New Roman" w:hAnsi="Times New Roman" w:cs="Times New Roman"/>
                <w:sz w:val="26"/>
                <w:szCs w:val="26"/>
              </w:rPr>
              <w:t>3,38</w:t>
            </w:r>
          </w:p>
        </w:tc>
      </w:tr>
    </w:tbl>
    <w:p w14:paraId="7C3CB06F" w14:textId="77777777" w:rsidR="000178E8" w:rsidRDefault="000178E8" w:rsidP="000E5FB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54335F" w14:textId="554E19FC" w:rsidR="00D6457F" w:rsidRDefault="00B409B0" w:rsidP="00D6457F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57F">
        <w:rPr>
          <w:rFonts w:ascii="Times New Roman" w:hAnsi="Times New Roman" w:cs="Times New Roman"/>
          <w:sz w:val="28"/>
          <w:szCs w:val="28"/>
        </w:rPr>
        <w:t xml:space="preserve">Глядя на данные в таблице, можно </w:t>
      </w:r>
      <w:r w:rsidR="000976DF" w:rsidRPr="00D6457F">
        <w:rPr>
          <w:rFonts w:ascii="Times New Roman" w:hAnsi="Times New Roman" w:cs="Times New Roman"/>
          <w:sz w:val="28"/>
          <w:szCs w:val="28"/>
        </w:rPr>
        <w:t>сделать</w:t>
      </w:r>
      <w:r w:rsidRPr="00D6457F">
        <w:rPr>
          <w:rFonts w:ascii="Times New Roman" w:hAnsi="Times New Roman" w:cs="Times New Roman"/>
          <w:sz w:val="28"/>
          <w:szCs w:val="28"/>
        </w:rPr>
        <w:t xml:space="preserve"> вывод, что </w:t>
      </w:r>
      <w:r w:rsidR="00130409" w:rsidRPr="00D6457F">
        <w:rPr>
          <w:rFonts w:ascii="Times New Roman" w:hAnsi="Times New Roman" w:cs="Times New Roman"/>
          <w:sz w:val="28"/>
          <w:szCs w:val="28"/>
        </w:rPr>
        <w:t xml:space="preserve">значительную часть в составе рыночного риска на протяжении трех лет </w:t>
      </w:r>
      <w:r w:rsidR="0065360B" w:rsidRPr="00D6457F">
        <w:rPr>
          <w:rFonts w:ascii="Times New Roman" w:hAnsi="Times New Roman" w:cs="Times New Roman"/>
          <w:sz w:val="28"/>
          <w:szCs w:val="28"/>
        </w:rPr>
        <w:t xml:space="preserve">занимает процентный риск </w:t>
      </w:r>
      <w:r w:rsidR="00376DF2" w:rsidRPr="00D6457F">
        <w:rPr>
          <w:rFonts w:ascii="Times New Roman" w:hAnsi="Times New Roman" w:cs="Times New Roman"/>
          <w:sz w:val="28"/>
          <w:szCs w:val="28"/>
        </w:rPr>
        <w:t xml:space="preserve">более 90%. Следующую позицию по величине занимает валютный риск </w:t>
      </w:r>
      <w:r w:rsidR="00601B0A" w:rsidRPr="00D6457F">
        <w:rPr>
          <w:rFonts w:ascii="Times New Roman" w:hAnsi="Times New Roman" w:cs="Times New Roman"/>
          <w:sz w:val="28"/>
          <w:szCs w:val="28"/>
        </w:rPr>
        <w:t xml:space="preserve">от 1,26 до </w:t>
      </w:r>
      <w:r w:rsidR="000976DF" w:rsidRPr="00D6457F">
        <w:rPr>
          <w:rFonts w:ascii="Times New Roman" w:hAnsi="Times New Roman" w:cs="Times New Roman"/>
          <w:sz w:val="28"/>
          <w:szCs w:val="28"/>
        </w:rPr>
        <w:t>2,57%. Самую маленькую долю занимает валютный риск менее од</w:t>
      </w:r>
      <w:r w:rsidR="008E73F1" w:rsidRPr="00D6457F">
        <w:rPr>
          <w:rFonts w:ascii="Times New Roman" w:hAnsi="Times New Roman" w:cs="Times New Roman"/>
          <w:sz w:val="28"/>
          <w:szCs w:val="28"/>
        </w:rPr>
        <w:t>ного процента, однако в 2019 году</w:t>
      </w:r>
      <w:r w:rsidR="00D6457F" w:rsidRPr="00D6457F">
        <w:rPr>
          <w:rFonts w:ascii="Times New Roman" w:hAnsi="Times New Roman" w:cs="Times New Roman"/>
          <w:sz w:val="28"/>
          <w:szCs w:val="28"/>
        </w:rPr>
        <w:t xml:space="preserve"> доля валютного риска превысила фондовый и составила 3,38%.</w:t>
      </w:r>
      <w:r w:rsidR="0005797B">
        <w:rPr>
          <w:rFonts w:ascii="Times New Roman" w:hAnsi="Times New Roman" w:cs="Times New Roman"/>
          <w:sz w:val="28"/>
          <w:szCs w:val="28"/>
        </w:rPr>
        <w:t xml:space="preserve"> </w:t>
      </w:r>
      <w:r w:rsidR="009250D0">
        <w:rPr>
          <w:rFonts w:ascii="Times New Roman" w:hAnsi="Times New Roman" w:cs="Times New Roman"/>
          <w:sz w:val="28"/>
          <w:szCs w:val="28"/>
        </w:rPr>
        <w:t>Связано это с тем, что величина валютного риска в 2019 году в сравнении с 2018 возросла на 1947505 тыс. руб</w:t>
      </w:r>
      <w:r w:rsidR="003522F9">
        <w:rPr>
          <w:rFonts w:ascii="Times New Roman" w:hAnsi="Times New Roman" w:cs="Times New Roman"/>
          <w:sz w:val="28"/>
          <w:szCs w:val="28"/>
        </w:rPr>
        <w:t xml:space="preserve">. </w:t>
      </w:r>
      <w:r w:rsidR="00CB6AFD">
        <w:rPr>
          <w:rFonts w:ascii="Times New Roman" w:hAnsi="Times New Roman" w:cs="Times New Roman"/>
          <w:sz w:val="28"/>
          <w:szCs w:val="28"/>
        </w:rPr>
        <w:t xml:space="preserve">Процентный риск в рамках наблюдаемого периода возрос на </w:t>
      </w:r>
      <w:r w:rsidR="00722553">
        <w:rPr>
          <w:rFonts w:ascii="Times New Roman" w:hAnsi="Times New Roman" w:cs="Times New Roman"/>
          <w:sz w:val="28"/>
          <w:szCs w:val="28"/>
        </w:rPr>
        <w:t>57760085</w:t>
      </w:r>
      <w:r w:rsidR="00D1733D">
        <w:rPr>
          <w:rFonts w:ascii="Times New Roman" w:hAnsi="Times New Roman" w:cs="Times New Roman"/>
          <w:sz w:val="28"/>
          <w:szCs w:val="28"/>
        </w:rPr>
        <w:t xml:space="preserve"> тыс. руб., валютный риск –</w:t>
      </w:r>
      <w:r w:rsidR="00791BC1">
        <w:rPr>
          <w:rFonts w:ascii="Times New Roman" w:hAnsi="Times New Roman" w:cs="Times New Roman"/>
          <w:sz w:val="28"/>
          <w:szCs w:val="28"/>
        </w:rPr>
        <w:t xml:space="preserve"> на 2353968,7 тыс. руб. Данная динамика связана прежде всего с ростом </w:t>
      </w:r>
      <w:r w:rsidR="00A5489A">
        <w:rPr>
          <w:rFonts w:ascii="Times New Roman" w:hAnsi="Times New Roman" w:cs="Times New Roman"/>
          <w:sz w:val="28"/>
          <w:szCs w:val="28"/>
        </w:rPr>
        <w:t>числа операций, проводимых банком, которые подвержены рыночным рискам.</w:t>
      </w:r>
    </w:p>
    <w:p w14:paraId="1AE19380" w14:textId="77777777" w:rsidR="00F64D92" w:rsidRDefault="00BF134D" w:rsidP="00F64D92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результате анализа экономических показателей ПАО</w:t>
      </w:r>
      <w:r w:rsidRPr="00140D0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БАНК </w:t>
      </w:r>
      <w:r w:rsidRPr="00140D09">
        <w:rPr>
          <w:rFonts w:ascii="Times New Roman" w:hAnsi="Times New Roman" w:cs="Times New Roman"/>
          <w:sz w:val="28"/>
          <w:szCs w:val="28"/>
        </w:rPr>
        <w:t>УРАЛСИБ»</w:t>
      </w:r>
      <w:r w:rsidR="000F475F">
        <w:rPr>
          <w:rFonts w:ascii="Times New Roman" w:hAnsi="Times New Roman" w:cs="Times New Roman"/>
          <w:sz w:val="28"/>
          <w:szCs w:val="28"/>
        </w:rPr>
        <w:t xml:space="preserve"> была выявлена высокая степень доходности активов</w:t>
      </w:r>
      <w:r w:rsidR="00816FCC">
        <w:rPr>
          <w:rFonts w:ascii="Times New Roman" w:hAnsi="Times New Roman" w:cs="Times New Roman"/>
          <w:sz w:val="28"/>
          <w:szCs w:val="28"/>
        </w:rPr>
        <w:t>.</w:t>
      </w:r>
      <w:r w:rsidR="00D33F6C">
        <w:rPr>
          <w:rFonts w:ascii="Times New Roman" w:hAnsi="Times New Roman" w:cs="Times New Roman"/>
          <w:sz w:val="28"/>
          <w:szCs w:val="28"/>
        </w:rPr>
        <w:t xml:space="preserve"> Величина</w:t>
      </w:r>
      <w:r w:rsidR="003F1281">
        <w:rPr>
          <w:rFonts w:ascii="Times New Roman" w:hAnsi="Times New Roman" w:cs="Times New Roman"/>
          <w:sz w:val="28"/>
          <w:szCs w:val="28"/>
        </w:rPr>
        <w:t xml:space="preserve"> </w:t>
      </w:r>
      <w:r w:rsidR="00D33F6C">
        <w:rPr>
          <w:rFonts w:ascii="Times New Roman" w:hAnsi="Times New Roman" w:cs="Times New Roman"/>
          <w:sz w:val="28"/>
          <w:szCs w:val="28"/>
        </w:rPr>
        <w:t>основных нормативов</w:t>
      </w:r>
      <w:r w:rsidR="003F1281">
        <w:rPr>
          <w:rFonts w:ascii="Times New Roman" w:hAnsi="Times New Roman" w:cs="Times New Roman"/>
          <w:sz w:val="28"/>
          <w:szCs w:val="28"/>
        </w:rPr>
        <w:t>, регулирующи</w:t>
      </w:r>
      <w:r w:rsidR="00D33F6C">
        <w:rPr>
          <w:rFonts w:ascii="Times New Roman" w:hAnsi="Times New Roman" w:cs="Times New Roman"/>
          <w:sz w:val="28"/>
          <w:szCs w:val="28"/>
        </w:rPr>
        <w:t>х</w:t>
      </w:r>
      <w:r w:rsidR="003F1281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D33F6C">
        <w:rPr>
          <w:rFonts w:ascii="Times New Roman" w:hAnsi="Times New Roman" w:cs="Times New Roman"/>
          <w:sz w:val="28"/>
          <w:szCs w:val="28"/>
        </w:rPr>
        <w:t xml:space="preserve"> </w:t>
      </w:r>
      <w:r w:rsidR="003F1281">
        <w:rPr>
          <w:rFonts w:ascii="Times New Roman" w:hAnsi="Times New Roman" w:cs="Times New Roman"/>
          <w:sz w:val="28"/>
          <w:szCs w:val="28"/>
        </w:rPr>
        <w:t>банка</w:t>
      </w:r>
      <w:r w:rsidR="00D33F6C">
        <w:rPr>
          <w:rFonts w:ascii="Times New Roman" w:hAnsi="Times New Roman" w:cs="Times New Roman"/>
          <w:sz w:val="28"/>
          <w:szCs w:val="28"/>
        </w:rPr>
        <w:t>,</w:t>
      </w:r>
      <w:r w:rsidR="003F1281">
        <w:rPr>
          <w:rFonts w:ascii="Times New Roman" w:hAnsi="Times New Roman" w:cs="Times New Roman"/>
          <w:sz w:val="28"/>
          <w:szCs w:val="28"/>
        </w:rPr>
        <w:t xml:space="preserve"> наход</w:t>
      </w:r>
      <w:r w:rsidR="00D33F6C">
        <w:rPr>
          <w:rFonts w:ascii="Times New Roman" w:hAnsi="Times New Roman" w:cs="Times New Roman"/>
          <w:sz w:val="28"/>
          <w:szCs w:val="28"/>
        </w:rPr>
        <w:t xml:space="preserve">ится </w:t>
      </w:r>
      <w:r w:rsidR="0007384F">
        <w:rPr>
          <w:rFonts w:ascii="Times New Roman" w:hAnsi="Times New Roman" w:cs="Times New Roman"/>
          <w:sz w:val="28"/>
          <w:szCs w:val="28"/>
        </w:rPr>
        <w:t xml:space="preserve">на допустимом уровне. </w:t>
      </w:r>
      <w:r w:rsidR="00BA28A3">
        <w:rPr>
          <w:rFonts w:ascii="Times New Roman" w:hAnsi="Times New Roman" w:cs="Times New Roman"/>
          <w:sz w:val="28"/>
          <w:szCs w:val="28"/>
        </w:rPr>
        <w:t xml:space="preserve">Также наблюдается тенденция к росту рыночных рисков, что связано с увеличением числа операций, проводимых банком, которые подвержены рыночным рискам. </w:t>
      </w:r>
      <w:r w:rsidR="00A356E1">
        <w:rPr>
          <w:rFonts w:ascii="Times New Roman" w:hAnsi="Times New Roman" w:cs="Times New Roman"/>
          <w:sz w:val="28"/>
          <w:szCs w:val="28"/>
        </w:rPr>
        <w:t>В общем и целом, можно сделать вывод, что деятельность ПАО</w:t>
      </w:r>
      <w:r w:rsidR="00A356E1" w:rsidRPr="00140D09">
        <w:rPr>
          <w:rFonts w:ascii="Times New Roman" w:hAnsi="Times New Roman" w:cs="Times New Roman"/>
          <w:sz w:val="28"/>
          <w:szCs w:val="28"/>
        </w:rPr>
        <w:t xml:space="preserve"> «</w:t>
      </w:r>
      <w:r w:rsidR="00A356E1">
        <w:rPr>
          <w:rFonts w:ascii="Times New Roman" w:hAnsi="Times New Roman" w:cs="Times New Roman"/>
          <w:sz w:val="28"/>
          <w:szCs w:val="28"/>
        </w:rPr>
        <w:t xml:space="preserve">БАНК </w:t>
      </w:r>
      <w:r w:rsidR="00A356E1" w:rsidRPr="00140D09">
        <w:rPr>
          <w:rFonts w:ascii="Times New Roman" w:hAnsi="Times New Roman" w:cs="Times New Roman"/>
          <w:sz w:val="28"/>
          <w:szCs w:val="28"/>
        </w:rPr>
        <w:t>УРАЛСИБ»</w:t>
      </w:r>
      <w:r w:rsidR="00A356E1">
        <w:rPr>
          <w:rFonts w:ascii="Times New Roman" w:hAnsi="Times New Roman" w:cs="Times New Roman"/>
          <w:sz w:val="28"/>
          <w:szCs w:val="28"/>
        </w:rPr>
        <w:t xml:space="preserve"> является достаточно эффективной.</w:t>
      </w:r>
    </w:p>
    <w:p w14:paraId="6B85A40F" w14:textId="77777777" w:rsidR="00C92A38" w:rsidRDefault="00C92A38" w:rsidP="00F64D92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428698F" w14:textId="77777777" w:rsidR="00C92A38" w:rsidRDefault="00C92A38" w:rsidP="00F64D92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A632159" w14:textId="77777777" w:rsidR="00C92A38" w:rsidRDefault="00C92A38" w:rsidP="00F64D92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7800DDE" w14:textId="3D6658A2" w:rsidR="00391BDC" w:rsidRPr="005A4E73" w:rsidRDefault="002538A6" w:rsidP="00C92A38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A4E73">
        <w:rPr>
          <w:rFonts w:ascii="Times New Roman" w:hAnsi="Times New Roman" w:cs="Times New Roman"/>
          <w:b/>
          <w:bCs/>
          <w:sz w:val="32"/>
          <w:szCs w:val="32"/>
        </w:rPr>
        <w:lastRenderedPageBreak/>
        <w:t>3 Формирование бухгалтерских проводок и плана счетов на основе полученных во время учебы знаний</w:t>
      </w:r>
    </w:p>
    <w:p w14:paraId="2D277128" w14:textId="77777777" w:rsidR="00F4474D" w:rsidRDefault="00F4474D" w:rsidP="00C92A38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06F8C5" w14:textId="1A724756" w:rsidR="00C26D1B" w:rsidRDefault="00C26D1B" w:rsidP="00C92A38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F2EF0">
        <w:rPr>
          <w:rFonts w:ascii="Times New Roman" w:hAnsi="Times New Roman" w:cs="Times New Roman"/>
          <w:sz w:val="28"/>
          <w:szCs w:val="28"/>
        </w:rPr>
        <w:t>лан счетов представляет собой систематизированный список синтетических счетов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2EF0">
        <w:rPr>
          <w:rFonts w:ascii="Times New Roman" w:hAnsi="Times New Roman" w:cs="Times New Roman"/>
          <w:sz w:val="28"/>
          <w:szCs w:val="28"/>
        </w:rPr>
        <w:t>который охватывает все объекты отчетности в конкретной сфере бухгалтерской работы.</w:t>
      </w:r>
    </w:p>
    <w:p w14:paraId="3B9254DC" w14:textId="0CA787B2" w:rsidR="002538A6" w:rsidRDefault="0076440E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F2EF0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744ECD">
        <w:rPr>
          <w:rFonts w:ascii="Times New Roman" w:hAnsi="Times New Roman" w:cs="Times New Roman"/>
          <w:sz w:val="28"/>
          <w:szCs w:val="28"/>
        </w:rPr>
        <w:t>кредитные организации</w:t>
      </w:r>
      <w:r w:rsidR="00390911">
        <w:rPr>
          <w:rFonts w:ascii="Times New Roman" w:hAnsi="Times New Roman" w:cs="Times New Roman"/>
          <w:sz w:val="28"/>
          <w:szCs w:val="28"/>
        </w:rPr>
        <w:t xml:space="preserve"> используют</w:t>
      </w:r>
      <w:r w:rsidRPr="003F2EF0">
        <w:rPr>
          <w:rFonts w:ascii="Times New Roman" w:hAnsi="Times New Roman" w:cs="Times New Roman"/>
          <w:sz w:val="28"/>
          <w:szCs w:val="28"/>
        </w:rPr>
        <w:t xml:space="preserve"> план счетов бухгалтерского учета, который был утвержден </w:t>
      </w:r>
      <w:r w:rsidR="000D10DD">
        <w:rPr>
          <w:rFonts w:ascii="Times New Roman" w:hAnsi="Times New Roman" w:cs="Times New Roman"/>
          <w:sz w:val="28"/>
          <w:szCs w:val="28"/>
        </w:rPr>
        <w:t>положением Банка России от 27.02.2017 №579-П «О плане счетов бухгалтерского учета для кредитных организаций и порядке его применения</w:t>
      </w:r>
      <w:r w:rsidR="00D54E7E">
        <w:rPr>
          <w:rFonts w:ascii="Times New Roman" w:hAnsi="Times New Roman" w:cs="Times New Roman"/>
          <w:sz w:val="28"/>
          <w:szCs w:val="28"/>
        </w:rPr>
        <w:t xml:space="preserve">». </w:t>
      </w:r>
      <w:r w:rsidRPr="003F2EF0">
        <w:rPr>
          <w:rFonts w:ascii="Times New Roman" w:hAnsi="Times New Roman" w:cs="Times New Roman"/>
          <w:sz w:val="28"/>
          <w:szCs w:val="28"/>
        </w:rPr>
        <w:t xml:space="preserve">Он обеспечивает корректность и методологическое единство </w:t>
      </w:r>
      <w:r>
        <w:rPr>
          <w:rFonts w:ascii="Times New Roman" w:hAnsi="Times New Roman" w:cs="Times New Roman"/>
          <w:sz w:val="28"/>
          <w:szCs w:val="28"/>
        </w:rPr>
        <w:t xml:space="preserve">учета </w:t>
      </w:r>
      <w:r w:rsidRPr="003F2EF0">
        <w:rPr>
          <w:rFonts w:ascii="Times New Roman" w:hAnsi="Times New Roman" w:cs="Times New Roman"/>
          <w:sz w:val="28"/>
          <w:szCs w:val="28"/>
        </w:rPr>
        <w:t xml:space="preserve">для </w:t>
      </w:r>
      <w:r w:rsidR="00574095">
        <w:rPr>
          <w:rFonts w:ascii="Times New Roman" w:hAnsi="Times New Roman" w:cs="Times New Roman"/>
          <w:sz w:val="28"/>
          <w:szCs w:val="28"/>
        </w:rPr>
        <w:t xml:space="preserve">кредитных </w:t>
      </w:r>
      <w:r w:rsidRPr="003F2EF0">
        <w:rPr>
          <w:rFonts w:ascii="Times New Roman" w:hAnsi="Times New Roman" w:cs="Times New Roman"/>
          <w:sz w:val="28"/>
          <w:szCs w:val="28"/>
        </w:rPr>
        <w:t>организаций</w:t>
      </w:r>
      <w:r w:rsidR="00574095">
        <w:rPr>
          <w:rFonts w:ascii="Times New Roman" w:hAnsi="Times New Roman" w:cs="Times New Roman"/>
          <w:sz w:val="28"/>
          <w:szCs w:val="28"/>
        </w:rPr>
        <w:t xml:space="preserve">. </w:t>
      </w:r>
      <w:r w:rsidR="00992CD1">
        <w:rPr>
          <w:rFonts w:ascii="Times New Roman" w:hAnsi="Times New Roman" w:cs="Times New Roman"/>
          <w:sz w:val="28"/>
          <w:szCs w:val="28"/>
        </w:rPr>
        <w:t>Подробно структура плана счетов рассмотрена на рисунке 1.</w:t>
      </w:r>
    </w:p>
    <w:p w14:paraId="120D5CAF" w14:textId="14A0EAC8" w:rsidR="00992CD1" w:rsidRDefault="00471AA1" w:rsidP="00833512">
      <w:pPr>
        <w:spacing w:after="18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B950567" wp14:editId="5EBF6C32">
            <wp:extent cx="2867025" cy="3827114"/>
            <wp:effectExtent l="0" t="0" r="0" b="2540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счеов для кредитных организаций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411D" w14:textId="1307BB61" w:rsidR="00886FD4" w:rsidRDefault="00833512" w:rsidP="00886FD4">
      <w:pPr>
        <w:spacing w:after="18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33512">
        <w:rPr>
          <w:rFonts w:ascii="Times New Roman" w:hAnsi="Times New Roman" w:cs="Times New Roman"/>
          <w:sz w:val="28"/>
          <w:szCs w:val="28"/>
        </w:rPr>
        <w:t>Рисунок 1 – Структура плана счетов для кредитных организаций</w:t>
      </w:r>
    </w:p>
    <w:p w14:paraId="4942986E" w14:textId="16F3ED7C" w:rsidR="00173EE7" w:rsidRDefault="007D617C" w:rsidP="00EC0D51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6F9">
        <w:rPr>
          <w:rFonts w:ascii="Times New Roman" w:hAnsi="Times New Roman" w:cs="Times New Roman"/>
          <w:sz w:val="28"/>
          <w:szCs w:val="28"/>
        </w:rPr>
        <w:t xml:space="preserve">Счета, на которых </w:t>
      </w:r>
      <w:r w:rsidR="007F0D6F" w:rsidRPr="008646F9">
        <w:rPr>
          <w:rFonts w:ascii="Times New Roman" w:hAnsi="Times New Roman" w:cs="Times New Roman"/>
          <w:sz w:val="28"/>
          <w:szCs w:val="28"/>
        </w:rPr>
        <w:t>учитываются объекты бухгалтерского наблюдения вступают между собой в корреспонденцию</w:t>
      </w:r>
      <w:r w:rsidR="00003678" w:rsidRPr="008646F9">
        <w:rPr>
          <w:rFonts w:ascii="Times New Roman" w:hAnsi="Times New Roman" w:cs="Times New Roman"/>
          <w:sz w:val="28"/>
          <w:szCs w:val="28"/>
        </w:rPr>
        <w:t>, которая характеризуется адресностью происходящих изменений в результате свершившихся фактов хозяйственной</w:t>
      </w:r>
      <w:r w:rsidR="00482363" w:rsidRPr="008646F9">
        <w:rPr>
          <w:rFonts w:ascii="Times New Roman" w:hAnsi="Times New Roman" w:cs="Times New Roman"/>
          <w:sz w:val="28"/>
          <w:szCs w:val="28"/>
        </w:rPr>
        <w:t xml:space="preserve"> деятельности и величиной этих изменений. </w:t>
      </w:r>
      <w:r w:rsidR="00482363" w:rsidRPr="00613457">
        <w:rPr>
          <w:rFonts w:ascii="Times New Roman" w:hAnsi="Times New Roman" w:cs="Times New Roman"/>
          <w:sz w:val="28"/>
          <w:szCs w:val="28"/>
        </w:rPr>
        <w:t xml:space="preserve">Такие внешние связи </w:t>
      </w:r>
      <w:r w:rsidR="008646F9" w:rsidRPr="00613457">
        <w:rPr>
          <w:rFonts w:ascii="Times New Roman" w:hAnsi="Times New Roman" w:cs="Times New Roman"/>
          <w:sz w:val="28"/>
          <w:szCs w:val="28"/>
        </w:rPr>
        <w:lastRenderedPageBreak/>
        <w:t xml:space="preserve">между счетами (их корреспонденция) </w:t>
      </w:r>
      <w:r w:rsidR="0097488D" w:rsidRPr="006134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величина изменения (значение показателя, характеризующего конкретный факт хозяйственной жизни, последствия его воздействия на объекты бухгалтерского наблюдения)</w:t>
      </w:r>
      <w:r w:rsidR="00613457" w:rsidRPr="006134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3457" w:rsidRPr="00613457">
        <w:rPr>
          <w:rFonts w:ascii="Times New Roman" w:hAnsi="Times New Roman" w:cs="Times New Roman"/>
          <w:sz w:val="28"/>
          <w:szCs w:val="28"/>
        </w:rPr>
        <w:t>называются бухгалтерскими проводками.</w:t>
      </w:r>
      <w:r w:rsidR="00EC0D51">
        <w:rPr>
          <w:rFonts w:ascii="Times New Roman" w:hAnsi="Times New Roman" w:cs="Times New Roman"/>
          <w:sz w:val="28"/>
          <w:szCs w:val="28"/>
        </w:rPr>
        <w:t xml:space="preserve"> </w:t>
      </w:r>
      <w:r w:rsidR="0041012C">
        <w:rPr>
          <w:rFonts w:ascii="Times New Roman" w:hAnsi="Times New Roman" w:cs="Times New Roman"/>
          <w:sz w:val="28"/>
          <w:szCs w:val="28"/>
        </w:rPr>
        <w:t>В таблице 7 приведен</w:t>
      </w:r>
      <w:r w:rsidR="001B351D">
        <w:rPr>
          <w:rFonts w:ascii="Times New Roman" w:hAnsi="Times New Roman" w:cs="Times New Roman"/>
          <w:sz w:val="28"/>
          <w:szCs w:val="28"/>
        </w:rPr>
        <w:t xml:space="preserve"> пример некоторых типовых проводок для бухгалтерского учета в кредитных организациях</w:t>
      </w:r>
    </w:p>
    <w:p w14:paraId="2E51260C" w14:textId="0070CC53" w:rsidR="003D743A" w:rsidRDefault="003D743A" w:rsidP="00194EF3">
      <w:pPr>
        <w:spacing w:after="18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7 </w:t>
      </w:r>
      <w:r w:rsidR="00194EF3" w:rsidRPr="00833512">
        <w:rPr>
          <w:rFonts w:ascii="Times New Roman" w:hAnsi="Times New Roman" w:cs="Times New Roman"/>
          <w:sz w:val="28"/>
          <w:szCs w:val="28"/>
        </w:rPr>
        <w:t>–</w:t>
      </w:r>
      <w:r w:rsidR="00737658">
        <w:rPr>
          <w:rFonts w:ascii="Times New Roman" w:hAnsi="Times New Roman" w:cs="Times New Roman"/>
          <w:sz w:val="28"/>
          <w:szCs w:val="28"/>
        </w:rPr>
        <w:t xml:space="preserve"> </w:t>
      </w:r>
      <w:r w:rsidR="00194EF3">
        <w:rPr>
          <w:rFonts w:ascii="Times New Roman" w:hAnsi="Times New Roman" w:cs="Times New Roman"/>
          <w:sz w:val="28"/>
          <w:szCs w:val="28"/>
        </w:rPr>
        <w:t>Бухгалтерский учет в кредитных организациях (типовые проводки)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08"/>
        <w:gridCol w:w="3108"/>
        <w:gridCol w:w="3109"/>
      </w:tblGrid>
      <w:tr w:rsidR="00C74965" w14:paraId="1950C882" w14:textId="77777777" w:rsidTr="00C758EB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FCD526" w14:textId="700F86F9" w:rsidR="00C74965" w:rsidRPr="00082860" w:rsidRDefault="00C74965" w:rsidP="00082860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8286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Содержание операции</w:t>
            </w:r>
          </w:p>
        </w:tc>
        <w:tc>
          <w:tcPr>
            <w:tcW w:w="3108" w:type="dxa"/>
            <w:tcBorders>
              <w:top w:val="single" w:sz="4" w:space="0" w:color="auto"/>
              <w:bottom w:val="single" w:sz="4" w:space="0" w:color="auto"/>
            </w:tcBorders>
          </w:tcPr>
          <w:p w14:paraId="1189F005" w14:textId="309F5A87" w:rsidR="00C74965" w:rsidRPr="00082860" w:rsidRDefault="008B5704" w:rsidP="00082860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Код и название счета по дебету</w:t>
            </w:r>
          </w:p>
        </w:tc>
        <w:tc>
          <w:tcPr>
            <w:tcW w:w="3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A1CA" w14:textId="6811ED51" w:rsidR="00C74965" w:rsidRPr="00082860" w:rsidRDefault="008B5704" w:rsidP="00082860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Код и название счета по кредиту</w:t>
            </w:r>
          </w:p>
        </w:tc>
      </w:tr>
      <w:tr w:rsidR="005276A5" w:rsidRPr="005276A5" w14:paraId="09889BCB" w14:textId="77777777" w:rsidTr="00C758EB">
        <w:trPr>
          <w:trHeight w:val="1421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28DC19" w14:textId="155C2D5D" w:rsidR="00C74965" w:rsidRPr="005276A5" w:rsidRDefault="00256E67" w:rsidP="005276A5">
            <w:pPr>
              <w:spacing w:after="18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Введено основное средство в эксплуатацию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</w:tcPr>
          <w:p w14:paraId="3D87C29E" w14:textId="1C41F9E6" w:rsidR="005E6C54" w:rsidRPr="005276A5" w:rsidRDefault="00256E67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60401</w:t>
            </w:r>
          </w:p>
          <w:p w14:paraId="79907FBF" w14:textId="3948EBB8" w:rsidR="00C74965" w:rsidRPr="005276A5" w:rsidRDefault="00256E67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D41B41"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Основные средства (кроме земли)»</w:t>
            </w:r>
          </w:p>
        </w:tc>
        <w:tc>
          <w:tcPr>
            <w:tcW w:w="3109" w:type="dxa"/>
            <w:tcBorders>
              <w:top w:val="single" w:sz="4" w:space="0" w:color="auto"/>
              <w:right w:val="single" w:sz="4" w:space="0" w:color="auto"/>
            </w:tcBorders>
          </w:tcPr>
          <w:p w14:paraId="4EB60E21" w14:textId="2A1C9F82" w:rsidR="005E6C54" w:rsidRPr="005276A5" w:rsidRDefault="00D41B41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60415</w:t>
            </w:r>
          </w:p>
          <w:p w14:paraId="3781CC55" w14:textId="7012F9A7" w:rsidR="0005313B" w:rsidRPr="005276A5" w:rsidRDefault="005E6C54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«Вложения в сооружение (строительство), создание (изготовление) и приобретение основных средств»</w:t>
            </w:r>
          </w:p>
        </w:tc>
      </w:tr>
      <w:tr w:rsidR="005276A5" w:rsidRPr="005276A5" w14:paraId="536FFD36" w14:textId="77777777" w:rsidTr="00C758EB">
        <w:trPr>
          <w:trHeight w:val="1008"/>
        </w:trPr>
        <w:tc>
          <w:tcPr>
            <w:tcW w:w="3108" w:type="dxa"/>
            <w:tcBorders>
              <w:left w:val="single" w:sz="4" w:space="0" w:color="auto"/>
              <w:right w:val="single" w:sz="4" w:space="0" w:color="auto"/>
            </w:tcBorders>
          </w:tcPr>
          <w:p w14:paraId="02677DA2" w14:textId="3CC0C730" w:rsidR="005F6CE7" w:rsidRPr="005276A5" w:rsidRDefault="005F6CE7" w:rsidP="005276A5">
            <w:pPr>
              <w:spacing w:after="18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Внесено основное средство в качестве вклада в уставной капитал</w:t>
            </w:r>
          </w:p>
        </w:tc>
        <w:tc>
          <w:tcPr>
            <w:tcW w:w="3108" w:type="dxa"/>
            <w:tcBorders>
              <w:left w:val="single" w:sz="4" w:space="0" w:color="auto"/>
            </w:tcBorders>
          </w:tcPr>
          <w:p w14:paraId="43E80E36" w14:textId="77777777" w:rsidR="005F6CE7" w:rsidRPr="005276A5" w:rsidRDefault="005F6CE7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60401</w:t>
            </w:r>
          </w:p>
          <w:p w14:paraId="574B7383" w14:textId="387616BE" w:rsidR="00103E3A" w:rsidRPr="005276A5" w:rsidRDefault="00103E3A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Основные средства (кроме земли)»</w:t>
            </w:r>
          </w:p>
        </w:tc>
        <w:tc>
          <w:tcPr>
            <w:tcW w:w="3109" w:type="dxa"/>
            <w:tcBorders>
              <w:right w:val="single" w:sz="4" w:space="0" w:color="auto"/>
            </w:tcBorders>
          </w:tcPr>
          <w:p w14:paraId="688DB23F" w14:textId="77777777" w:rsidR="005F6CE7" w:rsidRPr="005276A5" w:rsidRDefault="005F6CE7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60322</w:t>
            </w:r>
          </w:p>
          <w:p w14:paraId="049B4342" w14:textId="04AEC373" w:rsidR="00103E3A" w:rsidRPr="005276A5" w:rsidRDefault="00103E3A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«Расчеты с прочими кредиторами»</w:t>
            </w:r>
          </w:p>
        </w:tc>
      </w:tr>
      <w:tr w:rsidR="005276A5" w:rsidRPr="005276A5" w14:paraId="6F94D000" w14:textId="77777777" w:rsidTr="00C758EB">
        <w:tc>
          <w:tcPr>
            <w:tcW w:w="3108" w:type="dxa"/>
            <w:tcBorders>
              <w:left w:val="single" w:sz="4" w:space="0" w:color="auto"/>
              <w:right w:val="single" w:sz="4" w:space="0" w:color="auto"/>
            </w:tcBorders>
          </w:tcPr>
          <w:p w14:paraId="58CD7617" w14:textId="347D74B6" w:rsidR="005F6CE7" w:rsidRPr="005276A5" w:rsidRDefault="005F6CE7" w:rsidP="005276A5">
            <w:pPr>
              <w:spacing w:after="18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Начислена амортизация по основному средству</w:t>
            </w:r>
          </w:p>
        </w:tc>
        <w:tc>
          <w:tcPr>
            <w:tcW w:w="3108" w:type="dxa"/>
            <w:tcBorders>
              <w:left w:val="single" w:sz="4" w:space="0" w:color="auto"/>
            </w:tcBorders>
          </w:tcPr>
          <w:p w14:paraId="22CBF541" w14:textId="77777777" w:rsidR="005F6CE7" w:rsidRPr="005276A5" w:rsidRDefault="005F6CE7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70606</w:t>
            </w:r>
          </w:p>
          <w:p w14:paraId="5D3824CC" w14:textId="52FE46C6" w:rsidR="0028486E" w:rsidRPr="005276A5" w:rsidRDefault="0028486E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«Расходы»</w:t>
            </w:r>
          </w:p>
        </w:tc>
        <w:tc>
          <w:tcPr>
            <w:tcW w:w="3109" w:type="dxa"/>
            <w:tcBorders>
              <w:right w:val="single" w:sz="4" w:space="0" w:color="auto"/>
            </w:tcBorders>
          </w:tcPr>
          <w:p w14:paraId="503D2449" w14:textId="77777777" w:rsidR="005F6CE7" w:rsidRPr="005276A5" w:rsidRDefault="005F6CE7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60414</w:t>
            </w:r>
          </w:p>
          <w:p w14:paraId="4DE89B26" w14:textId="2FAE2043" w:rsidR="00103E3A" w:rsidRPr="005276A5" w:rsidRDefault="00103E3A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Амортизация основных средств (кроме земли)»</w:t>
            </w:r>
          </w:p>
        </w:tc>
      </w:tr>
      <w:tr w:rsidR="005276A5" w:rsidRPr="005276A5" w14:paraId="2A844CBC" w14:textId="77777777" w:rsidTr="00C758EB">
        <w:tc>
          <w:tcPr>
            <w:tcW w:w="3108" w:type="dxa"/>
            <w:tcBorders>
              <w:left w:val="single" w:sz="4" w:space="0" w:color="auto"/>
              <w:right w:val="single" w:sz="4" w:space="0" w:color="auto"/>
            </w:tcBorders>
          </w:tcPr>
          <w:p w14:paraId="5D8996AD" w14:textId="3842464C" w:rsidR="00A96362" w:rsidRPr="005276A5" w:rsidRDefault="00F95B05" w:rsidP="005276A5">
            <w:pPr>
              <w:spacing w:after="18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Перечислен аванс за материально-производственные запасы</w:t>
            </w:r>
          </w:p>
        </w:tc>
        <w:tc>
          <w:tcPr>
            <w:tcW w:w="3108" w:type="dxa"/>
            <w:tcBorders>
              <w:left w:val="single" w:sz="4" w:space="0" w:color="auto"/>
            </w:tcBorders>
          </w:tcPr>
          <w:p w14:paraId="5A354692" w14:textId="77777777" w:rsidR="00A96362" w:rsidRPr="005276A5" w:rsidRDefault="00F95B05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60312</w:t>
            </w:r>
          </w:p>
          <w:p w14:paraId="02665C38" w14:textId="11598E5A" w:rsidR="008631CF" w:rsidRPr="005276A5" w:rsidRDefault="008631CF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«Расчеты с поставщиками, подрядчиками и покупателями»</w:t>
            </w:r>
          </w:p>
        </w:tc>
        <w:tc>
          <w:tcPr>
            <w:tcW w:w="3109" w:type="dxa"/>
            <w:tcBorders>
              <w:right w:val="single" w:sz="4" w:space="0" w:color="auto"/>
            </w:tcBorders>
          </w:tcPr>
          <w:p w14:paraId="2F44F71B" w14:textId="77777777" w:rsidR="00A96362" w:rsidRPr="005276A5" w:rsidRDefault="00F95B05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30102</w:t>
            </w:r>
          </w:p>
          <w:p w14:paraId="2BEC7D01" w14:textId="188E1228" w:rsidR="00BB4B1C" w:rsidRPr="005276A5" w:rsidRDefault="00BB4B1C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«Корреспондентские счета кредитных организаций в Банке России»</w:t>
            </w:r>
          </w:p>
        </w:tc>
      </w:tr>
      <w:tr w:rsidR="005276A5" w:rsidRPr="005276A5" w14:paraId="1CB6166F" w14:textId="77777777" w:rsidTr="00C758EB">
        <w:tc>
          <w:tcPr>
            <w:tcW w:w="3108" w:type="dxa"/>
            <w:tcBorders>
              <w:left w:val="single" w:sz="4" w:space="0" w:color="auto"/>
              <w:right w:val="single" w:sz="4" w:space="0" w:color="auto"/>
            </w:tcBorders>
          </w:tcPr>
          <w:p w14:paraId="61F14204" w14:textId="65578281" w:rsidR="00F95B05" w:rsidRPr="005276A5" w:rsidRDefault="00A22093" w:rsidP="005276A5">
            <w:pPr>
              <w:spacing w:after="18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Приняты материально-производственные запасы на баланс банка</w:t>
            </w:r>
          </w:p>
        </w:tc>
        <w:tc>
          <w:tcPr>
            <w:tcW w:w="3108" w:type="dxa"/>
            <w:tcBorders>
              <w:left w:val="single" w:sz="4" w:space="0" w:color="auto"/>
            </w:tcBorders>
          </w:tcPr>
          <w:p w14:paraId="11551BB6" w14:textId="77777777" w:rsidR="00F95B05" w:rsidRPr="005276A5" w:rsidRDefault="00A22093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6100</w:t>
            </w:r>
            <w:r w:rsidR="0028486E"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  <w:p w14:paraId="7F7E899D" w14:textId="06AF07A2" w:rsidR="0028486E" w:rsidRPr="005276A5" w:rsidRDefault="0028486E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Инвентарь и принадлежности»</w:t>
            </w:r>
          </w:p>
        </w:tc>
        <w:tc>
          <w:tcPr>
            <w:tcW w:w="3109" w:type="dxa"/>
            <w:tcBorders>
              <w:right w:val="single" w:sz="4" w:space="0" w:color="auto"/>
            </w:tcBorders>
          </w:tcPr>
          <w:p w14:paraId="34723709" w14:textId="366356DF" w:rsidR="00F95B05" w:rsidRPr="005276A5" w:rsidRDefault="00010C32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60312</w:t>
            </w:r>
            <w:r w:rsidR="008631CF"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«Расчеты с поставщиками, подрядчиками и покупателями»</w:t>
            </w:r>
          </w:p>
        </w:tc>
      </w:tr>
      <w:tr w:rsidR="005276A5" w:rsidRPr="005276A5" w14:paraId="3145571B" w14:textId="77777777" w:rsidTr="00C758EB">
        <w:tc>
          <w:tcPr>
            <w:tcW w:w="3108" w:type="dxa"/>
            <w:tcBorders>
              <w:left w:val="single" w:sz="4" w:space="0" w:color="auto"/>
              <w:right w:val="single" w:sz="4" w:space="0" w:color="auto"/>
            </w:tcBorders>
          </w:tcPr>
          <w:p w14:paraId="53286F1E" w14:textId="32481AEE" w:rsidR="005F6CE7" w:rsidRPr="005276A5" w:rsidRDefault="005F6CE7" w:rsidP="005276A5">
            <w:pPr>
              <w:spacing w:after="18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Выдана заработная плата сотрудникам банка</w:t>
            </w:r>
          </w:p>
        </w:tc>
        <w:tc>
          <w:tcPr>
            <w:tcW w:w="3108" w:type="dxa"/>
            <w:tcBorders>
              <w:left w:val="single" w:sz="4" w:space="0" w:color="auto"/>
            </w:tcBorders>
          </w:tcPr>
          <w:p w14:paraId="1107B897" w14:textId="77777777" w:rsidR="005F6CE7" w:rsidRPr="005276A5" w:rsidRDefault="005F6CE7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70606</w:t>
            </w:r>
          </w:p>
          <w:p w14:paraId="513BBC4C" w14:textId="70412CEE" w:rsidR="0028486E" w:rsidRPr="005276A5" w:rsidRDefault="0028486E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«Расходы»</w:t>
            </w:r>
          </w:p>
        </w:tc>
        <w:tc>
          <w:tcPr>
            <w:tcW w:w="3109" w:type="dxa"/>
            <w:tcBorders>
              <w:right w:val="single" w:sz="4" w:space="0" w:color="auto"/>
            </w:tcBorders>
          </w:tcPr>
          <w:p w14:paraId="66D008A6" w14:textId="77777777" w:rsidR="005F6CE7" w:rsidRPr="005276A5" w:rsidRDefault="005F6CE7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20202</w:t>
            </w:r>
          </w:p>
          <w:p w14:paraId="7BB386BF" w14:textId="0CC9E6B5" w:rsidR="0077641F" w:rsidRPr="005276A5" w:rsidRDefault="0077641F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Касса кредитных организаций»</w:t>
            </w:r>
          </w:p>
        </w:tc>
      </w:tr>
      <w:tr w:rsidR="005276A5" w:rsidRPr="005276A5" w14:paraId="1186563F" w14:textId="77777777" w:rsidTr="00A47D5F">
        <w:tc>
          <w:tcPr>
            <w:tcW w:w="3108" w:type="dxa"/>
          </w:tcPr>
          <w:p w14:paraId="226CA243" w14:textId="28FC7F1E" w:rsidR="005276A5" w:rsidRPr="005276A5" w:rsidRDefault="005276A5" w:rsidP="005276A5">
            <w:pPr>
              <w:spacing w:after="18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Отражены командировочные расходы сотрудника банка</w:t>
            </w:r>
          </w:p>
        </w:tc>
        <w:tc>
          <w:tcPr>
            <w:tcW w:w="3108" w:type="dxa"/>
          </w:tcPr>
          <w:p w14:paraId="79A574FE" w14:textId="77777777" w:rsidR="005276A5" w:rsidRPr="005276A5" w:rsidRDefault="005276A5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70606</w:t>
            </w:r>
          </w:p>
          <w:p w14:paraId="3C99A348" w14:textId="5B861EF8" w:rsidR="005276A5" w:rsidRPr="005276A5" w:rsidRDefault="005276A5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«Расходы»</w:t>
            </w:r>
          </w:p>
        </w:tc>
        <w:tc>
          <w:tcPr>
            <w:tcW w:w="3109" w:type="dxa"/>
          </w:tcPr>
          <w:p w14:paraId="435F031C" w14:textId="77777777" w:rsidR="005276A5" w:rsidRPr="005276A5" w:rsidRDefault="005276A5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60307</w:t>
            </w:r>
          </w:p>
          <w:p w14:paraId="6D19CACF" w14:textId="2F071C0B" w:rsidR="005276A5" w:rsidRPr="005276A5" w:rsidRDefault="005276A5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Расчеты с работниками по подотчетным суммам»</w:t>
            </w:r>
          </w:p>
        </w:tc>
      </w:tr>
      <w:tr w:rsidR="00C758EB" w:rsidRPr="005276A5" w14:paraId="6D96BF74" w14:textId="77777777" w:rsidTr="00A47D5F">
        <w:tc>
          <w:tcPr>
            <w:tcW w:w="3108" w:type="dxa"/>
          </w:tcPr>
          <w:p w14:paraId="7A64C9B5" w14:textId="63C733CB" w:rsidR="00C758EB" w:rsidRPr="005276A5" w:rsidRDefault="00C758EB" w:rsidP="00C758EB">
            <w:pPr>
              <w:spacing w:after="18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Выдан кредит банком клиенту (негосударственной коммерческой организации)</w:t>
            </w:r>
          </w:p>
        </w:tc>
        <w:tc>
          <w:tcPr>
            <w:tcW w:w="3108" w:type="dxa"/>
          </w:tcPr>
          <w:p w14:paraId="6C1ACF0E" w14:textId="77777777" w:rsidR="00C758EB" w:rsidRPr="005276A5" w:rsidRDefault="00C758EB" w:rsidP="00C758EB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45204</w:t>
            </w:r>
          </w:p>
          <w:p w14:paraId="079B2F00" w14:textId="5B8643E5" w:rsidR="00C758EB" w:rsidRPr="005276A5" w:rsidRDefault="00C758EB" w:rsidP="00C758EB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Кредиты, предоставленные негосударственным коммерческим организациям </w:t>
            </w: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срок от 31 до 90 дней»</w:t>
            </w:r>
          </w:p>
        </w:tc>
        <w:tc>
          <w:tcPr>
            <w:tcW w:w="3109" w:type="dxa"/>
          </w:tcPr>
          <w:p w14:paraId="48E7931D" w14:textId="77777777" w:rsidR="00C758EB" w:rsidRPr="005276A5" w:rsidRDefault="00C758EB" w:rsidP="00C758EB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40702</w:t>
            </w:r>
          </w:p>
          <w:p w14:paraId="6766CB6B" w14:textId="7703A117" w:rsidR="00C758EB" w:rsidRPr="005276A5" w:rsidRDefault="00C758EB" w:rsidP="00C758EB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«Коммерческие организации»</w:t>
            </w:r>
          </w:p>
        </w:tc>
      </w:tr>
      <w:tr w:rsidR="00C758EB" w:rsidRPr="005276A5" w14:paraId="0AD2F5AB" w14:textId="77777777" w:rsidTr="00A47D5F">
        <w:tc>
          <w:tcPr>
            <w:tcW w:w="3108" w:type="dxa"/>
          </w:tcPr>
          <w:p w14:paraId="4B3BC172" w14:textId="6147DC39" w:rsidR="00C758EB" w:rsidRPr="005276A5" w:rsidRDefault="00C758EB" w:rsidP="00C758EB">
            <w:pPr>
              <w:spacing w:after="18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Погашен клиентом банка (негосударственной коммерческой организацией) кредит в срок</w:t>
            </w:r>
          </w:p>
        </w:tc>
        <w:tc>
          <w:tcPr>
            <w:tcW w:w="3108" w:type="dxa"/>
          </w:tcPr>
          <w:p w14:paraId="1CD87411" w14:textId="77777777" w:rsidR="00C758EB" w:rsidRPr="005276A5" w:rsidRDefault="00C758EB" w:rsidP="00C758EB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40702</w:t>
            </w:r>
          </w:p>
          <w:p w14:paraId="4E791971" w14:textId="36E95F3B" w:rsidR="00C758EB" w:rsidRPr="005276A5" w:rsidRDefault="00C758EB" w:rsidP="00C758EB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«Коммерческие организации»</w:t>
            </w:r>
          </w:p>
        </w:tc>
        <w:tc>
          <w:tcPr>
            <w:tcW w:w="3109" w:type="dxa"/>
          </w:tcPr>
          <w:p w14:paraId="31F736F9" w14:textId="77777777" w:rsidR="00C758EB" w:rsidRPr="005276A5" w:rsidRDefault="00C758EB" w:rsidP="00C758EB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45204</w:t>
            </w:r>
          </w:p>
          <w:p w14:paraId="16D1D487" w14:textId="7404AE71" w:rsidR="00C758EB" w:rsidRPr="005276A5" w:rsidRDefault="00C758EB" w:rsidP="00C758EB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Кредиты, предоставленные негосударственным коммерческим организациям </w:t>
            </w: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срок от 31 до 90 дней»</w:t>
            </w:r>
          </w:p>
        </w:tc>
      </w:tr>
    </w:tbl>
    <w:p w14:paraId="721F2549" w14:textId="77777777" w:rsidR="005276A5" w:rsidRDefault="005276A5" w:rsidP="005276A5">
      <w:pPr>
        <w:spacing w:after="18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F01D69" w14:textId="08E5C765" w:rsidR="00E956A7" w:rsidRDefault="00E956A7" w:rsidP="005276A5">
      <w:pPr>
        <w:spacing w:after="18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76A5">
        <w:rPr>
          <w:rFonts w:ascii="Times New Roman" w:hAnsi="Times New Roman" w:cs="Times New Roman"/>
          <w:color w:val="000000" w:themeColor="text1"/>
          <w:sz w:val="28"/>
          <w:szCs w:val="28"/>
        </w:rPr>
        <w:t>Продолжение таблицы 7</w:t>
      </w:r>
    </w:p>
    <w:p w14:paraId="11E04EB1" w14:textId="77777777" w:rsidR="005276A5" w:rsidRPr="005276A5" w:rsidRDefault="005276A5" w:rsidP="005276A5">
      <w:pPr>
        <w:spacing w:after="18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114"/>
        <w:gridCol w:w="3118"/>
        <w:gridCol w:w="3119"/>
      </w:tblGrid>
      <w:tr w:rsidR="005276A5" w:rsidRPr="005276A5" w14:paraId="59033176" w14:textId="77777777" w:rsidTr="005B34C9">
        <w:tc>
          <w:tcPr>
            <w:tcW w:w="3114" w:type="dxa"/>
          </w:tcPr>
          <w:p w14:paraId="78293DA7" w14:textId="757F8BDA" w:rsidR="0059694D" w:rsidRPr="005276A5" w:rsidRDefault="0059694D" w:rsidP="005276A5">
            <w:pPr>
              <w:spacing w:after="18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Начислены проценты по кредиту</w:t>
            </w:r>
          </w:p>
        </w:tc>
        <w:tc>
          <w:tcPr>
            <w:tcW w:w="3118" w:type="dxa"/>
          </w:tcPr>
          <w:p w14:paraId="39250FCC" w14:textId="77777777" w:rsidR="0059694D" w:rsidRPr="005276A5" w:rsidRDefault="0059694D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47427</w:t>
            </w:r>
          </w:p>
          <w:p w14:paraId="612F17AB" w14:textId="5DDBEAA3" w:rsidR="0059694D" w:rsidRPr="005276A5" w:rsidRDefault="0059694D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«Начисленные проценты по предоставленным (размещенным) денежным средствам»</w:t>
            </w:r>
          </w:p>
        </w:tc>
        <w:tc>
          <w:tcPr>
            <w:tcW w:w="3119" w:type="dxa"/>
          </w:tcPr>
          <w:p w14:paraId="58C54DC6" w14:textId="77777777" w:rsidR="0059694D" w:rsidRPr="005276A5" w:rsidRDefault="0059694D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70606</w:t>
            </w:r>
          </w:p>
          <w:p w14:paraId="66ABD974" w14:textId="2445879D" w:rsidR="0059694D" w:rsidRPr="005276A5" w:rsidRDefault="0059694D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«Расходы»</w:t>
            </w:r>
          </w:p>
        </w:tc>
      </w:tr>
      <w:tr w:rsidR="005276A5" w:rsidRPr="005276A5" w14:paraId="456D16F9" w14:textId="77777777" w:rsidTr="005B34C9">
        <w:tc>
          <w:tcPr>
            <w:tcW w:w="3114" w:type="dxa"/>
          </w:tcPr>
          <w:p w14:paraId="6A8D6092" w14:textId="1A704DFB" w:rsidR="0059694D" w:rsidRPr="005276A5" w:rsidRDefault="0059694D" w:rsidP="005276A5">
            <w:pPr>
              <w:spacing w:after="18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Уплачены клиентом банка (коммерческой организацией) проценты</w:t>
            </w:r>
          </w:p>
        </w:tc>
        <w:tc>
          <w:tcPr>
            <w:tcW w:w="3118" w:type="dxa"/>
          </w:tcPr>
          <w:p w14:paraId="616C55A5" w14:textId="77777777" w:rsidR="0059694D" w:rsidRPr="005276A5" w:rsidRDefault="0059694D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40702</w:t>
            </w:r>
          </w:p>
          <w:p w14:paraId="4CBE9FAC" w14:textId="141E9561" w:rsidR="0059694D" w:rsidRPr="005276A5" w:rsidRDefault="0059694D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Коммерческие организации»</w:t>
            </w:r>
          </w:p>
        </w:tc>
        <w:tc>
          <w:tcPr>
            <w:tcW w:w="3119" w:type="dxa"/>
          </w:tcPr>
          <w:p w14:paraId="74555612" w14:textId="77777777" w:rsidR="0059694D" w:rsidRPr="005276A5" w:rsidRDefault="0059694D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47427</w:t>
            </w:r>
          </w:p>
          <w:p w14:paraId="48007322" w14:textId="08D3D459" w:rsidR="0059694D" w:rsidRPr="005276A5" w:rsidRDefault="0059694D" w:rsidP="005276A5">
            <w:pPr>
              <w:spacing w:after="18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«Начисленные проценты по предоставленным (размещенным) денежным средствам»</w:t>
            </w:r>
          </w:p>
        </w:tc>
      </w:tr>
    </w:tbl>
    <w:p w14:paraId="7FD27A98" w14:textId="77777777" w:rsidR="00613457" w:rsidRPr="00886FD4" w:rsidRDefault="00613457" w:rsidP="00886FD4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26306A" w14:textId="4C849D1D" w:rsidR="005276A5" w:rsidRDefault="005276A5" w:rsidP="005276A5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0D51">
        <w:rPr>
          <w:rFonts w:ascii="Times New Roman" w:hAnsi="Times New Roman" w:cs="Times New Roman"/>
          <w:sz w:val="28"/>
          <w:szCs w:val="28"/>
        </w:rPr>
        <w:t xml:space="preserve">Таким образом, мы приходим к выводу, что </w:t>
      </w:r>
      <w:r w:rsidRPr="00EC0D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400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сновная особенность бухучета в банковских учреждениях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заключается в </w:t>
      </w:r>
      <w:r w:rsidRPr="00400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применени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400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трехуровнев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Pr="00400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структур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Pr="00400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Плана счетов</w:t>
      </w:r>
      <w:r w:rsidR="001E54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</w:t>
      </w:r>
      <w:r w:rsidR="001E54F8" w:rsidRPr="00400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начительно отлича</w:t>
      </w:r>
      <w:r w:rsidR="001E54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ющейся</w:t>
      </w:r>
      <w:r w:rsidRPr="00400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количеству знаков, назначению и группировке по субсчетам. </w:t>
      </w:r>
      <w:r w:rsidR="00BF7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План счетов состоит из семи разделов. </w:t>
      </w:r>
      <w:r w:rsidRPr="00400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Отдельный раздел отведен операциям по различным ценным бумагам, в том числе акциям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400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драг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оценным </w:t>
      </w:r>
      <w:r w:rsidRPr="00400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металлам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400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финансовым инструментам.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 выделены в специальную группу клиентские счета.</w:t>
      </w:r>
    </w:p>
    <w:p w14:paraId="3D2C64BC" w14:textId="77777777" w:rsidR="001E54F8" w:rsidRDefault="001E54F8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CA6655C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74101A4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E71C430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EE8376E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13C6DBB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347273F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5450DF9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1ED0ECD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1697A51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B5C2134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C46C790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C720C5C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8F80A10" w14:textId="77777777" w:rsidR="00BF7482" w:rsidRDefault="00BF7482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70FA468" w14:textId="6E511DFB" w:rsidR="002538A6" w:rsidRPr="000372BD" w:rsidRDefault="002538A6" w:rsidP="002538A6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  <w:r w:rsidRPr="000372BD">
        <w:rPr>
          <w:rFonts w:ascii="Times New Roman" w:hAnsi="Times New Roman" w:cs="Times New Roman"/>
          <w:b/>
          <w:bCs/>
          <w:sz w:val="32"/>
          <w:szCs w:val="32"/>
        </w:rPr>
        <w:lastRenderedPageBreak/>
        <w:t>4 Информационные технологии и их роль при составлении налоговых деклараций</w:t>
      </w:r>
    </w:p>
    <w:p w14:paraId="1E4E4F77" w14:textId="77777777" w:rsidR="00173EE7" w:rsidRDefault="00173EE7" w:rsidP="00E54A9E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A39145" w14:textId="122F5872" w:rsidR="00710653" w:rsidRPr="00173EE7" w:rsidRDefault="006356FF" w:rsidP="00E54A9E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4A9E">
        <w:rPr>
          <w:rFonts w:ascii="Times New Roman" w:hAnsi="Times New Roman" w:cs="Times New Roman"/>
          <w:sz w:val="28"/>
          <w:szCs w:val="28"/>
        </w:rPr>
        <w:t xml:space="preserve">Согласно 80 статье налогового кодекса Российской Федерации </w:t>
      </w:r>
      <w:r w:rsidRPr="00E5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налоговая декларация представляет собой письменное заявление или заявление налогоплательщика,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налогоплательщика, об объектах налогообложения, о полученных доходах и произведенных расходах, об источниках доходов, о налоговой базе, налоговых льготах, об исчисленной сумме налога и (или) о других данных, служащих основанием для исчисления и уплаты налога.</w:t>
      </w:r>
      <w:r w:rsidR="003459AB" w:rsidRPr="00E54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59AB" w:rsidRPr="00173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EF6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3459AB" w:rsidRPr="00173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14:paraId="065DF243" w14:textId="5D23A02C" w:rsidR="00EF7181" w:rsidRDefault="00510916" w:rsidP="00E54A9E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4A9E">
        <w:rPr>
          <w:rFonts w:ascii="Times New Roman" w:hAnsi="Times New Roman" w:cs="Times New Roman"/>
          <w:color w:val="000000"/>
          <w:sz w:val="28"/>
          <w:szCs w:val="28"/>
        </w:rPr>
        <w:t>Для обеспечения функционирования налоговой системы необходимо использование передовых информационных технологий, так как она напрямую зависит от формирования государственного бюджета, который определяет как экономическое состояние общества, так и социальное. В связи с этим в нашей стране проводится ряд мер по усовершенствованию налогового управления</w:t>
      </w:r>
      <w:r w:rsidR="00EF718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54A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EEB250A" w14:textId="2A4E2837" w:rsidR="00EF7181" w:rsidRDefault="00510916" w:rsidP="00EF7181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4A9E">
        <w:rPr>
          <w:rFonts w:ascii="Times New Roman" w:hAnsi="Times New Roman" w:cs="Times New Roman"/>
          <w:color w:val="000000"/>
          <w:sz w:val="28"/>
          <w:szCs w:val="28"/>
        </w:rPr>
        <w:t>По мере развития налоговой системы выросла потребность и в защите ее данных, и расширения функций в целом. Именно поэтому была создана автоматизированная информационная система (АИС) «Налог», которая отвечает за сбор, обработку, учет и оценку информации о состоянии налогообложения. Благодаря использованию современных средств информации, система управляет и деятельностью органов налоговой службы</w:t>
      </w:r>
      <w:r w:rsidR="00EF71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8AACF8D" w14:textId="77777777" w:rsidR="00C04A82" w:rsidRDefault="00E54A9E" w:rsidP="00C04A82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4A9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14589" w:rsidRPr="00E54A9E">
        <w:rPr>
          <w:rFonts w:ascii="Times New Roman" w:hAnsi="Times New Roman" w:cs="Times New Roman"/>
          <w:color w:val="000000"/>
          <w:sz w:val="28"/>
          <w:szCs w:val="28"/>
        </w:rPr>
        <w:t>азработанная информационная система «Налог» дала возможность не только облегчить работу в налоговых органах, но и упорядочить все ее функционирующие элементы. Для нормальной работы системы происходит управление отдельными элементами и системой в целом. Однако все элементы имеют как внутренние, так и внешние связи между собой.</w:t>
      </w:r>
    </w:p>
    <w:p w14:paraId="09473BDF" w14:textId="77777777" w:rsidR="00B6625F" w:rsidRDefault="00814589" w:rsidP="00B6625F">
      <w:pPr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4A9E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Одним из нововведений является создание электронного декларирования. Оно заключается в том, что теперь налогоплательщик имеет возможность представлять налоговые декларации в электронном виде, что, несомненно, облегчает процесс их составления. Совершенно очевидно преимущество использования такого метода, так как плательщик больше не нуждается в посещении налоговых инспекций. В свою очередь, налоговая инспекция не занимается ручной обработкой поступающих</w:t>
      </w:r>
      <w:r w:rsidR="00E54A9E" w:rsidRPr="00E54A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4A9E">
        <w:rPr>
          <w:rFonts w:ascii="Times New Roman" w:hAnsi="Times New Roman" w:cs="Times New Roman"/>
          <w:color w:val="000000"/>
          <w:sz w:val="28"/>
          <w:szCs w:val="28"/>
        </w:rPr>
        <w:t>данных, ведь благодаря модернизации автоматизированной информационной системы «Налог» информация поступает в электронном виде и сразу же происходит автоматический расчет.</w:t>
      </w:r>
    </w:p>
    <w:p w14:paraId="6D6D64AD" w14:textId="4DA4DA75" w:rsidR="002725F5" w:rsidRPr="00587247" w:rsidRDefault="00B6625F" w:rsidP="002725F5">
      <w:pPr>
        <w:shd w:val="clear" w:color="auto" w:fill="FFFFFF"/>
        <w:spacing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6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 ряд мероприятий по созданию системы сдачи налоговых документов и деклараций в электронном виде, а также внедрение онлайн-сервисов, ряда автоматизированных методов группирования данных позволяет автоматизировать налоговые процессы. Благодаря </w:t>
      </w:r>
      <w:r w:rsidR="00CF555B">
        <w:rPr>
          <w:rFonts w:ascii="Times New Roman" w:hAnsi="Times New Roman" w:cs="Times New Roman"/>
          <w:color w:val="000000" w:themeColor="text1"/>
          <w:sz w:val="28"/>
          <w:szCs w:val="28"/>
        </w:rPr>
        <w:t>этому</w:t>
      </w:r>
      <w:r w:rsidRPr="00B66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повышается результативность работы налогового ведомства и ее работников, что исключает возможность махинаций, обмана и различных незаконных действий как со стороны налогоплательщика, так и со стороны лиц, работающих в налоговых органах</w:t>
      </w:r>
      <w:r w:rsidR="00A47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725F5" w:rsidRPr="00B662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Упорядоченная и автоматизированная система рабочих процессов упрощает работу органов, делает использование информации более эффективным и осуществляет более качественный внутренний контроль</w:t>
      </w:r>
      <w:r w:rsidR="00A47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поступлению в бюджет налоговых доходов, которые согласно статье </w:t>
      </w:r>
      <w:r w:rsidR="005872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41 БК РФ составляют большую часть доходной части бюджета страны. </w:t>
      </w:r>
      <w:r w:rsidR="00587247" w:rsidRPr="00122F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5872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587247" w:rsidRPr="00122F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</w:p>
    <w:p w14:paraId="21000A07" w14:textId="77777777" w:rsidR="005A7282" w:rsidRPr="005A7282" w:rsidRDefault="005A7282" w:rsidP="00B6625F">
      <w:pPr>
        <w:spacing w:after="18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D256A9" w14:textId="77777777" w:rsidR="00EF69FD" w:rsidRDefault="00EF69FD" w:rsidP="001A3D2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4BF0BD" w14:textId="77777777" w:rsidR="00EF69FD" w:rsidRDefault="00EF69FD" w:rsidP="001A3D2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0A2E0A" w14:textId="77777777" w:rsidR="00EF69FD" w:rsidRDefault="00EF69FD" w:rsidP="001A3D2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430959" w14:textId="77777777" w:rsidR="00EF69FD" w:rsidRDefault="00EF69FD" w:rsidP="001A3D2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4A57CB5" w14:textId="77777777" w:rsidR="00EF69FD" w:rsidRDefault="00EF69FD" w:rsidP="001A3D2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5E2457D" w14:textId="14538D44" w:rsidR="00A47D5F" w:rsidRDefault="00A47D5F" w:rsidP="00A47D5F">
      <w:pPr>
        <w:spacing w:after="180" w:line="360" w:lineRule="auto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</w:p>
    <w:p w14:paraId="645F2618" w14:textId="77777777" w:rsidR="00587247" w:rsidRDefault="00587247" w:rsidP="00A47D5F">
      <w:pPr>
        <w:spacing w:after="180" w:line="360" w:lineRule="auto"/>
        <w:contextualSpacing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6C939F5D" w14:textId="0A14AA9F" w:rsidR="00B95CCD" w:rsidRDefault="00A55BB0" w:rsidP="00A47D5F">
      <w:pPr>
        <w:spacing w:after="180" w:line="36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lastRenderedPageBreak/>
        <w:t>ЗАКЛЮЧЕНИЕ</w:t>
      </w:r>
    </w:p>
    <w:p w14:paraId="129DE28F" w14:textId="77777777" w:rsidR="00B95CCD" w:rsidRDefault="00B95CCD" w:rsidP="00B95CCD">
      <w:pPr>
        <w:spacing w:after="180" w:line="360" w:lineRule="auto"/>
        <w:ind w:firstLine="709"/>
        <w:contextualSpacing/>
        <w:rPr>
          <w:rFonts w:ascii="Times New Roman" w:hAnsi="Times New Roman"/>
          <w:kern w:val="28"/>
          <w:sz w:val="28"/>
          <w:szCs w:val="28"/>
          <w:lang w:eastAsia="ru-RU"/>
        </w:rPr>
      </w:pPr>
    </w:p>
    <w:p w14:paraId="5958C0BB" w14:textId="5E162532" w:rsidR="0081758C" w:rsidRPr="00B95CCD" w:rsidRDefault="0081758C" w:rsidP="00B95CCD">
      <w:pPr>
        <w:spacing w:after="180" w:line="360" w:lineRule="auto"/>
        <w:ind w:firstLine="709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  <w:r w:rsidRPr="008A154D">
        <w:rPr>
          <w:rFonts w:ascii="Times New Roman" w:hAnsi="Times New Roman"/>
          <w:kern w:val="28"/>
          <w:sz w:val="28"/>
          <w:szCs w:val="28"/>
          <w:lang w:eastAsia="ru-RU"/>
        </w:rPr>
        <w:t xml:space="preserve">Написав отчет о производственной практике, можно сделать следующие выводы: </w:t>
      </w:r>
    </w:p>
    <w:p w14:paraId="2A729ABA" w14:textId="7F630575" w:rsidR="0081758C" w:rsidRDefault="0081758C" w:rsidP="0081758C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Банк «УРАЛСИБ»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кредитной организацией, действующей в форме </w:t>
      </w:r>
      <w:r>
        <w:rPr>
          <w:rFonts w:ascii="Times New Roman" w:hAnsi="Times New Roman" w:cs="Times New Roman"/>
          <w:color w:val="000000"/>
          <w:sz w:val="28"/>
          <w:szCs w:val="28"/>
        </w:rPr>
        <w:t>публичного</w:t>
      </w:r>
      <w:r w:rsidRPr="00881051">
        <w:rPr>
          <w:rFonts w:ascii="Times New Roman" w:hAnsi="Times New Roman" w:cs="Times New Roman"/>
          <w:color w:val="000000"/>
          <w:sz w:val="28"/>
          <w:szCs w:val="28"/>
        </w:rPr>
        <w:t xml:space="preserve"> акционерного общества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624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Головная организация Банка расположена в Москве. Интегрированная региональная сеть продаж финансовых продуктов и услуг Банка представлена в 7 федеральных округах и 46 регионах и по состоянию на 1 июня 2020 года насчитывает</w:t>
      </w:r>
      <w:r w:rsidRPr="00944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6 филиалов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таких городах как:</w:t>
      </w:r>
      <w:r w:rsidR="00BC3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Санкт-Петербург, Ставрополь, </w:t>
      </w:r>
      <w:r w:rsidR="00C86A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Краснодар, Уфа, Новосибирск, Екатеринбург</w:t>
      </w:r>
      <w:r w:rsidR="00C846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4DA329B" w14:textId="77777777" w:rsidR="00C8467B" w:rsidRDefault="00C8467B" w:rsidP="00C8467B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2DC">
        <w:rPr>
          <w:rFonts w:ascii="Times New Roman" w:hAnsi="Times New Roman" w:cs="Times New Roman"/>
          <w:sz w:val="28"/>
          <w:szCs w:val="28"/>
        </w:rPr>
        <w:t>Основная деятельность Банка включает в себя привлечение денежных средств физических и юридических лиц во вклады, открытие и ведение счетов юридических и физических лиц, осуществление кассовых и расчетных операций, кредитование юридических и физических лиц, предоставление гарантий, осуществление операций с ценными бумагами, доверительное управление денежными средствами и иным имуществом физических и юридических лиц, а также куплю-продажу иностранной валюты в наличной и безналичной формах.</w:t>
      </w:r>
    </w:p>
    <w:p w14:paraId="1E3F3F47" w14:textId="55CA16D1" w:rsidR="00995C21" w:rsidRPr="00C8467B" w:rsidRDefault="00995C21" w:rsidP="00C8467B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15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период прохождения практики </w:t>
      </w:r>
      <w:r w:rsidR="00E635FC" w:rsidRPr="008A154D">
        <w:rPr>
          <w:rFonts w:ascii="Times New Roman" w:hAnsi="Times New Roman"/>
          <w:kern w:val="28"/>
          <w:sz w:val="28"/>
          <w:szCs w:val="28"/>
          <w:lang w:eastAsia="ru-RU"/>
        </w:rPr>
        <w:t xml:space="preserve">по получению профессиональных умений и опыта профессиональной деятельности </w:t>
      </w:r>
      <w:r w:rsidRPr="008A15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написания отчета были получены следующие результаты:</w:t>
      </w:r>
    </w:p>
    <w:p w14:paraId="72E326B5" w14:textId="35EA497C" w:rsidR="00995C21" w:rsidRPr="00F64D92" w:rsidRDefault="00995C21" w:rsidP="00834621">
      <w:pPr>
        <w:shd w:val="clear" w:color="auto" w:fill="FFFFFF"/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– приобре</w:t>
      </w:r>
      <w:r w:rsidR="00A80643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тена способность, опираясь на теоретические знания, </w:t>
      </w:r>
      <w:r w:rsidR="00A80643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знаний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 w:rsidR="0098226B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(ПК-1)</w:t>
      </w:r>
      <w:r w:rsidR="0092508F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;</w:t>
      </w:r>
      <w:r w:rsidR="0098226B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B2F57F5" w14:textId="3418BF50" w:rsidR="00995C21" w:rsidRPr="00F64D92" w:rsidRDefault="00995C21" w:rsidP="0092508F">
      <w:pPr>
        <w:shd w:val="clear" w:color="auto" w:fill="FFFFFF"/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A80643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6CB1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освоены</w:t>
      </w:r>
      <w:r w:rsidR="00A80643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навыки </w:t>
      </w:r>
      <w:r w:rsidR="00A80643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расчета экономических и социально-экономических показателей, характеризующих деятельность хозяйствующих субъектов, на основе типовых методик и действующей нормативно-правовой базы</w:t>
      </w:r>
      <w:r w:rsidR="0098226B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(ПК-2)</w:t>
      </w:r>
      <w:r w:rsidR="0092508F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14:paraId="3A18ED3F" w14:textId="7D59089F" w:rsidR="00995C21" w:rsidRPr="00F64D92" w:rsidRDefault="00995C21" w:rsidP="0092508F">
      <w:pPr>
        <w:shd w:val="clear" w:color="auto" w:fill="FFFFFF"/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–</w:t>
      </w:r>
      <w:r w:rsidR="00A80643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6CB1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получено</w:t>
      </w:r>
      <w:r w:rsidR="00F47747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умение </w:t>
      </w:r>
      <w:r w:rsidR="00F47747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расчета показателей, необходимых для составления экономических разделов планов, обоснов</w:t>
      </w:r>
      <w:r w:rsidR="00A422AC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ания</w:t>
      </w:r>
      <w:r w:rsidR="00F47747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их и представ</w:t>
      </w:r>
      <w:r w:rsidR="00A422AC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ления</w:t>
      </w:r>
      <w:r w:rsidR="00F47747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результат</w:t>
      </w:r>
      <w:r w:rsidR="00A422AC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ов</w:t>
      </w:r>
      <w:r w:rsidR="00F47747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работы в соответствии с принятыми в организации стандартами</w:t>
      </w:r>
      <w:r w:rsidR="0098226B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(ПК-</w:t>
      </w:r>
      <w:r w:rsidR="00633632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3)</w:t>
      </w:r>
      <w:r w:rsidR="0092508F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14:paraId="50ED5A6B" w14:textId="5946491F" w:rsidR="00995C21" w:rsidRPr="00F64D92" w:rsidRDefault="00995C21" w:rsidP="0092508F">
      <w:pPr>
        <w:shd w:val="clear" w:color="auto" w:fill="FFFFFF"/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F47747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</w:t>
      </w:r>
      <w:r w:rsidR="00B46068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F47747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чены</w:t>
      </w:r>
      <w:r w:rsidR="00B46068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практические навыки </w:t>
      </w:r>
      <w:r w:rsidR="00B46068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организации </w:t>
      </w:r>
      <w:r w:rsidR="00B46068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деятельности малой группы, созданной для реализации конкретного экономического проекта</w:t>
      </w:r>
      <w:r w:rsidR="00633632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(ПК-9)</w:t>
      </w:r>
      <w:r w:rsidR="0092508F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14:paraId="2234B13C" w14:textId="7EC3500A" w:rsidR="00995C21" w:rsidRPr="00F64D92" w:rsidRDefault="00995C21" w:rsidP="0092508F">
      <w:pPr>
        <w:shd w:val="clear" w:color="auto" w:fill="FFFFFF"/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B46068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508F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освоено</w:t>
      </w:r>
      <w:r w:rsidR="00E742B6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42B6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умение использовать</w:t>
      </w:r>
      <w:r w:rsidR="00E742B6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современные технические средства и информационные технологии в целях решения коммуникативных задач</w:t>
      </w:r>
      <w:r w:rsidR="00633632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(ПК-10)</w:t>
      </w:r>
      <w:r w:rsidR="0092508F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14:paraId="1ABA0C0E" w14:textId="67041466" w:rsidR="00995C21" w:rsidRPr="00F64D92" w:rsidRDefault="00995C21" w:rsidP="0092508F">
      <w:pPr>
        <w:shd w:val="clear" w:color="auto" w:fill="FFFFFF"/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E742B6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приобре</w:t>
      </w:r>
      <w:r w:rsidR="00A422AC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тено </w:t>
      </w:r>
      <w:r w:rsidR="00A422AC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умение критически оценивать предлагаемые варианты управленческих решений, а также разрабатывать и обосновывать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 w:rsidR="00633632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633632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(ПК-11)</w:t>
      </w:r>
      <w:r w:rsidR="0092508F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;</w:t>
      </w:r>
    </w:p>
    <w:p w14:paraId="1BA3A80A" w14:textId="0FF84EEC" w:rsidR="00995C21" w:rsidRPr="00F64D92" w:rsidRDefault="00995C21" w:rsidP="00834621">
      <w:pPr>
        <w:shd w:val="clear" w:color="auto" w:fill="FFFFFF"/>
        <w:spacing w:after="180"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24CF6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78B2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508F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получена способность, опираясь на теоретические знания, </w:t>
      </w:r>
      <w:r w:rsidR="0092508F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осуществлять документирование хозяйственных операций, проводить учет денежных средств, работать с планом счетов бухгалтерского учета организации</w:t>
      </w:r>
      <w:r w:rsidR="00633632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(ПК-14);</w:t>
      </w:r>
    </w:p>
    <w:p w14:paraId="43F85D2B" w14:textId="6D472F3A" w:rsidR="00B20750" w:rsidRPr="00F64D92" w:rsidRDefault="00B20750" w:rsidP="0083462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изучены </w:t>
      </w:r>
      <w:r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навыки формирования бухгалтерских проводок по учету источников и финансовых обязательств организации (</w:t>
      </w:r>
      <w:r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ПК-15)</w:t>
      </w:r>
      <w:r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1A39747D" w14:textId="46A97EC2" w:rsidR="00B20750" w:rsidRPr="00F64D92" w:rsidRDefault="00B20750" w:rsidP="00834621">
      <w:pPr>
        <w:shd w:val="clear" w:color="auto" w:fill="FFFFFF"/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– освоены практиче</w:t>
      </w:r>
      <w:r w:rsidR="004176ED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кие</w:t>
      </w:r>
      <w:r w:rsidR="004176ED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навыки </w:t>
      </w:r>
      <w:r w:rsidR="004176ED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оформления </w:t>
      </w:r>
      <w:r w:rsidR="004176ED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платежных документов и формирования бухгалтерских проводок по начислению и перечислению налогов и сборов в бюджеты различных уровней, страховых взносов - во внебюджетные фонды (</w:t>
      </w:r>
      <w:r w:rsidR="004176ED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ПК-16);</w:t>
      </w:r>
    </w:p>
    <w:p w14:paraId="39AF3B9B" w14:textId="0759027B" w:rsidR="00B20750" w:rsidRPr="00F64D92" w:rsidRDefault="00B20750" w:rsidP="00834621">
      <w:pPr>
        <w:shd w:val="clear" w:color="auto" w:fill="FFFFFF"/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8E3CD1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приобретена способность, </w:t>
      </w:r>
      <w:r w:rsidR="00834621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 теоретические знания,</w:t>
      </w:r>
      <w:r w:rsidR="00834621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составлять налоговые декларации, формы бухгалтерской и статистической отчетности за отчетный период (ПК-17);</w:t>
      </w:r>
    </w:p>
    <w:p w14:paraId="05424828" w14:textId="47E1ED6E" w:rsidR="00B20750" w:rsidRPr="00F64D92" w:rsidRDefault="00B20750" w:rsidP="00834621">
      <w:pPr>
        <w:shd w:val="clear" w:color="auto" w:fill="FFFFFF"/>
        <w:spacing w:after="18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834621" w:rsidRPr="00F64D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получено </w:t>
      </w:r>
      <w:r w:rsidR="00834621" w:rsidRPr="00F64D9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умение </w:t>
      </w:r>
      <w:r w:rsidR="00834621" w:rsidRPr="00F64D9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организовывать и осуществлять налоговый учет и налоговое планирование организации (ПК-18).</w:t>
      </w:r>
    </w:p>
    <w:p w14:paraId="1E3B4287" w14:textId="77777777" w:rsidR="00995C21" w:rsidRPr="00F64D92" w:rsidRDefault="00995C21" w:rsidP="00A55BB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77D80F2E" w14:textId="77777777" w:rsidR="00C8467B" w:rsidRDefault="00C8467B" w:rsidP="00C8467B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33378F7A" w14:textId="77777777" w:rsidR="00C8467B" w:rsidRDefault="00C8467B" w:rsidP="00C8467B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6AA2C6D9" w14:textId="36CB603B" w:rsidR="00A55BB0" w:rsidRDefault="00A55BB0" w:rsidP="00C8467B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lastRenderedPageBreak/>
        <w:t>СПИСОК ИСПОЛЬЗОВАННЫХ ИСТОЧНИКОВ</w:t>
      </w:r>
    </w:p>
    <w:p w14:paraId="0F9F68C7" w14:textId="77777777" w:rsidR="001A3D22" w:rsidRDefault="001A3D22" w:rsidP="001A3D22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6C821011" w14:textId="59A062AB" w:rsidR="00056C17" w:rsidRPr="00121C8A" w:rsidRDefault="00056C17" w:rsidP="00EA683C">
      <w:pPr>
        <w:pStyle w:val="a3"/>
        <w:widowControl w:val="0"/>
        <w:numPr>
          <w:ilvl w:val="0"/>
          <w:numId w:val="11"/>
        </w:numPr>
        <w:tabs>
          <w:tab w:val="left" w:pos="1134"/>
        </w:tabs>
        <w:spacing w:after="18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8A">
        <w:rPr>
          <w:rFonts w:ascii="Times New Roman" w:hAnsi="Times New Roman" w:cs="Times New Roman"/>
          <w:spacing w:val="-2"/>
          <w:sz w:val="28"/>
          <w:szCs w:val="28"/>
        </w:rPr>
        <w:t xml:space="preserve">Российская Федерация. Законы. </w:t>
      </w:r>
      <w:r w:rsidR="0093648C">
        <w:rPr>
          <w:rFonts w:ascii="Times New Roman" w:hAnsi="Times New Roman" w:cs="Times New Roman"/>
          <w:spacing w:val="-2"/>
          <w:sz w:val="28"/>
          <w:szCs w:val="28"/>
        </w:rPr>
        <w:t>О банках и банковской деятельности</w:t>
      </w:r>
      <w:r w:rsidRPr="00121C8A">
        <w:rPr>
          <w:rFonts w:ascii="Times New Roman" w:hAnsi="Times New Roman" w:cs="Times New Roman"/>
          <w:spacing w:val="-2"/>
          <w:sz w:val="28"/>
          <w:szCs w:val="28"/>
        </w:rPr>
        <w:t xml:space="preserve">: Федеральный закон : № </w:t>
      </w:r>
      <w:r>
        <w:rPr>
          <w:rFonts w:ascii="Times New Roman" w:hAnsi="Times New Roman" w:cs="Times New Roman"/>
          <w:spacing w:val="-2"/>
          <w:sz w:val="28"/>
          <w:szCs w:val="28"/>
        </w:rPr>
        <w:t>208</w:t>
      </w:r>
      <w:r w:rsidRPr="00121C8A">
        <w:rPr>
          <w:rFonts w:ascii="Times New Roman" w:hAnsi="Times New Roman" w:cs="Times New Roman"/>
          <w:spacing w:val="-2"/>
          <w:sz w:val="28"/>
          <w:szCs w:val="28"/>
        </w:rPr>
        <w:t xml:space="preserve">-ФЗ : текст с изменениями и дополнениями на </w:t>
      </w:r>
      <w:r w:rsidR="0093648C">
        <w:rPr>
          <w:rFonts w:ascii="Times New Roman" w:hAnsi="Times New Roman" w:cs="Times New Roman"/>
          <w:spacing w:val="-2"/>
          <w:sz w:val="28"/>
          <w:szCs w:val="28"/>
        </w:rPr>
        <w:t>14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3648C">
        <w:rPr>
          <w:rFonts w:ascii="Times New Roman" w:hAnsi="Times New Roman" w:cs="Times New Roman"/>
          <w:spacing w:val="-2"/>
          <w:sz w:val="28"/>
          <w:szCs w:val="28"/>
        </w:rPr>
        <w:t>июня</w:t>
      </w:r>
      <w:r w:rsidRPr="00121C8A">
        <w:rPr>
          <w:rFonts w:ascii="Times New Roman" w:hAnsi="Times New Roman" w:cs="Times New Roman"/>
          <w:spacing w:val="-2"/>
          <w:sz w:val="28"/>
          <w:szCs w:val="28"/>
        </w:rPr>
        <w:t xml:space="preserve"> 20</w:t>
      </w:r>
      <w:r>
        <w:rPr>
          <w:rFonts w:ascii="Times New Roman" w:hAnsi="Times New Roman" w:cs="Times New Roman"/>
          <w:spacing w:val="-2"/>
          <w:sz w:val="28"/>
          <w:szCs w:val="28"/>
        </w:rPr>
        <w:t>20</w:t>
      </w:r>
      <w:r w:rsidRPr="00121C8A">
        <w:rPr>
          <w:rFonts w:ascii="Times New Roman" w:hAnsi="Times New Roman" w:cs="Times New Roman"/>
          <w:spacing w:val="-2"/>
          <w:sz w:val="28"/>
          <w:szCs w:val="28"/>
        </w:rPr>
        <w:t xml:space="preserve"> года : принят Государственной думой </w:t>
      </w:r>
      <w:r w:rsidR="00B04479">
        <w:rPr>
          <w:rFonts w:ascii="Times New Roman" w:hAnsi="Times New Roman" w:cs="Times New Roman"/>
          <w:spacing w:val="-2"/>
          <w:sz w:val="28"/>
          <w:szCs w:val="28"/>
        </w:rPr>
        <w:t>02</w:t>
      </w:r>
      <w:r w:rsidRPr="00121C8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04479">
        <w:rPr>
          <w:rFonts w:ascii="Times New Roman" w:hAnsi="Times New Roman" w:cs="Times New Roman"/>
          <w:spacing w:val="-2"/>
          <w:sz w:val="28"/>
          <w:szCs w:val="28"/>
        </w:rPr>
        <w:t>декабря 1990</w:t>
      </w:r>
      <w:r w:rsidRPr="00121C8A">
        <w:rPr>
          <w:rFonts w:ascii="Times New Roman" w:hAnsi="Times New Roman" w:cs="Times New Roman"/>
          <w:spacing w:val="-2"/>
          <w:sz w:val="28"/>
          <w:szCs w:val="28"/>
        </w:rPr>
        <w:t xml:space="preserve"> года // КонсультантПлюс : справочно-правовая система. — Москва, 1997. — Загл. с титул. экрана</w:t>
      </w:r>
    </w:p>
    <w:p w14:paraId="52195C8D" w14:textId="5EC39A59" w:rsidR="001A3D22" w:rsidRPr="004B3FB8" w:rsidRDefault="001A3D22" w:rsidP="00EA683C">
      <w:pPr>
        <w:pStyle w:val="a3"/>
        <w:widowControl w:val="0"/>
        <w:numPr>
          <w:ilvl w:val="0"/>
          <w:numId w:val="11"/>
        </w:numPr>
        <w:tabs>
          <w:tab w:val="left" w:pos="1134"/>
        </w:tabs>
        <w:spacing w:after="100" w:afterAutospacing="1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FB8">
        <w:rPr>
          <w:rFonts w:ascii="Times New Roman" w:hAnsi="Times New Roman" w:cs="Times New Roman"/>
          <w:sz w:val="28"/>
          <w:szCs w:val="28"/>
        </w:rPr>
        <w:t>Н</w:t>
      </w:r>
      <w:r w:rsidRPr="004B3FB8">
        <w:rPr>
          <w:rFonts w:ascii="Times New Roman" w:hAnsi="Times New Roman" w:cs="Times New Roman"/>
          <w:color w:val="000000" w:themeColor="text1"/>
          <w:sz w:val="28"/>
          <w:szCs w:val="28"/>
        </w:rPr>
        <w:t>алоговый кодекс Российской Федерации: часть первая: [</w:t>
      </w:r>
      <w:bookmarkStart w:id="3" w:name="_Hlk45820968"/>
      <w:r w:rsidRPr="004B3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Принят </w:t>
      </w:r>
      <w:r w:rsidRPr="004B3F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Гос. Думой 16 июля 1998 года, с изменениями и дополнениями по состоянию на 1 апреля 2020 г.] </w:t>
      </w:r>
      <w:r w:rsidRPr="004B3FB8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// КонсультантПлюс : справочно-правовая система. — Москва, 1997. — </w:t>
      </w:r>
      <w:r w:rsidR="007D6A0F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ст.80</w:t>
      </w:r>
      <w:bookmarkEnd w:id="3"/>
    </w:p>
    <w:p w14:paraId="526059DF" w14:textId="6A4561B4" w:rsidR="00056C17" w:rsidRPr="00122F2F" w:rsidRDefault="00056C17" w:rsidP="00EA683C">
      <w:pPr>
        <w:pStyle w:val="a3"/>
        <w:numPr>
          <w:ilvl w:val="0"/>
          <w:numId w:val="11"/>
        </w:numPr>
        <w:shd w:val="clear" w:color="auto" w:fill="FFFFFF"/>
        <w:spacing w:after="180" w:line="360" w:lineRule="auto"/>
        <w:ind w:left="357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2F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Бюджетный кодекс </w:t>
      </w:r>
      <w:r w:rsidR="00587247" w:rsidRPr="00122F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Российской Федерации: Принят Гос. Думой 17 июля 1998 года, с изменениями и дополнениями по состоянию на 1 июля 2020 г.] // КонсультантПлюс : справочно-правовая система. — Москва, 1997. — ст.41</w:t>
      </w:r>
    </w:p>
    <w:p w14:paraId="4F6E8EEA" w14:textId="58DA3A6D" w:rsidR="008956E1" w:rsidRPr="00220171" w:rsidRDefault="00056C17" w:rsidP="00EA683C">
      <w:pPr>
        <w:pStyle w:val="a3"/>
        <w:numPr>
          <w:ilvl w:val="0"/>
          <w:numId w:val="11"/>
        </w:numPr>
        <w:shd w:val="clear" w:color="auto" w:fill="FFFFFF"/>
        <w:spacing w:after="180" w:line="360" w:lineRule="auto"/>
        <w:ind w:left="357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6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Официальный с</w:t>
      </w:r>
      <w:r w:rsidR="008956E1" w:rsidRPr="00EF6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айт</w:t>
      </w:r>
      <w:r w:rsidRPr="00EF6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ПАО «БАНК УРАЛСИБ»:</w:t>
      </w:r>
      <w:r w:rsidR="00EA683C" w:rsidRPr="00EF6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1" w:history="1">
        <w:r w:rsidR="00EA683C" w:rsidRPr="006043DE">
          <w:rPr>
            <w:rStyle w:val="a5"/>
            <w:rFonts w:ascii="Times New Roman" w:hAnsi="Times New Roman" w:cs="Times New Roman"/>
            <w:sz w:val="28"/>
            <w:szCs w:val="28"/>
          </w:rPr>
          <w:t>https://www.uralsib.ru</w:t>
        </w:r>
      </w:hyperlink>
      <w:r w:rsidR="007848CE">
        <w:rPr>
          <w:rFonts w:ascii="Times New Roman" w:hAnsi="Times New Roman" w:cs="Times New Roman"/>
          <w:sz w:val="28"/>
          <w:szCs w:val="28"/>
        </w:rPr>
        <w:t xml:space="preserve"> </w:t>
      </w:r>
      <w:r w:rsidR="007848CE" w:rsidRPr="00121C8A">
        <w:rPr>
          <w:rFonts w:ascii="Times New Roman" w:hAnsi="Times New Roman" w:cs="Times New Roman"/>
          <w:spacing w:val="-2"/>
          <w:sz w:val="28"/>
          <w:szCs w:val="28"/>
        </w:rPr>
        <w:t>—</w:t>
      </w:r>
      <w:r w:rsidR="007848CE" w:rsidRPr="00220171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14.07.2020</w:t>
      </w:r>
    </w:p>
    <w:p w14:paraId="4390DA2C" w14:textId="04FC8F9F" w:rsidR="007848CE" w:rsidRPr="00220171" w:rsidRDefault="007848CE" w:rsidP="00EA683C">
      <w:pPr>
        <w:pStyle w:val="a3"/>
        <w:numPr>
          <w:ilvl w:val="0"/>
          <w:numId w:val="11"/>
        </w:numPr>
        <w:shd w:val="clear" w:color="auto" w:fill="FFFFFF"/>
        <w:spacing w:after="180" w:line="360" w:lineRule="auto"/>
        <w:ind w:left="357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Устав публичного акционерного общества «БАНК УРАЛСИБ»</w:t>
      </w:r>
      <w:r w:rsidR="00C53A56"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утвержден общим собранием акционеров 18 марта 2020 г., протокол №2 от 19 марта 2020 г.</w:t>
      </w:r>
      <w:r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26A20C1" w14:textId="458BED9D" w:rsidR="007848CE" w:rsidRPr="00220171" w:rsidRDefault="00C53A56" w:rsidP="00EA683C">
      <w:pPr>
        <w:pStyle w:val="a3"/>
        <w:numPr>
          <w:ilvl w:val="0"/>
          <w:numId w:val="11"/>
        </w:numPr>
        <w:shd w:val="clear" w:color="auto" w:fill="FFFFFF"/>
        <w:spacing w:after="180" w:line="360" w:lineRule="auto"/>
        <w:ind w:left="357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Положение об Общем собрании акционеров Публичного акционерного общества «БАНК УРАЛСИБ»: утверждено решением Общего собрания акционеров 18.03.2020г., протокол №2 от 19 марта 2020</w:t>
      </w:r>
      <w:r w:rsidR="00220171"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</w:p>
    <w:p w14:paraId="79C1B34C" w14:textId="2143EA9B" w:rsidR="00C53A56" w:rsidRPr="00220171" w:rsidRDefault="00C53A56" w:rsidP="00EA683C">
      <w:pPr>
        <w:pStyle w:val="a3"/>
        <w:numPr>
          <w:ilvl w:val="0"/>
          <w:numId w:val="11"/>
        </w:numPr>
        <w:shd w:val="clear" w:color="auto" w:fill="FFFFFF"/>
        <w:spacing w:after="180" w:line="360" w:lineRule="auto"/>
        <w:ind w:left="357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Положение о Наблюдательном совете Публичного акционерного общества «БАНК УРАЛСИБ»: утверждено решением Общего собрания акционеров 18.03.2020г., протокол №2 от 19 марта 2020</w:t>
      </w:r>
      <w:r w:rsidR="00220171"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</w:p>
    <w:p w14:paraId="763F0BD3" w14:textId="24276772" w:rsidR="00C53A56" w:rsidRDefault="00C53A56" w:rsidP="00EA683C">
      <w:pPr>
        <w:pStyle w:val="a3"/>
        <w:numPr>
          <w:ilvl w:val="0"/>
          <w:numId w:val="11"/>
        </w:numPr>
        <w:shd w:val="clear" w:color="auto" w:fill="FFFFFF"/>
        <w:spacing w:after="180" w:line="360" w:lineRule="auto"/>
        <w:ind w:left="357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Положение о Правлении Публичного акционерного общества «БАНК УРАЛСИБ»: утверждено решением Общего собрания акционеров 18.03.2020г., протокол №2 от 19 марта 2020</w:t>
      </w:r>
      <w:r w:rsidR="00220171"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</w:p>
    <w:p w14:paraId="16B837DD" w14:textId="184C9FC4" w:rsidR="00220171" w:rsidRDefault="00220171" w:rsidP="00EA683C">
      <w:pPr>
        <w:pStyle w:val="a3"/>
        <w:widowControl w:val="0"/>
        <w:numPr>
          <w:ilvl w:val="0"/>
          <w:numId w:val="11"/>
        </w:numPr>
        <w:tabs>
          <w:tab w:val="left" w:pos="1134"/>
        </w:tabs>
        <w:spacing w:after="100" w:afterAutospacing="1"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017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Дидигов Д.Р.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Методический подход к оценке финансовой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устойчивости кредитной организации как фактор «здоровой» финансовой структуры организации </w:t>
      </w:r>
      <w:r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Д.Р. Дидигов</w:t>
      </w:r>
      <w:r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//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Российское предпринимательство </w:t>
      </w:r>
      <w:r w:rsidRPr="00220171">
        <w:rPr>
          <w:rFonts w:ascii="Times New Roman" w:hAnsi="Times New Roman" w:cs="Times New Roman"/>
          <w:color w:val="000000" w:themeColor="text1"/>
          <w:sz w:val="28"/>
          <w:szCs w:val="28"/>
        </w:rPr>
        <w:t>–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220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№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220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Pr="00220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– 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2221</w:t>
      </w:r>
      <w:r w:rsidRPr="002201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2230</w:t>
      </w:r>
    </w:p>
    <w:p w14:paraId="6EFCB4FB" w14:textId="441B86E2" w:rsidR="00220171" w:rsidRDefault="00220171" w:rsidP="00EA683C">
      <w:pPr>
        <w:pStyle w:val="a3"/>
        <w:widowControl w:val="0"/>
        <w:numPr>
          <w:ilvl w:val="0"/>
          <w:numId w:val="11"/>
        </w:numPr>
        <w:tabs>
          <w:tab w:val="left" w:pos="1134"/>
        </w:tabs>
        <w:spacing w:after="100" w:afterAutospacing="1" w:line="36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017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Ушвицкий, Л</w:t>
      </w:r>
      <w:r w:rsidRPr="0022017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2017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И.</w:t>
      </w:r>
      <w:r w:rsidRPr="00220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Рыночные риски коммерческих банков: методы оценки и анализа </w:t>
      </w:r>
      <w:r w:rsidRPr="002201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 Л.И. Ушвицкий, А.В. Малеева, О.А. Климова  // Финансы и кредит </w:t>
      </w:r>
      <w:r w:rsidRPr="00220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2018 – №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220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453</w:t>
      </w:r>
      <w:r w:rsidRPr="002201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– 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2201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14:paraId="6F12668A" w14:textId="63FD39E1" w:rsidR="00A70657" w:rsidRPr="00A70657" w:rsidRDefault="00A70657" w:rsidP="00A70657">
      <w:pPr>
        <w:pStyle w:val="a3"/>
        <w:widowControl w:val="0"/>
        <w:numPr>
          <w:ilvl w:val="0"/>
          <w:numId w:val="11"/>
        </w:numPr>
        <w:tabs>
          <w:tab w:val="left" w:pos="1134"/>
        </w:tabs>
        <w:spacing w:after="100" w:afterAutospacing="1" w:line="360" w:lineRule="auto"/>
        <w:ind w:left="357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Усатова</w:t>
      </w:r>
      <w:r w:rsidRPr="0036496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 Л</w:t>
      </w:r>
      <w:r w:rsidRPr="0036496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.В.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FA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Бухгалтерский учет в коммерческих банках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учебное пособие для бакалавров / Л.В. Усатова, М.С. Сероштан, Е.В. Арская. 6 -е изд., пераб. и доп. </w:t>
      </w:r>
      <w:r w:rsidRPr="004B3FB8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Москва: Издательско-торговая корпорация «Дашков и К», 2016 </w:t>
      </w:r>
      <w:r w:rsidRPr="004B3FB8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344 с.</w:t>
      </w:r>
    </w:p>
    <w:p w14:paraId="63A9DD8B" w14:textId="77777777" w:rsidR="00DC2146" w:rsidRPr="00F96CDC" w:rsidRDefault="00DC2146" w:rsidP="00F96CDC">
      <w:pPr>
        <w:widowControl w:val="0"/>
        <w:tabs>
          <w:tab w:val="left" w:pos="1134"/>
        </w:tabs>
        <w:spacing w:after="100" w:afterAutospacing="1" w:line="360" w:lineRule="auto"/>
        <w:ind w:left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43545C" w14:textId="77777777" w:rsidR="00C53A56" w:rsidRPr="00220171" w:rsidRDefault="00C53A56" w:rsidP="00220171">
      <w:pPr>
        <w:pStyle w:val="a3"/>
        <w:widowControl w:val="0"/>
        <w:tabs>
          <w:tab w:val="left" w:pos="1134"/>
        </w:tabs>
        <w:spacing w:after="100" w:afterAutospacing="1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38F68F7" w14:textId="77777777" w:rsidR="007848CE" w:rsidRPr="007848CE" w:rsidRDefault="007848CE" w:rsidP="007848CE">
      <w:pPr>
        <w:shd w:val="clear" w:color="auto" w:fill="FFFFFF"/>
        <w:spacing w:after="180" w:line="360" w:lineRule="auto"/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067FE2F0" w14:textId="77777777" w:rsidR="007848CE" w:rsidRPr="007848CE" w:rsidRDefault="007848CE" w:rsidP="007848CE">
      <w:pPr>
        <w:shd w:val="clear" w:color="auto" w:fill="FFFFFF"/>
        <w:spacing w:after="180" w:line="360" w:lineRule="auto"/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594C68AB" w14:textId="77777777" w:rsidR="007848CE" w:rsidRPr="007848CE" w:rsidRDefault="007848CE" w:rsidP="007848CE">
      <w:pPr>
        <w:shd w:val="clear" w:color="auto" w:fill="FFFFFF"/>
        <w:spacing w:after="180" w:line="360" w:lineRule="auto"/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4C65C659" w14:textId="77777777" w:rsidR="007848CE" w:rsidRPr="007848CE" w:rsidRDefault="007848CE" w:rsidP="007848CE">
      <w:pPr>
        <w:shd w:val="clear" w:color="auto" w:fill="FFFFFF"/>
        <w:spacing w:after="180" w:line="360" w:lineRule="auto"/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6E89BC64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55D032B7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59E6C446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1CE66AA4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68035991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289E5DD6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5290E0C3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24ED0456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397B7BB6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7ADCE44E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46698388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4ECD3FD4" w14:textId="77777777" w:rsidR="004A080C" w:rsidRDefault="004A080C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0B4B2AF5" w14:textId="02C21BC6" w:rsidR="004A080C" w:rsidRDefault="004A080C" w:rsidP="0058724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6BB02530" w14:textId="77777777" w:rsidR="00587247" w:rsidRDefault="00587247" w:rsidP="0058724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4DBFDBA7" w14:textId="72E9B82A" w:rsidR="00A55BB0" w:rsidRPr="00A55BB0" w:rsidRDefault="00A55BB0" w:rsidP="00D56515">
      <w:pPr>
        <w:shd w:val="clear" w:color="auto" w:fill="FFFFFF"/>
        <w:spacing w:after="18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lastRenderedPageBreak/>
        <w:t>ПРИЛОЖЕНИЯ</w:t>
      </w:r>
    </w:p>
    <w:p w14:paraId="4F35EBBE" w14:textId="0F62357F" w:rsidR="00C624D8" w:rsidRPr="00917225" w:rsidRDefault="00917225" w:rsidP="00D56515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17225">
        <w:rPr>
          <w:rFonts w:ascii="Times New Roman" w:hAnsi="Times New Roman" w:cs="Times New Roman"/>
          <w:sz w:val="28"/>
          <w:szCs w:val="28"/>
        </w:rPr>
        <w:t>Приложение А</w:t>
      </w:r>
    </w:p>
    <w:p w14:paraId="708A58F2" w14:textId="77777777" w:rsidR="00C624D8" w:rsidRDefault="00C624D8"/>
    <w:p w14:paraId="71AF1333" w14:textId="5D7270E3" w:rsidR="00C624D8" w:rsidRDefault="00D56515" w:rsidP="00D56515">
      <w:pPr>
        <w:jc w:val="both"/>
      </w:pPr>
      <w:r>
        <w:rPr>
          <w:noProof/>
        </w:rPr>
        <w:drawing>
          <wp:inline distT="0" distB="0" distL="0" distR="0" wp14:anchorId="6F6C808D" wp14:editId="5F3869A3">
            <wp:extent cx="8405777" cy="5131113"/>
            <wp:effectExtent l="0" t="95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ух баланс 2017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" t="7795" r="2747" b="8908"/>
                    <a:stretch/>
                  </pic:blipFill>
                  <pic:spPr bwMode="auto">
                    <a:xfrm rot="16200000">
                      <a:off x="0" y="0"/>
                      <a:ext cx="8407312" cy="51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1A084" w14:textId="1239701A" w:rsidR="00D56515" w:rsidRDefault="00D56515" w:rsidP="00D56515">
      <w:pPr>
        <w:jc w:val="right"/>
        <w:rPr>
          <w:rFonts w:ascii="Times New Roman" w:hAnsi="Times New Roman" w:cs="Times New Roman"/>
          <w:sz w:val="28"/>
          <w:szCs w:val="28"/>
        </w:rPr>
      </w:pPr>
      <w:r w:rsidRPr="00D56515"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14:paraId="408E5FC6" w14:textId="714CDA8C" w:rsidR="00171510" w:rsidRDefault="00171510" w:rsidP="00D565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5C960D" wp14:editId="7089CB65">
            <wp:extent cx="8281982" cy="6161949"/>
            <wp:effectExtent l="0" t="666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фр 2017 (1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6" r="4076"/>
                    <a:stretch/>
                  </pic:blipFill>
                  <pic:spPr bwMode="auto">
                    <a:xfrm rot="16200000">
                      <a:off x="0" y="0"/>
                      <a:ext cx="8312156" cy="6184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92C9D" w14:textId="3CA2EECB" w:rsidR="00171510" w:rsidRDefault="00171510" w:rsidP="00D565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EF30CB" wp14:editId="6123FCB7">
            <wp:extent cx="9533535" cy="6162260"/>
            <wp:effectExtent l="9208" t="0" r="952" b="95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фр 2017 (2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" t="1512" r="2814" b="3088"/>
                    <a:stretch/>
                  </pic:blipFill>
                  <pic:spPr bwMode="auto">
                    <a:xfrm rot="16200000">
                      <a:off x="0" y="0"/>
                      <a:ext cx="9591899" cy="619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553E1" w14:textId="77777777" w:rsidR="007325FF" w:rsidRDefault="00171510" w:rsidP="00D565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В</w:t>
      </w:r>
    </w:p>
    <w:p w14:paraId="51AFB451" w14:textId="1E7233BE" w:rsidR="00171510" w:rsidRDefault="00171510" w:rsidP="00732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73A28D" wp14:editId="71D0F17A">
            <wp:extent cx="8698758" cy="4997938"/>
            <wp:effectExtent l="254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ух баланс 2018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5" r="14363" b="31360"/>
                    <a:stretch/>
                  </pic:blipFill>
                  <pic:spPr bwMode="auto">
                    <a:xfrm rot="16200000">
                      <a:off x="0" y="0"/>
                      <a:ext cx="8700451" cy="499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7B97F" w14:textId="4D39305F" w:rsidR="002B49B6" w:rsidRDefault="002B49B6" w:rsidP="002B49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Г</w:t>
      </w:r>
    </w:p>
    <w:p w14:paraId="2601830E" w14:textId="41BAA0C2" w:rsidR="002B49B6" w:rsidRDefault="002B49B6" w:rsidP="002B49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3B6270" wp14:editId="37408853">
            <wp:extent cx="8655776" cy="5962838"/>
            <wp:effectExtent l="0" t="6032" r="6032" b="603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фр 2018 (1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3997" r="3315" b="2122"/>
                    <a:stretch/>
                  </pic:blipFill>
                  <pic:spPr bwMode="auto">
                    <a:xfrm rot="16200000">
                      <a:off x="0" y="0"/>
                      <a:ext cx="8667452" cy="597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60CB1" w14:textId="0D4F98B6" w:rsidR="002B49B6" w:rsidRDefault="002B49B6" w:rsidP="002B49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B178CD" wp14:editId="066289DD">
            <wp:extent cx="7727546" cy="6040483"/>
            <wp:effectExtent l="5398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фр 2018 (2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0" t="2327" r="3171"/>
                    <a:stretch/>
                  </pic:blipFill>
                  <pic:spPr bwMode="auto">
                    <a:xfrm rot="16200000">
                      <a:off x="0" y="0"/>
                      <a:ext cx="7744761" cy="605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24526" w14:textId="78AE8719" w:rsidR="002B49B6" w:rsidRDefault="002B49B6" w:rsidP="002B49B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A81CC4E" w14:textId="4087C0DA" w:rsidR="002B49B6" w:rsidRDefault="002B49B6" w:rsidP="002B49B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FE2FFB" w14:textId="5C838048" w:rsidR="002B49B6" w:rsidRDefault="002B49B6" w:rsidP="002B49B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DD2AAA" w14:textId="2EBA93CD" w:rsidR="002B49B6" w:rsidRDefault="002B49B6" w:rsidP="002B49B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C4E35C" w14:textId="43C0E125" w:rsidR="002B49B6" w:rsidRDefault="002B49B6" w:rsidP="002B49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</w:p>
    <w:p w14:paraId="598A3097" w14:textId="413C8C4D" w:rsidR="002B49B6" w:rsidRDefault="002B49B6" w:rsidP="002B49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EFFDBD" wp14:editId="30658217">
            <wp:extent cx="8849096" cy="5344956"/>
            <wp:effectExtent l="0" t="635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ух баланс 2019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" t="4739" r="1855" b="8826"/>
                    <a:stretch/>
                  </pic:blipFill>
                  <pic:spPr bwMode="auto">
                    <a:xfrm rot="16200000">
                      <a:off x="0" y="0"/>
                      <a:ext cx="8849467" cy="5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F434C" w14:textId="4E8678F7" w:rsidR="002B49B6" w:rsidRDefault="002B49B6" w:rsidP="002B49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Е</w:t>
      </w:r>
    </w:p>
    <w:p w14:paraId="17DB7F50" w14:textId="14E9D532" w:rsidR="002B49B6" w:rsidRDefault="002B49B6" w:rsidP="002B49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6751D0" wp14:editId="4981D589">
            <wp:extent cx="8811425" cy="6021070"/>
            <wp:effectExtent l="444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фр 2019 (1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2586" r="3848" b="6624"/>
                    <a:stretch/>
                  </pic:blipFill>
                  <pic:spPr bwMode="auto">
                    <a:xfrm rot="16200000">
                      <a:off x="0" y="0"/>
                      <a:ext cx="8818955" cy="602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184F4" w14:textId="77777777" w:rsidR="004D77D6" w:rsidRDefault="004D77D6" w:rsidP="008142C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A48C45" w14:textId="5C0EABCB" w:rsidR="002B49B6" w:rsidRDefault="002B49B6" w:rsidP="00814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608CE0" wp14:editId="4FB3F47B">
            <wp:extent cx="7714694" cy="6074756"/>
            <wp:effectExtent l="953" t="0" r="1587" b="158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фр 2019 (2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4" t="2193" r="2859" b="4928"/>
                    <a:stretch/>
                  </pic:blipFill>
                  <pic:spPr bwMode="auto">
                    <a:xfrm rot="16200000">
                      <a:off x="0" y="0"/>
                      <a:ext cx="7733151" cy="608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BF56A" w14:textId="77777777" w:rsidR="004D77D6" w:rsidRDefault="004D77D6" w:rsidP="004D77D6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DFB3691" w14:textId="77777777" w:rsidR="004D77D6" w:rsidRDefault="004D77D6" w:rsidP="004D77D6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181FD9E" w14:textId="77777777" w:rsidR="004D77D6" w:rsidRDefault="004D77D6" w:rsidP="004D77D6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0935F6C" w14:textId="77777777" w:rsidR="004D77D6" w:rsidRDefault="004D77D6" w:rsidP="004D77D6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6462104" w14:textId="77777777" w:rsidR="004D77D6" w:rsidRDefault="004D77D6" w:rsidP="004D77D6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1781E1C" w14:textId="70C08F4B" w:rsidR="004D77D6" w:rsidRDefault="004D77D6" w:rsidP="004D77D6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ПЛАНИРУЕМЫЕ РЕЗУЛЬТАТЫ </w:t>
      </w:r>
      <w:r>
        <w:rPr>
          <w:rFonts w:ascii="Times New Roman" w:hAnsi="Times New Roman"/>
          <w:b/>
          <w:caps/>
          <w:sz w:val="28"/>
          <w:szCs w:val="28"/>
          <w:lang w:eastAsia="ru-RU"/>
        </w:rPr>
        <w:t>Практики по получению профессиональных умений и опыта профессиональной деятельности</w:t>
      </w:r>
    </w:p>
    <w:tbl>
      <w:tblPr>
        <w:tblW w:w="949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251"/>
        <w:gridCol w:w="4252"/>
      </w:tblGrid>
      <w:tr w:rsidR="004D77D6" w14:paraId="73A03411" w14:textId="77777777" w:rsidTr="007C006C">
        <w:trPr>
          <w:cantSplit/>
          <w:trHeight w:val="20"/>
          <w:tblHeader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7E80D" w14:textId="77777777" w:rsidR="004D77D6" w:rsidRDefault="004D7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DDFF5" w14:textId="77777777" w:rsidR="004D77D6" w:rsidRDefault="004D7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компетенции </w:t>
            </w:r>
          </w:p>
          <w:p w14:paraId="0F85C4C6" w14:textId="77777777" w:rsidR="004D77D6" w:rsidRDefault="004D7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AA2B2" w14:textId="77777777" w:rsidR="004D77D6" w:rsidRDefault="004D7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Планируемые результаты </w:t>
            </w:r>
          </w:p>
        </w:tc>
      </w:tr>
      <w:tr w:rsidR="004D77D6" w14:paraId="096A8718" w14:textId="77777777" w:rsidTr="007C006C">
        <w:trPr>
          <w:trHeight w:val="20"/>
          <w:tblHeader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A7339" w14:textId="77777777" w:rsidR="004D77D6" w:rsidRDefault="004D7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34613" w14:textId="77777777" w:rsidR="004D77D6" w:rsidRDefault="004D77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3FDC0" w14:textId="77777777" w:rsidR="004D77D6" w:rsidRDefault="004D77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теоретических знаний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субъектов.</w:t>
            </w:r>
          </w:p>
        </w:tc>
      </w:tr>
      <w:tr w:rsidR="004D77D6" w14:paraId="2F11BF99" w14:textId="77777777" w:rsidTr="007C006C">
        <w:trPr>
          <w:cantSplit/>
          <w:trHeight w:val="20"/>
          <w:tblHeader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D5D1D" w14:textId="77777777" w:rsidR="004D77D6" w:rsidRDefault="004D7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A009F" w14:textId="77777777" w:rsidR="004D77D6" w:rsidRDefault="004D7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69A7F" w14:textId="77777777" w:rsidR="004D77D6" w:rsidRDefault="004D7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Приобрести навыки расчета экономических и социально-экономических показателей, характеризующих деятельность хозяйствующих субъектов, на основе типовых методик и действующей нормативно-правовой базы.</w:t>
            </w:r>
          </w:p>
        </w:tc>
      </w:tr>
      <w:tr w:rsidR="004D77D6" w14:paraId="1B871F6F" w14:textId="77777777" w:rsidTr="007C006C">
        <w:trPr>
          <w:cantSplit/>
          <w:trHeight w:val="20"/>
          <w:tblHeader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012AB" w14:textId="77777777" w:rsidR="004D77D6" w:rsidRDefault="004D7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90BE7" w14:textId="77777777" w:rsidR="004D77D6" w:rsidRDefault="004D7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A7855" w14:textId="77777777" w:rsidR="004D77D6" w:rsidRDefault="004D77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Овладеть навыками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расчета показателей, необходимых для составления экономических разделов планов, обосновывать их и представлять результаты работы в соответствии с принятыми в организации стандартами.</w:t>
            </w:r>
          </w:p>
        </w:tc>
      </w:tr>
      <w:tr w:rsidR="004D77D6" w14:paraId="2851DBA5" w14:textId="77777777" w:rsidTr="007C006C">
        <w:trPr>
          <w:cantSplit/>
          <w:trHeight w:val="20"/>
          <w:tblHeader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DB4E6" w14:textId="77777777" w:rsidR="004D77D6" w:rsidRDefault="004D7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ПК-9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1B1A5" w14:textId="77777777" w:rsidR="004D77D6" w:rsidRDefault="004D7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организовать деятельность малой группы, созданной для реализации конкретного экономического проекта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8FBD3" w14:textId="77777777" w:rsidR="004D77D6" w:rsidRDefault="004D77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Получение практических навыков организации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малой группы, созданной для реализации конкретного экономического проекта.</w:t>
            </w:r>
          </w:p>
        </w:tc>
      </w:tr>
      <w:tr w:rsidR="004D77D6" w14:paraId="6CB79797" w14:textId="77777777" w:rsidTr="007C006C">
        <w:trPr>
          <w:cantSplit/>
          <w:trHeight w:val="20"/>
          <w:tblHeader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40482" w14:textId="77777777" w:rsidR="004D77D6" w:rsidRDefault="004D7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DD894" w14:textId="77777777" w:rsidR="004D77D6" w:rsidRDefault="004D7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A6814" w14:textId="77777777" w:rsidR="004D77D6" w:rsidRDefault="004D77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Умение 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современные технические средства и информационные технологии в целях решения коммуникативных задач.</w:t>
            </w:r>
          </w:p>
        </w:tc>
      </w:tr>
      <w:tr w:rsidR="004D77D6" w14:paraId="0436DCEA" w14:textId="77777777" w:rsidTr="007C006C">
        <w:trPr>
          <w:cantSplit/>
          <w:trHeight w:val="20"/>
          <w:tblHeader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F61E8" w14:textId="77777777" w:rsidR="004D77D6" w:rsidRDefault="004D7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BEA68" w14:textId="77777777" w:rsidR="004D77D6" w:rsidRDefault="004D7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C6B8E" w14:textId="77777777" w:rsidR="004D77D6" w:rsidRDefault="004D77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Умение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последствий.</w:t>
            </w:r>
          </w:p>
        </w:tc>
      </w:tr>
      <w:tr w:rsidR="004D77D6" w14:paraId="68B8BDC8" w14:textId="77777777" w:rsidTr="007C006C">
        <w:trPr>
          <w:cantSplit/>
          <w:trHeight w:val="20"/>
          <w:tblHeader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5A492" w14:textId="77777777" w:rsidR="004D77D6" w:rsidRDefault="004D7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74B49" w14:textId="77777777" w:rsidR="004D77D6" w:rsidRDefault="004D7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FE59E" w14:textId="77777777" w:rsidR="004D77D6" w:rsidRDefault="004D77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основе теоретических знаний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осуществлять документирование хозяйственных операций, проводить учет денежных средств, уметь работать с планом счетов бухгалтерского учета организации.</w:t>
            </w:r>
          </w:p>
        </w:tc>
      </w:tr>
    </w:tbl>
    <w:p w14:paraId="1B2BDCF7" w14:textId="02960C0B" w:rsidR="004D77D6" w:rsidRDefault="007C006C" w:rsidP="00814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4B31D4" wp14:editId="4DC36ACE">
            <wp:extent cx="5925185" cy="6734810"/>
            <wp:effectExtent l="0" t="0" r="0" b="889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6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B253" w14:textId="7CE66252" w:rsidR="007C006C" w:rsidRDefault="007C006C" w:rsidP="00814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6B6FF6" wp14:editId="5E6511FB">
            <wp:extent cx="5940425" cy="8420100"/>
            <wp:effectExtent l="0" t="0" r="3175" b="0"/>
            <wp:docPr id="13" name="Рисунок 13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6EFD5" w14:textId="6853286C" w:rsidR="002E45BC" w:rsidRDefault="002E45BC" w:rsidP="00814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CA8D0C" wp14:editId="26140010">
            <wp:extent cx="5940425" cy="8413750"/>
            <wp:effectExtent l="0" t="0" r="3175" b="6350"/>
            <wp:docPr id="14" name="Рисунок 14" descr="Изображение выглядит как текст, снимок экран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A36E" w14:textId="71B0D49D" w:rsidR="002E45BC" w:rsidRDefault="002E45BC" w:rsidP="00814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A32FF6" wp14:editId="5F10FFAB">
            <wp:extent cx="5940425" cy="8191500"/>
            <wp:effectExtent l="0" t="0" r="3175" b="0"/>
            <wp:docPr id="15" name="Рисунок 15" descr="Изображение выглядит как снимок экран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нимок экрана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4F1D4" wp14:editId="7CDE9C5F">
            <wp:extent cx="5940425" cy="8264525"/>
            <wp:effectExtent l="0" t="0" r="3175" b="3175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DDDCE" w14:textId="77777777" w:rsidR="00623B66" w:rsidRDefault="00623B66" w:rsidP="00623B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91C26E" w14:textId="77777777" w:rsidR="00623B66" w:rsidRDefault="00623B66" w:rsidP="00623B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54300F" w14:textId="31031036" w:rsidR="00623B66" w:rsidRDefault="00623B66" w:rsidP="00623B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ДНЕВНИК ПРОХОЖДЕНИЯ ПРОИЗВОДСТВЕННОЙ ПРАКТКИ (ПРАКТИКИ ПО ПОЛУЧЕНИЮ ПРОФЕССИОНАЛЬНЫХ УМЕНИЙ И ОПЫТА ПРОФЕССИОНАЛЬНОЙ ДЕЯТЕЛЬНОСТИ)</w:t>
      </w:r>
    </w:p>
    <w:p w14:paraId="33C48505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</w:p>
    <w:p w14:paraId="152FD4EE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Студент (ка) </w:t>
      </w:r>
      <w:r>
        <w:rPr>
          <w:rFonts w:ascii="Times New Roman" w:hAnsi="Times New Roman"/>
          <w:u w:val="single"/>
        </w:rPr>
        <w:t>2</w:t>
      </w:r>
      <w:r>
        <w:rPr>
          <w:rFonts w:ascii="Times New Roman" w:hAnsi="Times New Roman"/>
        </w:rPr>
        <w:t xml:space="preserve"> курса, </w:t>
      </w:r>
      <w:r>
        <w:rPr>
          <w:rFonts w:ascii="Times New Roman" w:hAnsi="Times New Roman"/>
          <w:u w:val="single"/>
        </w:rPr>
        <w:t xml:space="preserve">_205___ </w:t>
      </w:r>
      <w:r>
        <w:rPr>
          <w:rFonts w:ascii="Times New Roman" w:hAnsi="Times New Roman"/>
        </w:rPr>
        <w:t>группы</w:t>
      </w:r>
    </w:p>
    <w:p w14:paraId="67086635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Кафедра </w:t>
      </w:r>
      <w:r>
        <w:rPr>
          <w:rFonts w:ascii="Times New Roman" w:hAnsi="Times New Roman"/>
          <w:u w:val="single"/>
        </w:rPr>
        <w:t>ЭАСиФ</w:t>
      </w:r>
    </w:p>
    <w:p w14:paraId="4845DE7D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Направление 38.03.01 Экономика</w:t>
      </w:r>
    </w:p>
    <w:p w14:paraId="3B753614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профиль ___</w:t>
      </w:r>
      <w:r>
        <w:rPr>
          <w:rFonts w:ascii="Times New Roman" w:hAnsi="Times New Roman"/>
          <w:u w:val="single"/>
        </w:rPr>
        <w:t>Финансы и кредит</w:t>
      </w:r>
      <w:r>
        <w:rPr>
          <w:rFonts w:ascii="Times New Roman" w:hAnsi="Times New Roman"/>
        </w:rPr>
        <w:t>_____________________________________________________</w:t>
      </w:r>
    </w:p>
    <w:p w14:paraId="1AA880D9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</w:t>
      </w:r>
      <w:r>
        <w:rPr>
          <w:rFonts w:ascii="Times New Roman" w:hAnsi="Times New Roman"/>
          <w:u w:val="single"/>
        </w:rPr>
        <w:t xml:space="preserve">Морозова Валерия Викторовна </w:t>
      </w:r>
      <w:r>
        <w:rPr>
          <w:rFonts w:ascii="Times New Roman" w:hAnsi="Times New Roman"/>
        </w:rPr>
        <w:t>________________________________________</w:t>
      </w:r>
    </w:p>
    <w:p w14:paraId="4D63C7AB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(фамилия, имя, отчество)</w:t>
      </w:r>
    </w:p>
    <w:p w14:paraId="07EFC5DD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Место прохождения практики: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u w:val="single"/>
        </w:rPr>
        <w:t>ФГБОУ ВО «КубГУ»</w:t>
      </w:r>
    </w:p>
    <w:p w14:paraId="1486617D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(наименование организации)</w:t>
      </w:r>
    </w:p>
    <w:p w14:paraId="0256C6B7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Сроки прохождения практики:     с  «</w:t>
      </w:r>
      <w:r>
        <w:rPr>
          <w:rFonts w:ascii="Times New Roman" w:hAnsi="Times New Roman"/>
          <w:u w:val="single"/>
        </w:rPr>
        <w:t>06</w:t>
      </w:r>
      <w:r>
        <w:rPr>
          <w:rFonts w:ascii="Times New Roman" w:hAnsi="Times New Roman"/>
        </w:rPr>
        <w:t xml:space="preserve">» </w:t>
      </w:r>
      <w:r>
        <w:rPr>
          <w:rFonts w:ascii="Times New Roman" w:hAnsi="Times New Roman"/>
          <w:u w:val="single"/>
        </w:rPr>
        <w:t>июля</w:t>
      </w:r>
      <w:r>
        <w:rPr>
          <w:rFonts w:ascii="Times New Roman" w:hAnsi="Times New Roman"/>
        </w:rPr>
        <w:t xml:space="preserve"> 2020 г. по «19» </w:t>
      </w:r>
      <w:r>
        <w:rPr>
          <w:rFonts w:ascii="Times New Roman" w:hAnsi="Times New Roman"/>
          <w:u w:val="single"/>
        </w:rPr>
        <w:t>июля</w:t>
      </w:r>
      <w:r>
        <w:rPr>
          <w:rFonts w:ascii="Times New Roman" w:hAnsi="Times New Roman"/>
        </w:rPr>
        <w:t xml:space="preserve">  2020 г.</w:t>
      </w:r>
    </w:p>
    <w:p w14:paraId="561206D6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Руководитель практики от КубГУ: </w:t>
      </w:r>
      <w:r>
        <w:rPr>
          <w:rFonts w:ascii="Times New Roman" w:hAnsi="Times New Roman"/>
          <w:bCs/>
          <w:u w:val="single"/>
        </w:rPr>
        <w:t>к.э.н., доцент, Базилевич А.Р.</w:t>
      </w:r>
    </w:p>
    <w:p w14:paraId="0C9D2DF8" w14:textId="77777777" w:rsidR="00623B66" w:rsidRDefault="00623B66" w:rsidP="00623B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(Ф.И.О., ученая степень, ученое звание)</w:t>
      </w:r>
    </w:p>
    <w:p w14:paraId="04F92EA2" w14:textId="77777777" w:rsidR="00623B66" w:rsidRDefault="00623B66" w:rsidP="00623B6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67E9E6B" w14:textId="77777777" w:rsidR="00623B66" w:rsidRDefault="00623B66" w:rsidP="00623B66">
      <w:pPr>
        <w:tabs>
          <w:tab w:val="left" w:pos="7020"/>
        </w:tabs>
        <w:spacing w:after="0" w:line="240" w:lineRule="auto"/>
        <w:rPr>
          <w:rFonts w:ascii="Times New Roman" w:hAnsi="Times New Roman"/>
          <w:sz w:val="28"/>
          <w:szCs w:val="28"/>
          <w:vertAlign w:val="superscript"/>
          <w:lang w:eastAsia="ru-RU"/>
        </w:rPr>
      </w:pPr>
    </w:p>
    <w:p w14:paraId="22905719" w14:textId="77777777" w:rsidR="00623B66" w:rsidRDefault="00623B66" w:rsidP="00623B6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Дневник оформляется  в соответствии с индивидуальным заданием</w:t>
      </w:r>
    </w:p>
    <w:tbl>
      <w:tblPr>
        <w:tblW w:w="102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1275"/>
        <w:gridCol w:w="2974"/>
        <w:gridCol w:w="3400"/>
        <w:gridCol w:w="1700"/>
      </w:tblGrid>
      <w:tr w:rsidR="00623B66" w14:paraId="66D55BC9" w14:textId="77777777" w:rsidTr="00623B6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66A26F6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656CC9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0AFE16" w14:textId="77777777" w:rsidR="00623B66" w:rsidRDefault="00623B66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Содержание проведенной работы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C26C21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Результат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B2709" w14:textId="77777777" w:rsidR="00623B66" w:rsidRDefault="00623B6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Оценки, замечания и предложения по работе</w:t>
            </w:r>
          </w:p>
        </w:tc>
      </w:tr>
      <w:tr w:rsidR="00623B66" w14:paraId="639AD083" w14:textId="77777777" w:rsidTr="00623B66"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22F0DDB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2334A40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06.07.2020</w:t>
            </w: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4B43BDD" w14:textId="77777777" w:rsidR="00623B66" w:rsidRDefault="00623B6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Инструктаж и ознакомление с требованиями охраны труда, технике безопасности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 пожарной безопасности, а также правилами внутреннего трудового распорядка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1695320" w14:textId="77777777" w:rsidR="00623B66" w:rsidRDefault="00623B6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Пройден инструктаж и ознакомление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A6A1D3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Замечаний нет</w:t>
            </w:r>
          </w:p>
        </w:tc>
      </w:tr>
      <w:tr w:rsidR="00623B66" w14:paraId="6CFAAAD8" w14:textId="77777777" w:rsidTr="0062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E2445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31CC" w14:textId="77777777" w:rsidR="00623B66" w:rsidRDefault="00623B6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07.07.2020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D4AEE" w14:textId="77777777" w:rsidR="00623B66" w:rsidRDefault="00623B66">
            <w:pPr>
              <w:tabs>
                <w:tab w:val="left" w:pos="6096"/>
              </w:tabs>
              <w:spacing w:after="60" w:line="240" w:lineRule="auto"/>
              <w:outlineLvl w:val="0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Изучение и описание общей характеристики деятельности предприятия (организации)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074FC" w14:textId="77777777" w:rsidR="00623B66" w:rsidRDefault="00623B6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Изучена общая характеристика деятельности предприятия (организации)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4D05F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Замечаний нет</w:t>
            </w:r>
          </w:p>
        </w:tc>
      </w:tr>
      <w:tr w:rsidR="00623B66" w14:paraId="02571F0B" w14:textId="77777777" w:rsidTr="0062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149B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86D21" w14:textId="77777777" w:rsidR="00623B66" w:rsidRDefault="00623B6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09.07.2020-10.07.2020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F5743" w14:textId="77777777" w:rsidR="00623B66" w:rsidRDefault="00623B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3A218" w14:textId="77777777" w:rsidR="00623B66" w:rsidRDefault="00623B6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Собраны и проанализированы исходные данные, необходимые для расчета экономических и социально-экономических показателей, характеризующих деятельность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E5D1E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Замечаний нет</w:t>
            </w:r>
          </w:p>
        </w:tc>
      </w:tr>
      <w:tr w:rsidR="00623B66" w14:paraId="7A890C77" w14:textId="77777777" w:rsidTr="0062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A5FC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2AF35" w14:textId="77777777" w:rsidR="00623B66" w:rsidRDefault="00623B66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11.07.2020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85BFF" w14:textId="77777777" w:rsidR="00623B66" w:rsidRDefault="0062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основе типовых методик и действующей нормативно-правовой базы рассчитать экономические показатели, характеризующие деятельность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E1402" w14:textId="77777777" w:rsidR="00623B66" w:rsidRDefault="00623B6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Использованы типовые методики и действующая нормативно-правовая база для расчета экономических показателей, характеризующих деятельность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290C9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Замечаний нет</w:t>
            </w:r>
          </w:p>
        </w:tc>
      </w:tr>
      <w:tr w:rsidR="00623B66" w14:paraId="51588007" w14:textId="77777777" w:rsidTr="00623B66">
        <w:trPr>
          <w:trHeight w:val="2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019D4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BD81E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12.07.2020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EEBB5" w14:textId="77777777" w:rsidR="00623B66" w:rsidRDefault="0062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организовывать деятельность малой группы, созданной для реализации конкретного экономического проекта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585C6" w14:textId="77777777" w:rsidR="00623B66" w:rsidRDefault="00623B6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деятельности малой группы, созданной для реализации конкретного экономического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9E30E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Замечаний нет</w:t>
            </w:r>
          </w:p>
        </w:tc>
      </w:tr>
      <w:tr w:rsidR="00623B66" w14:paraId="3D5CE3C5" w14:textId="77777777" w:rsidTr="0062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74C5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07672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13.07.2020-14.07.2020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B4D4" w14:textId="77777777" w:rsidR="00623B66" w:rsidRDefault="0062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критически оценивать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1F272" w14:textId="77777777" w:rsidR="00623B66" w:rsidRDefault="00623B6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Изучены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ED98E" w14:textId="77777777" w:rsidR="00623B66" w:rsidRDefault="00623B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Замечаний нет</w:t>
            </w:r>
          </w:p>
        </w:tc>
      </w:tr>
    </w:tbl>
    <w:p w14:paraId="27D9882B" w14:textId="3BDCD57F" w:rsidR="00623B66" w:rsidRDefault="00623B66" w:rsidP="008142C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F73351" w14:textId="600C49EF" w:rsidR="00623B66" w:rsidRDefault="00623B66" w:rsidP="00814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C258A8" wp14:editId="3AF16103">
            <wp:extent cx="6413500" cy="7193915"/>
            <wp:effectExtent l="0" t="0" r="635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719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11810" w14:textId="77777777" w:rsidR="00D0434F" w:rsidRDefault="00D0434F" w:rsidP="00D0434F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</w:p>
    <w:p w14:paraId="4891D38B" w14:textId="77777777" w:rsidR="00D0434F" w:rsidRDefault="00D0434F" w:rsidP="00D0434F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</w:p>
    <w:p w14:paraId="04EB8760" w14:textId="77777777" w:rsidR="00D0434F" w:rsidRDefault="00D0434F" w:rsidP="00D0434F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</w:p>
    <w:p w14:paraId="749ECAE7" w14:textId="77777777" w:rsidR="00D0434F" w:rsidRDefault="00D0434F" w:rsidP="00D0434F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</w:p>
    <w:p w14:paraId="0EC5D541" w14:textId="77777777" w:rsidR="00D0434F" w:rsidRDefault="00D0434F" w:rsidP="00D0434F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</w:p>
    <w:p w14:paraId="2EA115F3" w14:textId="0ADB0119" w:rsidR="00D0434F" w:rsidRDefault="00D0434F" w:rsidP="00D0434F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lastRenderedPageBreak/>
        <w:t>ОТЗЫВ</w:t>
      </w:r>
    </w:p>
    <w:p w14:paraId="74D3CC9D" w14:textId="77777777" w:rsidR="00D0434F" w:rsidRDefault="00D0434F" w:rsidP="00D0434F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РУКОВОДИТЕЛЯ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ПРАКТИКИ от ФГБОУ ВО «КубГУ»</w:t>
      </w:r>
    </w:p>
    <w:p w14:paraId="7C5D8BDB" w14:textId="77777777" w:rsidR="00D0434F" w:rsidRDefault="00D0434F" w:rsidP="00D0434F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 xml:space="preserve">о работе студента в период прохождения практики по получению профессиональных умений и опыта профессиональной деятельности  </w:t>
      </w:r>
    </w:p>
    <w:p w14:paraId="2BCB5542" w14:textId="77777777" w:rsidR="00D0434F" w:rsidRDefault="00D0434F" w:rsidP="00D0434F">
      <w:pPr>
        <w:spacing w:after="0" w:line="240" w:lineRule="auto"/>
        <w:jc w:val="center"/>
        <w:rPr>
          <w:rFonts w:ascii="Times New Roman" w:eastAsia="MS Mincho" w:hAnsi="Times New Roman"/>
          <w:spacing w:val="-20"/>
          <w:sz w:val="28"/>
          <w:szCs w:val="28"/>
          <w:lang w:eastAsia="ru-RU"/>
        </w:rPr>
      </w:pP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___________________________Морозова Валерия Викторовна _____________________ _</w:t>
      </w:r>
    </w:p>
    <w:p w14:paraId="329292D4" w14:textId="77777777" w:rsidR="00D0434F" w:rsidRDefault="00D0434F" w:rsidP="00D0434F">
      <w:pPr>
        <w:spacing w:after="0" w:line="240" w:lineRule="auto"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(Ф.И.О.)</w:t>
      </w:r>
    </w:p>
    <w:p w14:paraId="3C179E4A" w14:textId="77777777" w:rsidR="00D0434F" w:rsidRDefault="00D0434F" w:rsidP="00D0434F">
      <w:pPr>
        <w:spacing w:after="0" w:line="240" w:lineRule="auto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Проходил практику по получению профессиональных умений и опыта профессиональной деятельности в период с 06 июля 2020г. по 19 июля 2020г.</w:t>
      </w:r>
    </w:p>
    <w:p w14:paraId="71205D76" w14:textId="77777777" w:rsidR="00D0434F" w:rsidRDefault="00D0434F" w:rsidP="00D0434F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p w14:paraId="01AE7D3E" w14:textId="77777777" w:rsidR="00D0434F" w:rsidRDefault="00D0434F" w:rsidP="00D0434F">
      <w:pPr>
        <w:spacing w:after="0" w:line="240" w:lineRule="auto"/>
        <w:contextualSpacing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В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color w:val="000000" w:themeColor="text1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Публичное акционерное общество «БАНК УРАЛСИБ»_________________ </w:t>
      </w:r>
    </w:p>
    <w:p w14:paraId="1E07734A" w14:textId="77777777" w:rsidR="00D0434F" w:rsidRDefault="00D0434F" w:rsidP="00D0434F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(наименование организации)</w:t>
      </w:r>
    </w:p>
    <w:p w14:paraId="1EDEA778" w14:textId="77777777" w:rsidR="00D0434F" w:rsidRDefault="00D0434F" w:rsidP="00D0434F">
      <w:pPr>
        <w:spacing w:after="0" w:line="240" w:lineRule="auto"/>
        <w:contextualSpacing/>
        <w:jc w:val="both"/>
        <w:rPr>
          <w:rFonts w:ascii="Times New Roman" w:eastAsia="MS Mincho" w:hAnsi="Times New Roman"/>
          <w:spacing w:val="-20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в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Филиал «Южный» ПАО «БАНК УРАЛСИБ»____________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________________</w:t>
      </w:r>
    </w:p>
    <w:p w14:paraId="5ECB58F2" w14:textId="77777777" w:rsidR="00D0434F" w:rsidRDefault="00D0434F" w:rsidP="00D0434F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                 (</w:t>
      </w:r>
      <w:r>
        <w:rPr>
          <w:rFonts w:ascii="Times New Roman" w:eastAsia="MS Mincho" w:hAnsi="Times New Roman"/>
          <w:sz w:val="28"/>
          <w:szCs w:val="28"/>
          <w:lang w:eastAsia="ru-RU"/>
        </w:rPr>
        <w:t>наименование структурного подразделения)</w:t>
      </w:r>
    </w:p>
    <w:p w14:paraId="3A201827" w14:textId="77777777" w:rsidR="00D0434F" w:rsidRDefault="00D0434F" w:rsidP="00D0434F">
      <w:pPr>
        <w:spacing w:after="0" w:line="240" w:lineRule="auto"/>
        <w:contextualSpacing/>
        <w:rPr>
          <w:rFonts w:ascii="Times New Roman" w:eastAsia="MS Mincho" w:hAnsi="Times New Roman"/>
          <w:spacing w:val="-20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в качестве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</w:t>
      </w:r>
      <w:r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стажер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_________________________________________________________</w:t>
      </w:r>
    </w:p>
    <w:p w14:paraId="7C4B5AA5" w14:textId="77777777" w:rsidR="00D0434F" w:rsidRDefault="00D0434F" w:rsidP="00D0434F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(должность)</w:t>
      </w:r>
    </w:p>
    <w:p w14:paraId="71E15AE8" w14:textId="77777777" w:rsidR="00D0434F" w:rsidRDefault="00D0434F" w:rsidP="00D0434F">
      <w:pPr>
        <w:spacing w:after="0" w:line="240" w:lineRule="auto"/>
        <w:contextualSpacing/>
        <w:jc w:val="center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Результаты работы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eastAsia="ru-RU"/>
        </w:rPr>
        <w:t>состоят в следующем: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2796"/>
        <w:gridCol w:w="3402"/>
        <w:gridCol w:w="1843"/>
      </w:tblGrid>
      <w:tr w:rsidR="00D0434F" w14:paraId="28F1CB3D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976EE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48406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компетенции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97B87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9700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0434F" w14:paraId="70BBDC82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EB91A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00165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6F8E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и применять исходные данные в расчетах финансово-экономических  показателей, характеризующих деятельность хозяйствующих субъектов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EA20E" w14:textId="77777777" w:rsidR="00D0434F" w:rsidRDefault="00D0434F">
            <w:pPr>
              <w:rPr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D0434F" w14:paraId="63C21F66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756DE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755E" w14:textId="77777777" w:rsidR="00D0434F" w:rsidRDefault="00D043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4E38" w14:textId="77777777" w:rsidR="00D0434F" w:rsidRDefault="00D043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типовые методики и действующую нормативно-правовую базу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расчетах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экономических и социально-экономических показателей, характеризующих деятельность хозяйствующих субъектов.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8A797" w14:textId="77777777" w:rsidR="00D0434F" w:rsidRDefault="00D0434F">
            <w:pPr>
              <w:rPr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D0434F" w14:paraId="5B359EA7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B7A33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BD0D0" w14:textId="77777777" w:rsidR="00D0434F" w:rsidRDefault="00D043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6B70B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Составлять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экономические разделы планов на основе соответствующих расчетов, обосновывать их и представлять результаты работы в соответствии с принятыми в организации стандартами.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90806" w14:textId="77777777" w:rsidR="00D0434F" w:rsidRDefault="00D0434F">
            <w:pPr>
              <w:rPr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D0434F" w14:paraId="53E38254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449A8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ПК-9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A7578" w14:textId="77777777" w:rsidR="00D0434F" w:rsidRDefault="00D043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способность организовать деятельность малой группы, созданной для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реализации конкретного экономического проекта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9425B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Организовать деятельность малой группы, созданной для реализации конкретного экономического проекта.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354A7" w14:textId="77777777" w:rsidR="00D0434F" w:rsidRDefault="00D0434F">
            <w:pPr>
              <w:rPr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выполнено полностью, </w:t>
            </w: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lastRenderedPageBreak/>
              <w:t>частично, не выполнено</w:t>
            </w:r>
          </w:p>
        </w:tc>
      </w:tr>
      <w:tr w:rsidR="00D0434F" w14:paraId="6CA8557C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BAD80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ПК-10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F14D" w14:textId="77777777" w:rsidR="00D0434F" w:rsidRDefault="00D043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4DCBC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современные технические средства и информационные технологии для решения коммуникативных задач.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4CFE4" w14:textId="77777777" w:rsidR="00D0434F" w:rsidRDefault="00D0434F">
            <w:pPr>
              <w:rPr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D0434F" w14:paraId="581C3EA6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47966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20191" w14:textId="77777777" w:rsidR="00D0434F" w:rsidRDefault="00D043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2E467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Давать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оценку предлагаемых вариантов управленческих решений и обоснование предложений по их совершенствованию с учетом критериев социально-экономической эффективности, рисков и возможных социально-экономических последствий.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1D43" w14:textId="77777777" w:rsidR="00D0434F" w:rsidRDefault="00D0434F">
            <w:pPr>
              <w:rPr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D0434F" w14:paraId="130E83B2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C3FB2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45DE3" w14:textId="77777777" w:rsidR="00D0434F" w:rsidRDefault="00D043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2BF94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Вести учет денежных средств, осуществлять разработку рабочего плана счетов бухгалтерского учета организации и формировать на его основе бухгалтерские проводки.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C831A" w14:textId="77777777" w:rsidR="00D0434F" w:rsidRDefault="00D0434F">
            <w:pPr>
              <w:rPr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D0434F" w14:paraId="2050AB43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EF1E5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ПК-15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2BACE" w14:textId="77777777" w:rsidR="00D0434F" w:rsidRDefault="00D043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537CB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бухгалтерские проводки по учету источников и финансовых обязательств организации.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411B" w14:textId="77777777" w:rsidR="00D0434F" w:rsidRDefault="00D0434F">
            <w:pPr>
              <w:rPr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D0434F" w14:paraId="29CD4F59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6E5F5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ПК-16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0BFD2" w14:textId="77777777" w:rsidR="00D0434F" w:rsidRDefault="00D043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BB0A2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Осуществлять работу по подготовке платежных документов, формированию бухгалтерских проводок по начислению и перечислению налогов и сборов в бюджеты различных уровней, страховых взносов - во внебюджетные фонды.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40C6C" w14:textId="77777777" w:rsidR="00D0434F" w:rsidRDefault="00D0434F">
            <w:pPr>
              <w:rPr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D0434F" w14:paraId="68CEB0B9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9C114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ПК-17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0FB80" w14:textId="77777777" w:rsidR="00D0434F" w:rsidRDefault="00D043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способность отражать на счетах бухгалтерского учета результаты хозяйственной деятельности за отчетный период,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составлять формы бухгалтерской и статистической отчетности, налоговые декларации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322C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Составлять формы бухгалтерской и статистической отчетности, налоговые декларации.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A7F33" w14:textId="77777777" w:rsidR="00D0434F" w:rsidRDefault="00D0434F">
            <w:pPr>
              <w:rPr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D0434F" w14:paraId="28EFF4DA" w14:textId="77777777" w:rsidTr="00D0434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EAA4F" w14:textId="77777777" w:rsidR="00D0434F" w:rsidRDefault="00D043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ПК-18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87144" w14:textId="77777777" w:rsidR="00D0434F" w:rsidRDefault="00D043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организовывать и осуществлять налоговый учет и налоговое планирование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E0C00" w14:textId="77777777" w:rsidR="00D0434F" w:rsidRDefault="00D043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налоговый учет и осуществлять налоговое планирование организации.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5515" w14:textId="77777777" w:rsidR="00D0434F" w:rsidRDefault="00D0434F">
            <w:pPr>
              <w:rPr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</w:tbl>
    <w:p w14:paraId="18910A17" w14:textId="77777777" w:rsidR="00D0434F" w:rsidRDefault="00D0434F" w:rsidP="00D0434F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14:paraId="0F3CE55B" w14:textId="77777777" w:rsidR="00D0434F" w:rsidRDefault="00D0434F" w:rsidP="00D0434F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14:paraId="2E379519" w14:textId="77777777" w:rsidR="00D0434F" w:rsidRDefault="00D0434F" w:rsidP="00D0434F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14:paraId="255FAD09" w14:textId="77777777" w:rsidR="00D0434F" w:rsidRDefault="00D0434F" w:rsidP="00D0434F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14:paraId="627DFAA6" w14:textId="77777777" w:rsidR="00D0434F" w:rsidRDefault="00D0434F" w:rsidP="00D0434F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14:paraId="16059DFB" w14:textId="77777777" w:rsidR="00D0434F" w:rsidRDefault="00D0434F" w:rsidP="00D0434F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14:paraId="708A5A55" w14:textId="77777777" w:rsidR="00D0434F" w:rsidRDefault="00D0434F" w:rsidP="00D0434F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14:paraId="06B858E8" w14:textId="77777777" w:rsidR="00D0434F" w:rsidRDefault="00D0434F" w:rsidP="00D0434F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 xml:space="preserve">Индивидуальное задание выполнено </w:t>
      </w: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>полностью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, частично, не выполнено </w:t>
      </w:r>
    </w:p>
    <w:p w14:paraId="693770A7" w14:textId="77777777" w:rsidR="00D0434F" w:rsidRDefault="00D0434F" w:rsidP="00D0434F">
      <w:pPr>
        <w:spacing w:after="0" w:line="240" w:lineRule="auto"/>
        <w:contextualSpacing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                                                                                               (нужное подчеркнуть)</w:t>
      </w:r>
    </w:p>
    <w:p w14:paraId="0EE9B59A" w14:textId="77777777" w:rsidR="00D0434F" w:rsidRDefault="00D0434F" w:rsidP="00D0434F">
      <w:pPr>
        <w:spacing w:after="0" w:line="240" w:lineRule="auto"/>
        <w:jc w:val="both"/>
        <w:rPr>
          <w:rFonts w:ascii="Times New Roman" w:eastAsia="MS Mincho" w:hAnsi="Times New Roman"/>
          <w:spacing w:val="-20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 xml:space="preserve">Студент 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</w:t>
      </w:r>
      <w:r>
        <w:rPr>
          <w:rFonts w:ascii="Times New Roman" w:eastAsia="MS Mincho" w:hAnsi="Times New Roman"/>
          <w:color w:val="000000" w:themeColor="text1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Морозова Валерия Викторовна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_______________ </w:t>
      </w:r>
      <w:r>
        <w:rPr>
          <w:rFonts w:ascii="Times New Roman" w:eastAsia="MS Mincho" w:hAnsi="Times New Roman"/>
          <w:sz w:val="28"/>
          <w:szCs w:val="28"/>
          <w:lang w:eastAsia="ru-RU"/>
        </w:rPr>
        <w:t>заслуживает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____________</w:t>
      </w:r>
    </w:p>
    <w:p w14:paraId="36E87CE2" w14:textId="77777777" w:rsidR="00D0434F" w:rsidRDefault="00D0434F" w:rsidP="00D0434F">
      <w:pPr>
        <w:spacing w:after="0" w:line="240" w:lineRule="auto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MS Mincho" w:hAnsi="Times New Roman"/>
          <w:sz w:val="20"/>
          <w:szCs w:val="20"/>
          <w:lang w:eastAsia="ru-RU"/>
        </w:rPr>
        <w:t>(Ф.И.О. студента)</w:t>
      </w:r>
    </w:p>
    <w:p w14:paraId="100BBCD3" w14:textId="77777777" w:rsidR="00D0434F" w:rsidRDefault="00D0434F" w:rsidP="00D0434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</w:t>
      </w:r>
      <w:r>
        <w:rPr>
          <w:rFonts w:ascii="Times New Roman" w:hAnsi="Times New Roman"/>
          <w:bCs/>
          <w:u w:val="single"/>
        </w:rPr>
        <w:t xml:space="preserve"> к.э.н., доцент, Базилевич А.Р.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______________________________ </w:t>
      </w:r>
    </w:p>
    <w:p w14:paraId="2D57B283" w14:textId="77777777" w:rsidR="00D0434F" w:rsidRDefault="00D0434F" w:rsidP="00D0434F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MS Mincho" w:hAnsi="Times New Roman"/>
          <w:sz w:val="20"/>
          <w:szCs w:val="20"/>
          <w:lang w:eastAsia="ru-RU"/>
        </w:rPr>
        <w:t>(Ф.И.О. должность руководителя практики)</w:t>
      </w:r>
      <w:r>
        <w:rPr>
          <w:rFonts w:ascii="Times New Roman" w:eastAsia="MS Mincho" w:hAnsi="Times New Roman"/>
          <w:sz w:val="20"/>
          <w:szCs w:val="20"/>
          <w:lang w:eastAsia="ru-RU"/>
        </w:rPr>
        <w:tab/>
      </w:r>
      <w:r>
        <w:rPr>
          <w:rFonts w:ascii="Times New Roman" w:eastAsia="MS Mincho" w:hAnsi="Times New Roman"/>
          <w:sz w:val="20"/>
          <w:szCs w:val="20"/>
          <w:lang w:eastAsia="ru-RU"/>
        </w:rPr>
        <w:tab/>
        <w:t xml:space="preserve">                      </w:t>
      </w:r>
    </w:p>
    <w:p w14:paraId="1868067C" w14:textId="77777777" w:rsidR="00D0434F" w:rsidRDefault="00D0434F" w:rsidP="00D0434F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 «20» июля 2020 г. </w:t>
      </w:r>
    </w:p>
    <w:p w14:paraId="69CD940B" w14:textId="77777777" w:rsidR="00D0434F" w:rsidRDefault="00D0434F" w:rsidP="00D043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0"/>
          <w:szCs w:val="20"/>
        </w:rPr>
        <w:t>(подпись)</w:t>
      </w:r>
    </w:p>
    <w:p w14:paraId="0EB55167" w14:textId="77777777" w:rsidR="00D0434F" w:rsidRDefault="00D0434F" w:rsidP="00D0434F">
      <w:pPr>
        <w:spacing w:after="0" w:line="240" w:lineRule="auto"/>
        <w:jc w:val="right"/>
        <w:rPr>
          <w:rFonts w:ascii="Times New Roman" w:eastAsia="MS Mincho" w:hAnsi="Times New Roman"/>
          <w:b/>
          <w:sz w:val="28"/>
          <w:szCs w:val="28"/>
          <w:lang w:eastAsia="ru-RU"/>
        </w:rPr>
      </w:pPr>
    </w:p>
    <w:p w14:paraId="5D008301" w14:textId="77777777" w:rsidR="00D0434F" w:rsidRDefault="00D0434F" w:rsidP="00D0434F">
      <w:pPr>
        <w:tabs>
          <w:tab w:val="right" w:pos="9639"/>
        </w:tabs>
        <w:spacing w:after="0" w:line="240" w:lineRule="auto"/>
        <w:contextualSpacing/>
        <w:rPr>
          <w:rFonts w:ascii="Times New Roman" w:eastAsia="MS Mincho" w:hAnsi="Times New Roman"/>
          <w:b/>
          <w:sz w:val="28"/>
          <w:szCs w:val="28"/>
          <w:lang w:eastAsia="ru-RU"/>
        </w:rPr>
      </w:pPr>
    </w:p>
    <w:p w14:paraId="527D3B0D" w14:textId="77777777" w:rsidR="00623B66" w:rsidRPr="00D56515" w:rsidRDefault="00623B66" w:rsidP="008142C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23B66" w:rsidRPr="00D56515" w:rsidSect="00DA147E">
      <w:footerReference w:type="default" r:id="rId27"/>
      <w:footerReference w:type="firs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CB4AB" w14:textId="77777777" w:rsidR="00F52D4C" w:rsidRDefault="00F52D4C" w:rsidP="00DA147E">
      <w:pPr>
        <w:spacing w:after="0" w:line="240" w:lineRule="auto"/>
      </w:pPr>
      <w:r>
        <w:separator/>
      </w:r>
    </w:p>
  </w:endnote>
  <w:endnote w:type="continuationSeparator" w:id="0">
    <w:p w14:paraId="1F3EA2EC" w14:textId="77777777" w:rsidR="00F52D4C" w:rsidRDefault="00F52D4C" w:rsidP="00DA1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1779943"/>
      <w:docPartObj>
        <w:docPartGallery w:val="Page Numbers (Bottom of Page)"/>
        <w:docPartUnique/>
      </w:docPartObj>
    </w:sdtPr>
    <w:sdtEndPr/>
    <w:sdtContent>
      <w:p w14:paraId="36F04D6A" w14:textId="3825BB6D" w:rsidR="00A47D5F" w:rsidRDefault="00A47D5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1001B9" w14:textId="77777777" w:rsidR="00A47D5F" w:rsidRDefault="00A47D5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241290"/>
      <w:docPartObj>
        <w:docPartGallery w:val="Page Numbers (Bottom of Page)"/>
        <w:docPartUnique/>
      </w:docPartObj>
    </w:sdtPr>
    <w:sdtEndPr/>
    <w:sdtContent>
      <w:p w14:paraId="09EE49E9" w14:textId="029561E4" w:rsidR="00A47D5F" w:rsidRDefault="00F52D4C">
        <w:pPr>
          <w:pStyle w:val="ab"/>
          <w:jc w:val="center"/>
        </w:pPr>
      </w:p>
    </w:sdtContent>
  </w:sdt>
  <w:p w14:paraId="235B9C39" w14:textId="77777777" w:rsidR="00A47D5F" w:rsidRDefault="00A47D5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B8D1E" w14:textId="77777777" w:rsidR="00F52D4C" w:rsidRDefault="00F52D4C" w:rsidP="00DA147E">
      <w:pPr>
        <w:spacing w:after="0" w:line="240" w:lineRule="auto"/>
      </w:pPr>
      <w:r>
        <w:separator/>
      </w:r>
    </w:p>
  </w:footnote>
  <w:footnote w:type="continuationSeparator" w:id="0">
    <w:p w14:paraId="50B5A71E" w14:textId="77777777" w:rsidR="00F52D4C" w:rsidRDefault="00F52D4C" w:rsidP="00DA14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81C"/>
    <w:multiLevelType w:val="hybridMultilevel"/>
    <w:tmpl w:val="D7D45C30"/>
    <w:lvl w:ilvl="0" w:tplc="7CECF740">
      <w:start w:val="272"/>
      <w:numFmt w:val="decimal"/>
      <w:lvlText w:val="%1"/>
      <w:lvlJc w:val="left"/>
      <w:pPr>
        <w:ind w:left="48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B7E0985"/>
    <w:multiLevelType w:val="hybridMultilevel"/>
    <w:tmpl w:val="804C56D2"/>
    <w:lvl w:ilvl="0" w:tplc="6032F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7A1E09"/>
    <w:multiLevelType w:val="multilevel"/>
    <w:tmpl w:val="ECF4F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32C9E"/>
    <w:multiLevelType w:val="hybridMultilevel"/>
    <w:tmpl w:val="A7C4B350"/>
    <w:lvl w:ilvl="0" w:tplc="69BEFD5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DB023AC"/>
    <w:multiLevelType w:val="hybridMultilevel"/>
    <w:tmpl w:val="0FBCFDF2"/>
    <w:lvl w:ilvl="0" w:tplc="8E468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860D9"/>
    <w:multiLevelType w:val="hybridMultilevel"/>
    <w:tmpl w:val="6AEA3000"/>
    <w:lvl w:ilvl="0" w:tplc="82BCE8A4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B52296D"/>
    <w:multiLevelType w:val="hybridMultilevel"/>
    <w:tmpl w:val="C5B2F966"/>
    <w:lvl w:ilvl="0" w:tplc="69BEFD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EB031BA"/>
    <w:multiLevelType w:val="hybridMultilevel"/>
    <w:tmpl w:val="F1DE6004"/>
    <w:lvl w:ilvl="0" w:tplc="69BEFD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4B3E4231"/>
    <w:multiLevelType w:val="hybridMultilevel"/>
    <w:tmpl w:val="5122DFCA"/>
    <w:lvl w:ilvl="0" w:tplc="69BEF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D4C88"/>
    <w:multiLevelType w:val="hybridMultilevel"/>
    <w:tmpl w:val="9984C822"/>
    <w:lvl w:ilvl="0" w:tplc="5DE20D12">
      <w:start w:val="1"/>
      <w:numFmt w:val="decimal"/>
      <w:lvlText w:val="%1"/>
      <w:lvlJc w:val="left"/>
      <w:pPr>
        <w:ind w:left="643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0" w15:restartNumberingAfterBreak="0">
    <w:nsid w:val="5A36072B"/>
    <w:multiLevelType w:val="hybridMultilevel"/>
    <w:tmpl w:val="781E93C4"/>
    <w:lvl w:ilvl="0" w:tplc="69BEFD50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1" w15:restartNumberingAfterBreak="0">
    <w:nsid w:val="67575451"/>
    <w:multiLevelType w:val="hybridMultilevel"/>
    <w:tmpl w:val="2D1E6786"/>
    <w:lvl w:ilvl="0" w:tplc="D9DEA090">
      <w:start w:val="272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FF58F6"/>
    <w:multiLevelType w:val="hybridMultilevel"/>
    <w:tmpl w:val="0FBCFDF2"/>
    <w:lvl w:ilvl="0" w:tplc="8E468FAA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BA4BA3"/>
    <w:multiLevelType w:val="hybridMultilevel"/>
    <w:tmpl w:val="0FBCFDF2"/>
    <w:lvl w:ilvl="0" w:tplc="8E468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DA6824"/>
    <w:multiLevelType w:val="hybridMultilevel"/>
    <w:tmpl w:val="1B0E4FC8"/>
    <w:lvl w:ilvl="0" w:tplc="1A627BD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11"/>
  </w:num>
  <w:num w:numId="7">
    <w:abstractNumId w:val="7"/>
  </w:num>
  <w:num w:numId="8">
    <w:abstractNumId w:val="3"/>
  </w:num>
  <w:num w:numId="9">
    <w:abstractNumId w:val="10"/>
  </w:num>
  <w:num w:numId="10">
    <w:abstractNumId w:val="1"/>
  </w:num>
  <w:num w:numId="11">
    <w:abstractNumId w:val="4"/>
  </w:num>
  <w:num w:numId="12">
    <w:abstractNumId w:val="9"/>
  </w:num>
  <w:num w:numId="13">
    <w:abstractNumId w:val="13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A2"/>
    <w:rsid w:val="00001A5C"/>
    <w:rsid w:val="0000231F"/>
    <w:rsid w:val="00003678"/>
    <w:rsid w:val="00003B70"/>
    <w:rsid w:val="00004DEA"/>
    <w:rsid w:val="0000560F"/>
    <w:rsid w:val="000104DB"/>
    <w:rsid w:val="00010C32"/>
    <w:rsid w:val="000178E8"/>
    <w:rsid w:val="00023687"/>
    <w:rsid w:val="00026745"/>
    <w:rsid w:val="0002681D"/>
    <w:rsid w:val="000372BD"/>
    <w:rsid w:val="0005313B"/>
    <w:rsid w:val="00054B29"/>
    <w:rsid w:val="00056C17"/>
    <w:rsid w:val="0005797B"/>
    <w:rsid w:val="00061FAC"/>
    <w:rsid w:val="00065C41"/>
    <w:rsid w:val="0007384F"/>
    <w:rsid w:val="00081356"/>
    <w:rsid w:val="00082860"/>
    <w:rsid w:val="000966C8"/>
    <w:rsid w:val="0009733E"/>
    <w:rsid w:val="000976DF"/>
    <w:rsid w:val="000A67DF"/>
    <w:rsid w:val="000B4F2B"/>
    <w:rsid w:val="000B645F"/>
    <w:rsid w:val="000B66A0"/>
    <w:rsid w:val="000C63A7"/>
    <w:rsid w:val="000D0163"/>
    <w:rsid w:val="000D10DD"/>
    <w:rsid w:val="000D180B"/>
    <w:rsid w:val="000D69D3"/>
    <w:rsid w:val="000E13C1"/>
    <w:rsid w:val="000E56FD"/>
    <w:rsid w:val="000E5FB5"/>
    <w:rsid w:val="000F475F"/>
    <w:rsid w:val="000F5DDC"/>
    <w:rsid w:val="00103E3A"/>
    <w:rsid w:val="00117395"/>
    <w:rsid w:val="00121A5D"/>
    <w:rsid w:val="00122F2F"/>
    <w:rsid w:val="00130409"/>
    <w:rsid w:val="00130FDC"/>
    <w:rsid w:val="00140D09"/>
    <w:rsid w:val="001436D1"/>
    <w:rsid w:val="001449FA"/>
    <w:rsid w:val="0015730A"/>
    <w:rsid w:val="0016138D"/>
    <w:rsid w:val="00171510"/>
    <w:rsid w:val="00172D50"/>
    <w:rsid w:val="00173EE7"/>
    <w:rsid w:val="001778F7"/>
    <w:rsid w:val="00194EF3"/>
    <w:rsid w:val="001A3D22"/>
    <w:rsid w:val="001B351D"/>
    <w:rsid w:val="001B62F7"/>
    <w:rsid w:val="001C3C44"/>
    <w:rsid w:val="001C7055"/>
    <w:rsid w:val="001D1899"/>
    <w:rsid w:val="001D1FAC"/>
    <w:rsid w:val="001D537D"/>
    <w:rsid w:val="001E54F8"/>
    <w:rsid w:val="001F0C2C"/>
    <w:rsid w:val="001F1863"/>
    <w:rsid w:val="001F4822"/>
    <w:rsid w:val="00200159"/>
    <w:rsid w:val="00202487"/>
    <w:rsid w:val="00206109"/>
    <w:rsid w:val="00220171"/>
    <w:rsid w:val="00220E54"/>
    <w:rsid w:val="0022317A"/>
    <w:rsid w:val="00224703"/>
    <w:rsid w:val="00224CF6"/>
    <w:rsid w:val="0023154D"/>
    <w:rsid w:val="00231674"/>
    <w:rsid w:val="00231F7E"/>
    <w:rsid w:val="002538A6"/>
    <w:rsid w:val="00256E67"/>
    <w:rsid w:val="002646C1"/>
    <w:rsid w:val="002725F5"/>
    <w:rsid w:val="0028486E"/>
    <w:rsid w:val="002871AA"/>
    <w:rsid w:val="0029080D"/>
    <w:rsid w:val="00290AA5"/>
    <w:rsid w:val="002A5A2E"/>
    <w:rsid w:val="002B2122"/>
    <w:rsid w:val="002B49B6"/>
    <w:rsid w:val="002C4E00"/>
    <w:rsid w:val="002E2A07"/>
    <w:rsid w:val="002E451F"/>
    <w:rsid w:val="002E45BC"/>
    <w:rsid w:val="002E7E5B"/>
    <w:rsid w:val="002F7FDE"/>
    <w:rsid w:val="00301E0B"/>
    <w:rsid w:val="00303612"/>
    <w:rsid w:val="00303FE0"/>
    <w:rsid w:val="00310272"/>
    <w:rsid w:val="003122D1"/>
    <w:rsid w:val="00317237"/>
    <w:rsid w:val="00320FD1"/>
    <w:rsid w:val="003459AB"/>
    <w:rsid w:val="00351139"/>
    <w:rsid w:val="003522F9"/>
    <w:rsid w:val="00364962"/>
    <w:rsid w:val="00376DF2"/>
    <w:rsid w:val="00381A59"/>
    <w:rsid w:val="00383486"/>
    <w:rsid w:val="00386B28"/>
    <w:rsid w:val="0039025B"/>
    <w:rsid w:val="00390911"/>
    <w:rsid w:val="00391BDC"/>
    <w:rsid w:val="003A247F"/>
    <w:rsid w:val="003A771A"/>
    <w:rsid w:val="003C1556"/>
    <w:rsid w:val="003C316E"/>
    <w:rsid w:val="003C3854"/>
    <w:rsid w:val="003D2CC2"/>
    <w:rsid w:val="003D743A"/>
    <w:rsid w:val="003E7B2D"/>
    <w:rsid w:val="003F1281"/>
    <w:rsid w:val="003F141F"/>
    <w:rsid w:val="004007D0"/>
    <w:rsid w:val="00400AE8"/>
    <w:rsid w:val="004064A1"/>
    <w:rsid w:val="0041012C"/>
    <w:rsid w:val="00413F4E"/>
    <w:rsid w:val="004176ED"/>
    <w:rsid w:val="004268CF"/>
    <w:rsid w:val="0043016D"/>
    <w:rsid w:val="004369BA"/>
    <w:rsid w:val="00436EFE"/>
    <w:rsid w:val="0044394F"/>
    <w:rsid w:val="00445DCF"/>
    <w:rsid w:val="00446D7A"/>
    <w:rsid w:val="0045302C"/>
    <w:rsid w:val="00460BB1"/>
    <w:rsid w:val="004706BF"/>
    <w:rsid w:val="00471AA1"/>
    <w:rsid w:val="00471D59"/>
    <w:rsid w:val="004807F0"/>
    <w:rsid w:val="00482363"/>
    <w:rsid w:val="004857FF"/>
    <w:rsid w:val="00485B9F"/>
    <w:rsid w:val="00490315"/>
    <w:rsid w:val="004906B0"/>
    <w:rsid w:val="00492F19"/>
    <w:rsid w:val="004A080C"/>
    <w:rsid w:val="004A4AC3"/>
    <w:rsid w:val="004A5469"/>
    <w:rsid w:val="004B3FB8"/>
    <w:rsid w:val="004C4488"/>
    <w:rsid w:val="004D2F99"/>
    <w:rsid w:val="004D3389"/>
    <w:rsid w:val="004D41FD"/>
    <w:rsid w:val="004D77D6"/>
    <w:rsid w:val="004E0F15"/>
    <w:rsid w:val="004E2E0F"/>
    <w:rsid w:val="0050234A"/>
    <w:rsid w:val="005028A5"/>
    <w:rsid w:val="00510916"/>
    <w:rsid w:val="0052685B"/>
    <w:rsid w:val="005273C0"/>
    <w:rsid w:val="005276A5"/>
    <w:rsid w:val="005304B0"/>
    <w:rsid w:val="00530B54"/>
    <w:rsid w:val="00533EDF"/>
    <w:rsid w:val="00535188"/>
    <w:rsid w:val="005367C4"/>
    <w:rsid w:val="00540258"/>
    <w:rsid w:val="00541D96"/>
    <w:rsid w:val="005436B9"/>
    <w:rsid w:val="005436D3"/>
    <w:rsid w:val="00547794"/>
    <w:rsid w:val="00572683"/>
    <w:rsid w:val="00574095"/>
    <w:rsid w:val="005740BD"/>
    <w:rsid w:val="00575BA6"/>
    <w:rsid w:val="00576013"/>
    <w:rsid w:val="0058462F"/>
    <w:rsid w:val="00586DE6"/>
    <w:rsid w:val="00587247"/>
    <w:rsid w:val="005920BA"/>
    <w:rsid w:val="0059412D"/>
    <w:rsid w:val="0059499F"/>
    <w:rsid w:val="0059694D"/>
    <w:rsid w:val="00596A3C"/>
    <w:rsid w:val="00597A47"/>
    <w:rsid w:val="005A19E1"/>
    <w:rsid w:val="005A4E73"/>
    <w:rsid w:val="005A7282"/>
    <w:rsid w:val="005B22A2"/>
    <w:rsid w:val="005B34C9"/>
    <w:rsid w:val="005B352F"/>
    <w:rsid w:val="005B5724"/>
    <w:rsid w:val="005B7778"/>
    <w:rsid w:val="005C2B67"/>
    <w:rsid w:val="005D3AEE"/>
    <w:rsid w:val="005D69AB"/>
    <w:rsid w:val="005D765F"/>
    <w:rsid w:val="005E0455"/>
    <w:rsid w:val="005E06D0"/>
    <w:rsid w:val="005E2A01"/>
    <w:rsid w:val="005E35FC"/>
    <w:rsid w:val="005E6C54"/>
    <w:rsid w:val="005F2EE7"/>
    <w:rsid w:val="005F6CE7"/>
    <w:rsid w:val="00601B0A"/>
    <w:rsid w:val="00612798"/>
    <w:rsid w:val="00612EB5"/>
    <w:rsid w:val="00613457"/>
    <w:rsid w:val="006149C5"/>
    <w:rsid w:val="00623B66"/>
    <w:rsid w:val="00630B88"/>
    <w:rsid w:val="006319CF"/>
    <w:rsid w:val="00633632"/>
    <w:rsid w:val="00634E03"/>
    <w:rsid w:val="00635055"/>
    <w:rsid w:val="006356FF"/>
    <w:rsid w:val="006360E1"/>
    <w:rsid w:val="00640639"/>
    <w:rsid w:val="00641D55"/>
    <w:rsid w:val="0065360B"/>
    <w:rsid w:val="00653A3F"/>
    <w:rsid w:val="0065592C"/>
    <w:rsid w:val="00660790"/>
    <w:rsid w:val="00662EE7"/>
    <w:rsid w:val="006723B9"/>
    <w:rsid w:val="00675C9E"/>
    <w:rsid w:val="00676753"/>
    <w:rsid w:val="00683107"/>
    <w:rsid w:val="006867E4"/>
    <w:rsid w:val="0069297A"/>
    <w:rsid w:val="00694EBE"/>
    <w:rsid w:val="006973A0"/>
    <w:rsid w:val="006A2196"/>
    <w:rsid w:val="006A5932"/>
    <w:rsid w:val="006B3DB7"/>
    <w:rsid w:val="006B5766"/>
    <w:rsid w:val="006B6445"/>
    <w:rsid w:val="006C2809"/>
    <w:rsid w:val="006D2B53"/>
    <w:rsid w:val="006D3F48"/>
    <w:rsid w:val="006E0349"/>
    <w:rsid w:val="006E5556"/>
    <w:rsid w:val="007026D6"/>
    <w:rsid w:val="00703965"/>
    <w:rsid w:val="00710653"/>
    <w:rsid w:val="007115E2"/>
    <w:rsid w:val="00711A7D"/>
    <w:rsid w:val="0071280F"/>
    <w:rsid w:val="007142CB"/>
    <w:rsid w:val="00722031"/>
    <w:rsid w:val="00722553"/>
    <w:rsid w:val="00726A22"/>
    <w:rsid w:val="007320BB"/>
    <w:rsid w:val="007325FF"/>
    <w:rsid w:val="00733F1E"/>
    <w:rsid w:val="00734720"/>
    <w:rsid w:val="00737658"/>
    <w:rsid w:val="00744ECD"/>
    <w:rsid w:val="00746813"/>
    <w:rsid w:val="00753C4F"/>
    <w:rsid w:val="00756324"/>
    <w:rsid w:val="007609F0"/>
    <w:rsid w:val="00762D25"/>
    <w:rsid w:val="0076440E"/>
    <w:rsid w:val="007648C3"/>
    <w:rsid w:val="00766E30"/>
    <w:rsid w:val="007678B2"/>
    <w:rsid w:val="0077293F"/>
    <w:rsid w:val="0077451E"/>
    <w:rsid w:val="0077641F"/>
    <w:rsid w:val="007803A7"/>
    <w:rsid w:val="0078149E"/>
    <w:rsid w:val="00782EA4"/>
    <w:rsid w:val="007848CE"/>
    <w:rsid w:val="00786D72"/>
    <w:rsid w:val="00791BC1"/>
    <w:rsid w:val="00792268"/>
    <w:rsid w:val="00796DDA"/>
    <w:rsid w:val="007A23F9"/>
    <w:rsid w:val="007B593D"/>
    <w:rsid w:val="007C006C"/>
    <w:rsid w:val="007C4A23"/>
    <w:rsid w:val="007D3E2D"/>
    <w:rsid w:val="007D617C"/>
    <w:rsid w:val="007D6A0F"/>
    <w:rsid w:val="007E5F61"/>
    <w:rsid w:val="007F0D6F"/>
    <w:rsid w:val="007F187D"/>
    <w:rsid w:val="007F1ADB"/>
    <w:rsid w:val="007F4373"/>
    <w:rsid w:val="007F62DC"/>
    <w:rsid w:val="00801C25"/>
    <w:rsid w:val="00807BC9"/>
    <w:rsid w:val="008142C5"/>
    <w:rsid w:val="00814589"/>
    <w:rsid w:val="00816FCC"/>
    <w:rsid w:val="0081758C"/>
    <w:rsid w:val="00833512"/>
    <w:rsid w:val="00834621"/>
    <w:rsid w:val="00842ACD"/>
    <w:rsid w:val="00846B37"/>
    <w:rsid w:val="00846EBF"/>
    <w:rsid w:val="00847688"/>
    <w:rsid w:val="008515C3"/>
    <w:rsid w:val="00856489"/>
    <w:rsid w:val="00856D46"/>
    <w:rsid w:val="00861CD6"/>
    <w:rsid w:val="008631CF"/>
    <w:rsid w:val="00863B13"/>
    <w:rsid w:val="008646F9"/>
    <w:rsid w:val="00865130"/>
    <w:rsid w:val="0087697D"/>
    <w:rsid w:val="00881051"/>
    <w:rsid w:val="0088371A"/>
    <w:rsid w:val="0088633F"/>
    <w:rsid w:val="00886FD4"/>
    <w:rsid w:val="008956E1"/>
    <w:rsid w:val="008A154D"/>
    <w:rsid w:val="008A4BFD"/>
    <w:rsid w:val="008A66B2"/>
    <w:rsid w:val="008B1E75"/>
    <w:rsid w:val="008B40B6"/>
    <w:rsid w:val="008B45C6"/>
    <w:rsid w:val="008B483F"/>
    <w:rsid w:val="008B5704"/>
    <w:rsid w:val="008B7ABE"/>
    <w:rsid w:val="008C307F"/>
    <w:rsid w:val="008D3EEE"/>
    <w:rsid w:val="008E3CD1"/>
    <w:rsid w:val="008E471B"/>
    <w:rsid w:val="008E73F1"/>
    <w:rsid w:val="008F47ED"/>
    <w:rsid w:val="00911248"/>
    <w:rsid w:val="00917225"/>
    <w:rsid w:val="00921525"/>
    <w:rsid w:val="00924F2B"/>
    <w:rsid w:val="0092508F"/>
    <w:rsid w:val="009250D0"/>
    <w:rsid w:val="00925A92"/>
    <w:rsid w:val="00926821"/>
    <w:rsid w:val="0093648C"/>
    <w:rsid w:val="009410CA"/>
    <w:rsid w:val="00944E4C"/>
    <w:rsid w:val="00944F84"/>
    <w:rsid w:val="00947FF4"/>
    <w:rsid w:val="00965F42"/>
    <w:rsid w:val="0097488D"/>
    <w:rsid w:val="00980773"/>
    <w:rsid w:val="00981302"/>
    <w:rsid w:val="0098226B"/>
    <w:rsid w:val="00985497"/>
    <w:rsid w:val="00987469"/>
    <w:rsid w:val="00990FCB"/>
    <w:rsid w:val="00992CD1"/>
    <w:rsid w:val="009938E8"/>
    <w:rsid w:val="00995C21"/>
    <w:rsid w:val="009A5BCC"/>
    <w:rsid w:val="009D4AB5"/>
    <w:rsid w:val="009D58AC"/>
    <w:rsid w:val="009F02B8"/>
    <w:rsid w:val="009F05C6"/>
    <w:rsid w:val="009F3139"/>
    <w:rsid w:val="00A00FA2"/>
    <w:rsid w:val="00A037AB"/>
    <w:rsid w:val="00A17C75"/>
    <w:rsid w:val="00A22093"/>
    <w:rsid w:val="00A23868"/>
    <w:rsid w:val="00A24993"/>
    <w:rsid w:val="00A25B3C"/>
    <w:rsid w:val="00A356E1"/>
    <w:rsid w:val="00A41E04"/>
    <w:rsid w:val="00A422AC"/>
    <w:rsid w:val="00A47D5F"/>
    <w:rsid w:val="00A5489A"/>
    <w:rsid w:val="00A55BB0"/>
    <w:rsid w:val="00A56A92"/>
    <w:rsid w:val="00A56C26"/>
    <w:rsid w:val="00A62072"/>
    <w:rsid w:val="00A63C7B"/>
    <w:rsid w:val="00A70657"/>
    <w:rsid w:val="00A735D6"/>
    <w:rsid w:val="00A7377E"/>
    <w:rsid w:val="00A80020"/>
    <w:rsid w:val="00A80643"/>
    <w:rsid w:val="00A808E8"/>
    <w:rsid w:val="00A81C3C"/>
    <w:rsid w:val="00A864BE"/>
    <w:rsid w:val="00A87424"/>
    <w:rsid w:val="00A96362"/>
    <w:rsid w:val="00AA1CD7"/>
    <w:rsid w:val="00AA2299"/>
    <w:rsid w:val="00AA25C5"/>
    <w:rsid w:val="00AB36F1"/>
    <w:rsid w:val="00AC3286"/>
    <w:rsid w:val="00AC5394"/>
    <w:rsid w:val="00AD220F"/>
    <w:rsid w:val="00AD6CB1"/>
    <w:rsid w:val="00AD7B35"/>
    <w:rsid w:val="00AE72E6"/>
    <w:rsid w:val="00AF3950"/>
    <w:rsid w:val="00B04479"/>
    <w:rsid w:val="00B103B3"/>
    <w:rsid w:val="00B17144"/>
    <w:rsid w:val="00B20750"/>
    <w:rsid w:val="00B21067"/>
    <w:rsid w:val="00B26FFF"/>
    <w:rsid w:val="00B324AE"/>
    <w:rsid w:val="00B33D6E"/>
    <w:rsid w:val="00B349AA"/>
    <w:rsid w:val="00B409B0"/>
    <w:rsid w:val="00B46068"/>
    <w:rsid w:val="00B4663F"/>
    <w:rsid w:val="00B471B1"/>
    <w:rsid w:val="00B53473"/>
    <w:rsid w:val="00B63F42"/>
    <w:rsid w:val="00B6625F"/>
    <w:rsid w:val="00B843CF"/>
    <w:rsid w:val="00B85184"/>
    <w:rsid w:val="00B87A36"/>
    <w:rsid w:val="00B95CCD"/>
    <w:rsid w:val="00BA28A3"/>
    <w:rsid w:val="00BB1F4F"/>
    <w:rsid w:val="00BB4B1C"/>
    <w:rsid w:val="00BC3F7F"/>
    <w:rsid w:val="00BC5723"/>
    <w:rsid w:val="00BC714A"/>
    <w:rsid w:val="00BD2603"/>
    <w:rsid w:val="00BD3568"/>
    <w:rsid w:val="00BE3A9A"/>
    <w:rsid w:val="00BF134D"/>
    <w:rsid w:val="00BF7482"/>
    <w:rsid w:val="00C04A82"/>
    <w:rsid w:val="00C0720C"/>
    <w:rsid w:val="00C0755C"/>
    <w:rsid w:val="00C137BE"/>
    <w:rsid w:val="00C2287C"/>
    <w:rsid w:val="00C24B03"/>
    <w:rsid w:val="00C26D1B"/>
    <w:rsid w:val="00C355D1"/>
    <w:rsid w:val="00C44785"/>
    <w:rsid w:val="00C44BEC"/>
    <w:rsid w:val="00C4572B"/>
    <w:rsid w:val="00C515D8"/>
    <w:rsid w:val="00C531FB"/>
    <w:rsid w:val="00C53A56"/>
    <w:rsid w:val="00C57C06"/>
    <w:rsid w:val="00C604A3"/>
    <w:rsid w:val="00C624D8"/>
    <w:rsid w:val="00C63431"/>
    <w:rsid w:val="00C64963"/>
    <w:rsid w:val="00C65FC2"/>
    <w:rsid w:val="00C706EC"/>
    <w:rsid w:val="00C74965"/>
    <w:rsid w:val="00C758EB"/>
    <w:rsid w:val="00C77548"/>
    <w:rsid w:val="00C77FEB"/>
    <w:rsid w:val="00C8238B"/>
    <w:rsid w:val="00C8467B"/>
    <w:rsid w:val="00C86ABD"/>
    <w:rsid w:val="00C90EF2"/>
    <w:rsid w:val="00C92A38"/>
    <w:rsid w:val="00CA1803"/>
    <w:rsid w:val="00CB4863"/>
    <w:rsid w:val="00CB504D"/>
    <w:rsid w:val="00CB57C6"/>
    <w:rsid w:val="00CB6AFD"/>
    <w:rsid w:val="00CC1B40"/>
    <w:rsid w:val="00CC22FB"/>
    <w:rsid w:val="00CC78D7"/>
    <w:rsid w:val="00CD151C"/>
    <w:rsid w:val="00CE6456"/>
    <w:rsid w:val="00CF2FC6"/>
    <w:rsid w:val="00CF555B"/>
    <w:rsid w:val="00CF5CDC"/>
    <w:rsid w:val="00CF7990"/>
    <w:rsid w:val="00D02E60"/>
    <w:rsid w:val="00D0434F"/>
    <w:rsid w:val="00D126D7"/>
    <w:rsid w:val="00D1684B"/>
    <w:rsid w:val="00D1733D"/>
    <w:rsid w:val="00D228BB"/>
    <w:rsid w:val="00D3161B"/>
    <w:rsid w:val="00D318B8"/>
    <w:rsid w:val="00D33F6C"/>
    <w:rsid w:val="00D41B41"/>
    <w:rsid w:val="00D5126E"/>
    <w:rsid w:val="00D5160D"/>
    <w:rsid w:val="00D521C3"/>
    <w:rsid w:val="00D534D6"/>
    <w:rsid w:val="00D53B24"/>
    <w:rsid w:val="00D54E7E"/>
    <w:rsid w:val="00D56515"/>
    <w:rsid w:val="00D56E18"/>
    <w:rsid w:val="00D5766B"/>
    <w:rsid w:val="00D6457F"/>
    <w:rsid w:val="00D65D6E"/>
    <w:rsid w:val="00D708BA"/>
    <w:rsid w:val="00D715B3"/>
    <w:rsid w:val="00D747B8"/>
    <w:rsid w:val="00D76DE2"/>
    <w:rsid w:val="00D777B1"/>
    <w:rsid w:val="00D901C2"/>
    <w:rsid w:val="00D90D68"/>
    <w:rsid w:val="00D92F23"/>
    <w:rsid w:val="00DA147E"/>
    <w:rsid w:val="00DA3485"/>
    <w:rsid w:val="00DB2234"/>
    <w:rsid w:val="00DB4D6F"/>
    <w:rsid w:val="00DC2146"/>
    <w:rsid w:val="00DC3E9A"/>
    <w:rsid w:val="00DC7996"/>
    <w:rsid w:val="00DC7D0E"/>
    <w:rsid w:val="00DE25C4"/>
    <w:rsid w:val="00DF1C2E"/>
    <w:rsid w:val="00DF60F9"/>
    <w:rsid w:val="00DF7557"/>
    <w:rsid w:val="00E02621"/>
    <w:rsid w:val="00E04FF3"/>
    <w:rsid w:val="00E06225"/>
    <w:rsid w:val="00E10420"/>
    <w:rsid w:val="00E11427"/>
    <w:rsid w:val="00E14F6A"/>
    <w:rsid w:val="00E27BDE"/>
    <w:rsid w:val="00E364F2"/>
    <w:rsid w:val="00E44478"/>
    <w:rsid w:val="00E45C74"/>
    <w:rsid w:val="00E51D9C"/>
    <w:rsid w:val="00E54A9E"/>
    <w:rsid w:val="00E55A7D"/>
    <w:rsid w:val="00E56F8C"/>
    <w:rsid w:val="00E61F51"/>
    <w:rsid w:val="00E625AC"/>
    <w:rsid w:val="00E633B7"/>
    <w:rsid w:val="00E635FC"/>
    <w:rsid w:val="00E7017C"/>
    <w:rsid w:val="00E733B8"/>
    <w:rsid w:val="00E742B6"/>
    <w:rsid w:val="00E77915"/>
    <w:rsid w:val="00E8083C"/>
    <w:rsid w:val="00E9298B"/>
    <w:rsid w:val="00E95424"/>
    <w:rsid w:val="00E956A7"/>
    <w:rsid w:val="00E97B49"/>
    <w:rsid w:val="00EA2A05"/>
    <w:rsid w:val="00EA65D8"/>
    <w:rsid w:val="00EA683C"/>
    <w:rsid w:val="00EB080A"/>
    <w:rsid w:val="00EB4B12"/>
    <w:rsid w:val="00EB7277"/>
    <w:rsid w:val="00EC0D51"/>
    <w:rsid w:val="00ED1BB8"/>
    <w:rsid w:val="00ED4DB1"/>
    <w:rsid w:val="00EE3314"/>
    <w:rsid w:val="00EF69FD"/>
    <w:rsid w:val="00EF6B80"/>
    <w:rsid w:val="00EF7181"/>
    <w:rsid w:val="00EF7A68"/>
    <w:rsid w:val="00EF7DEA"/>
    <w:rsid w:val="00F22946"/>
    <w:rsid w:val="00F2366E"/>
    <w:rsid w:val="00F24DF9"/>
    <w:rsid w:val="00F2693C"/>
    <w:rsid w:val="00F26E7E"/>
    <w:rsid w:val="00F27221"/>
    <w:rsid w:val="00F37BAD"/>
    <w:rsid w:val="00F420B8"/>
    <w:rsid w:val="00F4474D"/>
    <w:rsid w:val="00F47747"/>
    <w:rsid w:val="00F527A8"/>
    <w:rsid w:val="00F52D4C"/>
    <w:rsid w:val="00F554A8"/>
    <w:rsid w:val="00F64D92"/>
    <w:rsid w:val="00F71F39"/>
    <w:rsid w:val="00F73B86"/>
    <w:rsid w:val="00F83F07"/>
    <w:rsid w:val="00F85F7D"/>
    <w:rsid w:val="00F95B05"/>
    <w:rsid w:val="00F968CE"/>
    <w:rsid w:val="00F96CDC"/>
    <w:rsid w:val="00FA4854"/>
    <w:rsid w:val="00FA4B6B"/>
    <w:rsid w:val="00FB0E33"/>
    <w:rsid w:val="00FB205E"/>
    <w:rsid w:val="00FB69A8"/>
    <w:rsid w:val="00FC714C"/>
    <w:rsid w:val="00FD1409"/>
    <w:rsid w:val="00FD2B87"/>
    <w:rsid w:val="00FE7B9C"/>
    <w:rsid w:val="00FF02D2"/>
    <w:rsid w:val="00FF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9F32D"/>
  <w15:chartTrackingRefBased/>
  <w15:docId w15:val="{9EE7C3DC-789E-4FD3-BCEE-0CCB68E3A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F1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229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licetext">
    <w:name w:val="slice__text"/>
    <w:basedOn w:val="a"/>
    <w:rsid w:val="00C62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item">
    <w:name w:val="list__item"/>
    <w:basedOn w:val="a"/>
    <w:rsid w:val="00C62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B57C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26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D1BB8"/>
    <w:rPr>
      <w:color w:val="0000FF"/>
      <w:u w:val="single"/>
    </w:rPr>
  </w:style>
  <w:style w:type="table" w:styleId="a6">
    <w:name w:val="Table Grid"/>
    <w:basedOn w:val="a1"/>
    <w:uiPriority w:val="39"/>
    <w:rsid w:val="00E61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7115E2"/>
    <w:rPr>
      <w:color w:val="605E5C"/>
      <w:shd w:val="clear" w:color="auto" w:fill="E1DFDD"/>
    </w:rPr>
  </w:style>
  <w:style w:type="character" w:styleId="a8">
    <w:name w:val="Emphasis"/>
    <w:basedOn w:val="a0"/>
    <w:uiPriority w:val="20"/>
    <w:qFormat/>
    <w:rsid w:val="00C77548"/>
    <w:rPr>
      <w:i/>
      <w:iCs/>
    </w:rPr>
  </w:style>
  <w:style w:type="paragraph" w:customStyle="1" w:styleId="s16">
    <w:name w:val="s_16"/>
    <w:basedOn w:val="a"/>
    <w:rsid w:val="00863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A1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147E"/>
  </w:style>
  <w:style w:type="paragraph" w:styleId="ab">
    <w:name w:val="footer"/>
    <w:basedOn w:val="a"/>
    <w:link w:val="ac"/>
    <w:uiPriority w:val="99"/>
    <w:unhideWhenUsed/>
    <w:rsid w:val="00DA1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147E"/>
  </w:style>
  <w:style w:type="paragraph" w:styleId="ad">
    <w:name w:val="Body Text Indent"/>
    <w:basedOn w:val="a"/>
    <w:link w:val="ae"/>
    <w:uiPriority w:val="99"/>
    <w:unhideWhenUsed/>
    <w:rsid w:val="0085648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856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60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709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lsib.ru/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banki.ru/wikibank/%C0%EA%F2%E8%E2%FB+%E1%E0%ED%EA%E0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9B7D1-C6B7-4712-99FC-1F8EA475A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50</Pages>
  <Words>8053</Words>
  <Characters>45905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Morozova</dc:creator>
  <cp:keywords/>
  <dc:description/>
  <cp:lastModifiedBy>Valeria Morozova</cp:lastModifiedBy>
  <cp:revision>603</cp:revision>
  <dcterms:created xsi:type="dcterms:W3CDTF">2020-07-10T08:19:00Z</dcterms:created>
  <dcterms:modified xsi:type="dcterms:W3CDTF">2020-07-20T10:26:00Z</dcterms:modified>
</cp:coreProperties>
</file>