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013" w:rsidRDefault="00FC5013" w:rsidP="002D4CEE">
      <w:pPr>
        <w:pStyle w:val="ad"/>
        <w:spacing w:before="0" w:line="360" w:lineRule="auto"/>
        <w:jc w:val="center"/>
        <w:rPr>
          <w:rFonts w:asciiTheme="minorHAnsi" w:eastAsiaTheme="minorHAnsi" w:hAnsiTheme="minorHAnsi" w:cstheme="minorBidi"/>
          <w:color w:val="auto"/>
          <w:sz w:val="22"/>
          <w:szCs w:val="22"/>
          <w:lang w:eastAsia="en-US"/>
        </w:rPr>
      </w:pPr>
      <w:bookmarkStart w:id="0" w:name="_GoBack"/>
      <w:bookmarkEnd w:id="0"/>
      <w:r>
        <w:rPr>
          <w:rFonts w:asciiTheme="minorHAnsi" w:eastAsiaTheme="minorHAnsi" w:hAnsiTheme="minorHAnsi" w:cstheme="minorBidi"/>
          <w:noProof/>
          <w:color w:val="auto"/>
          <w:sz w:val="22"/>
          <w:szCs w:val="22"/>
        </w:rPr>
        <w:drawing>
          <wp:inline distT="0" distB="0" distL="0" distR="0">
            <wp:extent cx="6005195" cy="88296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Титульник.jpg"/>
                    <pic:cNvPicPr/>
                  </pic:nvPicPr>
                  <pic:blipFill>
                    <a:blip r:embed="rId8">
                      <a:extLst>
                        <a:ext uri="{28A0092B-C50C-407E-A947-70E740481C1C}">
                          <a14:useLocalDpi xmlns:a14="http://schemas.microsoft.com/office/drawing/2010/main" val="0"/>
                        </a:ext>
                      </a:extLst>
                    </a:blip>
                    <a:stretch>
                      <a:fillRect/>
                    </a:stretch>
                  </pic:blipFill>
                  <pic:spPr>
                    <a:xfrm>
                      <a:off x="0" y="0"/>
                      <a:ext cx="6016889" cy="8846869"/>
                    </a:xfrm>
                    <a:prstGeom prst="rect">
                      <a:avLst/>
                    </a:prstGeom>
                  </pic:spPr>
                </pic:pic>
              </a:graphicData>
            </a:graphic>
          </wp:inline>
        </w:drawing>
      </w:r>
    </w:p>
    <w:sdt>
      <w:sdtPr>
        <w:rPr>
          <w:rFonts w:asciiTheme="minorHAnsi" w:eastAsiaTheme="minorHAnsi" w:hAnsiTheme="minorHAnsi" w:cstheme="minorBidi"/>
          <w:color w:val="auto"/>
          <w:sz w:val="22"/>
          <w:szCs w:val="22"/>
          <w:lang w:eastAsia="en-US"/>
        </w:rPr>
        <w:id w:val="839737586"/>
        <w:docPartObj>
          <w:docPartGallery w:val="Table of Contents"/>
          <w:docPartUnique/>
        </w:docPartObj>
      </w:sdtPr>
      <w:sdtEndPr>
        <w:rPr>
          <w:rFonts w:ascii="Times New Roman" w:hAnsi="Times New Roman" w:cs="Times New Roman"/>
          <w:bCs/>
          <w:sz w:val="28"/>
          <w:szCs w:val="28"/>
        </w:rPr>
      </w:sdtEndPr>
      <w:sdtContent>
        <w:p w:rsidR="00FC5013" w:rsidRDefault="00FC5013" w:rsidP="002D4CEE">
          <w:pPr>
            <w:pStyle w:val="ad"/>
            <w:spacing w:before="0" w:line="360" w:lineRule="auto"/>
            <w:jc w:val="center"/>
            <w:rPr>
              <w:rFonts w:asciiTheme="minorHAnsi" w:eastAsiaTheme="minorHAnsi" w:hAnsiTheme="minorHAnsi" w:cstheme="minorBidi"/>
              <w:color w:val="auto"/>
              <w:sz w:val="22"/>
              <w:szCs w:val="22"/>
              <w:lang w:eastAsia="en-US"/>
            </w:rPr>
          </w:pPr>
        </w:p>
        <w:p w:rsidR="00FC5013" w:rsidRDefault="00FC5013" w:rsidP="002D4CEE">
          <w:pPr>
            <w:pStyle w:val="ad"/>
            <w:spacing w:before="0" w:line="360" w:lineRule="auto"/>
            <w:jc w:val="center"/>
            <w:rPr>
              <w:rFonts w:asciiTheme="minorHAnsi" w:eastAsiaTheme="minorHAnsi" w:hAnsiTheme="minorHAnsi" w:cstheme="minorBidi"/>
              <w:color w:val="auto"/>
              <w:sz w:val="22"/>
              <w:szCs w:val="22"/>
              <w:lang w:eastAsia="en-US"/>
            </w:rPr>
          </w:pPr>
        </w:p>
        <w:p w:rsidR="00FC5013" w:rsidRDefault="00FC5013" w:rsidP="002D4CEE">
          <w:pPr>
            <w:pStyle w:val="ad"/>
            <w:spacing w:before="0" w:line="360" w:lineRule="auto"/>
            <w:jc w:val="center"/>
            <w:rPr>
              <w:rFonts w:asciiTheme="minorHAnsi" w:eastAsiaTheme="minorHAnsi" w:hAnsiTheme="minorHAnsi" w:cstheme="minorBidi"/>
              <w:color w:val="auto"/>
              <w:sz w:val="22"/>
              <w:szCs w:val="22"/>
              <w:lang w:eastAsia="en-US"/>
            </w:rPr>
          </w:pPr>
        </w:p>
        <w:p w:rsidR="008A3427" w:rsidRPr="008A3427" w:rsidRDefault="008A3427" w:rsidP="002D4CEE">
          <w:pPr>
            <w:pStyle w:val="ad"/>
            <w:spacing w:before="0" w:line="360" w:lineRule="auto"/>
            <w:jc w:val="center"/>
            <w:rPr>
              <w:rFonts w:ascii="Times New Roman" w:hAnsi="Times New Roman" w:cs="Times New Roman"/>
              <w:b/>
              <w:color w:val="000000" w:themeColor="text1"/>
              <w:sz w:val="36"/>
              <w:szCs w:val="36"/>
            </w:rPr>
          </w:pPr>
          <w:r w:rsidRPr="008A3427">
            <w:rPr>
              <w:rFonts w:ascii="Times New Roman" w:hAnsi="Times New Roman" w:cs="Times New Roman"/>
              <w:b/>
              <w:color w:val="000000" w:themeColor="text1"/>
              <w:sz w:val="36"/>
              <w:szCs w:val="36"/>
            </w:rPr>
            <w:t>Оглавление</w:t>
          </w:r>
        </w:p>
        <w:p w:rsidR="008A3427" w:rsidRPr="008A3427" w:rsidRDefault="008A3427" w:rsidP="002D4CEE">
          <w:pPr>
            <w:spacing w:after="0" w:line="360" w:lineRule="auto"/>
            <w:rPr>
              <w:lang w:eastAsia="ru-RU"/>
            </w:rPr>
          </w:pPr>
        </w:p>
        <w:p w:rsidR="00724AEE" w:rsidRPr="00724AEE" w:rsidRDefault="008A3427">
          <w:pPr>
            <w:pStyle w:val="11"/>
            <w:tabs>
              <w:tab w:val="right" w:leader="dot" w:pos="9628"/>
            </w:tabs>
            <w:rPr>
              <w:rFonts w:ascii="Times New Roman" w:hAnsi="Times New Roman"/>
              <w:noProof/>
              <w:sz w:val="28"/>
              <w:szCs w:val="28"/>
            </w:rPr>
          </w:pPr>
          <w:r w:rsidRPr="00724AEE">
            <w:rPr>
              <w:rFonts w:ascii="Times New Roman" w:hAnsi="Times New Roman"/>
              <w:bCs/>
              <w:sz w:val="28"/>
              <w:szCs w:val="28"/>
            </w:rPr>
            <w:fldChar w:fldCharType="begin"/>
          </w:r>
          <w:r w:rsidRPr="00724AEE">
            <w:rPr>
              <w:rFonts w:ascii="Times New Roman" w:hAnsi="Times New Roman"/>
              <w:bCs/>
              <w:sz w:val="28"/>
              <w:szCs w:val="28"/>
            </w:rPr>
            <w:instrText xml:space="preserve"> TOC \o "1-3" \h \z \u </w:instrText>
          </w:r>
          <w:r w:rsidRPr="00724AEE">
            <w:rPr>
              <w:rFonts w:ascii="Times New Roman" w:hAnsi="Times New Roman"/>
              <w:bCs/>
              <w:sz w:val="28"/>
              <w:szCs w:val="28"/>
            </w:rPr>
            <w:fldChar w:fldCharType="separate"/>
          </w:r>
          <w:hyperlink w:anchor="_Toc42726788" w:history="1">
            <w:r w:rsidR="00724AEE" w:rsidRPr="00724AEE">
              <w:rPr>
                <w:rStyle w:val="ae"/>
                <w:rFonts w:ascii="Times New Roman" w:hAnsi="Times New Roman"/>
                <w:noProof/>
                <w:sz w:val="28"/>
                <w:szCs w:val="28"/>
              </w:rPr>
              <w:t>ВВЕДЕНИЕ</w:t>
            </w:r>
            <w:r w:rsidR="00724AEE" w:rsidRPr="00724AEE">
              <w:rPr>
                <w:rFonts w:ascii="Times New Roman" w:hAnsi="Times New Roman"/>
                <w:noProof/>
                <w:webHidden/>
                <w:sz w:val="28"/>
                <w:szCs w:val="28"/>
              </w:rPr>
              <w:tab/>
            </w:r>
            <w:r w:rsidR="00724AEE" w:rsidRPr="00724AEE">
              <w:rPr>
                <w:rFonts w:ascii="Times New Roman" w:hAnsi="Times New Roman"/>
                <w:noProof/>
                <w:webHidden/>
                <w:sz w:val="28"/>
                <w:szCs w:val="28"/>
              </w:rPr>
              <w:fldChar w:fldCharType="begin"/>
            </w:r>
            <w:r w:rsidR="00724AEE" w:rsidRPr="00724AEE">
              <w:rPr>
                <w:rFonts w:ascii="Times New Roman" w:hAnsi="Times New Roman"/>
                <w:noProof/>
                <w:webHidden/>
                <w:sz w:val="28"/>
                <w:szCs w:val="28"/>
              </w:rPr>
              <w:instrText xml:space="preserve"> PAGEREF _Toc42726788 \h </w:instrText>
            </w:r>
            <w:r w:rsidR="00724AEE" w:rsidRPr="00724AEE">
              <w:rPr>
                <w:rFonts w:ascii="Times New Roman" w:hAnsi="Times New Roman"/>
                <w:noProof/>
                <w:webHidden/>
                <w:sz w:val="28"/>
                <w:szCs w:val="28"/>
              </w:rPr>
            </w:r>
            <w:r w:rsidR="00724AEE" w:rsidRPr="00724AEE">
              <w:rPr>
                <w:rFonts w:ascii="Times New Roman" w:hAnsi="Times New Roman"/>
                <w:noProof/>
                <w:webHidden/>
                <w:sz w:val="28"/>
                <w:szCs w:val="28"/>
              </w:rPr>
              <w:fldChar w:fldCharType="separate"/>
            </w:r>
            <w:r w:rsidR="00ED3F4C">
              <w:rPr>
                <w:rFonts w:ascii="Times New Roman" w:hAnsi="Times New Roman"/>
                <w:noProof/>
                <w:webHidden/>
                <w:sz w:val="28"/>
                <w:szCs w:val="28"/>
              </w:rPr>
              <w:t>3</w:t>
            </w:r>
            <w:r w:rsidR="00724AEE" w:rsidRPr="00724AEE">
              <w:rPr>
                <w:rFonts w:ascii="Times New Roman" w:hAnsi="Times New Roman"/>
                <w:noProof/>
                <w:webHidden/>
                <w:sz w:val="28"/>
                <w:szCs w:val="28"/>
              </w:rPr>
              <w:fldChar w:fldCharType="end"/>
            </w:r>
          </w:hyperlink>
        </w:p>
        <w:p w:rsidR="00724AEE" w:rsidRPr="00724AEE" w:rsidRDefault="00724AEE" w:rsidP="00724AEE">
          <w:pPr>
            <w:pStyle w:val="11"/>
            <w:tabs>
              <w:tab w:val="right" w:leader="dot" w:pos="9628"/>
            </w:tabs>
            <w:spacing w:after="0" w:line="360" w:lineRule="auto"/>
            <w:rPr>
              <w:rFonts w:ascii="Times New Roman" w:hAnsi="Times New Roman"/>
              <w:noProof/>
              <w:sz w:val="28"/>
              <w:szCs w:val="28"/>
            </w:rPr>
          </w:pPr>
          <w:r w:rsidRPr="00724AEE">
            <w:rPr>
              <w:rStyle w:val="ae"/>
              <w:rFonts w:ascii="Times New Roman" w:hAnsi="Times New Roman"/>
              <w:noProof/>
              <w:color w:val="auto"/>
              <w:sz w:val="28"/>
              <w:szCs w:val="28"/>
              <w:u w:val="none"/>
            </w:rPr>
            <w:t xml:space="preserve">1. </w:t>
          </w:r>
          <w:hyperlink w:anchor="_Toc42726789" w:history="1">
            <w:r w:rsidRPr="00724AEE">
              <w:rPr>
                <w:rStyle w:val="ae"/>
                <w:rFonts w:ascii="Times New Roman" w:hAnsi="Times New Roman"/>
                <w:noProof/>
                <w:sz w:val="28"/>
                <w:szCs w:val="28"/>
              </w:rPr>
              <w:t>Теоретические и методические аспекты изучения влияния внутренней и внешней среды предприятия на результат его деятельности</w:t>
            </w:r>
            <w:r w:rsidRPr="00724AEE">
              <w:rPr>
                <w:rFonts w:ascii="Times New Roman" w:hAnsi="Times New Roman"/>
                <w:noProof/>
                <w:webHidden/>
                <w:sz w:val="28"/>
                <w:szCs w:val="28"/>
              </w:rPr>
              <w:tab/>
            </w:r>
            <w:r w:rsidRPr="00724AEE">
              <w:rPr>
                <w:rFonts w:ascii="Times New Roman" w:hAnsi="Times New Roman"/>
                <w:noProof/>
                <w:webHidden/>
                <w:sz w:val="28"/>
                <w:szCs w:val="28"/>
              </w:rPr>
              <w:fldChar w:fldCharType="begin"/>
            </w:r>
            <w:r w:rsidRPr="00724AEE">
              <w:rPr>
                <w:rFonts w:ascii="Times New Roman" w:hAnsi="Times New Roman"/>
                <w:noProof/>
                <w:webHidden/>
                <w:sz w:val="28"/>
                <w:szCs w:val="28"/>
              </w:rPr>
              <w:instrText xml:space="preserve"> PAGEREF _Toc42726789 \h </w:instrText>
            </w:r>
            <w:r w:rsidRPr="00724AEE">
              <w:rPr>
                <w:rFonts w:ascii="Times New Roman" w:hAnsi="Times New Roman"/>
                <w:noProof/>
                <w:webHidden/>
                <w:sz w:val="28"/>
                <w:szCs w:val="28"/>
              </w:rPr>
            </w:r>
            <w:r w:rsidRPr="00724AEE">
              <w:rPr>
                <w:rFonts w:ascii="Times New Roman" w:hAnsi="Times New Roman"/>
                <w:noProof/>
                <w:webHidden/>
                <w:sz w:val="28"/>
                <w:szCs w:val="28"/>
              </w:rPr>
              <w:fldChar w:fldCharType="separate"/>
            </w:r>
            <w:r w:rsidR="00ED3F4C">
              <w:rPr>
                <w:rFonts w:ascii="Times New Roman" w:hAnsi="Times New Roman"/>
                <w:noProof/>
                <w:webHidden/>
                <w:sz w:val="28"/>
                <w:szCs w:val="28"/>
              </w:rPr>
              <w:t>5</w:t>
            </w:r>
            <w:r w:rsidRPr="00724AEE">
              <w:rPr>
                <w:rFonts w:ascii="Times New Roman" w:hAnsi="Times New Roman"/>
                <w:noProof/>
                <w:webHidden/>
                <w:sz w:val="28"/>
                <w:szCs w:val="28"/>
              </w:rPr>
              <w:fldChar w:fldCharType="end"/>
            </w:r>
          </w:hyperlink>
        </w:p>
        <w:p w:rsidR="00724AEE" w:rsidRPr="00724AEE" w:rsidRDefault="00724AEE">
          <w:pPr>
            <w:pStyle w:val="11"/>
            <w:tabs>
              <w:tab w:val="right" w:leader="dot" w:pos="9628"/>
            </w:tabs>
            <w:rPr>
              <w:rFonts w:ascii="Times New Roman" w:hAnsi="Times New Roman"/>
              <w:noProof/>
              <w:sz w:val="28"/>
              <w:szCs w:val="28"/>
            </w:rPr>
          </w:pPr>
          <w:r w:rsidRPr="00724AEE">
            <w:rPr>
              <w:rStyle w:val="ae"/>
              <w:rFonts w:ascii="Times New Roman" w:hAnsi="Times New Roman"/>
              <w:noProof/>
              <w:sz w:val="28"/>
              <w:szCs w:val="28"/>
              <w:u w:val="none"/>
            </w:rPr>
            <w:t xml:space="preserve">   </w:t>
          </w:r>
          <w:hyperlink w:anchor="_Toc42726790" w:history="1">
            <w:r w:rsidRPr="00724AEE">
              <w:rPr>
                <w:rStyle w:val="ae"/>
                <w:rFonts w:ascii="Times New Roman" w:hAnsi="Times New Roman"/>
                <w:noProof/>
                <w:sz w:val="28"/>
                <w:szCs w:val="28"/>
              </w:rPr>
              <w:t>1.1.</w:t>
            </w:r>
            <w:r>
              <w:rPr>
                <w:rStyle w:val="ae"/>
                <w:rFonts w:ascii="Times New Roman" w:hAnsi="Times New Roman"/>
                <w:noProof/>
                <w:sz w:val="28"/>
                <w:szCs w:val="28"/>
              </w:rPr>
              <w:t xml:space="preserve"> </w:t>
            </w:r>
            <w:r w:rsidRPr="00724AEE">
              <w:rPr>
                <w:rStyle w:val="ae"/>
                <w:rFonts w:ascii="Times New Roman" w:hAnsi="Times New Roman"/>
                <w:noProof/>
                <w:sz w:val="28"/>
                <w:szCs w:val="28"/>
              </w:rPr>
              <w:t>Понятие и характеристика внешней среды предприятия</w:t>
            </w:r>
            <w:r w:rsidRPr="00724AEE">
              <w:rPr>
                <w:rFonts w:ascii="Times New Roman" w:hAnsi="Times New Roman"/>
                <w:noProof/>
                <w:webHidden/>
                <w:sz w:val="28"/>
                <w:szCs w:val="28"/>
              </w:rPr>
              <w:tab/>
            </w:r>
            <w:r w:rsidRPr="00724AEE">
              <w:rPr>
                <w:rFonts w:ascii="Times New Roman" w:hAnsi="Times New Roman"/>
                <w:noProof/>
                <w:webHidden/>
                <w:sz w:val="28"/>
                <w:szCs w:val="28"/>
              </w:rPr>
              <w:fldChar w:fldCharType="begin"/>
            </w:r>
            <w:r w:rsidRPr="00724AEE">
              <w:rPr>
                <w:rFonts w:ascii="Times New Roman" w:hAnsi="Times New Roman"/>
                <w:noProof/>
                <w:webHidden/>
                <w:sz w:val="28"/>
                <w:szCs w:val="28"/>
              </w:rPr>
              <w:instrText xml:space="preserve"> PAGEREF _Toc42726790 \h </w:instrText>
            </w:r>
            <w:r w:rsidRPr="00724AEE">
              <w:rPr>
                <w:rFonts w:ascii="Times New Roman" w:hAnsi="Times New Roman"/>
                <w:noProof/>
                <w:webHidden/>
                <w:sz w:val="28"/>
                <w:szCs w:val="28"/>
              </w:rPr>
            </w:r>
            <w:r w:rsidRPr="00724AEE">
              <w:rPr>
                <w:rFonts w:ascii="Times New Roman" w:hAnsi="Times New Roman"/>
                <w:noProof/>
                <w:webHidden/>
                <w:sz w:val="28"/>
                <w:szCs w:val="28"/>
              </w:rPr>
              <w:fldChar w:fldCharType="separate"/>
            </w:r>
            <w:r w:rsidR="00ED3F4C">
              <w:rPr>
                <w:rFonts w:ascii="Times New Roman" w:hAnsi="Times New Roman"/>
                <w:noProof/>
                <w:webHidden/>
                <w:sz w:val="28"/>
                <w:szCs w:val="28"/>
              </w:rPr>
              <w:t>5</w:t>
            </w:r>
            <w:r w:rsidRPr="00724AEE">
              <w:rPr>
                <w:rFonts w:ascii="Times New Roman" w:hAnsi="Times New Roman"/>
                <w:noProof/>
                <w:webHidden/>
                <w:sz w:val="28"/>
                <w:szCs w:val="28"/>
              </w:rPr>
              <w:fldChar w:fldCharType="end"/>
            </w:r>
          </w:hyperlink>
        </w:p>
        <w:p w:rsidR="00724AEE" w:rsidRPr="00724AEE" w:rsidRDefault="00F05512">
          <w:pPr>
            <w:pStyle w:val="21"/>
            <w:tabs>
              <w:tab w:val="right" w:leader="dot" w:pos="9628"/>
            </w:tabs>
            <w:rPr>
              <w:rFonts w:ascii="Times New Roman" w:hAnsi="Times New Roman"/>
              <w:noProof/>
              <w:sz w:val="28"/>
              <w:szCs w:val="28"/>
            </w:rPr>
          </w:pPr>
          <w:hyperlink w:anchor="_Toc42726791" w:history="1">
            <w:r w:rsidR="00724AEE" w:rsidRPr="00724AEE">
              <w:rPr>
                <w:rStyle w:val="ae"/>
                <w:rFonts w:ascii="Times New Roman" w:hAnsi="Times New Roman"/>
                <w:noProof/>
                <w:sz w:val="28"/>
                <w:szCs w:val="28"/>
              </w:rPr>
              <w:t>1.2. Понятие и сущность внутренней среды предприятия</w:t>
            </w:r>
            <w:r w:rsidR="00724AEE" w:rsidRPr="00724AEE">
              <w:rPr>
                <w:rFonts w:ascii="Times New Roman" w:hAnsi="Times New Roman"/>
                <w:noProof/>
                <w:webHidden/>
                <w:sz w:val="28"/>
                <w:szCs w:val="28"/>
              </w:rPr>
              <w:tab/>
            </w:r>
            <w:r w:rsidR="00724AEE" w:rsidRPr="00724AEE">
              <w:rPr>
                <w:rFonts w:ascii="Times New Roman" w:hAnsi="Times New Roman"/>
                <w:noProof/>
                <w:webHidden/>
                <w:sz w:val="28"/>
                <w:szCs w:val="28"/>
              </w:rPr>
              <w:fldChar w:fldCharType="begin"/>
            </w:r>
            <w:r w:rsidR="00724AEE" w:rsidRPr="00724AEE">
              <w:rPr>
                <w:rFonts w:ascii="Times New Roman" w:hAnsi="Times New Roman"/>
                <w:noProof/>
                <w:webHidden/>
                <w:sz w:val="28"/>
                <w:szCs w:val="28"/>
              </w:rPr>
              <w:instrText xml:space="preserve"> PAGEREF _Toc42726791 \h </w:instrText>
            </w:r>
            <w:r w:rsidR="00724AEE" w:rsidRPr="00724AEE">
              <w:rPr>
                <w:rFonts w:ascii="Times New Roman" w:hAnsi="Times New Roman"/>
                <w:noProof/>
                <w:webHidden/>
                <w:sz w:val="28"/>
                <w:szCs w:val="28"/>
              </w:rPr>
            </w:r>
            <w:r w:rsidR="00724AEE" w:rsidRPr="00724AEE">
              <w:rPr>
                <w:rFonts w:ascii="Times New Roman" w:hAnsi="Times New Roman"/>
                <w:noProof/>
                <w:webHidden/>
                <w:sz w:val="28"/>
                <w:szCs w:val="28"/>
              </w:rPr>
              <w:fldChar w:fldCharType="separate"/>
            </w:r>
            <w:r w:rsidR="00ED3F4C">
              <w:rPr>
                <w:rFonts w:ascii="Times New Roman" w:hAnsi="Times New Roman"/>
                <w:noProof/>
                <w:webHidden/>
                <w:sz w:val="28"/>
                <w:szCs w:val="28"/>
              </w:rPr>
              <w:t>10</w:t>
            </w:r>
            <w:r w:rsidR="00724AEE" w:rsidRPr="00724AEE">
              <w:rPr>
                <w:rFonts w:ascii="Times New Roman" w:hAnsi="Times New Roman"/>
                <w:noProof/>
                <w:webHidden/>
                <w:sz w:val="28"/>
                <w:szCs w:val="28"/>
              </w:rPr>
              <w:fldChar w:fldCharType="end"/>
            </w:r>
          </w:hyperlink>
        </w:p>
        <w:p w:rsidR="00724AEE" w:rsidRPr="00724AEE" w:rsidRDefault="00F05512">
          <w:pPr>
            <w:pStyle w:val="11"/>
            <w:tabs>
              <w:tab w:val="right" w:leader="dot" w:pos="9628"/>
            </w:tabs>
            <w:rPr>
              <w:rFonts w:ascii="Times New Roman" w:hAnsi="Times New Roman"/>
              <w:noProof/>
              <w:sz w:val="28"/>
              <w:szCs w:val="28"/>
            </w:rPr>
          </w:pPr>
          <w:hyperlink w:anchor="_Toc42726792" w:history="1">
            <w:r w:rsidR="00724AEE" w:rsidRPr="00724AEE">
              <w:rPr>
                <w:rStyle w:val="ae"/>
                <w:rFonts w:ascii="Times New Roman" w:hAnsi="Times New Roman"/>
                <w:noProof/>
                <w:sz w:val="28"/>
                <w:szCs w:val="28"/>
              </w:rPr>
              <w:t>2.</w:t>
            </w:r>
            <w:r w:rsidR="00724AEE">
              <w:rPr>
                <w:rStyle w:val="ae"/>
                <w:rFonts w:ascii="Times New Roman" w:hAnsi="Times New Roman"/>
                <w:noProof/>
                <w:sz w:val="28"/>
                <w:szCs w:val="28"/>
              </w:rPr>
              <w:t xml:space="preserve"> </w:t>
            </w:r>
            <w:r w:rsidR="00724AEE" w:rsidRPr="00724AEE">
              <w:rPr>
                <w:rStyle w:val="ae"/>
                <w:rFonts w:ascii="Times New Roman" w:hAnsi="Times New Roman"/>
                <w:noProof/>
                <w:sz w:val="28"/>
                <w:szCs w:val="28"/>
              </w:rPr>
              <w:t>Анализ влияния внутренней и внешней среды предприятия на примере ОАО «Лукойл»</w:t>
            </w:r>
            <w:r w:rsidR="00724AEE" w:rsidRPr="00724AEE">
              <w:rPr>
                <w:rFonts w:ascii="Times New Roman" w:hAnsi="Times New Roman"/>
                <w:noProof/>
                <w:webHidden/>
                <w:sz w:val="28"/>
                <w:szCs w:val="28"/>
              </w:rPr>
              <w:tab/>
            </w:r>
            <w:r w:rsidR="00724AEE" w:rsidRPr="00724AEE">
              <w:rPr>
                <w:rFonts w:ascii="Times New Roman" w:hAnsi="Times New Roman"/>
                <w:noProof/>
                <w:webHidden/>
                <w:sz w:val="28"/>
                <w:szCs w:val="28"/>
              </w:rPr>
              <w:fldChar w:fldCharType="begin"/>
            </w:r>
            <w:r w:rsidR="00724AEE" w:rsidRPr="00724AEE">
              <w:rPr>
                <w:rFonts w:ascii="Times New Roman" w:hAnsi="Times New Roman"/>
                <w:noProof/>
                <w:webHidden/>
                <w:sz w:val="28"/>
                <w:szCs w:val="28"/>
              </w:rPr>
              <w:instrText xml:space="preserve"> PAGEREF _Toc42726792 \h </w:instrText>
            </w:r>
            <w:r w:rsidR="00724AEE" w:rsidRPr="00724AEE">
              <w:rPr>
                <w:rFonts w:ascii="Times New Roman" w:hAnsi="Times New Roman"/>
                <w:noProof/>
                <w:webHidden/>
                <w:sz w:val="28"/>
                <w:szCs w:val="28"/>
              </w:rPr>
            </w:r>
            <w:r w:rsidR="00724AEE" w:rsidRPr="00724AEE">
              <w:rPr>
                <w:rFonts w:ascii="Times New Roman" w:hAnsi="Times New Roman"/>
                <w:noProof/>
                <w:webHidden/>
                <w:sz w:val="28"/>
                <w:szCs w:val="28"/>
              </w:rPr>
              <w:fldChar w:fldCharType="separate"/>
            </w:r>
            <w:r w:rsidR="00ED3F4C">
              <w:rPr>
                <w:rFonts w:ascii="Times New Roman" w:hAnsi="Times New Roman"/>
                <w:noProof/>
                <w:webHidden/>
                <w:sz w:val="28"/>
                <w:szCs w:val="28"/>
              </w:rPr>
              <w:t>15</w:t>
            </w:r>
            <w:r w:rsidR="00724AEE" w:rsidRPr="00724AEE">
              <w:rPr>
                <w:rFonts w:ascii="Times New Roman" w:hAnsi="Times New Roman"/>
                <w:noProof/>
                <w:webHidden/>
                <w:sz w:val="28"/>
                <w:szCs w:val="28"/>
              </w:rPr>
              <w:fldChar w:fldCharType="end"/>
            </w:r>
          </w:hyperlink>
        </w:p>
        <w:p w:rsidR="00724AEE" w:rsidRPr="00724AEE" w:rsidRDefault="00F05512">
          <w:pPr>
            <w:pStyle w:val="21"/>
            <w:tabs>
              <w:tab w:val="right" w:leader="dot" w:pos="9628"/>
            </w:tabs>
            <w:rPr>
              <w:rFonts w:ascii="Times New Roman" w:hAnsi="Times New Roman"/>
              <w:noProof/>
              <w:sz w:val="28"/>
              <w:szCs w:val="28"/>
            </w:rPr>
          </w:pPr>
          <w:hyperlink w:anchor="_Toc42726793" w:history="1">
            <w:r w:rsidR="00724AEE" w:rsidRPr="00724AEE">
              <w:rPr>
                <w:rStyle w:val="ae"/>
                <w:rFonts w:ascii="Times New Roman" w:hAnsi="Times New Roman"/>
                <w:noProof/>
                <w:sz w:val="28"/>
                <w:szCs w:val="28"/>
              </w:rPr>
              <w:t>2.1.</w:t>
            </w:r>
            <w:r w:rsidR="00724AEE">
              <w:rPr>
                <w:rStyle w:val="ae"/>
                <w:rFonts w:ascii="Times New Roman" w:hAnsi="Times New Roman"/>
                <w:noProof/>
                <w:sz w:val="28"/>
                <w:szCs w:val="28"/>
              </w:rPr>
              <w:t xml:space="preserve"> </w:t>
            </w:r>
            <w:r w:rsidR="00724AEE" w:rsidRPr="00724AEE">
              <w:rPr>
                <w:rStyle w:val="ae"/>
                <w:rFonts w:ascii="Times New Roman" w:hAnsi="Times New Roman"/>
                <w:noProof/>
                <w:sz w:val="28"/>
                <w:szCs w:val="28"/>
              </w:rPr>
              <w:t>Организационно-экономическая и финансово-экономическая характеристика предприятия</w:t>
            </w:r>
            <w:r w:rsidR="00724AEE" w:rsidRPr="00724AEE">
              <w:rPr>
                <w:rFonts w:ascii="Times New Roman" w:hAnsi="Times New Roman"/>
                <w:noProof/>
                <w:webHidden/>
                <w:sz w:val="28"/>
                <w:szCs w:val="28"/>
              </w:rPr>
              <w:tab/>
            </w:r>
            <w:r w:rsidR="00724AEE" w:rsidRPr="00724AEE">
              <w:rPr>
                <w:rFonts w:ascii="Times New Roman" w:hAnsi="Times New Roman"/>
                <w:noProof/>
                <w:webHidden/>
                <w:sz w:val="28"/>
                <w:szCs w:val="28"/>
              </w:rPr>
              <w:fldChar w:fldCharType="begin"/>
            </w:r>
            <w:r w:rsidR="00724AEE" w:rsidRPr="00724AEE">
              <w:rPr>
                <w:rFonts w:ascii="Times New Roman" w:hAnsi="Times New Roman"/>
                <w:noProof/>
                <w:webHidden/>
                <w:sz w:val="28"/>
                <w:szCs w:val="28"/>
              </w:rPr>
              <w:instrText xml:space="preserve"> PAGEREF _Toc42726793 \h </w:instrText>
            </w:r>
            <w:r w:rsidR="00724AEE" w:rsidRPr="00724AEE">
              <w:rPr>
                <w:rFonts w:ascii="Times New Roman" w:hAnsi="Times New Roman"/>
                <w:noProof/>
                <w:webHidden/>
                <w:sz w:val="28"/>
                <w:szCs w:val="28"/>
              </w:rPr>
            </w:r>
            <w:r w:rsidR="00724AEE" w:rsidRPr="00724AEE">
              <w:rPr>
                <w:rFonts w:ascii="Times New Roman" w:hAnsi="Times New Roman"/>
                <w:noProof/>
                <w:webHidden/>
                <w:sz w:val="28"/>
                <w:szCs w:val="28"/>
              </w:rPr>
              <w:fldChar w:fldCharType="separate"/>
            </w:r>
            <w:r w:rsidR="00ED3F4C">
              <w:rPr>
                <w:rFonts w:ascii="Times New Roman" w:hAnsi="Times New Roman"/>
                <w:noProof/>
                <w:webHidden/>
                <w:sz w:val="28"/>
                <w:szCs w:val="28"/>
              </w:rPr>
              <w:t>15</w:t>
            </w:r>
            <w:r w:rsidR="00724AEE" w:rsidRPr="00724AEE">
              <w:rPr>
                <w:rFonts w:ascii="Times New Roman" w:hAnsi="Times New Roman"/>
                <w:noProof/>
                <w:webHidden/>
                <w:sz w:val="28"/>
                <w:szCs w:val="28"/>
              </w:rPr>
              <w:fldChar w:fldCharType="end"/>
            </w:r>
          </w:hyperlink>
        </w:p>
        <w:p w:rsidR="00724AEE" w:rsidRPr="00724AEE" w:rsidRDefault="00F05512">
          <w:pPr>
            <w:pStyle w:val="21"/>
            <w:tabs>
              <w:tab w:val="right" w:leader="dot" w:pos="9628"/>
            </w:tabs>
            <w:rPr>
              <w:rFonts w:ascii="Times New Roman" w:hAnsi="Times New Roman"/>
              <w:noProof/>
              <w:sz w:val="28"/>
              <w:szCs w:val="28"/>
            </w:rPr>
          </w:pPr>
          <w:hyperlink w:anchor="_Toc42726794" w:history="1">
            <w:r w:rsidR="00724AEE" w:rsidRPr="00724AEE">
              <w:rPr>
                <w:rStyle w:val="ae"/>
                <w:rFonts w:ascii="Times New Roman" w:hAnsi="Times New Roman"/>
                <w:noProof/>
                <w:sz w:val="28"/>
                <w:szCs w:val="28"/>
              </w:rPr>
              <w:t>2.2.</w:t>
            </w:r>
            <w:r w:rsidR="00724AEE">
              <w:rPr>
                <w:rStyle w:val="ae"/>
                <w:rFonts w:ascii="Times New Roman" w:hAnsi="Times New Roman"/>
                <w:noProof/>
                <w:sz w:val="28"/>
                <w:szCs w:val="28"/>
              </w:rPr>
              <w:t xml:space="preserve"> </w:t>
            </w:r>
            <w:r w:rsidR="00724AEE" w:rsidRPr="00724AEE">
              <w:rPr>
                <w:rStyle w:val="ae"/>
                <w:rFonts w:ascii="Times New Roman" w:hAnsi="Times New Roman"/>
                <w:noProof/>
                <w:sz w:val="28"/>
                <w:szCs w:val="28"/>
              </w:rPr>
              <w:t>Анализ и оценка внутренней и внешней среды ОАО «ЛУКОЙЛ»</w:t>
            </w:r>
            <w:r w:rsidR="00724AEE" w:rsidRPr="00724AEE">
              <w:rPr>
                <w:rFonts w:ascii="Times New Roman" w:hAnsi="Times New Roman"/>
                <w:noProof/>
                <w:webHidden/>
                <w:sz w:val="28"/>
                <w:szCs w:val="28"/>
              </w:rPr>
              <w:tab/>
            </w:r>
            <w:r w:rsidR="00724AEE" w:rsidRPr="00724AEE">
              <w:rPr>
                <w:rFonts w:ascii="Times New Roman" w:hAnsi="Times New Roman"/>
                <w:noProof/>
                <w:webHidden/>
                <w:sz w:val="28"/>
                <w:szCs w:val="28"/>
              </w:rPr>
              <w:fldChar w:fldCharType="begin"/>
            </w:r>
            <w:r w:rsidR="00724AEE" w:rsidRPr="00724AEE">
              <w:rPr>
                <w:rFonts w:ascii="Times New Roman" w:hAnsi="Times New Roman"/>
                <w:noProof/>
                <w:webHidden/>
                <w:sz w:val="28"/>
                <w:szCs w:val="28"/>
              </w:rPr>
              <w:instrText xml:space="preserve"> PAGEREF _Toc42726794 \h </w:instrText>
            </w:r>
            <w:r w:rsidR="00724AEE" w:rsidRPr="00724AEE">
              <w:rPr>
                <w:rFonts w:ascii="Times New Roman" w:hAnsi="Times New Roman"/>
                <w:noProof/>
                <w:webHidden/>
                <w:sz w:val="28"/>
                <w:szCs w:val="28"/>
              </w:rPr>
            </w:r>
            <w:r w:rsidR="00724AEE" w:rsidRPr="00724AEE">
              <w:rPr>
                <w:rFonts w:ascii="Times New Roman" w:hAnsi="Times New Roman"/>
                <w:noProof/>
                <w:webHidden/>
                <w:sz w:val="28"/>
                <w:szCs w:val="28"/>
              </w:rPr>
              <w:fldChar w:fldCharType="separate"/>
            </w:r>
            <w:r w:rsidR="00ED3F4C">
              <w:rPr>
                <w:rFonts w:ascii="Times New Roman" w:hAnsi="Times New Roman"/>
                <w:noProof/>
                <w:webHidden/>
                <w:sz w:val="28"/>
                <w:szCs w:val="28"/>
              </w:rPr>
              <w:t>18</w:t>
            </w:r>
            <w:r w:rsidR="00724AEE" w:rsidRPr="00724AEE">
              <w:rPr>
                <w:rFonts w:ascii="Times New Roman" w:hAnsi="Times New Roman"/>
                <w:noProof/>
                <w:webHidden/>
                <w:sz w:val="28"/>
                <w:szCs w:val="28"/>
              </w:rPr>
              <w:fldChar w:fldCharType="end"/>
            </w:r>
          </w:hyperlink>
        </w:p>
        <w:p w:rsidR="00724AEE" w:rsidRPr="00724AEE" w:rsidRDefault="00F05512">
          <w:pPr>
            <w:pStyle w:val="21"/>
            <w:tabs>
              <w:tab w:val="right" w:leader="dot" w:pos="9628"/>
            </w:tabs>
            <w:rPr>
              <w:rFonts w:ascii="Times New Roman" w:hAnsi="Times New Roman"/>
              <w:noProof/>
              <w:sz w:val="28"/>
              <w:szCs w:val="28"/>
            </w:rPr>
          </w:pPr>
          <w:hyperlink w:anchor="_Toc42726795" w:history="1">
            <w:r w:rsidR="00724AEE" w:rsidRPr="00724AEE">
              <w:rPr>
                <w:rStyle w:val="ae"/>
                <w:rFonts w:ascii="Times New Roman" w:hAnsi="Times New Roman"/>
                <w:noProof/>
                <w:sz w:val="28"/>
                <w:szCs w:val="28"/>
              </w:rPr>
              <w:t>2.3.</w:t>
            </w:r>
            <w:r w:rsidR="00724AEE">
              <w:rPr>
                <w:rStyle w:val="ae"/>
                <w:rFonts w:ascii="Times New Roman" w:hAnsi="Times New Roman"/>
                <w:noProof/>
                <w:sz w:val="28"/>
                <w:szCs w:val="28"/>
              </w:rPr>
              <w:t xml:space="preserve"> </w:t>
            </w:r>
            <w:r w:rsidR="00724AEE" w:rsidRPr="00724AEE">
              <w:rPr>
                <w:rStyle w:val="ae"/>
                <w:rFonts w:ascii="Times New Roman" w:hAnsi="Times New Roman"/>
                <w:noProof/>
                <w:sz w:val="28"/>
                <w:szCs w:val="28"/>
              </w:rPr>
              <w:t>Направления повышения позитивного влияния внутренней и внешней среды предприятия на результаты его деятельности</w:t>
            </w:r>
            <w:r w:rsidR="00724AEE" w:rsidRPr="00724AEE">
              <w:rPr>
                <w:rFonts w:ascii="Times New Roman" w:hAnsi="Times New Roman"/>
                <w:noProof/>
                <w:webHidden/>
                <w:sz w:val="28"/>
                <w:szCs w:val="28"/>
              </w:rPr>
              <w:tab/>
            </w:r>
            <w:r w:rsidR="00724AEE" w:rsidRPr="00724AEE">
              <w:rPr>
                <w:rFonts w:ascii="Times New Roman" w:hAnsi="Times New Roman"/>
                <w:noProof/>
                <w:webHidden/>
                <w:sz w:val="28"/>
                <w:szCs w:val="28"/>
              </w:rPr>
              <w:fldChar w:fldCharType="begin"/>
            </w:r>
            <w:r w:rsidR="00724AEE" w:rsidRPr="00724AEE">
              <w:rPr>
                <w:rFonts w:ascii="Times New Roman" w:hAnsi="Times New Roman"/>
                <w:noProof/>
                <w:webHidden/>
                <w:sz w:val="28"/>
                <w:szCs w:val="28"/>
              </w:rPr>
              <w:instrText xml:space="preserve"> PAGEREF _Toc42726795 \h </w:instrText>
            </w:r>
            <w:r w:rsidR="00724AEE" w:rsidRPr="00724AEE">
              <w:rPr>
                <w:rFonts w:ascii="Times New Roman" w:hAnsi="Times New Roman"/>
                <w:noProof/>
                <w:webHidden/>
                <w:sz w:val="28"/>
                <w:szCs w:val="28"/>
              </w:rPr>
            </w:r>
            <w:r w:rsidR="00724AEE" w:rsidRPr="00724AEE">
              <w:rPr>
                <w:rFonts w:ascii="Times New Roman" w:hAnsi="Times New Roman"/>
                <w:noProof/>
                <w:webHidden/>
                <w:sz w:val="28"/>
                <w:szCs w:val="28"/>
              </w:rPr>
              <w:fldChar w:fldCharType="separate"/>
            </w:r>
            <w:r w:rsidR="00ED3F4C">
              <w:rPr>
                <w:rFonts w:ascii="Times New Roman" w:hAnsi="Times New Roman"/>
                <w:noProof/>
                <w:webHidden/>
                <w:sz w:val="28"/>
                <w:szCs w:val="28"/>
              </w:rPr>
              <w:t>21</w:t>
            </w:r>
            <w:r w:rsidR="00724AEE" w:rsidRPr="00724AEE">
              <w:rPr>
                <w:rFonts w:ascii="Times New Roman" w:hAnsi="Times New Roman"/>
                <w:noProof/>
                <w:webHidden/>
                <w:sz w:val="28"/>
                <w:szCs w:val="28"/>
              </w:rPr>
              <w:fldChar w:fldCharType="end"/>
            </w:r>
          </w:hyperlink>
        </w:p>
        <w:p w:rsidR="00724AEE" w:rsidRPr="00724AEE" w:rsidRDefault="00F05512">
          <w:pPr>
            <w:pStyle w:val="11"/>
            <w:tabs>
              <w:tab w:val="right" w:leader="dot" w:pos="9628"/>
            </w:tabs>
            <w:rPr>
              <w:rFonts w:ascii="Times New Roman" w:hAnsi="Times New Roman"/>
              <w:noProof/>
              <w:sz w:val="28"/>
              <w:szCs w:val="28"/>
            </w:rPr>
          </w:pPr>
          <w:hyperlink w:anchor="_Toc42726796" w:history="1">
            <w:r w:rsidR="00724AEE" w:rsidRPr="00724AEE">
              <w:rPr>
                <w:rStyle w:val="ae"/>
                <w:rFonts w:ascii="Times New Roman" w:hAnsi="Times New Roman"/>
                <w:noProof/>
                <w:sz w:val="28"/>
                <w:szCs w:val="28"/>
              </w:rPr>
              <w:t>ЗАКЛЮЧЕНИЕ</w:t>
            </w:r>
            <w:r w:rsidR="00724AEE" w:rsidRPr="00724AEE">
              <w:rPr>
                <w:rFonts w:ascii="Times New Roman" w:hAnsi="Times New Roman"/>
                <w:noProof/>
                <w:webHidden/>
                <w:sz w:val="28"/>
                <w:szCs w:val="28"/>
              </w:rPr>
              <w:tab/>
            </w:r>
            <w:r w:rsidR="00724AEE" w:rsidRPr="00724AEE">
              <w:rPr>
                <w:rFonts w:ascii="Times New Roman" w:hAnsi="Times New Roman"/>
                <w:noProof/>
                <w:webHidden/>
                <w:sz w:val="28"/>
                <w:szCs w:val="28"/>
              </w:rPr>
              <w:fldChar w:fldCharType="begin"/>
            </w:r>
            <w:r w:rsidR="00724AEE" w:rsidRPr="00724AEE">
              <w:rPr>
                <w:rFonts w:ascii="Times New Roman" w:hAnsi="Times New Roman"/>
                <w:noProof/>
                <w:webHidden/>
                <w:sz w:val="28"/>
                <w:szCs w:val="28"/>
              </w:rPr>
              <w:instrText xml:space="preserve"> PAGEREF _Toc42726796 \h </w:instrText>
            </w:r>
            <w:r w:rsidR="00724AEE" w:rsidRPr="00724AEE">
              <w:rPr>
                <w:rFonts w:ascii="Times New Roman" w:hAnsi="Times New Roman"/>
                <w:noProof/>
                <w:webHidden/>
                <w:sz w:val="28"/>
                <w:szCs w:val="28"/>
              </w:rPr>
            </w:r>
            <w:r w:rsidR="00724AEE" w:rsidRPr="00724AEE">
              <w:rPr>
                <w:rFonts w:ascii="Times New Roman" w:hAnsi="Times New Roman"/>
                <w:noProof/>
                <w:webHidden/>
                <w:sz w:val="28"/>
                <w:szCs w:val="28"/>
              </w:rPr>
              <w:fldChar w:fldCharType="separate"/>
            </w:r>
            <w:r w:rsidR="00ED3F4C">
              <w:rPr>
                <w:rFonts w:ascii="Times New Roman" w:hAnsi="Times New Roman"/>
                <w:noProof/>
                <w:webHidden/>
                <w:sz w:val="28"/>
                <w:szCs w:val="28"/>
              </w:rPr>
              <w:t>28</w:t>
            </w:r>
            <w:r w:rsidR="00724AEE" w:rsidRPr="00724AEE">
              <w:rPr>
                <w:rFonts w:ascii="Times New Roman" w:hAnsi="Times New Roman"/>
                <w:noProof/>
                <w:webHidden/>
                <w:sz w:val="28"/>
                <w:szCs w:val="28"/>
              </w:rPr>
              <w:fldChar w:fldCharType="end"/>
            </w:r>
          </w:hyperlink>
        </w:p>
        <w:p w:rsidR="00724AEE" w:rsidRPr="00724AEE" w:rsidRDefault="00F05512">
          <w:pPr>
            <w:pStyle w:val="11"/>
            <w:tabs>
              <w:tab w:val="right" w:leader="dot" w:pos="9628"/>
            </w:tabs>
            <w:rPr>
              <w:rFonts w:ascii="Times New Roman" w:hAnsi="Times New Roman"/>
              <w:noProof/>
              <w:sz w:val="28"/>
              <w:szCs w:val="28"/>
            </w:rPr>
          </w:pPr>
          <w:hyperlink w:anchor="_Toc42726797" w:history="1">
            <w:r w:rsidR="00724AEE" w:rsidRPr="00724AEE">
              <w:rPr>
                <w:rStyle w:val="ae"/>
                <w:rFonts w:ascii="Times New Roman" w:hAnsi="Times New Roman"/>
                <w:noProof/>
                <w:sz w:val="28"/>
                <w:szCs w:val="28"/>
              </w:rPr>
              <w:t>СПИСОК ИСПОЛЬЗОВАННЫХ ИСТОЧНИКОВ</w:t>
            </w:r>
            <w:r w:rsidR="00724AEE" w:rsidRPr="00724AEE">
              <w:rPr>
                <w:rFonts w:ascii="Times New Roman" w:hAnsi="Times New Roman"/>
                <w:noProof/>
                <w:webHidden/>
                <w:sz w:val="28"/>
                <w:szCs w:val="28"/>
              </w:rPr>
              <w:tab/>
            </w:r>
            <w:r w:rsidR="00724AEE" w:rsidRPr="00724AEE">
              <w:rPr>
                <w:rFonts w:ascii="Times New Roman" w:hAnsi="Times New Roman"/>
                <w:noProof/>
                <w:webHidden/>
                <w:sz w:val="28"/>
                <w:szCs w:val="28"/>
              </w:rPr>
              <w:fldChar w:fldCharType="begin"/>
            </w:r>
            <w:r w:rsidR="00724AEE" w:rsidRPr="00724AEE">
              <w:rPr>
                <w:rFonts w:ascii="Times New Roman" w:hAnsi="Times New Roman"/>
                <w:noProof/>
                <w:webHidden/>
                <w:sz w:val="28"/>
                <w:szCs w:val="28"/>
              </w:rPr>
              <w:instrText xml:space="preserve"> PAGEREF _Toc42726797 \h </w:instrText>
            </w:r>
            <w:r w:rsidR="00724AEE" w:rsidRPr="00724AEE">
              <w:rPr>
                <w:rFonts w:ascii="Times New Roman" w:hAnsi="Times New Roman"/>
                <w:noProof/>
                <w:webHidden/>
                <w:sz w:val="28"/>
                <w:szCs w:val="28"/>
              </w:rPr>
            </w:r>
            <w:r w:rsidR="00724AEE" w:rsidRPr="00724AEE">
              <w:rPr>
                <w:rFonts w:ascii="Times New Roman" w:hAnsi="Times New Roman"/>
                <w:noProof/>
                <w:webHidden/>
                <w:sz w:val="28"/>
                <w:szCs w:val="28"/>
              </w:rPr>
              <w:fldChar w:fldCharType="separate"/>
            </w:r>
            <w:r w:rsidR="00ED3F4C">
              <w:rPr>
                <w:rFonts w:ascii="Times New Roman" w:hAnsi="Times New Roman"/>
                <w:noProof/>
                <w:webHidden/>
                <w:sz w:val="28"/>
                <w:szCs w:val="28"/>
              </w:rPr>
              <w:t>30</w:t>
            </w:r>
            <w:r w:rsidR="00724AEE" w:rsidRPr="00724AEE">
              <w:rPr>
                <w:rFonts w:ascii="Times New Roman" w:hAnsi="Times New Roman"/>
                <w:noProof/>
                <w:webHidden/>
                <w:sz w:val="28"/>
                <w:szCs w:val="28"/>
              </w:rPr>
              <w:fldChar w:fldCharType="end"/>
            </w:r>
          </w:hyperlink>
        </w:p>
        <w:p w:rsidR="008A3427" w:rsidRPr="00724AEE" w:rsidRDefault="008A3427" w:rsidP="002D4CEE">
          <w:pPr>
            <w:spacing w:after="0" w:line="360" w:lineRule="auto"/>
            <w:rPr>
              <w:rFonts w:ascii="Times New Roman" w:hAnsi="Times New Roman" w:cs="Times New Roman"/>
              <w:sz w:val="28"/>
              <w:szCs w:val="28"/>
            </w:rPr>
          </w:pPr>
          <w:r w:rsidRPr="00724AEE">
            <w:rPr>
              <w:rFonts w:ascii="Times New Roman" w:hAnsi="Times New Roman" w:cs="Times New Roman"/>
              <w:bCs/>
              <w:sz w:val="28"/>
              <w:szCs w:val="28"/>
            </w:rPr>
            <w:fldChar w:fldCharType="end"/>
          </w:r>
        </w:p>
      </w:sdtContent>
    </w:sdt>
    <w:p w:rsidR="001D00FB" w:rsidRDefault="001D00FB">
      <w:pPr>
        <w:rPr>
          <w:rFonts w:ascii="Times New Roman" w:eastAsiaTheme="majorEastAsia" w:hAnsi="Times New Roman" w:cs="Times New Roman"/>
          <w:b/>
          <w:color w:val="000000" w:themeColor="text1"/>
          <w:sz w:val="36"/>
          <w:szCs w:val="36"/>
        </w:rPr>
      </w:pPr>
      <w:r>
        <w:rPr>
          <w:rFonts w:ascii="Times New Roman" w:hAnsi="Times New Roman" w:cs="Times New Roman"/>
          <w:b/>
          <w:color w:val="000000" w:themeColor="text1"/>
          <w:sz w:val="36"/>
          <w:szCs w:val="36"/>
        </w:rPr>
        <w:br w:type="page"/>
      </w:r>
    </w:p>
    <w:p w:rsidR="002D4CEE" w:rsidRPr="00C14816" w:rsidRDefault="00A75E45" w:rsidP="00C14816">
      <w:pPr>
        <w:pStyle w:val="1"/>
        <w:spacing w:before="0" w:line="360" w:lineRule="auto"/>
        <w:jc w:val="center"/>
        <w:rPr>
          <w:rFonts w:ascii="Times New Roman" w:hAnsi="Times New Roman" w:cs="Times New Roman"/>
          <w:b/>
          <w:color w:val="000000" w:themeColor="text1"/>
          <w:sz w:val="28"/>
          <w:szCs w:val="28"/>
        </w:rPr>
      </w:pPr>
      <w:bookmarkStart w:id="1" w:name="_Toc42726788"/>
      <w:r w:rsidRPr="002D4CEE">
        <w:rPr>
          <w:rFonts w:ascii="Times New Roman" w:hAnsi="Times New Roman" w:cs="Times New Roman"/>
          <w:b/>
          <w:color w:val="000000" w:themeColor="text1"/>
          <w:sz w:val="28"/>
          <w:szCs w:val="28"/>
        </w:rPr>
        <w:lastRenderedPageBreak/>
        <w:t>В</w:t>
      </w:r>
      <w:r w:rsidR="002D4CEE" w:rsidRPr="002D4CEE">
        <w:rPr>
          <w:rFonts w:ascii="Times New Roman" w:hAnsi="Times New Roman" w:cs="Times New Roman"/>
          <w:b/>
          <w:color w:val="000000" w:themeColor="text1"/>
          <w:sz w:val="28"/>
          <w:szCs w:val="28"/>
        </w:rPr>
        <w:t>ВЕДЕНИЕ</w:t>
      </w:r>
      <w:bookmarkEnd w:id="1"/>
    </w:p>
    <w:p w:rsidR="001B4625" w:rsidRPr="00DC10FF" w:rsidRDefault="001B4625" w:rsidP="00DC10FF">
      <w:pPr>
        <w:spacing w:after="0" w:line="360" w:lineRule="auto"/>
        <w:ind w:firstLine="709"/>
        <w:contextualSpacing/>
        <w:jc w:val="both"/>
        <w:rPr>
          <w:rFonts w:ascii="Times New Roman" w:hAnsi="Times New Roman" w:cs="Times New Roman"/>
          <w:sz w:val="28"/>
          <w:szCs w:val="28"/>
        </w:rPr>
      </w:pPr>
      <w:r w:rsidRPr="00DC10FF">
        <w:rPr>
          <w:rFonts w:ascii="Times New Roman" w:hAnsi="Times New Roman" w:cs="Times New Roman"/>
          <w:sz w:val="28"/>
          <w:szCs w:val="28"/>
        </w:rPr>
        <w:t>Предприятие - это юридическое лицо, которое объединяет сотрудников для достижения общих целей, привнося социальную ответственность в экономическую систему компании и действуя рационально. Рациональность определяется системой целей фирмы. Чтобы объединить определенное количество людей, различных машинных механизмов и финансовых ресурсов в одну компанию, необходимо направить сотрудников компании к общим целям. Это задача управления бизнесом.</w:t>
      </w:r>
    </w:p>
    <w:p w:rsidR="001B4625" w:rsidRPr="00DC10FF" w:rsidRDefault="001B4625" w:rsidP="00DC10FF">
      <w:pPr>
        <w:spacing w:after="0" w:line="360" w:lineRule="auto"/>
        <w:ind w:firstLine="709"/>
        <w:contextualSpacing/>
        <w:jc w:val="both"/>
        <w:rPr>
          <w:rFonts w:ascii="Times New Roman" w:hAnsi="Times New Roman" w:cs="Times New Roman"/>
          <w:sz w:val="28"/>
          <w:szCs w:val="28"/>
        </w:rPr>
      </w:pPr>
      <w:r w:rsidRPr="00DC10FF">
        <w:rPr>
          <w:rFonts w:ascii="Times New Roman" w:hAnsi="Times New Roman" w:cs="Times New Roman"/>
          <w:sz w:val="28"/>
          <w:szCs w:val="28"/>
        </w:rPr>
        <w:t xml:space="preserve">В рыночной экономике каждая организация должна быть конкурентоспособной. В процессе осуществления своей деятельности на компанию влияет ряд факторов, которые, в свою очередь, определяют особенности ее деятельности. Эти факторы определяют эффективность компании, которая в свою очередь напрямую влияет на финансовые показатели. Ряд факторов и процессов, которые возникают как внутри компании, так и во внешней ее среде, определяют эффективность этой компании. Если </w:t>
      </w:r>
      <w:r w:rsidR="00EA56F4" w:rsidRPr="00DC10FF">
        <w:rPr>
          <w:rFonts w:ascii="Times New Roman" w:hAnsi="Times New Roman" w:cs="Times New Roman"/>
          <w:sz w:val="28"/>
          <w:szCs w:val="28"/>
        </w:rPr>
        <w:t>известно</w:t>
      </w:r>
      <w:r w:rsidRPr="00DC10FF">
        <w:rPr>
          <w:rFonts w:ascii="Times New Roman" w:hAnsi="Times New Roman" w:cs="Times New Roman"/>
          <w:sz w:val="28"/>
          <w:szCs w:val="28"/>
        </w:rPr>
        <w:t xml:space="preserve">, какие </w:t>
      </w:r>
      <w:r w:rsidR="00EA56F4" w:rsidRPr="00DC10FF">
        <w:rPr>
          <w:rFonts w:ascii="Times New Roman" w:hAnsi="Times New Roman" w:cs="Times New Roman"/>
          <w:sz w:val="28"/>
          <w:szCs w:val="28"/>
        </w:rPr>
        <w:t xml:space="preserve">существуют </w:t>
      </w:r>
      <w:r w:rsidRPr="00DC10FF">
        <w:rPr>
          <w:rFonts w:ascii="Times New Roman" w:hAnsi="Times New Roman" w:cs="Times New Roman"/>
          <w:sz w:val="28"/>
          <w:szCs w:val="28"/>
        </w:rPr>
        <w:t xml:space="preserve">условия и как они влияют на деятельность компании, можно правильно настроить систему управления бизнесом. Эта информация очень важна для управленческой деятельности менеджеров на всех уровнях. </w:t>
      </w:r>
    </w:p>
    <w:p w:rsidR="008C044F" w:rsidRPr="00DC10FF" w:rsidRDefault="008C044F" w:rsidP="00DC10FF">
      <w:pPr>
        <w:spacing w:after="0" w:line="360" w:lineRule="auto"/>
        <w:ind w:firstLine="709"/>
        <w:contextualSpacing/>
        <w:jc w:val="both"/>
        <w:rPr>
          <w:rFonts w:ascii="Times New Roman" w:hAnsi="Times New Roman" w:cs="Times New Roman"/>
          <w:sz w:val="28"/>
          <w:szCs w:val="28"/>
        </w:rPr>
      </w:pPr>
      <w:r w:rsidRPr="00DC10FF">
        <w:rPr>
          <w:rFonts w:ascii="Times New Roman" w:hAnsi="Times New Roman" w:cs="Times New Roman"/>
          <w:sz w:val="28"/>
          <w:szCs w:val="28"/>
        </w:rPr>
        <w:t>Эти факторы рассматриваются в рамках внешней и внутренней среды предприятия. Они влияют на успешное функционирование предприятия и устанавливают определенные ограничения, которые эта компания учитывает при достижении своих целей и задач.</w:t>
      </w:r>
    </w:p>
    <w:p w:rsidR="008C044F" w:rsidRPr="00DC10FF" w:rsidRDefault="008C044F" w:rsidP="00DC10FF">
      <w:pPr>
        <w:spacing w:after="0" w:line="360" w:lineRule="auto"/>
        <w:ind w:firstLine="709"/>
        <w:contextualSpacing/>
        <w:jc w:val="both"/>
        <w:rPr>
          <w:rFonts w:ascii="Times New Roman" w:hAnsi="Times New Roman" w:cs="Times New Roman"/>
          <w:sz w:val="28"/>
          <w:szCs w:val="28"/>
        </w:rPr>
      </w:pPr>
      <w:r w:rsidRPr="00DC10FF">
        <w:rPr>
          <w:rFonts w:ascii="Times New Roman" w:hAnsi="Times New Roman" w:cs="Times New Roman"/>
          <w:sz w:val="28"/>
          <w:szCs w:val="28"/>
        </w:rPr>
        <w:t>Внешняя среда предприятия является источником ресурсов, необходимых для раскрытия его внутреннего потенциала на должном уровне. Изучение внутренней среды компании дает руководству возможность оценить имеющиеся ресурсы и будущие возможности компании, выявить сильные и слабые стороны, что позволяет нам еще больше расширять и укреплять наши конкурентные преимущества, а также предотвращать потенциальные проблемы.</w:t>
      </w:r>
    </w:p>
    <w:p w:rsidR="001B4625" w:rsidRPr="00DC10FF" w:rsidRDefault="001B4625" w:rsidP="00DC10FF">
      <w:pPr>
        <w:spacing w:after="0" w:line="360" w:lineRule="auto"/>
        <w:ind w:firstLine="709"/>
        <w:contextualSpacing/>
        <w:jc w:val="both"/>
        <w:rPr>
          <w:rFonts w:ascii="Times New Roman" w:hAnsi="Times New Roman" w:cs="Times New Roman"/>
          <w:sz w:val="28"/>
          <w:szCs w:val="28"/>
        </w:rPr>
      </w:pPr>
      <w:r w:rsidRPr="00DC10FF">
        <w:rPr>
          <w:rFonts w:ascii="Times New Roman" w:hAnsi="Times New Roman" w:cs="Times New Roman"/>
          <w:sz w:val="28"/>
          <w:szCs w:val="28"/>
        </w:rPr>
        <w:lastRenderedPageBreak/>
        <w:t>Актуальность темы курсовой работы обусловлена тем, что руководитель в процессе принятия решения руководствуется не только собственными убеждениями, но и результатами анализа протекающих внутри предприятия процессов – социальными условиями и т.д., а также происходящих вне предприятия и непосредственно влияющих на его деятельность. Эта информация очень важна для корректировки деятельности предприятия, для улучшения показателей эффективности его работы. При этом если руководитель непосредственно вникает во все внутренние процессы на предприятии, то контролировать влияние внешних факторов гораздо сложнее, но немаловажно.</w:t>
      </w:r>
    </w:p>
    <w:p w:rsidR="00724AEE" w:rsidRDefault="00A75E45" w:rsidP="00724AEE">
      <w:pPr>
        <w:spacing w:after="0" w:line="360" w:lineRule="auto"/>
        <w:ind w:firstLine="709"/>
        <w:contextualSpacing/>
        <w:jc w:val="both"/>
        <w:rPr>
          <w:rFonts w:ascii="Times New Roman" w:hAnsi="Times New Roman" w:cs="Times New Roman"/>
          <w:sz w:val="28"/>
          <w:szCs w:val="28"/>
        </w:rPr>
      </w:pPr>
      <w:r w:rsidRPr="00DC10FF">
        <w:rPr>
          <w:rFonts w:ascii="Times New Roman" w:hAnsi="Times New Roman" w:cs="Times New Roman"/>
          <w:sz w:val="28"/>
          <w:szCs w:val="28"/>
        </w:rPr>
        <w:t>Таким образом</w:t>
      </w:r>
      <w:r w:rsidR="001B4625" w:rsidRPr="00DC10FF">
        <w:rPr>
          <w:rFonts w:ascii="Times New Roman" w:hAnsi="Times New Roman" w:cs="Times New Roman"/>
          <w:sz w:val="28"/>
          <w:szCs w:val="28"/>
        </w:rPr>
        <w:t>, предметом исследования данной</w:t>
      </w:r>
      <w:r w:rsidRPr="00DC10FF">
        <w:rPr>
          <w:rFonts w:ascii="Times New Roman" w:hAnsi="Times New Roman" w:cs="Times New Roman"/>
          <w:sz w:val="28"/>
          <w:szCs w:val="28"/>
        </w:rPr>
        <w:t xml:space="preserve"> </w:t>
      </w:r>
      <w:r w:rsidR="001B4625" w:rsidRPr="00DC10FF">
        <w:rPr>
          <w:rFonts w:ascii="Times New Roman" w:hAnsi="Times New Roman" w:cs="Times New Roman"/>
          <w:sz w:val="28"/>
          <w:szCs w:val="28"/>
        </w:rPr>
        <w:t>курсовой работы</w:t>
      </w:r>
      <w:r w:rsidRPr="00DC10FF">
        <w:rPr>
          <w:rFonts w:ascii="Times New Roman" w:hAnsi="Times New Roman" w:cs="Times New Roman"/>
          <w:sz w:val="28"/>
          <w:szCs w:val="28"/>
        </w:rPr>
        <w:t xml:space="preserve"> является внутренняя и внешняя среда, объектом – </w:t>
      </w:r>
      <w:r w:rsidR="00FA3F15" w:rsidRPr="00DC10FF">
        <w:rPr>
          <w:rFonts w:ascii="Times New Roman" w:hAnsi="Times New Roman" w:cs="Times New Roman"/>
          <w:sz w:val="28"/>
          <w:szCs w:val="28"/>
        </w:rPr>
        <w:t>ОАО</w:t>
      </w:r>
      <w:r w:rsidR="00724AEE">
        <w:rPr>
          <w:rFonts w:ascii="Times New Roman" w:hAnsi="Times New Roman" w:cs="Times New Roman"/>
          <w:sz w:val="28"/>
          <w:szCs w:val="28"/>
        </w:rPr>
        <w:t xml:space="preserve"> «Лукойл». Целью работы является </w:t>
      </w:r>
      <w:r w:rsidRPr="00DC10FF">
        <w:rPr>
          <w:rFonts w:ascii="Times New Roman" w:hAnsi="Times New Roman" w:cs="Times New Roman"/>
          <w:sz w:val="28"/>
          <w:szCs w:val="28"/>
        </w:rPr>
        <w:t>определение влияния внутренней и внешней среды предприятия на результаты его деятельности. Для достижения данной цели необходимо решить следующие задачи:</w:t>
      </w:r>
    </w:p>
    <w:p w:rsidR="00724AEE" w:rsidRPr="00724AEE" w:rsidRDefault="00DC6E48" w:rsidP="00724AEE">
      <w:pPr>
        <w:pStyle w:val="a3"/>
        <w:numPr>
          <w:ilvl w:val="0"/>
          <w:numId w:val="23"/>
        </w:numPr>
        <w:spacing w:after="0" w:line="360" w:lineRule="auto"/>
        <w:ind w:left="0" w:firstLine="709"/>
        <w:jc w:val="both"/>
        <w:rPr>
          <w:rFonts w:ascii="Times New Roman" w:hAnsi="Times New Roman" w:cs="Times New Roman"/>
          <w:sz w:val="28"/>
          <w:szCs w:val="28"/>
        </w:rPr>
      </w:pPr>
      <w:r w:rsidRPr="00724AEE">
        <w:rPr>
          <w:rFonts w:ascii="Times New Roman" w:hAnsi="Times New Roman" w:cs="Times New Roman"/>
          <w:sz w:val="28"/>
          <w:szCs w:val="28"/>
        </w:rPr>
        <w:t>О</w:t>
      </w:r>
      <w:r w:rsidR="00A75E45" w:rsidRPr="00724AEE">
        <w:rPr>
          <w:rFonts w:ascii="Times New Roman" w:hAnsi="Times New Roman" w:cs="Times New Roman"/>
          <w:sz w:val="28"/>
          <w:szCs w:val="28"/>
        </w:rPr>
        <w:t>своить теоретическую базу для проведения изучения внешней и внутренней среды компании;</w:t>
      </w:r>
    </w:p>
    <w:p w:rsidR="00724AEE" w:rsidRPr="00724AEE" w:rsidRDefault="00DC6E48" w:rsidP="00724AEE">
      <w:pPr>
        <w:pStyle w:val="a3"/>
        <w:numPr>
          <w:ilvl w:val="0"/>
          <w:numId w:val="23"/>
        </w:numPr>
        <w:spacing w:after="0" w:line="360" w:lineRule="auto"/>
        <w:ind w:left="0" w:firstLine="709"/>
        <w:jc w:val="both"/>
        <w:rPr>
          <w:rFonts w:ascii="Times New Roman" w:hAnsi="Times New Roman" w:cs="Times New Roman"/>
          <w:sz w:val="28"/>
          <w:szCs w:val="28"/>
        </w:rPr>
      </w:pPr>
      <w:r w:rsidRPr="00724AEE">
        <w:rPr>
          <w:rFonts w:ascii="Times New Roman" w:hAnsi="Times New Roman" w:cs="Times New Roman"/>
          <w:sz w:val="28"/>
          <w:szCs w:val="28"/>
        </w:rPr>
        <w:t>Д</w:t>
      </w:r>
      <w:r w:rsidR="00A75E45" w:rsidRPr="00724AEE">
        <w:rPr>
          <w:rFonts w:ascii="Times New Roman" w:hAnsi="Times New Roman" w:cs="Times New Roman"/>
          <w:sz w:val="28"/>
          <w:szCs w:val="28"/>
        </w:rPr>
        <w:t>ать характеристику и оценку исследуемой организации, проанализировать использование ресурсной базы внутренней и внешней среды, определить ее финансовые результаты;</w:t>
      </w:r>
    </w:p>
    <w:p w:rsidR="00A75E45" w:rsidRPr="00724AEE" w:rsidRDefault="00DC6E48" w:rsidP="00724AEE">
      <w:pPr>
        <w:pStyle w:val="a3"/>
        <w:numPr>
          <w:ilvl w:val="0"/>
          <w:numId w:val="23"/>
        </w:numPr>
        <w:spacing w:after="0" w:line="360" w:lineRule="auto"/>
        <w:ind w:left="0" w:firstLine="709"/>
        <w:jc w:val="both"/>
        <w:rPr>
          <w:rFonts w:ascii="Times New Roman" w:hAnsi="Times New Roman" w:cs="Times New Roman"/>
          <w:sz w:val="28"/>
          <w:szCs w:val="28"/>
        </w:rPr>
      </w:pPr>
      <w:r w:rsidRPr="00724AEE">
        <w:rPr>
          <w:rFonts w:ascii="Times New Roman" w:hAnsi="Times New Roman" w:cs="Times New Roman"/>
          <w:sz w:val="28"/>
          <w:szCs w:val="28"/>
        </w:rPr>
        <w:t>В</w:t>
      </w:r>
      <w:r w:rsidR="00A75E45" w:rsidRPr="00724AEE">
        <w:rPr>
          <w:rFonts w:ascii="Times New Roman" w:hAnsi="Times New Roman" w:cs="Times New Roman"/>
          <w:sz w:val="28"/>
          <w:szCs w:val="28"/>
        </w:rPr>
        <w:t>ыявить проблемы использования ресурсов внешней и внутренней среды, предложить способы решения по устранению или уменьшению негативных факторов, сказывающихся на развитии организации.</w:t>
      </w:r>
    </w:p>
    <w:p w:rsidR="00A75E45" w:rsidRPr="00DC10FF" w:rsidRDefault="00A75E45" w:rsidP="00DC10FF">
      <w:pPr>
        <w:spacing w:after="0" w:line="360" w:lineRule="auto"/>
        <w:ind w:firstLine="709"/>
        <w:contextualSpacing/>
        <w:jc w:val="both"/>
        <w:rPr>
          <w:rFonts w:ascii="Times New Roman" w:hAnsi="Times New Roman" w:cs="Times New Roman"/>
          <w:sz w:val="28"/>
          <w:szCs w:val="28"/>
        </w:rPr>
      </w:pPr>
      <w:r w:rsidRPr="00DC10FF">
        <w:rPr>
          <w:rFonts w:ascii="Times New Roman" w:hAnsi="Times New Roman" w:cs="Times New Roman"/>
          <w:sz w:val="28"/>
          <w:szCs w:val="28"/>
        </w:rPr>
        <w:t>В ходе работы использовались следующие методы:</w:t>
      </w:r>
    </w:p>
    <w:p w:rsidR="00A75E45" w:rsidRPr="00DC10FF" w:rsidRDefault="00A75E45" w:rsidP="00DC10FF">
      <w:pPr>
        <w:spacing w:after="0" w:line="360" w:lineRule="auto"/>
        <w:ind w:firstLine="709"/>
        <w:contextualSpacing/>
        <w:jc w:val="both"/>
        <w:rPr>
          <w:rFonts w:ascii="Times New Roman" w:hAnsi="Times New Roman" w:cs="Times New Roman"/>
          <w:sz w:val="28"/>
          <w:szCs w:val="28"/>
        </w:rPr>
      </w:pPr>
      <w:r w:rsidRPr="00DC10FF">
        <w:rPr>
          <w:rFonts w:ascii="Times New Roman" w:hAnsi="Times New Roman" w:cs="Times New Roman"/>
          <w:sz w:val="28"/>
          <w:szCs w:val="28"/>
        </w:rPr>
        <w:t>1.</w:t>
      </w:r>
      <w:r w:rsidRPr="00DC10FF">
        <w:rPr>
          <w:rFonts w:ascii="Times New Roman" w:hAnsi="Times New Roman" w:cs="Times New Roman"/>
          <w:sz w:val="28"/>
          <w:szCs w:val="28"/>
        </w:rPr>
        <w:tab/>
        <w:t>Монографический;</w:t>
      </w:r>
    </w:p>
    <w:p w:rsidR="00A75E45" w:rsidRPr="00DC10FF" w:rsidRDefault="00A75E45" w:rsidP="00DC10FF">
      <w:pPr>
        <w:spacing w:after="0" w:line="360" w:lineRule="auto"/>
        <w:ind w:firstLine="709"/>
        <w:contextualSpacing/>
        <w:jc w:val="both"/>
        <w:rPr>
          <w:rFonts w:ascii="Times New Roman" w:hAnsi="Times New Roman" w:cs="Times New Roman"/>
          <w:sz w:val="28"/>
          <w:szCs w:val="28"/>
        </w:rPr>
      </w:pPr>
      <w:r w:rsidRPr="00DC10FF">
        <w:rPr>
          <w:rFonts w:ascii="Times New Roman" w:hAnsi="Times New Roman" w:cs="Times New Roman"/>
          <w:sz w:val="28"/>
          <w:szCs w:val="28"/>
        </w:rPr>
        <w:t>2.</w:t>
      </w:r>
      <w:r w:rsidRPr="00DC10FF">
        <w:rPr>
          <w:rFonts w:ascii="Times New Roman" w:hAnsi="Times New Roman" w:cs="Times New Roman"/>
          <w:sz w:val="28"/>
          <w:szCs w:val="28"/>
        </w:rPr>
        <w:tab/>
        <w:t>Статистический;</w:t>
      </w:r>
    </w:p>
    <w:p w:rsidR="00A75E45" w:rsidRPr="00DC10FF" w:rsidRDefault="00A75E45" w:rsidP="00DC10FF">
      <w:pPr>
        <w:spacing w:after="0" w:line="360" w:lineRule="auto"/>
        <w:ind w:firstLine="709"/>
        <w:contextualSpacing/>
        <w:jc w:val="both"/>
        <w:rPr>
          <w:rFonts w:ascii="Times New Roman" w:hAnsi="Times New Roman" w:cs="Times New Roman"/>
          <w:sz w:val="28"/>
          <w:szCs w:val="28"/>
        </w:rPr>
      </w:pPr>
      <w:r w:rsidRPr="00DC10FF">
        <w:rPr>
          <w:rFonts w:ascii="Times New Roman" w:hAnsi="Times New Roman" w:cs="Times New Roman"/>
          <w:sz w:val="28"/>
          <w:szCs w:val="28"/>
        </w:rPr>
        <w:t>3.</w:t>
      </w:r>
      <w:r w:rsidRPr="00DC10FF">
        <w:rPr>
          <w:rFonts w:ascii="Times New Roman" w:hAnsi="Times New Roman" w:cs="Times New Roman"/>
          <w:sz w:val="28"/>
          <w:szCs w:val="28"/>
        </w:rPr>
        <w:tab/>
        <w:t>Анализ и обобщение данных;</w:t>
      </w:r>
    </w:p>
    <w:p w:rsidR="006E2BF8" w:rsidRPr="00DC10FF" w:rsidRDefault="00A75E45" w:rsidP="00DC10FF">
      <w:pPr>
        <w:spacing w:after="0" w:line="360" w:lineRule="auto"/>
        <w:ind w:firstLine="709"/>
        <w:contextualSpacing/>
        <w:jc w:val="both"/>
        <w:rPr>
          <w:rFonts w:ascii="Times New Roman" w:hAnsi="Times New Roman" w:cs="Times New Roman"/>
          <w:sz w:val="28"/>
          <w:szCs w:val="28"/>
        </w:rPr>
      </w:pPr>
      <w:r w:rsidRPr="00DC10FF">
        <w:rPr>
          <w:rFonts w:ascii="Times New Roman" w:hAnsi="Times New Roman" w:cs="Times New Roman"/>
          <w:sz w:val="28"/>
          <w:szCs w:val="28"/>
        </w:rPr>
        <w:t>4.</w:t>
      </w:r>
      <w:r w:rsidRPr="00DC10FF">
        <w:rPr>
          <w:rFonts w:ascii="Times New Roman" w:hAnsi="Times New Roman" w:cs="Times New Roman"/>
          <w:sz w:val="28"/>
          <w:szCs w:val="28"/>
        </w:rPr>
        <w:tab/>
        <w:t>Абстрактно-логический.</w:t>
      </w:r>
      <w:r w:rsidR="006E2BF8" w:rsidRPr="00DC10FF">
        <w:rPr>
          <w:rFonts w:ascii="Times New Roman" w:hAnsi="Times New Roman" w:cs="Times New Roman"/>
          <w:sz w:val="28"/>
          <w:szCs w:val="28"/>
        </w:rPr>
        <w:br/>
      </w:r>
    </w:p>
    <w:p w:rsidR="00C14816" w:rsidRDefault="00C14816">
      <w:pPr>
        <w:rPr>
          <w:rFonts w:ascii="Times New Roman" w:eastAsiaTheme="majorEastAsia"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rsidR="003F63EE" w:rsidRDefault="003F63EE" w:rsidP="009D7055">
      <w:pPr>
        <w:pStyle w:val="1"/>
        <w:spacing w:before="0" w:line="360" w:lineRule="auto"/>
        <w:ind w:firstLine="709"/>
        <w:contextualSpacing/>
        <w:jc w:val="both"/>
        <w:rPr>
          <w:rFonts w:ascii="Times New Roman" w:hAnsi="Times New Roman" w:cs="Times New Roman"/>
          <w:b/>
          <w:color w:val="000000" w:themeColor="text1"/>
          <w:sz w:val="28"/>
          <w:szCs w:val="28"/>
        </w:rPr>
      </w:pPr>
      <w:bookmarkStart w:id="2" w:name="_Toc42726789"/>
      <w:r>
        <w:rPr>
          <w:rFonts w:ascii="Times New Roman" w:hAnsi="Times New Roman" w:cs="Times New Roman"/>
          <w:b/>
          <w:color w:val="000000" w:themeColor="text1"/>
          <w:sz w:val="28"/>
          <w:szCs w:val="28"/>
        </w:rPr>
        <w:lastRenderedPageBreak/>
        <w:t>1.</w:t>
      </w:r>
      <w:r w:rsidR="00724AEE">
        <w:rPr>
          <w:rFonts w:ascii="Times New Roman" w:hAnsi="Times New Roman" w:cs="Times New Roman"/>
          <w:b/>
          <w:color w:val="000000" w:themeColor="text1"/>
          <w:sz w:val="28"/>
          <w:szCs w:val="28"/>
        </w:rPr>
        <w:t xml:space="preserve"> </w:t>
      </w:r>
      <w:r w:rsidR="006D2404" w:rsidRPr="00DC10FF">
        <w:rPr>
          <w:rFonts w:ascii="Times New Roman" w:hAnsi="Times New Roman" w:cs="Times New Roman"/>
          <w:b/>
          <w:color w:val="000000" w:themeColor="text1"/>
          <w:sz w:val="28"/>
          <w:szCs w:val="28"/>
        </w:rPr>
        <w:t xml:space="preserve">Теоретические и методические аспекты изучения </w:t>
      </w:r>
      <w:r w:rsidR="001B4625" w:rsidRPr="00DC10FF">
        <w:rPr>
          <w:rFonts w:ascii="Times New Roman" w:hAnsi="Times New Roman" w:cs="Times New Roman"/>
          <w:b/>
          <w:color w:val="000000" w:themeColor="text1"/>
          <w:sz w:val="28"/>
          <w:szCs w:val="28"/>
        </w:rPr>
        <w:t xml:space="preserve">влияния </w:t>
      </w:r>
      <w:r w:rsidR="006D2404" w:rsidRPr="00DC10FF">
        <w:rPr>
          <w:rFonts w:ascii="Times New Roman" w:hAnsi="Times New Roman" w:cs="Times New Roman"/>
          <w:b/>
          <w:color w:val="000000" w:themeColor="text1"/>
          <w:sz w:val="28"/>
          <w:szCs w:val="28"/>
        </w:rPr>
        <w:t>внутренней и внешней среды предприятия на результат его деятельности</w:t>
      </w:r>
      <w:bookmarkEnd w:id="2"/>
    </w:p>
    <w:p w:rsidR="006E2BF8" w:rsidRPr="00C14816" w:rsidRDefault="003F63EE" w:rsidP="009D7055">
      <w:pPr>
        <w:pStyle w:val="1"/>
        <w:spacing w:before="0" w:line="360" w:lineRule="auto"/>
        <w:ind w:firstLine="709"/>
        <w:contextualSpacing/>
        <w:jc w:val="both"/>
        <w:rPr>
          <w:rFonts w:ascii="Times New Roman" w:hAnsi="Times New Roman" w:cs="Times New Roman"/>
          <w:b/>
          <w:color w:val="000000" w:themeColor="text1"/>
          <w:sz w:val="28"/>
          <w:szCs w:val="28"/>
        </w:rPr>
      </w:pPr>
      <w:bookmarkStart w:id="3" w:name="_Toc42726790"/>
      <w:r>
        <w:rPr>
          <w:rFonts w:ascii="Times New Roman" w:hAnsi="Times New Roman" w:cs="Times New Roman"/>
          <w:b/>
          <w:color w:val="000000" w:themeColor="text1"/>
          <w:sz w:val="28"/>
          <w:szCs w:val="28"/>
        </w:rPr>
        <w:t>1.1.</w:t>
      </w:r>
      <w:r w:rsidR="00724AEE">
        <w:rPr>
          <w:rFonts w:ascii="Times New Roman" w:hAnsi="Times New Roman" w:cs="Times New Roman"/>
          <w:b/>
          <w:color w:val="000000" w:themeColor="text1"/>
          <w:sz w:val="28"/>
          <w:szCs w:val="28"/>
        </w:rPr>
        <w:t xml:space="preserve"> </w:t>
      </w:r>
      <w:r w:rsidR="006D2404" w:rsidRPr="00DC10FF">
        <w:rPr>
          <w:rFonts w:ascii="Times New Roman" w:hAnsi="Times New Roman" w:cs="Times New Roman"/>
          <w:b/>
          <w:color w:val="000000" w:themeColor="text1"/>
          <w:sz w:val="28"/>
          <w:szCs w:val="28"/>
        </w:rPr>
        <w:t>Понятие и характеристика внешней среды предприятия</w:t>
      </w:r>
      <w:bookmarkEnd w:id="3"/>
    </w:p>
    <w:p w:rsidR="006D2404" w:rsidRPr="00DC10FF" w:rsidRDefault="006D2404" w:rsidP="00C14816">
      <w:pPr>
        <w:spacing w:after="0" w:line="360" w:lineRule="auto"/>
        <w:ind w:firstLine="709"/>
        <w:contextualSpacing/>
        <w:jc w:val="both"/>
        <w:rPr>
          <w:rFonts w:ascii="Times New Roman" w:hAnsi="Times New Roman" w:cs="Times New Roman"/>
          <w:b/>
          <w:sz w:val="32"/>
          <w:szCs w:val="32"/>
        </w:rPr>
      </w:pPr>
      <w:r w:rsidRPr="00DC10FF">
        <w:rPr>
          <w:rFonts w:ascii="Times New Roman" w:hAnsi="Times New Roman" w:cs="Times New Roman"/>
          <w:sz w:val="28"/>
          <w:szCs w:val="28"/>
        </w:rPr>
        <w:t>Внешняя среда - это факторы и условия окружающей среды, влияющие на функционирование организации и требующие ее соответствующего реагирования.</w:t>
      </w:r>
      <w:r w:rsidR="00205C2D" w:rsidRPr="00DC10FF">
        <w:rPr>
          <w:rFonts w:ascii="Times New Roman" w:hAnsi="Times New Roman" w:cs="Times New Roman"/>
          <w:sz w:val="28"/>
          <w:szCs w:val="28"/>
        </w:rPr>
        <w:t xml:space="preserve"> [11]</w:t>
      </w:r>
    </w:p>
    <w:p w:rsidR="00BC7C09" w:rsidRPr="00DC10FF" w:rsidRDefault="00BC7C09" w:rsidP="00C14816">
      <w:pPr>
        <w:spacing w:line="360" w:lineRule="auto"/>
        <w:ind w:firstLine="709"/>
        <w:contextualSpacing/>
        <w:jc w:val="both"/>
        <w:rPr>
          <w:rFonts w:ascii="Times New Roman" w:hAnsi="Times New Roman" w:cs="Times New Roman"/>
          <w:sz w:val="28"/>
          <w:szCs w:val="28"/>
        </w:rPr>
      </w:pPr>
      <w:r w:rsidRPr="00DC10FF">
        <w:rPr>
          <w:rFonts w:ascii="Times New Roman" w:hAnsi="Times New Roman" w:cs="Times New Roman"/>
          <w:sz w:val="28"/>
          <w:szCs w:val="28"/>
        </w:rPr>
        <w:t>Каждая организация, будучи открытой системой, зависит от внешней среды, которая связана с обеспечением ресурсами, персоналом, потребителями, энергией и т.д. Поэтому организации должны учитывать факторы окружающей среды и адаптироваться к ним в своей деятельности.</w:t>
      </w:r>
    </w:p>
    <w:p w:rsidR="006D2404" w:rsidRPr="00DC10FF" w:rsidRDefault="00BC7C09" w:rsidP="00DC10FF">
      <w:pPr>
        <w:spacing w:after="0" w:line="360" w:lineRule="auto"/>
        <w:ind w:firstLine="709"/>
        <w:contextualSpacing/>
        <w:jc w:val="both"/>
        <w:rPr>
          <w:rFonts w:ascii="Times New Roman" w:hAnsi="Times New Roman" w:cs="Times New Roman"/>
          <w:sz w:val="28"/>
          <w:szCs w:val="28"/>
        </w:rPr>
      </w:pPr>
      <w:r w:rsidRPr="00DC10FF">
        <w:rPr>
          <w:rFonts w:ascii="Times New Roman" w:hAnsi="Times New Roman" w:cs="Times New Roman"/>
          <w:sz w:val="28"/>
          <w:szCs w:val="28"/>
        </w:rPr>
        <w:t xml:space="preserve">В этой ситуации организации похожи на биологические организмы. Согласно теории эволюции Чарльза Дарвина, выжившие виды выжили, потому что нашли способ адаптироваться к изменениям окружающей среды. Организации должны адаптироваться таким же образом, чтобы оставаться эффективными и выживать. </w:t>
      </w:r>
      <w:r w:rsidR="006D2404" w:rsidRPr="00DC10FF">
        <w:rPr>
          <w:rFonts w:ascii="Times New Roman" w:hAnsi="Times New Roman" w:cs="Times New Roman"/>
          <w:sz w:val="28"/>
          <w:szCs w:val="28"/>
        </w:rPr>
        <w:t>Внешняя среда характеризуется неопределенностью, сложностью и подвижностью.</w:t>
      </w:r>
    </w:p>
    <w:p w:rsidR="00BC7C09" w:rsidRPr="00DC10FF" w:rsidRDefault="00BC7C09" w:rsidP="00DC10FF">
      <w:pPr>
        <w:spacing w:after="0" w:line="360" w:lineRule="auto"/>
        <w:ind w:firstLine="709"/>
        <w:contextualSpacing/>
        <w:jc w:val="both"/>
        <w:rPr>
          <w:rFonts w:ascii="Times New Roman" w:hAnsi="Times New Roman" w:cs="Times New Roman"/>
          <w:sz w:val="28"/>
          <w:szCs w:val="28"/>
        </w:rPr>
      </w:pPr>
      <w:r w:rsidRPr="00DC10FF">
        <w:rPr>
          <w:rFonts w:ascii="Times New Roman" w:hAnsi="Times New Roman" w:cs="Times New Roman"/>
          <w:sz w:val="28"/>
          <w:szCs w:val="28"/>
        </w:rPr>
        <w:t>Неопределенность внешней среды объясняется отсутствием информации о факторах и ее низкой достоверностью. Чем более неопределенными являются данные, характеризующие факторы окружающей среды, тем сложнее принимать эффективные управленческие решения.</w:t>
      </w:r>
    </w:p>
    <w:p w:rsidR="006D2404" w:rsidRPr="00DC10FF" w:rsidRDefault="00BC7C09" w:rsidP="00DC10FF">
      <w:pPr>
        <w:spacing w:after="0" w:line="360" w:lineRule="auto"/>
        <w:ind w:firstLine="709"/>
        <w:contextualSpacing/>
        <w:jc w:val="both"/>
        <w:rPr>
          <w:rFonts w:ascii="Times New Roman" w:hAnsi="Times New Roman" w:cs="Times New Roman"/>
          <w:sz w:val="28"/>
          <w:szCs w:val="28"/>
        </w:rPr>
      </w:pPr>
      <w:r w:rsidRPr="00DC10FF">
        <w:rPr>
          <w:rFonts w:ascii="Times New Roman" w:hAnsi="Times New Roman" w:cs="Times New Roman"/>
          <w:sz w:val="28"/>
          <w:szCs w:val="28"/>
        </w:rPr>
        <w:t>Сложность внешней среды может определяться количеством факторов, на которые организация должна реагировать, а также их изменчивостью. Факторы окружающей среды можно охарактеризовать на основе множества данных, которые следует учитывать при принятии управленческих решений</w:t>
      </w:r>
      <w:r w:rsidR="006D2404" w:rsidRPr="00DC10FF">
        <w:rPr>
          <w:rFonts w:ascii="Times New Roman" w:hAnsi="Times New Roman" w:cs="Times New Roman"/>
          <w:sz w:val="28"/>
          <w:szCs w:val="28"/>
        </w:rPr>
        <w:t>.</w:t>
      </w:r>
    </w:p>
    <w:p w:rsidR="00BC7C09" w:rsidRPr="00DC10FF" w:rsidRDefault="00BC7C09" w:rsidP="00703423">
      <w:pPr>
        <w:spacing w:after="0" w:line="360" w:lineRule="auto"/>
        <w:ind w:firstLine="709"/>
        <w:contextualSpacing/>
        <w:jc w:val="both"/>
        <w:rPr>
          <w:rFonts w:ascii="Times New Roman" w:hAnsi="Times New Roman" w:cs="Times New Roman"/>
          <w:sz w:val="28"/>
          <w:szCs w:val="28"/>
        </w:rPr>
      </w:pPr>
      <w:r w:rsidRPr="00DC10FF">
        <w:rPr>
          <w:rFonts w:ascii="Times New Roman" w:hAnsi="Times New Roman" w:cs="Times New Roman"/>
          <w:sz w:val="28"/>
          <w:szCs w:val="28"/>
        </w:rPr>
        <w:t>Мобильность может быть определена тем, насколько быстро изменяются факторы окружающей среды. Наибольшие преобразования происходят в секторах, ориентированных на научно-технический прогресс.</w:t>
      </w:r>
    </w:p>
    <w:p w:rsidR="006D2404" w:rsidRPr="00DC10FF" w:rsidRDefault="006D2404" w:rsidP="00DC10FF">
      <w:pPr>
        <w:spacing w:after="0" w:line="360" w:lineRule="auto"/>
        <w:ind w:firstLine="709"/>
        <w:contextualSpacing/>
        <w:jc w:val="both"/>
        <w:rPr>
          <w:rFonts w:ascii="Times New Roman" w:hAnsi="Times New Roman" w:cs="Times New Roman"/>
          <w:sz w:val="28"/>
          <w:szCs w:val="28"/>
        </w:rPr>
      </w:pPr>
      <w:r w:rsidRPr="00DC10FF">
        <w:rPr>
          <w:rFonts w:ascii="Times New Roman" w:hAnsi="Times New Roman" w:cs="Times New Roman"/>
          <w:sz w:val="28"/>
          <w:szCs w:val="28"/>
        </w:rPr>
        <w:t>Факторы внешней среды организации разделяют на две группы:</w:t>
      </w:r>
    </w:p>
    <w:p w:rsidR="006D2404" w:rsidRPr="00DC10FF" w:rsidRDefault="006D2404" w:rsidP="00DC10FF">
      <w:pPr>
        <w:numPr>
          <w:ilvl w:val="0"/>
          <w:numId w:val="2"/>
        </w:numPr>
        <w:spacing w:after="0" w:line="360" w:lineRule="auto"/>
        <w:ind w:left="0" w:firstLine="709"/>
        <w:contextualSpacing/>
        <w:jc w:val="both"/>
        <w:rPr>
          <w:rFonts w:ascii="Times New Roman" w:hAnsi="Times New Roman" w:cs="Times New Roman"/>
          <w:sz w:val="28"/>
          <w:szCs w:val="28"/>
        </w:rPr>
      </w:pPr>
      <w:r w:rsidRPr="00DC10FF">
        <w:rPr>
          <w:rFonts w:ascii="Times New Roman" w:hAnsi="Times New Roman" w:cs="Times New Roman"/>
          <w:sz w:val="28"/>
          <w:szCs w:val="28"/>
        </w:rPr>
        <w:t>прямого воздействия,</w:t>
      </w:r>
    </w:p>
    <w:p w:rsidR="006D2404" w:rsidRPr="00DC10FF" w:rsidRDefault="006D2404" w:rsidP="00DC10FF">
      <w:pPr>
        <w:numPr>
          <w:ilvl w:val="0"/>
          <w:numId w:val="2"/>
        </w:numPr>
        <w:spacing w:after="0" w:line="360" w:lineRule="auto"/>
        <w:ind w:left="0" w:firstLine="709"/>
        <w:contextualSpacing/>
        <w:jc w:val="both"/>
        <w:rPr>
          <w:rFonts w:ascii="Times New Roman" w:hAnsi="Times New Roman" w:cs="Times New Roman"/>
          <w:sz w:val="28"/>
          <w:szCs w:val="28"/>
        </w:rPr>
      </w:pPr>
      <w:r w:rsidRPr="00DC10FF">
        <w:rPr>
          <w:rFonts w:ascii="Times New Roman" w:hAnsi="Times New Roman" w:cs="Times New Roman"/>
          <w:sz w:val="28"/>
          <w:szCs w:val="28"/>
        </w:rPr>
        <w:t>косвенного воздействия.</w:t>
      </w:r>
    </w:p>
    <w:p w:rsidR="006D2404" w:rsidRPr="00DC10FF" w:rsidRDefault="006D2404" w:rsidP="00DC10FF">
      <w:pPr>
        <w:spacing w:after="0" w:line="360" w:lineRule="auto"/>
        <w:ind w:firstLine="709"/>
        <w:contextualSpacing/>
        <w:jc w:val="both"/>
        <w:rPr>
          <w:rFonts w:ascii="Times New Roman" w:hAnsi="Times New Roman" w:cs="Times New Roman"/>
          <w:sz w:val="28"/>
          <w:szCs w:val="28"/>
        </w:rPr>
      </w:pPr>
      <w:r w:rsidRPr="00DC10FF">
        <w:rPr>
          <w:rFonts w:ascii="Times New Roman" w:hAnsi="Times New Roman" w:cs="Times New Roman"/>
          <w:sz w:val="28"/>
          <w:szCs w:val="28"/>
        </w:rPr>
        <w:lastRenderedPageBreak/>
        <w:t>Среда прямого воздействия, или микросреда, содержит факторы, непосредственно влияющие на бизнес и оказывающие прямое воздействие на деятельности организации.</w:t>
      </w:r>
    </w:p>
    <w:p w:rsidR="00BC7C09" w:rsidRPr="00DC10FF" w:rsidRDefault="00BC7C09" w:rsidP="00DC10FF">
      <w:pPr>
        <w:spacing w:after="0" w:line="360" w:lineRule="auto"/>
        <w:ind w:firstLine="709"/>
        <w:contextualSpacing/>
        <w:jc w:val="both"/>
        <w:rPr>
          <w:rFonts w:ascii="Times New Roman" w:hAnsi="Times New Roman" w:cs="Times New Roman"/>
          <w:sz w:val="28"/>
          <w:szCs w:val="28"/>
        </w:rPr>
      </w:pPr>
      <w:r w:rsidRPr="00DC10FF">
        <w:rPr>
          <w:rFonts w:ascii="Times New Roman" w:hAnsi="Times New Roman" w:cs="Times New Roman"/>
          <w:sz w:val="28"/>
          <w:szCs w:val="28"/>
        </w:rPr>
        <w:t>В первую очередь это конкуренты, потребители, коммерческие банки, поставщики сырья, комплектующих, материалов, инфраструктура, необходимая для бизнеса, муниципальные и государственные организации и органы власти, международный фактор.</w:t>
      </w:r>
    </w:p>
    <w:p w:rsidR="00BC7C09" w:rsidRPr="00DC10FF" w:rsidRDefault="00BC7C09" w:rsidP="00DC10FF">
      <w:pPr>
        <w:spacing w:after="0" w:line="360" w:lineRule="auto"/>
        <w:ind w:firstLine="709"/>
        <w:contextualSpacing/>
        <w:jc w:val="both"/>
        <w:rPr>
          <w:rFonts w:ascii="Times New Roman" w:hAnsi="Times New Roman" w:cs="Times New Roman"/>
          <w:sz w:val="28"/>
          <w:szCs w:val="28"/>
        </w:rPr>
      </w:pPr>
      <w:r w:rsidRPr="00DC10FF">
        <w:rPr>
          <w:rFonts w:ascii="Times New Roman" w:hAnsi="Times New Roman" w:cs="Times New Roman"/>
          <w:sz w:val="28"/>
          <w:szCs w:val="28"/>
        </w:rPr>
        <w:t>Среда косвенного воздействия включает факторы, которые могут не оказывать прямого влияния на организацию, но так или иначе влиять на ее функционирование. Речь идет о научно-техническом прогрессе, состоянии экономики, политических и социокультурных изменениях в обществе, демографических и естественно-географических показателях.</w:t>
      </w:r>
    </w:p>
    <w:p w:rsidR="006E2BF8" w:rsidRPr="00DC10FF" w:rsidRDefault="00BC7C09" w:rsidP="00DC10FF">
      <w:pPr>
        <w:spacing w:after="0" w:line="360" w:lineRule="auto"/>
        <w:ind w:firstLine="709"/>
        <w:contextualSpacing/>
        <w:jc w:val="both"/>
        <w:rPr>
          <w:rFonts w:ascii="Times New Roman" w:hAnsi="Times New Roman" w:cs="Times New Roman"/>
          <w:sz w:val="28"/>
          <w:szCs w:val="28"/>
        </w:rPr>
      </w:pPr>
      <w:r w:rsidRPr="00DC10FF">
        <w:rPr>
          <w:rFonts w:ascii="Times New Roman" w:hAnsi="Times New Roman" w:cs="Times New Roman"/>
          <w:sz w:val="28"/>
          <w:szCs w:val="28"/>
        </w:rPr>
        <w:t>Обычно организация самостоятельно определяет, какие факторы и в какой степени они могут повлиять на эффективность своей деятельности в текущем периоде и перспективе, и какие меры следует предпринять для успешного ведения бизнеса.</w:t>
      </w:r>
    </w:p>
    <w:p w:rsidR="00443435" w:rsidRPr="00DC10FF" w:rsidRDefault="006D2404" w:rsidP="00DC10FF">
      <w:pPr>
        <w:spacing w:after="0" w:line="360" w:lineRule="auto"/>
        <w:ind w:firstLine="709"/>
        <w:contextualSpacing/>
        <w:jc w:val="both"/>
        <w:rPr>
          <w:rFonts w:ascii="Times New Roman" w:hAnsi="Times New Roman" w:cs="Times New Roman"/>
          <w:sz w:val="28"/>
          <w:szCs w:val="28"/>
        </w:rPr>
      </w:pPr>
      <w:r w:rsidRPr="00DC10FF">
        <w:rPr>
          <w:rFonts w:ascii="Times New Roman" w:hAnsi="Times New Roman" w:cs="Times New Roman"/>
          <w:sz w:val="28"/>
          <w:szCs w:val="28"/>
        </w:rPr>
        <w:t xml:space="preserve">Рассмотрим более подробно факторы прямого воздействия. </w:t>
      </w:r>
    </w:p>
    <w:p w:rsidR="006D2404" w:rsidRPr="00DC10FF" w:rsidRDefault="00BC7C09" w:rsidP="00DC10FF">
      <w:pPr>
        <w:spacing w:after="0" w:line="360" w:lineRule="auto"/>
        <w:ind w:firstLine="709"/>
        <w:contextualSpacing/>
        <w:jc w:val="both"/>
        <w:rPr>
          <w:rFonts w:ascii="Times New Roman" w:hAnsi="Times New Roman" w:cs="Times New Roman"/>
          <w:sz w:val="28"/>
          <w:szCs w:val="28"/>
        </w:rPr>
      </w:pPr>
      <w:r w:rsidRPr="00DC10FF">
        <w:rPr>
          <w:rFonts w:ascii="Times New Roman" w:hAnsi="Times New Roman" w:cs="Times New Roman"/>
          <w:sz w:val="28"/>
          <w:szCs w:val="28"/>
        </w:rPr>
        <w:t xml:space="preserve">Прежде всего, на работу организации напрямую влияют потребители услуг и продуктов. В эту группу входят клиенты и прямые покупатели: официальные дистрибьюторы, торговые агенты, коммерческие компании, фирмы-производители, магазины, а также отдельные клиенты и покупатели. Состав потребителей зависит от сферы деятельности организации, специфики ее услуг и продуктов, рынков сбыта, масштабов производства и других факторов. Помимо прямых покупателей, в эту группу могут быть включены общества по охране окружающей среды, общества потребителей и другие подобные организации. Их влияние на производителей продукции становится все более ощутимым и должно приниматься во внимание. Эти организации напрямую взаимодействуют с производителями в отношении целостности рекламы, качества продукции, соответствия </w:t>
      </w:r>
      <w:r w:rsidR="00205C2D" w:rsidRPr="00DC10FF">
        <w:rPr>
          <w:rFonts w:ascii="Times New Roman" w:hAnsi="Times New Roman" w:cs="Times New Roman"/>
          <w:sz w:val="28"/>
          <w:szCs w:val="28"/>
        </w:rPr>
        <w:t>экологическим стандартам. [4]</w:t>
      </w:r>
    </w:p>
    <w:p w:rsidR="006D2404" w:rsidRPr="00DC10FF" w:rsidRDefault="006D2404" w:rsidP="00DC10FF">
      <w:pPr>
        <w:spacing w:after="0" w:line="360" w:lineRule="auto"/>
        <w:ind w:firstLine="709"/>
        <w:contextualSpacing/>
        <w:jc w:val="both"/>
        <w:rPr>
          <w:rFonts w:ascii="Times New Roman" w:hAnsi="Times New Roman" w:cs="Times New Roman"/>
          <w:sz w:val="28"/>
          <w:szCs w:val="28"/>
        </w:rPr>
      </w:pPr>
      <w:r w:rsidRPr="00DC10FF">
        <w:rPr>
          <w:rFonts w:ascii="Times New Roman" w:hAnsi="Times New Roman" w:cs="Times New Roman"/>
          <w:sz w:val="28"/>
          <w:szCs w:val="28"/>
        </w:rPr>
        <w:t>Воздействие потребителей проявляется в следующих формах:</w:t>
      </w:r>
    </w:p>
    <w:p w:rsidR="006D2404" w:rsidRPr="00DC10FF" w:rsidRDefault="00DC6E48" w:rsidP="00DC10FF">
      <w:pPr>
        <w:pStyle w:val="a3"/>
        <w:numPr>
          <w:ilvl w:val="0"/>
          <w:numId w:val="3"/>
        </w:numPr>
        <w:spacing w:after="0" w:line="360" w:lineRule="auto"/>
        <w:ind w:left="0" w:firstLine="709"/>
        <w:jc w:val="both"/>
        <w:rPr>
          <w:rFonts w:ascii="Times New Roman" w:hAnsi="Times New Roman" w:cs="Times New Roman"/>
          <w:sz w:val="28"/>
          <w:szCs w:val="28"/>
        </w:rPr>
      </w:pPr>
      <w:r w:rsidRPr="00DC10FF">
        <w:rPr>
          <w:rFonts w:ascii="Times New Roman" w:hAnsi="Times New Roman" w:cs="Times New Roman"/>
          <w:sz w:val="28"/>
          <w:szCs w:val="28"/>
        </w:rPr>
        <w:lastRenderedPageBreak/>
        <w:t>О</w:t>
      </w:r>
      <w:r w:rsidR="006D2404" w:rsidRPr="00DC10FF">
        <w:rPr>
          <w:rFonts w:ascii="Times New Roman" w:hAnsi="Times New Roman" w:cs="Times New Roman"/>
          <w:sz w:val="28"/>
          <w:szCs w:val="28"/>
        </w:rPr>
        <w:t>собые требования к дизайну, техническим характеристикам и качеству продукции, формам и системам оплаты;</w:t>
      </w:r>
    </w:p>
    <w:p w:rsidR="006D2404" w:rsidRPr="00DC10FF" w:rsidRDefault="00DC6E48" w:rsidP="00DC10FF">
      <w:pPr>
        <w:pStyle w:val="a3"/>
        <w:numPr>
          <w:ilvl w:val="0"/>
          <w:numId w:val="3"/>
        </w:numPr>
        <w:spacing w:after="0" w:line="360" w:lineRule="auto"/>
        <w:ind w:left="0" w:firstLine="709"/>
        <w:jc w:val="both"/>
        <w:rPr>
          <w:rFonts w:ascii="Times New Roman" w:hAnsi="Times New Roman" w:cs="Times New Roman"/>
          <w:sz w:val="28"/>
          <w:szCs w:val="28"/>
        </w:rPr>
      </w:pPr>
      <w:r w:rsidRPr="00DC10FF">
        <w:rPr>
          <w:rFonts w:ascii="Times New Roman" w:hAnsi="Times New Roman" w:cs="Times New Roman"/>
          <w:sz w:val="28"/>
          <w:szCs w:val="28"/>
        </w:rPr>
        <w:t>У</w:t>
      </w:r>
      <w:r w:rsidR="006D2404" w:rsidRPr="00DC10FF">
        <w:rPr>
          <w:rFonts w:ascii="Times New Roman" w:hAnsi="Times New Roman" w:cs="Times New Roman"/>
          <w:sz w:val="28"/>
          <w:szCs w:val="28"/>
        </w:rPr>
        <w:t>становление определенного уровня цены;</w:t>
      </w:r>
    </w:p>
    <w:p w:rsidR="006D2404" w:rsidRPr="00DC10FF" w:rsidRDefault="00DC6E48" w:rsidP="00DC10FF">
      <w:pPr>
        <w:pStyle w:val="a3"/>
        <w:numPr>
          <w:ilvl w:val="0"/>
          <w:numId w:val="3"/>
        </w:numPr>
        <w:spacing w:after="0" w:line="360" w:lineRule="auto"/>
        <w:ind w:left="0" w:firstLine="709"/>
        <w:jc w:val="both"/>
        <w:rPr>
          <w:rFonts w:ascii="Times New Roman" w:hAnsi="Times New Roman" w:cs="Times New Roman"/>
          <w:sz w:val="28"/>
          <w:szCs w:val="28"/>
        </w:rPr>
      </w:pPr>
      <w:r w:rsidRPr="00DC10FF">
        <w:rPr>
          <w:rFonts w:ascii="Times New Roman" w:hAnsi="Times New Roman" w:cs="Times New Roman"/>
          <w:sz w:val="28"/>
          <w:szCs w:val="28"/>
        </w:rPr>
        <w:t>П</w:t>
      </w:r>
      <w:r w:rsidR="006D2404" w:rsidRPr="00DC10FF">
        <w:rPr>
          <w:rFonts w:ascii="Times New Roman" w:hAnsi="Times New Roman" w:cs="Times New Roman"/>
          <w:sz w:val="28"/>
          <w:szCs w:val="28"/>
        </w:rPr>
        <w:t>редпочтение в сторону определенных торговых марок;</w:t>
      </w:r>
    </w:p>
    <w:p w:rsidR="006D2404" w:rsidRPr="00DC10FF" w:rsidRDefault="00DC6E48" w:rsidP="00DC10FF">
      <w:pPr>
        <w:pStyle w:val="a3"/>
        <w:numPr>
          <w:ilvl w:val="0"/>
          <w:numId w:val="3"/>
        </w:numPr>
        <w:spacing w:after="0" w:line="360" w:lineRule="auto"/>
        <w:ind w:left="0" w:firstLine="709"/>
        <w:jc w:val="both"/>
        <w:rPr>
          <w:rFonts w:ascii="Times New Roman" w:hAnsi="Times New Roman" w:cs="Times New Roman"/>
          <w:sz w:val="28"/>
          <w:szCs w:val="28"/>
        </w:rPr>
      </w:pPr>
      <w:r w:rsidRPr="00DC10FF">
        <w:rPr>
          <w:rFonts w:ascii="Times New Roman" w:hAnsi="Times New Roman" w:cs="Times New Roman"/>
          <w:sz w:val="28"/>
          <w:szCs w:val="28"/>
        </w:rPr>
        <w:t>У</w:t>
      </w:r>
      <w:r w:rsidR="006D2404" w:rsidRPr="00DC10FF">
        <w:rPr>
          <w:rFonts w:ascii="Times New Roman" w:hAnsi="Times New Roman" w:cs="Times New Roman"/>
          <w:sz w:val="28"/>
          <w:szCs w:val="28"/>
        </w:rPr>
        <w:t>гроза перехода к другим производителям и т.п.</w:t>
      </w:r>
    </w:p>
    <w:p w:rsidR="00BC7C09" w:rsidRPr="00DC10FF" w:rsidRDefault="00BC7C09" w:rsidP="00DC10FF">
      <w:pPr>
        <w:spacing w:after="0" w:line="360" w:lineRule="auto"/>
        <w:ind w:firstLine="709"/>
        <w:contextualSpacing/>
        <w:jc w:val="both"/>
        <w:rPr>
          <w:rFonts w:ascii="Times New Roman" w:hAnsi="Times New Roman" w:cs="Times New Roman"/>
          <w:sz w:val="28"/>
          <w:szCs w:val="28"/>
        </w:rPr>
      </w:pPr>
      <w:r w:rsidRPr="00DC10FF">
        <w:rPr>
          <w:rFonts w:ascii="Times New Roman" w:hAnsi="Times New Roman" w:cs="Times New Roman"/>
          <w:sz w:val="28"/>
          <w:szCs w:val="28"/>
        </w:rPr>
        <w:t>Производители могут значительно влиять на потребителей, предлагая уникальные продукты или услуги, гарантируя высокое качество и сроки поставки, устанавливая более низкие цены, будучи монополистами в этом секторе и т. д. Если позиции производителя достаточно сильны, то существует потенциальная угроза перемен в клиентах.</w:t>
      </w:r>
    </w:p>
    <w:p w:rsidR="00BC7C09" w:rsidRPr="00DC10FF" w:rsidRDefault="00BC7C09" w:rsidP="00DC10FF">
      <w:pPr>
        <w:spacing w:after="0" w:line="360" w:lineRule="auto"/>
        <w:ind w:firstLine="709"/>
        <w:contextualSpacing/>
        <w:jc w:val="both"/>
        <w:rPr>
          <w:rFonts w:ascii="Times New Roman" w:hAnsi="Times New Roman" w:cs="Times New Roman"/>
          <w:sz w:val="28"/>
          <w:szCs w:val="28"/>
        </w:rPr>
      </w:pPr>
      <w:r w:rsidRPr="00DC10FF">
        <w:rPr>
          <w:rFonts w:ascii="Times New Roman" w:hAnsi="Times New Roman" w:cs="Times New Roman"/>
          <w:sz w:val="28"/>
          <w:szCs w:val="28"/>
        </w:rPr>
        <w:t>Проведение анализа ситуации потребителей позволяет нам лучше понять, оказывают ли они давление на производителя, как может проявиться их влияние, а также понять, насколько сильна позиция этой организации, как она влияет на клиентов и в чью пользу создается баланс сил в этом взаимодействии.</w:t>
      </w:r>
    </w:p>
    <w:p w:rsidR="00BC7C09" w:rsidRPr="00DC10FF" w:rsidRDefault="00BC7C09" w:rsidP="00DC10FF">
      <w:pPr>
        <w:spacing w:after="0" w:line="360" w:lineRule="auto"/>
        <w:ind w:firstLine="709"/>
        <w:contextualSpacing/>
        <w:jc w:val="both"/>
        <w:rPr>
          <w:rFonts w:ascii="Times New Roman" w:hAnsi="Times New Roman" w:cs="Times New Roman"/>
          <w:sz w:val="28"/>
          <w:szCs w:val="28"/>
        </w:rPr>
      </w:pPr>
      <w:r w:rsidRPr="00DC10FF">
        <w:rPr>
          <w:rFonts w:ascii="Times New Roman" w:hAnsi="Times New Roman" w:cs="Times New Roman"/>
          <w:sz w:val="28"/>
          <w:szCs w:val="28"/>
        </w:rPr>
        <w:t>При анализе следует обращать внимание на качество и цены товаров и услуг, соблюдение условий, условий и объема поставок, а также на то, что поставщик является монополистом этого типа ресурсов или существует возможность смены этого поставщика. Зависимость от поставщика создает огромные трудности для руководителей компании, обеспечивая при этом необходимые природные и материальные ресурсы. В этих условиях организации должны направлять усилия на снижение зависимости от ресурсов.</w:t>
      </w:r>
      <w:r w:rsidR="00205C2D" w:rsidRPr="00DC10FF">
        <w:rPr>
          <w:rFonts w:ascii="Times New Roman" w:hAnsi="Times New Roman" w:cs="Times New Roman"/>
          <w:sz w:val="28"/>
          <w:szCs w:val="28"/>
        </w:rPr>
        <w:t xml:space="preserve"> [9]</w:t>
      </w:r>
    </w:p>
    <w:p w:rsidR="006D2404" w:rsidRPr="00DC10FF" w:rsidRDefault="00BC7C09" w:rsidP="00DC10FF">
      <w:pPr>
        <w:spacing w:after="0" w:line="360" w:lineRule="auto"/>
        <w:ind w:firstLine="709"/>
        <w:contextualSpacing/>
        <w:jc w:val="both"/>
        <w:rPr>
          <w:rFonts w:ascii="Times New Roman" w:hAnsi="Times New Roman" w:cs="Times New Roman"/>
          <w:sz w:val="28"/>
          <w:szCs w:val="28"/>
        </w:rPr>
      </w:pPr>
      <w:r w:rsidRPr="00DC10FF">
        <w:rPr>
          <w:rFonts w:ascii="Times New Roman" w:hAnsi="Times New Roman" w:cs="Times New Roman"/>
          <w:sz w:val="28"/>
          <w:szCs w:val="28"/>
        </w:rPr>
        <w:t xml:space="preserve">Конкуренты. Это включает в себя компании, которые продают продукты на тех же рынках или предоставляют услуги, которые отвечают тем же потребностям. Анализируя конкурентную среду, менеджеры должны оценить, насколько сильна конкуренция, какое влияние она оказывает на деятельность компании, выявить основных конкурентов, их потенциальные и реальные угрозы. В то же время менеджеры должны знать положение своей компании и ее конкурентные преимущества, чтобы разработать конкретную </w:t>
      </w:r>
      <w:r w:rsidRPr="00DC10FF">
        <w:rPr>
          <w:rFonts w:ascii="Times New Roman" w:hAnsi="Times New Roman" w:cs="Times New Roman"/>
          <w:sz w:val="28"/>
          <w:szCs w:val="28"/>
        </w:rPr>
        <w:lastRenderedPageBreak/>
        <w:t xml:space="preserve">конкурентную стратегию. </w:t>
      </w:r>
      <w:r w:rsidR="006D2404" w:rsidRPr="00DC10FF">
        <w:rPr>
          <w:rFonts w:ascii="Times New Roman" w:hAnsi="Times New Roman" w:cs="Times New Roman"/>
          <w:sz w:val="28"/>
          <w:szCs w:val="28"/>
        </w:rPr>
        <w:t>Если на рынок выходят новые фирмы, которые намерены производить аналогичный продукт, либо уже существующие выпускают такой же вид продукта, то их нужно включать в ту же группу как потенциальных конкурентов и также необходимо изучать.</w:t>
      </w:r>
    </w:p>
    <w:p w:rsidR="00D63FD9" w:rsidRPr="00DC10FF" w:rsidRDefault="00BC7C09" w:rsidP="00DC10FF">
      <w:pPr>
        <w:spacing w:after="0" w:line="360" w:lineRule="auto"/>
        <w:ind w:firstLine="709"/>
        <w:contextualSpacing/>
        <w:jc w:val="both"/>
        <w:rPr>
          <w:rFonts w:ascii="Times New Roman" w:hAnsi="Times New Roman" w:cs="Times New Roman"/>
          <w:sz w:val="28"/>
          <w:szCs w:val="28"/>
        </w:rPr>
      </w:pPr>
      <w:r w:rsidRPr="00DC10FF">
        <w:rPr>
          <w:rFonts w:ascii="Times New Roman" w:hAnsi="Times New Roman" w:cs="Times New Roman"/>
          <w:sz w:val="28"/>
          <w:szCs w:val="28"/>
        </w:rPr>
        <w:t>Организации, которые производят товары или услуги, которые могут заменить или даже полностью заменить свой продукт, также могут представлять угрозу для бизнеса. Менеджеры должны проанализировать наличие этих замещающих продуктов или их появление. Чем более надежная и полная информация у предпринимателей о потенциальных и реальных конкурентах, тем лучше они смогут подготовить компанию к реагированию на вызовы конкурентов путем разработки оборонительной или наступательной стратегии.</w:t>
      </w:r>
    </w:p>
    <w:p w:rsidR="00D63FD9" w:rsidRPr="00DC10FF" w:rsidRDefault="00D63FD9" w:rsidP="00DC10FF">
      <w:pPr>
        <w:spacing w:after="0" w:line="360" w:lineRule="auto"/>
        <w:ind w:firstLine="709"/>
        <w:contextualSpacing/>
        <w:jc w:val="both"/>
        <w:rPr>
          <w:rFonts w:ascii="Times New Roman" w:hAnsi="Times New Roman" w:cs="Times New Roman"/>
          <w:sz w:val="28"/>
          <w:szCs w:val="28"/>
        </w:rPr>
      </w:pPr>
      <w:r w:rsidRPr="00DC10FF">
        <w:rPr>
          <w:rFonts w:ascii="Times New Roman" w:hAnsi="Times New Roman" w:cs="Times New Roman"/>
          <w:sz w:val="28"/>
          <w:szCs w:val="28"/>
        </w:rPr>
        <w:t>Инфраструктура. Это часть бизнес-среды, которая предоставляет организации необходимые трудовые, информационные, финансовые ресурсы, аудиторские, транспортные, консалтинговые, страховые и другие услуги. Инфраструктура включает в себя ряд организаций, таких как биржи, банки, кадровые и рекламные агентства, аудиторские и консалтинговые фирмы, арендаторы, лизинговые компании, железные дороги, охранные агентства.</w:t>
      </w:r>
    </w:p>
    <w:p w:rsidR="00D63FD9" w:rsidRPr="00DC10FF" w:rsidRDefault="00D63FD9" w:rsidP="00DC10FF">
      <w:pPr>
        <w:spacing w:after="0" w:line="360" w:lineRule="auto"/>
        <w:ind w:firstLine="709"/>
        <w:contextualSpacing/>
        <w:jc w:val="both"/>
        <w:rPr>
          <w:rFonts w:ascii="Times New Roman" w:hAnsi="Times New Roman" w:cs="Times New Roman"/>
          <w:sz w:val="28"/>
          <w:szCs w:val="28"/>
        </w:rPr>
      </w:pPr>
      <w:r w:rsidRPr="00DC10FF">
        <w:rPr>
          <w:rFonts w:ascii="Times New Roman" w:hAnsi="Times New Roman" w:cs="Times New Roman"/>
          <w:sz w:val="28"/>
          <w:szCs w:val="28"/>
        </w:rPr>
        <w:t>Деловая среда организации, в зависимости от размера организации, формы собственности, финансирования, масштаба ее деятельности, видов продукции и других параметров, может включать различные организации или федеральные органы власти, муниципальные и региональные органы власти, с которыми он взаимодействует напрямую (например, налоговая инспекция, суды, местное самоуправление и т. д.). Их влияние на организацию может проявляться по-разному: от регулирования ее деятельности до прямого вмешательства.</w:t>
      </w:r>
    </w:p>
    <w:p w:rsidR="00D63FD9" w:rsidRPr="00DC10FF" w:rsidRDefault="00D63FD9" w:rsidP="00DC10FF">
      <w:pPr>
        <w:spacing w:after="0" w:line="360" w:lineRule="auto"/>
        <w:ind w:firstLine="709"/>
        <w:contextualSpacing/>
        <w:jc w:val="both"/>
        <w:rPr>
          <w:rFonts w:ascii="Times New Roman" w:hAnsi="Times New Roman" w:cs="Times New Roman"/>
          <w:sz w:val="28"/>
          <w:szCs w:val="28"/>
        </w:rPr>
      </w:pPr>
      <w:r w:rsidRPr="00DC10FF">
        <w:rPr>
          <w:rFonts w:ascii="Times New Roman" w:hAnsi="Times New Roman" w:cs="Times New Roman"/>
          <w:sz w:val="28"/>
          <w:szCs w:val="28"/>
        </w:rPr>
        <w:t xml:space="preserve">Государство. Это может включать принятие законов и других нормативных актов, которые определяют правовые рамки бизнеса, частичное или полное владение акциями, предоставление субсидий, предоставление </w:t>
      </w:r>
      <w:r w:rsidRPr="00DC10FF">
        <w:rPr>
          <w:rFonts w:ascii="Times New Roman" w:hAnsi="Times New Roman" w:cs="Times New Roman"/>
          <w:sz w:val="28"/>
          <w:szCs w:val="28"/>
        </w:rPr>
        <w:lastRenderedPageBreak/>
        <w:t>лицензий, сбор налогов и контроль. их оплаты, применение административно-хозяйственных и других санкций.</w:t>
      </w:r>
    </w:p>
    <w:p w:rsidR="006E2BF8" w:rsidRPr="00DC10FF" w:rsidRDefault="00D63FD9" w:rsidP="00DC10FF">
      <w:pPr>
        <w:spacing w:after="0" w:line="360" w:lineRule="auto"/>
        <w:ind w:firstLine="709"/>
        <w:contextualSpacing/>
        <w:jc w:val="both"/>
        <w:rPr>
          <w:rFonts w:ascii="Times New Roman" w:hAnsi="Times New Roman" w:cs="Times New Roman"/>
          <w:sz w:val="28"/>
          <w:szCs w:val="28"/>
        </w:rPr>
      </w:pPr>
      <w:r w:rsidRPr="00DC10FF">
        <w:rPr>
          <w:rFonts w:ascii="Times New Roman" w:hAnsi="Times New Roman" w:cs="Times New Roman"/>
          <w:sz w:val="28"/>
          <w:szCs w:val="28"/>
        </w:rPr>
        <w:t>Задача руководства компании - тщательно анализировать изменения факторов прямого воздействия и быстро реагировать на эти изменения.</w:t>
      </w:r>
    </w:p>
    <w:p w:rsidR="00443435" w:rsidRPr="00DC10FF" w:rsidRDefault="00443435" w:rsidP="00DC10FF">
      <w:pPr>
        <w:spacing w:after="0" w:line="360" w:lineRule="auto"/>
        <w:ind w:firstLine="709"/>
        <w:contextualSpacing/>
        <w:jc w:val="both"/>
        <w:rPr>
          <w:rFonts w:ascii="Times New Roman" w:hAnsi="Times New Roman" w:cs="Times New Roman"/>
          <w:sz w:val="28"/>
          <w:szCs w:val="28"/>
        </w:rPr>
      </w:pPr>
      <w:r w:rsidRPr="00DC10FF">
        <w:rPr>
          <w:rFonts w:ascii="Times New Roman" w:hAnsi="Times New Roman" w:cs="Times New Roman"/>
          <w:sz w:val="28"/>
          <w:szCs w:val="28"/>
        </w:rPr>
        <w:t>Рассмотрим группу факторов косвенного воздействия.</w:t>
      </w:r>
    </w:p>
    <w:p w:rsidR="00D63FD9" w:rsidRPr="00DC10FF" w:rsidRDefault="00D63FD9" w:rsidP="00DC10FF">
      <w:pPr>
        <w:spacing w:after="0" w:line="360" w:lineRule="auto"/>
        <w:ind w:firstLine="709"/>
        <w:contextualSpacing/>
        <w:jc w:val="both"/>
        <w:rPr>
          <w:rFonts w:ascii="Times New Roman" w:hAnsi="Times New Roman" w:cs="Times New Roman"/>
          <w:sz w:val="28"/>
          <w:szCs w:val="28"/>
        </w:rPr>
      </w:pPr>
      <w:r w:rsidRPr="00DC10FF">
        <w:rPr>
          <w:rFonts w:ascii="Times New Roman" w:hAnsi="Times New Roman" w:cs="Times New Roman"/>
          <w:sz w:val="28"/>
          <w:szCs w:val="28"/>
        </w:rPr>
        <w:t>Экономическая среда компании определяет условия для создания, функционирования и эффективности ее деятельности. Это покупательная способность населения, которая в свою очередь зависит от уровня налоговой системы, уровня безработицы и т. д.</w:t>
      </w:r>
    </w:p>
    <w:p w:rsidR="00D63FD9" w:rsidRPr="00DC10FF" w:rsidRDefault="00D63FD9" w:rsidP="00DC10FF">
      <w:pPr>
        <w:spacing w:after="0" w:line="360" w:lineRule="auto"/>
        <w:ind w:firstLine="709"/>
        <w:contextualSpacing/>
        <w:jc w:val="both"/>
        <w:rPr>
          <w:rFonts w:ascii="Times New Roman" w:hAnsi="Times New Roman" w:cs="Times New Roman"/>
          <w:sz w:val="28"/>
          <w:szCs w:val="28"/>
        </w:rPr>
      </w:pPr>
      <w:r w:rsidRPr="00DC10FF">
        <w:rPr>
          <w:rFonts w:ascii="Times New Roman" w:hAnsi="Times New Roman" w:cs="Times New Roman"/>
          <w:sz w:val="28"/>
          <w:szCs w:val="28"/>
        </w:rPr>
        <w:t>Каждая компания подвержена социокультурным факторам, в том числе стереотипам поведения потребителей, традициям, предпочтениям конкретного бренда или, наоборот, негативному отношению к любому товару и т. д. Социокультурный фактор в Российской Федерации в связи с его расслоением населения на бедных и богатых, транснациональных корпораций и размеров очень актуален.</w:t>
      </w:r>
    </w:p>
    <w:p w:rsidR="00D63FD9" w:rsidRPr="00DC10FF" w:rsidRDefault="00D63FD9" w:rsidP="00DC10FF">
      <w:pPr>
        <w:spacing w:after="0" w:line="360" w:lineRule="auto"/>
        <w:ind w:firstLine="709"/>
        <w:contextualSpacing/>
        <w:jc w:val="both"/>
        <w:rPr>
          <w:rFonts w:ascii="Times New Roman" w:hAnsi="Times New Roman" w:cs="Times New Roman"/>
          <w:sz w:val="28"/>
          <w:szCs w:val="28"/>
        </w:rPr>
      </w:pPr>
      <w:r w:rsidRPr="00DC10FF">
        <w:rPr>
          <w:rFonts w:ascii="Times New Roman" w:hAnsi="Times New Roman" w:cs="Times New Roman"/>
          <w:sz w:val="28"/>
          <w:szCs w:val="28"/>
        </w:rPr>
        <w:t>Очень важную роль в деятельности компании играет политический фактор. Он тесно взаимосвязан с международной средой и социокультурным фактором. Политический фактор во многом определяет среду, в которой работает организация. Речь идет о практических действиях законодательных, административных и судебных органов, защищающих права граждан, частной собственности, бизнеса; о структуре и балансе интересов в обществе. Политическая система существенно влияет на деловую активность компании.</w:t>
      </w:r>
    </w:p>
    <w:p w:rsidR="00D63FD9" w:rsidRPr="00DC10FF" w:rsidRDefault="00D63FD9" w:rsidP="00DC10FF">
      <w:pPr>
        <w:spacing w:after="0" w:line="360" w:lineRule="auto"/>
        <w:ind w:firstLine="709"/>
        <w:contextualSpacing/>
        <w:jc w:val="both"/>
        <w:rPr>
          <w:rFonts w:ascii="Times New Roman" w:hAnsi="Times New Roman" w:cs="Times New Roman"/>
          <w:sz w:val="28"/>
          <w:szCs w:val="28"/>
        </w:rPr>
      </w:pPr>
      <w:r w:rsidRPr="00DC10FF">
        <w:rPr>
          <w:rFonts w:ascii="Times New Roman" w:hAnsi="Times New Roman" w:cs="Times New Roman"/>
          <w:sz w:val="28"/>
          <w:szCs w:val="28"/>
        </w:rPr>
        <w:t>Правовая среда - это законы и другие правовые акты, устанавливающие приемлемые стандарты ведения бизнеса компании. Законность коммерческих операций, законность заключения и исполнения определенных контрактов, способность разрешать споры и другие проблемы, связанные с деятельностью бизнеса, осуществляемой в соответствии с действующим законодательством,</w:t>
      </w:r>
      <w:r w:rsidR="00CE7E34" w:rsidRPr="00DC10FF">
        <w:rPr>
          <w:rFonts w:ascii="Times New Roman" w:hAnsi="Times New Roman" w:cs="Times New Roman"/>
          <w:sz w:val="28"/>
          <w:szCs w:val="28"/>
        </w:rPr>
        <w:t xml:space="preserve"> зависят от знаний и опыта. </w:t>
      </w:r>
      <w:r w:rsidR="00205C2D" w:rsidRPr="00DC10FF">
        <w:rPr>
          <w:rFonts w:ascii="Times New Roman" w:hAnsi="Times New Roman" w:cs="Times New Roman"/>
          <w:sz w:val="28"/>
          <w:szCs w:val="28"/>
        </w:rPr>
        <w:t>[10]</w:t>
      </w:r>
    </w:p>
    <w:p w:rsidR="00D63FD9" w:rsidRPr="00DC10FF" w:rsidRDefault="00D63FD9" w:rsidP="00DC10FF">
      <w:pPr>
        <w:spacing w:after="0" w:line="360" w:lineRule="auto"/>
        <w:ind w:firstLine="709"/>
        <w:contextualSpacing/>
        <w:jc w:val="both"/>
        <w:rPr>
          <w:rFonts w:ascii="Times New Roman" w:hAnsi="Times New Roman" w:cs="Times New Roman"/>
          <w:sz w:val="28"/>
          <w:szCs w:val="28"/>
        </w:rPr>
      </w:pPr>
      <w:r w:rsidRPr="00DC10FF">
        <w:rPr>
          <w:rFonts w:ascii="Times New Roman" w:hAnsi="Times New Roman" w:cs="Times New Roman"/>
          <w:sz w:val="28"/>
          <w:szCs w:val="28"/>
        </w:rPr>
        <w:t xml:space="preserve">Научно-технический прогресс включает технологические и научные факторы. На их основе компании могут производить новые продукты и </w:t>
      </w:r>
      <w:r w:rsidRPr="00DC10FF">
        <w:rPr>
          <w:rFonts w:ascii="Times New Roman" w:hAnsi="Times New Roman" w:cs="Times New Roman"/>
          <w:sz w:val="28"/>
          <w:szCs w:val="28"/>
        </w:rPr>
        <w:lastRenderedPageBreak/>
        <w:t>обновлять старые, разрабатывать новые и улучшать старые технологические процессы. В то же время можно применять не только результаты научных разработок и исследований, полученных в этой отрасли, но и заимствовать их из смежных отраслей. Если компании осознали важность применения технологических инноваций, то их деятельность успешно развивается.</w:t>
      </w:r>
    </w:p>
    <w:p w:rsidR="00D63FD9" w:rsidRPr="00DC10FF" w:rsidRDefault="00D63FD9" w:rsidP="00DC10FF">
      <w:pPr>
        <w:spacing w:after="0" w:line="360" w:lineRule="auto"/>
        <w:ind w:firstLine="709"/>
        <w:contextualSpacing/>
        <w:jc w:val="both"/>
        <w:rPr>
          <w:rFonts w:ascii="Times New Roman" w:hAnsi="Times New Roman" w:cs="Times New Roman"/>
          <w:sz w:val="28"/>
          <w:szCs w:val="28"/>
        </w:rPr>
      </w:pPr>
      <w:r w:rsidRPr="00DC10FF">
        <w:rPr>
          <w:rFonts w:ascii="Times New Roman" w:hAnsi="Times New Roman" w:cs="Times New Roman"/>
          <w:sz w:val="28"/>
          <w:szCs w:val="28"/>
        </w:rPr>
        <w:t>Природно-географическая среда характеризует экологическую ситуацию и природные условия, в которых работает компания. Это подразумевает наличие и доступность энергоресурсов, сырья, сезонных и климатических условий, а также нарушение естественного баланса природы и степени загрязнения.</w:t>
      </w:r>
    </w:p>
    <w:p w:rsidR="00D63FD9" w:rsidRPr="00DC10FF" w:rsidRDefault="00D63FD9" w:rsidP="00DC10FF">
      <w:pPr>
        <w:spacing w:after="0" w:line="360" w:lineRule="auto"/>
        <w:ind w:firstLine="709"/>
        <w:contextualSpacing/>
        <w:jc w:val="both"/>
        <w:rPr>
          <w:rFonts w:ascii="Times New Roman" w:hAnsi="Times New Roman" w:cs="Times New Roman"/>
          <w:sz w:val="28"/>
          <w:szCs w:val="28"/>
        </w:rPr>
      </w:pPr>
      <w:r w:rsidRPr="00DC10FF">
        <w:rPr>
          <w:rFonts w:ascii="Times New Roman" w:hAnsi="Times New Roman" w:cs="Times New Roman"/>
          <w:sz w:val="28"/>
          <w:szCs w:val="28"/>
        </w:rPr>
        <w:t xml:space="preserve">Рынок труда включает в себя учебные заведения, службы занятости, кадровые агентства, биржи труда и т. д., с которыми компания напрямую взаимодействует и устанавливает отношения для приобретения необходимого человеческого капитала. </w:t>
      </w:r>
    </w:p>
    <w:p w:rsidR="003F63EE" w:rsidRDefault="00443435" w:rsidP="003F63EE">
      <w:pPr>
        <w:spacing w:after="0" w:line="360" w:lineRule="auto"/>
        <w:ind w:firstLine="709"/>
        <w:contextualSpacing/>
        <w:jc w:val="both"/>
        <w:rPr>
          <w:rFonts w:ascii="Times New Roman" w:hAnsi="Times New Roman" w:cs="Times New Roman"/>
          <w:sz w:val="28"/>
          <w:szCs w:val="28"/>
        </w:rPr>
      </w:pPr>
      <w:r w:rsidRPr="00DC10FF">
        <w:rPr>
          <w:rFonts w:ascii="Times New Roman" w:hAnsi="Times New Roman" w:cs="Times New Roman"/>
          <w:sz w:val="28"/>
          <w:szCs w:val="28"/>
        </w:rPr>
        <w:t>Изменения внешней среды сильно воздействуют на деятельность компании. Это заставляет их находить способы улучшения взаимодействия и адаптироваться.</w:t>
      </w:r>
      <w:r w:rsidR="003F63EE">
        <w:rPr>
          <w:rFonts w:ascii="Times New Roman" w:hAnsi="Times New Roman" w:cs="Times New Roman"/>
          <w:sz w:val="28"/>
          <w:szCs w:val="28"/>
        </w:rPr>
        <w:t xml:space="preserve"> </w:t>
      </w:r>
    </w:p>
    <w:p w:rsidR="003F63EE" w:rsidRDefault="003F63EE" w:rsidP="003F63EE">
      <w:pPr>
        <w:spacing w:after="0" w:line="360" w:lineRule="auto"/>
        <w:ind w:firstLine="709"/>
        <w:contextualSpacing/>
        <w:rPr>
          <w:rFonts w:ascii="Times New Roman" w:hAnsi="Times New Roman" w:cs="Times New Roman"/>
          <w:sz w:val="28"/>
          <w:szCs w:val="28"/>
        </w:rPr>
      </w:pPr>
    </w:p>
    <w:p w:rsidR="00443435" w:rsidRPr="003F63EE" w:rsidRDefault="003F63EE" w:rsidP="009D7055">
      <w:pPr>
        <w:spacing w:after="0" w:line="360" w:lineRule="auto"/>
        <w:ind w:firstLine="709"/>
        <w:contextualSpacing/>
        <w:jc w:val="both"/>
        <w:outlineLvl w:val="1"/>
        <w:rPr>
          <w:rFonts w:ascii="Times New Roman" w:hAnsi="Times New Roman" w:cs="Times New Roman"/>
          <w:sz w:val="28"/>
          <w:szCs w:val="28"/>
        </w:rPr>
      </w:pPr>
      <w:bookmarkStart w:id="4" w:name="_Toc42726791"/>
      <w:r w:rsidRPr="003F63EE">
        <w:rPr>
          <w:rFonts w:ascii="Times New Roman" w:hAnsi="Times New Roman" w:cs="Times New Roman"/>
          <w:b/>
          <w:sz w:val="28"/>
          <w:szCs w:val="28"/>
        </w:rPr>
        <w:t>1.2.</w:t>
      </w:r>
      <w:r w:rsidR="00724AEE">
        <w:rPr>
          <w:rFonts w:ascii="Times New Roman" w:hAnsi="Times New Roman" w:cs="Times New Roman"/>
          <w:sz w:val="28"/>
          <w:szCs w:val="28"/>
        </w:rPr>
        <w:t xml:space="preserve"> </w:t>
      </w:r>
      <w:r w:rsidR="00443435" w:rsidRPr="003F63EE">
        <w:rPr>
          <w:rFonts w:ascii="Times New Roman" w:hAnsi="Times New Roman" w:cs="Times New Roman"/>
          <w:b/>
          <w:sz w:val="28"/>
          <w:szCs w:val="28"/>
        </w:rPr>
        <w:t>Понятие и сущность внутренней среды предприятия</w:t>
      </w:r>
      <w:bookmarkEnd w:id="4"/>
    </w:p>
    <w:p w:rsidR="00AE43FE" w:rsidRPr="00DC10FF" w:rsidRDefault="00AE43FE" w:rsidP="00DC10FF">
      <w:pPr>
        <w:pStyle w:val="a3"/>
        <w:spacing w:after="0" w:line="360" w:lineRule="auto"/>
        <w:ind w:left="0" w:firstLine="709"/>
        <w:jc w:val="both"/>
        <w:rPr>
          <w:rFonts w:ascii="Times New Roman" w:hAnsi="Times New Roman" w:cs="Times New Roman"/>
          <w:sz w:val="28"/>
          <w:szCs w:val="28"/>
        </w:rPr>
      </w:pPr>
      <w:r w:rsidRPr="00DC10FF">
        <w:rPr>
          <w:rFonts w:ascii="Times New Roman" w:hAnsi="Times New Roman" w:cs="Times New Roman"/>
          <w:sz w:val="28"/>
          <w:szCs w:val="28"/>
        </w:rPr>
        <w:t>Внутренняя среда состоит из ряда характеристик организации и ее внутренних субъектов (сильные и слабые стороны ее элементов и взаимоотношений между ними), которые влияют на положение и перспективы компании. Это включает в себя миссию, стратегию, цели, задачи и организационную структуру, распределение функций (включая управление), права и ресурсы, интеллектуальный капитал (включая организационный потенциал). и люди, способность учиться, ожидания, потребности и групповая динамика (включая лидерские отношения), стиль лидерства, ценности, культура и этика организации, а также модели системных отношений всех вышеперечисленных характеристик.</w:t>
      </w:r>
      <w:r w:rsidR="00205C2D" w:rsidRPr="00DC10FF">
        <w:rPr>
          <w:rFonts w:ascii="Times New Roman" w:hAnsi="Times New Roman" w:cs="Times New Roman"/>
          <w:sz w:val="28"/>
          <w:szCs w:val="28"/>
        </w:rPr>
        <w:t xml:space="preserve"> [7]</w:t>
      </w:r>
    </w:p>
    <w:p w:rsidR="00AE43FE" w:rsidRPr="00DC10FF" w:rsidRDefault="00AE43FE" w:rsidP="00DC10FF">
      <w:pPr>
        <w:pStyle w:val="a3"/>
        <w:spacing w:after="0" w:line="360" w:lineRule="auto"/>
        <w:ind w:left="0" w:firstLine="709"/>
        <w:jc w:val="both"/>
        <w:rPr>
          <w:rFonts w:ascii="Times New Roman" w:hAnsi="Times New Roman" w:cs="Times New Roman"/>
          <w:sz w:val="28"/>
          <w:szCs w:val="28"/>
        </w:rPr>
      </w:pPr>
      <w:r w:rsidRPr="00DC10FF">
        <w:rPr>
          <w:rFonts w:ascii="Times New Roman" w:hAnsi="Times New Roman" w:cs="Times New Roman"/>
          <w:sz w:val="28"/>
          <w:szCs w:val="28"/>
        </w:rPr>
        <w:lastRenderedPageBreak/>
        <w:t>Внутренняя среда организации является частью общей среды внутри организации. Это оказывает постоянное и прямое влияние на то, как работает организация.</w:t>
      </w:r>
    </w:p>
    <w:p w:rsidR="00AE43FE" w:rsidRPr="00DC10FF" w:rsidRDefault="00AE43FE" w:rsidP="00DC10FF">
      <w:pPr>
        <w:pStyle w:val="a3"/>
        <w:spacing w:after="0" w:line="360" w:lineRule="auto"/>
        <w:ind w:left="0" w:firstLine="709"/>
        <w:jc w:val="both"/>
        <w:rPr>
          <w:rFonts w:ascii="Times New Roman" w:hAnsi="Times New Roman" w:cs="Times New Roman"/>
          <w:sz w:val="28"/>
          <w:szCs w:val="28"/>
        </w:rPr>
      </w:pPr>
      <w:r w:rsidRPr="00DC10FF">
        <w:rPr>
          <w:rFonts w:ascii="Times New Roman" w:hAnsi="Times New Roman" w:cs="Times New Roman"/>
          <w:sz w:val="28"/>
          <w:szCs w:val="28"/>
        </w:rPr>
        <w:t>Менеджер обучает и, при необходимости, меняет внутреннюю среду организации, которая представляет собой органическое сочетание ее внутренних переменных. Но для этого он должен уметь их различать и знать.</w:t>
      </w:r>
    </w:p>
    <w:p w:rsidR="00AE43FE" w:rsidRPr="00DC10FF" w:rsidRDefault="00AE43FE" w:rsidP="00DC10FF">
      <w:pPr>
        <w:pStyle w:val="a3"/>
        <w:spacing w:after="0" w:line="360" w:lineRule="auto"/>
        <w:ind w:left="0" w:firstLine="709"/>
        <w:jc w:val="both"/>
        <w:rPr>
          <w:rFonts w:ascii="Times New Roman" w:hAnsi="Times New Roman" w:cs="Times New Roman"/>
          <w:sz w:val="28"/>
          <w:szCs w:val="28"/>
        </w:rPr>
      </w:pPr>
      <w:r w:rsidRPr="00DC10FF">
        <w:rPr>
          <w:rFonts w:ascii="Times New Roman" w:hAnsi="Times New Roman" w:cs="Times New Roman"/>
          <w:sz w:val="28"/>
          <w:szCs w:val="28"/>
        </w:rPr>
        <w:t>Внутренние переменные являются факторами ситуации в организации.</w:t>
      </w:r>
    </w:p>
    <w:p w:rsidR="00AE43FE" w:rsidRPr="00DC10FF" w:rsidRDefault="00AE43FE" w:rsidP="00DC10FF">
      <w:pPr>
        <w:pStyle w:val="a3"/>
        <w:spacing w:after="0" w:line="360" w:lineRule="auto"/>
        <w:ind w:left="0" w:firstLine="709"/>
        <w:jc w:val="both"/>
        <w:rPr>
          <w:rFonts w:ascii="Times New Roman" w:hAnsi="Times New Roman" w:cs="Times New Roman"/>
          <w:sz w:val="28"/>
          <w:szCs w:val="28"/>
        </w:rPr>
      </w:pPr>
      <w:r w:rsidRPr="00DC10FF">
        <w:rPr>
          <w:rFonts w:ascii="Times New Roman" w:hAnsi="Times New Roman" w:cs="Times New Roman"/>
          <w:sz w:val="28"/>
          <w:szCs w:val="28"/>
        </w:rPr>
        <w:t>Основными переменными самой организации, которые требуют внимания руководства, являются цели, структура, задачи, технология и люди.</w:t>
      </w:r>
    </w:p>
    <w:p w:rsidR="00AE43FE" w:rsidRPr="00DC10FF" w:rsidRDefault="00AE43FE" w:rsidP="00DC10FF">
      <w:pPr>
        <w:pStyle w:val="a3"/>
        <w:spacing w:after="0" w:line="360" w:lineRule="auto"/>
        <w:ind w:left="0" w:firstLine="709"/>
        <w:jc w:val="both"/>
        <w:rPr>
          <w:rFonts w:ascii="Times New Roman" w:hAnsi="Times New Roman" w:cs="Times New Roman"/>
          <w:sz w:val="28"/>
          <w:szCs w:val="28"/>
        </w:rPr>
      </w:pPr>
      <w:r w:rsidRPr="00DC10FF">
        <w:rPr>
          <w:rFonts w:ascii="Times New Roman" w:hAnsi="Times New Roman" w:cs="Times New Roman"/>
          <w:sz w:val="28"/>
          <w:szCs w:val="28"/>
        </w:rPr>
        <w:t>Цели - это определенные конечные состояния или желаемый результат, которого группа хочет достичь посредством сотрудничества.</w:t>
      </w:r>
    </w:p>
    <w:p w:rsidR="00A75E45" w:rsidRPr="00DC10FF" w:rsidRDefault="00443435" w:rsidP="00DC10FF">
      <w:pPr>
        <w:pStyle w:val="a3"/>
        <w:spacing w:after="0" w:line="360" w:lineRule="auto"/>
        <w:ind w:left="0" w:firstLine="709"/>
        <w:jc w:val="both"/>
        <w:rPr>
          <w:rFonts w:ascii="Times New Roman" w:hAnsi="Times New Roman" w:cs="Times New Roman"/>
          <w:sz w:val="28"/>
          <w:szCs w:val="28"/>
        </w:rPr>
      </w:pPr>
      <w:r w:rsidRPr="00DC10FF">
        <w:rPr>
          <w:rFonts w:ascii="Times New Roman" w:hAnsi="Times New Roman" w:cs="Times New Roman"/>
          <w:sz w:val="28"/>
          <w:szCs w:val="28"/>
        </w:rPr>
        <w:t>Основной целью работы большинства организаций является получение прибыли. Выделяют три основных типа ориентации организации на прибыль:</w:t>
      </w:r>
    </w:p>
    <w:p w:rsidR="00A75E45" w:rsidRPr="00DC10FF" w:rsidRDefault="00DC6E48" w:rsidP="00DC10FF">
      <w:pPr>
        <w:pStyle w:val="a3"/>
        <w:numPr>
          <w:ilvl w:val="0"/>
          <w:numId w:val="4"/>
        </w:numPr>
        <w:spacing w:after="0" w:line="360" w:lineRule="auto"/>
        <w:ind w:left="0" w:firstLine="709"/>
        <w:jc w:val="both"/>
        <w:rPr>
          <w:rFonts w:ascii="Times New Roman" w:hAnsi="Times New Roman" w:cs="Times New Roman"/>
          <w:b/>
          <w:sz w:val="32"/>
          <w:szCs w:val="32"/>
        </w:rPr>
      </w:pPr>
      <w:r w:rsidRPr="00DC10FF">
        <w:rPr>
          <w:rFonts w:ascii="Times New Roman" w:hAnsi="Times New Roman" w:cs="Times New Roman"/>
          <w:sz w:val="28"/>
          <w:szCs w:val="28"/>
        </w:rPr>
        <w:t>Е</w:t>
      </w:r>
      <w:r w:rsidR="00443435" w:rsidRPr="00DC10FF">
        <w:rPr>
          <w:rFonts w:ascii="Times New Roman" w:hAnsi="Times New Roman" w:cs="Times New Roman"/>
          <w:sz w:val="28"/>
          <w:szCs w:val="28"/>
        </w:rPr>
        <w:t>е максимизацию;</w:t>
      </w:r>
    </w:p>
    <w:p w:rsidR="00A75E45" w:rsidRPr="00DC10FF" w:rsidRDefault="00DC6E48" w:rsidP="00DC10FF">
      <w:pPr>
        <w:pStyle w:val="a3"/>
        <w:numPr>
          <w:ilvl w:val="0"/>
          <w:numId w:val="4"/>
        </w:numPr>
        <w:spacing w:after="0" w:line="360" w:lineRule="auto"/>
        <w:ind w:left="0" w:firstLine="709"/>
        <w:jc w:val="both"/>
        <w:rPr>
          <w:rFonts w:ascii="Times New Roman" w:hAnsi="Times New Roman" w:cs="Times New Roman"/>
          <w:b/>
          <w:sz w:val="32"/>
          <w:szCs w:val="32"/>
        </w:rPr>
      </w:pPr>
      <w:r w:rsidRPr="00DC10FF">
        <w:rPr>
          <w:rFonts w:ascii="Times New Roman" w:hAnsi="Times New Roman" w:cs="Times New Roman"/>
          <w:sz w:val="28"/>
          <w:szCs w:val="28"/>
        </w:rPr>
        <w:t>П</w:t>
      </w:r>
      <w:r w:rsidR="00443435" w:rsidRPr="00DC10FF">
        <w:rPr>
          <w:rFonts w:ascii="Times New Roman" w:hAnsi="Times New Roman" w:cs="Times New Roman"/>
          <w:sz w:val="28"/>
          <w:szCs w:val="28"/>
        </w:rPr>
        <w:t>олучение «удовлетворительной» прибыли, т.е. суть состоит в том, что при планировании прибыли она считается «удовлетворительной», если будет учитываться степень риска;</w:t>
      </w:r>
    </w:p>
    <w:p w:rsidR="00AE43FE" w:rsidRPr="00DC10FF" w:rsidRDefault="00DC6E48" w:rsidP="00DC10FF">
      <w:pPr>
        <w:pStyle w:val="a3"/>
        <w:numPr>
          <w:ilvl w:val="0"/>
          <w:numId w:val="4"/>
        </w:numPr>
        <w:spacing w:after="0" w:line="360" w:lineRule="auto"/>
        <w:ind w:left="0" w:firstLine="709"/>
        <w:jc w:val="both"/>
        <w:rPr>
          <w:rFonts w:ascii="Times New Roman" w:hAnsi="Times New Roman" w:cs="Times New Roman"/>
          <w:b/>
          <w:sz w:val="32"/>
          <w:szCs w:val="32"/>
        </w:rPr>
      </w:pPr>
      <w:r w:rsidRPr="00DC10FF">
        <w:rPr>
          <w:rFonts w:ascii="Times New Roman" w:hAnsi="Times New Roman" w:cs="Times New Roman"/>
          <w:sz w:val="28"/>
          <w:szCs w:val="28"/>
        </w:rPr>
        <w:t>М</w:t>
      </w:r>
      <w:r w:rsidR="00443435" w:rsidRPr="00DC10FF">
        <w:rPr>
          <w:rFonts w:ascii="Times New Roman" w:hAnsi="Times New Roman" w:cs="Times New Roman"/>
          <w:sz w:val="28"/>
          <w:szCs w:val="28"/>
        </w:rPr>
        <w:t>инимизацию прибыли. Этот вариант обозначает максимизацию минимума ожидаемых доходов наряду с ми</w:t>
      </w:r>
      <w:r w:rsidR="00A75E45" w:rsidRPr="00DC10FF">
        <w:rPr>
          <w:rFonts w:ascii="Times New Roman" w:hAnsi="Times New Roman" w:cs="Times New Roman"/>
          <w:sz w:val="28"/>
          <w:szCs w:val="28"/>
        </w:rPr>
        <w:t>нимизацией максимума потерь.</w:t>
      </w:r>
    </w:p>
    <w:p w:rsidR="00AE43FE" w:rsidRPr="00DC10FF" w:rsidRDefault="00AE43FE" w:rsidP="00DC10FF">
      <w:pPr>
        <w:spacing w:after="0" w:line="360" w:lineRule="auto"/>
        <w:ind w:firstLine="709"/>
        <w:contextualSpacing/>
        <w:jc w:val="both"/>
        <w:rPr>
          <w:rFonts w:ascii="Times New Roman" w:hAnsi="Times New Roman" w:cs="Times New Roman"/>
          <w:b/>
          <w:sz w:val="32"/>
          <w:szCs w:val="32"/>
        </w:rPr>
      </w:pPr>
      <w:r w:rsidRPr="00DC10FF">
        <w:rPr>
          <w:rFonts w:ascii="Times New Roman" w:hAnsi="Times New Roman" w:cs="Times New Roman"/>
          <w:sz w:val="28"/>
          <w:szCs w:val="28"/>
        </w:rPr>
        <w:t>Но не все организации получают прибыль, для них это не главная цель. Это относится к благотворительным организациям, таким как церкви и благотворительные фонды. Некоммерческие организации имеют разные цели, но, скорее всего, будут уделять больше внимания социальной ответственности. Ориентация, определяемая целями, пронизывает все последующие управленческие решения.</w:t>
      </w:r>
    </w:p>
    <w:p w:rsidR="00AE43FE" w:rsidRPr="00DC10FF" w:rsidRDefault="00AE43FE" w:rsidP="00DC10FF">
      <w:pPr>
        <w:spacing w:after="0" w:line="360" w:lineRule="auto"/>
        <w:ind w:firstLine="709"/>
        <w:contextualSpacing/>
        <w:jc w:val="both"/>
        <w:rPr>
          <w:rFonts w:ascii="Times New Roman" w:hAnsi="Times New Roman" w:cs="Times New Roman"/>
          <w:b/>
          <w:sz w:val="32"/>
          <w:szCs w:val="32"/>
        </w:rPr>
      </w:pPr>
      <w:r w:rsidRPr="00DC10FF">
        <w:rPr>
          <w:rFonts w:ascii="Times New Roman" w:hAnsi="Times New Roman" w:cs="Times New Roman"/>
          <w:sz w:val="28"/>
          <w:szCs w:val="28"/>
        </w:rPr>
        <w:t>Организационная структура - это логическая взаимосвязь между уровнями управления и функциональными областями, которая структурирована таким образом, чтобы обеспечить наиболее эффективное достижение целей организации.</w:t>
      </w:r>
      <w:r w:rsidR="00205C2D" w:rsidRPr="00DC10FF">
        <w:rPr>
          <w:rFonts w:ascii="Times New Roman" w:hAnsi="Times New Roman" w:cs="Times New Roman"/>
          <w:sz w:val="28"/>
          <w:szCs w:val="28"/>
        </w:rPr>
        <w:t xml:space="preserve"> [13]</w:t>
      </w:r>
    </w:p>
    <w:p w:rsidR="00AE43FE" w:rsidRPr="00DC10FF" w:rsidRDefault="00AE43FE" w:rsidP="00DC10FF">
      <w:pPr>
        <w:pStyle w:val="a3"/>
        <w:spacing w:after="0" w:line="360" w:lineRule="auto"/>
        <w:ind w:left="0" w:firstLine="709"/>
        <w:jc w:val="both"/>
        <w:rPr>
          <w:rFonts w:ascii="Times New Roman" w:hAnsi="Times New Roman" w:cs="Times New Roman"/>
          <w:sz w:val="28"/>
          <w:szCs w:val="28"/>
        </w:rPr>
      </w:pPr>
      <w:r w:rsidRPr="00DC10FF">
        <w:rPr>
          <w:rFonts w:ascii="Times New Roman" w:hAnsi="Times New Roman" w:cs="Times New Roman"/>
          <w:sz w:val="28"/>
          <w:szCs w:val="28"/>
        </w:rPr>
        <w:lastRenderedPageBreak/>
        <w:t>Основной концепцией структуры является специализированное разделение труда. Характерной чертой является специализированное разделение труда, которое определяет эту работу для специалистов, то есть тех, кто достигнет ее лучше всего с точки зрения организации в целом. Одним из примеров является разделение труда между специалистами по маркетингу, финансам и производству.</w:t>
      </w:r>
    </w:p>
    <w:p w:rsidR="00AE43FE" w:rsidRPr="00DC10FF" w:rsidRDefault="00AE43FE" w:rsidP="00DC10FF">
      <w:pPr>
        <w:pStyle w:val="a3"/>
        <w:spacing w:after="0" w:line="360" w:lineRule="auto"/>
        <w:ind w:left="0" w:firstLine="709"/>
        <w:jc w:val="both"/>
        <w:rPr>
          <w:rFonts w:ascii="Times New Roman" w:hAnsi="Times New Roman" w:cs="Times New Roman"/>
          <w:sz w:val="28"/>
          <w:szCs w:val="28"/>
        </w:rPr>
      </w:pPr>
      <w:r w:rsidRPr="00DC10FF">
        <w:rPr>
          <w:rFonts w:ascii="Times New Roman" w:hAnsi="Times New Roman" w:cs="Times New Roman"/>
          <w:sz w:val="28"/>
          <w:szCs w:val="28"/>
        </w:rPr>
        <w:t>Задача - это предписанная работа, серия работ или часть работы, которая должна выполняться заранее определенным образом в заранее определенное время. С технической точки зрения, задачи назначаются не сотруднику, а его должности. На основании решения руководства о структуре каждая должность включает в себя ряд задач, которые рассматриваются как необходимый вклад в достижение целей организации.</w:t>
      </w:r>
    </w:p>
    <w:p w:rsidR="00AE43FE" w:rsidRPr="00DC10FF" w:rsidRDefault="00AE43FE" w:rsidP="00DC10FF">
      <w:pPr>
        <w:pStyle w:val="a3"/>
        <w:spacing w:after="0" w:line="360" w:lineRule="auto"/>
        <w:ind w:left="0" w:firstLine="709"/>
        <w:jc w:val="both"/>
        <w:rPr>
          <w:rFonts w:ascii="Times New Roman" w:hAnsi="Times New Roman" w:cs="Times New Roman"/>
          <w:sz w:val="28"/>
          <w:szCs w:val="28"/>
        </w:rPr>
      </w:pPr>
      <w:r w:rsidRPr="00DC10FF">
        <w:rPr>
          <w:rFonts w:ascii="Times New Roman" w:hAnsi="Times New Roman" w:cs="Times New Roman"/>
          <w:sz w:val="28"/>
          <w:szCs w:val="28"/>
        </w:rPr>
        <w:t>Цели организации традиционно делятся на три категории. Это работа с людьми, объектами, информацией.</w:t>
      </w:r>
    </w:p>
    <w:p w:rsidR="00AE43FE" w:rsidRPr="00DC10FF" w:rsidRDefault="00AE43FE" w:rsidP="00DC10FF">
      <w:pPr>
        <w:pStyle w:val="a3"/>
        <w:spacing w:after="0" w:line="360" w:lineRule="auto"/>
        <w:ind w:left="0" w:firstLine="709"/>
        <w:jc w:val="both"/>
        <w:rPr>
          <w:rFonts w:ascii="Times New Roman" w:hAnsi="Times New Roman" w:cs="Times New Roman"/>
          <w:sz w:val="28"/>
          <w:szCs w:val="28"/>
        </w:rPr>
      </w:pPr>
      <w:r w:rsidRPr="00DC10FF">
        <w:rPr>
          <w:rFonts w:ascii="Times New Roman" w:hAnsi="Times New Roman" w:cs="Times New Roman"/>
          <w:sz w:val="28"/>
          <w:szCs w:val="28"/>
        </w:rPr>
        <w:t>Изменения в характере и содержании задач тесно связаны с развитием специализации. Как показал Адам Смит в своем знаменитом примере производства булавок, специалист может значительно повысить производительность труда. В наше столетие технологические инновации и систематическое сочетание технологий и специализации труда сделали специализацию задач настолько глубокой и сложной, что Смит не мог придумать.</w:t>
      </w:r>
    </w:p>
    <w:p w:rsidR="00AE43FE" w:rsidRPr="00DC10FF" w:rsidRDefault="00AE43FE" w:rsidP="00DC10FF">
      <w:pPr>
        <w:pStyle w:val="a3"/>
        <w:spacing w:after="0" w:line="360" w:lineRule="auto"/>
        <w:ind w:left="0" w:firstLine="709"/>
        <w:jc w:val="both"/>
        <w:rPr>
          <w:rFonts w:ascii="Times New Roman" w:hAnsi="Times New Roman" w:cs="Times New Roman"/>
          <w:sz w:val="28"/>
          <w:szCs w:val="28"/>
        </w:rPr>
      </w:pPr>
      <w:r w:rsidRPr="00DC10FF">
        <w:rPr>
          <w:rFonts w:ascii="Times New Roman" w:hAnsi="Times New Roman" w:cs="Times New Roman"/>
          <w:sz w:val="28"/>
          <w:szCs w:val="28"/>
        </w:rPr>
        <w:t>Технология как фактор внутренней среды гораздо важнее, чем думают многие. Большинство людей рассматривают технологии как нечто, связанное с изобретениями и машинами, такими как полупроводники и компьютеры. Однако социолог Чарльз Перроу, который много писал о влиянии технологий на организацию и общество, описывает технологию как средство преобразования сырья - будь то люди, информация или физические материалы - в желаемые продукты и услуги.</w:t>
      </w:r>
    </w:p>
    <w:p w:rsidR="00AE43FE" w:rsidRPr="00DC10FF" w:rsidRDefault="00AE43FE" w:rsidP="00DC10FF">
      <w:pPr>
        <w:pStyle w:val="a3"/>
        <w:spacing w:after="0" w:line="360" w:lineRule="auto"/>
        <w:ind w:left="0" w:firstLine="709"/>
        <w:jc w:val="both"/>
        <w:rPr>
          <w:rFonts w:ascii="Times New Roman" w:hAnsi="Times New Roman" w:cs="Times New Roman"/>
          <w:sz w:val="28"/>
          <w:szCs w:val="28"/>
        </w:rPr>
      </w:pPr>
      <w:r w:rsidRPr="00DC10FF">
        <w:rPr>
          <w:rFonts w:ascii="Times New Roman" w:hAnsi="Times New Roman" w:cs="Times New Roman"/>
          <w:sz w:val="28"/>
          <w:szCs w:val="28"/>
        </w:rPr>
        <w:t xml:space="preserve">Технология подразумевает стандартизацию и механизацию. То есть использование стандартных деталей может значительно облегчить процесс </w:t>
      </w:r>
      <w:r w:rsidRPr="00DC10FF">
        <w:rPr>
          <w:rFonts w:ascii="Times New Roman" w:hAnsi="Times New Roman" w:cs="Times New Roman"/>
          <w:sz w:val="28"/>
          <w:szCs w:val="28"/>
        </w:rPr>
        <w:lastRenderedPageBreak/>
        <w:t>производства и ремонта. В настоящее время существует очень мало продуктов, процесс производства которых не стандартизирован.</w:t>
      </w:r>
      <w:r w:rsidR="00205C2D" w:rsidRPr="00DC10FF">
        <w:rPr>
          <w:rFonts w:ascii="Times New Roman" w:hAnsi="Times New Roman" w:cs="Times New Roman"/>
          <w:sz w:val="28"/>
          <w:szCs w:val="28"/>
        </w:rPr>
        <w:t xml:space="preserve"> [14]</w:t>
      </w:r>
    </w:p>
    <w:p w:rsidR="00AE43FE" w:rsidRPr="00DC10FF" w:rsidRDefault="00AE43FE" w:rsidP="00DC10FF">
      <w:pPr>
        <w:pStyle w:val="a3"/>
        <w:spacing w:after="0" w:line="360" w:lineRule="auto"/>
        <w:ind w:left="0" w:firstLine="709"/>
        <w:jc w:val="both"/>
        <w:rPr>
          <w:rFonts w:ascii="Times New Roman" w:hAnsi="Times New Roman" w:cs="Times New Roman"/>
          <w:sz w:val="28"/>
          <w:szCs w:val="28"/>
        </w:rPr>
      </w:pPr>
      <w:r w:rsidRPr="00DC10FF">
        <w:rPr>
          <w:rFonts w:ascii="Times New Roman" w:hAnsi="Times New Roman" w:cs="Times New Roman"/>
          <w:sz w:val="28"/>
          <w:szCs w:val="28"/>
        </w:rPr>
        <w:t>Люди - это основа любой организации. Люди в организации создают свой продукт, они формируют культуру организации, ее внутренний климат, от чего зависит организация.</w:t>
      </w:r>
    </w:p>
    <w:p w:rsidR="00A75E45" w:rsidRPr="00DC10FF" w:rsidRDefault="00443435" w:rsidP="00DC10FF">
      <w:pPr>
        <w:pStyle w:val="a3"/>
        <w:spacing w:after="0" w:line="360" w:lineRule="auto"/>
        <w:ind w:left="0" w:firstLine="709"/>
        <w:jc w:val="both"/>
        <w:rPr>
          <w:rFonts w:ascii="Times New Roman" w:hAnsi="Times New Roman" w:cs="Times New Roman"/>
          <w:sz w:val="28"/>
          <w:szCs w:val="28"/>
        </w:rPr>
      </w:pPr>
      <w:r w:rsidRPr="00DC10FF">
        <w:rPr>
          <w:rFonts w:ascii="Times New Roman" w:hAnsi="Times New Roman" w:cs="Times New Roman"/>
          <w:sz w:val="28"/>
          <w:szCs w:val="28"/>
        </w:rPr>
        <w:t>В силу такого положения люди для менеджера являются «предметом номер один». Менеджер формирует кадры, устанавливает систему отношений между ними, включает их в созидательный процесс совместной работы, способствует их развитию, об</w:t>
      </w:r>
      <w:r w:rsidR="00A75E45" w:rsidRPr="00DC10FF">
        <w:rPr>
          <w:rFonts w:ascii="Times New Roman" w:hAnsi="Times New Roman" w:cs="Times New Roman"/>
          <w:sz w:val="28"/>
          <w:szCs w:val="28"/>
        </w:rPr>
        <w:t>учению и продвижению по работе.</w:t>
      </w:r>
    </w:p>
    <w:p w:rsidR="008C044F" w:rsidRPr="00DC10FF" w:rsidRDefault="008C044F" w:rsidP="00DC10FF">
      <w:pPr>
        <w:pStyle w:val="a3"/>
        <w:spacing w:after="0" w:line="360" w:lineRule="auto"/>
        <w:ind w:left="0" w:firstLine="709"/>
        <w:jc w:val="both"/>
        <w:rPr>
          <w:rFonts w:ascii="Times New Roman" w:hAnsi="Times New Roman" w:cs="Times New Roman"/>
          <w:sz w:val="28"/>
          <w:szCs w:val="28"/>
        </w:rPr>
      </w:pPr>
      <w:r w:rsidRPr="00DC10FF">
        <w:rPr>
          <w:rFonts w:ascii="Times New Roman" w:hAnsi="Times New Roman" w:cs="Times New Roman"/>
          <w:sz w:val="28"/>
          <w:szCs w:val="28"/>
        </w:rPr>
        <w:t>Внутренняя жизнь организации состоит из большого количества различных действий, подпроцессов и процессов. Несмотря на огромное разнообразие действий и процессов, можно выделить пять групп функциональных процессов. Этими функциональными группами процессов являются: производство, маркетинг, финансы, управление персоналом, бухгалтерский учет (учет и анализ хозяйственной деятельности).</w:t>
      </w:r>
    </w:p>
    <w:p w:rsidR="008C044F" w:rsidRPr="00DC10FF" w:rsidRDefault="008C044F" w:rsidP="00DC10FF">
      <w:pPr>
        <w:pStyle w:val="a3"/>
        <w:spacing w:after="0" w:line="360" w:lineRule="auto"/>
        <w:ind w:left="0" w:firstLine="709"/>
        <w:jc w:val="both"/>
        <w:rPr>
          <w:rFonts w:ascii="Times New Roman" w:hAnsi="Times New Roman" w:cs="Times New Roman"/>
          <w:sz w:val="28"/>
          <w:szCs w:val="28"/>
        </w:rPr>
      </w:pPr>
      <w:r w:rsidRPr="00DC10FF">
        <w:rPr>
          <w:rFonts w:ascii="Times New Roman" w:hAnsi="Times New Roman" w:cs="Times New Roman"/>
          <w:sz w:val="28"/>
          <w:szCs w:val="28"/>
        </w:rPr>
        <w:t>В области управления производством руководство выполняет следующие операции: разработка продукта и управление дизайном; выбор технологического процесса, расстановка персонала и оборудования для процесса с целью оптимизации затрат; управление закупками сырья, материалов и полуфабрикатов; управление складом; контроль качества</w:t>
      </w:r>
    </w:p>
    <w:p w:rsidR="008C044F" w:rsidRPr="00DC10FF" w:rsidRDefault="008C044F" w:rsidP="00DC10FF">
      <w:pPr>
        <w:pStyle w:val="a3"/>
        <w:spacing w:after="0" w:line="360" w:lineRule="auto"/>
        <w:ind w:left="0" w:firstLine="709"/>
        <w:jc w:val="both"/>
        <w:rPr>
          <w:rFonts w:ascii="Times New Roman" w:hAnsi="Times New Roman" w:cs="Times New Roman"/>
          <w:sz w:val="28"/>
          <w:szCs w:val="28"/>
        </w:rPr>
      </w:pPr>
      <w:r w:rsidRPr="00DC10FF">
        <w:rPr>
          <w:rFonts w:ascii="Times New Roman" w:hAnsi="Times New Roman" w:cs="Times New Roman"/>
          <w:sz w:val="28"/>
          <w:szCs w:val="28"/>
        </w:rPr>
        <w:t>Управление маркетингом предназначено для объединения потребностей клиентов организации и достижения целей организации в единый последовательный процесс. Для этого управление процессами и действиями, такими как: исследование рынка; реклама; цены; создание систем продаж; распространение созданной продукции; маркетинг.</w:t>
      </w:r>
      <w:r w:rsidR="002339D3" w:rsidRPr="00DC10FF">
        <w:rPr>
          <w:rFonts w:ascii="Times New Roman" w:hAnsi="Times New Roman" w:cs="Times New Roman"/>
          <w:sz w:val="28"/>
          <w:szCs w:val="28"/>
        </w:rPr>
        <w:t xml:space="preserve"> [1]</w:t>
      </w:r>
    </w:p>
    <w:p w:rsidR="008C044F" w:rsidRPr="00DC10FF" w:rsidRDefault="008C044F" w:rsidP="00DC10FF">
      <w:pPr>
        <w:pStyle w:val="a3"/>
        <w:spacing w:after="0" w:line="360" w:lineRule="auto"/>
        <w:ind w:left="0" w:firstLine="709"/>
        <w:jc w:val="both"/>
        <w:rPr>
          <w:rFonts w:ascii="Times New Roman" w:hAnsi="Times New Roman" w:cs="Times New Roman"/>
          <w:sz w:val="28"/>
          <w:szCs w:val="28"/>
        </w:rPr>
      </w:pPr>
      <w:r w:rsidRPr="00DC10FF">
        <w:rPr>
          <w:rFonts w:ascii="Times New Roman" w:hAnsi="Times New Roman" w:cs="Times New Roman"/>
          <w:sz w:val="28"/>
          <w:szCs w:val="28"/>
        </w:rPr>
        <w:t xml:space="preserve">Финансовый менеджмент заключается в том, что менеджмент управляет процессом перемещения финансовых ресурсов в организации. Дополнительно: бюджетирование и финансовый план; Формирование денежных средств; распределение денег между различными сторонами, </w:t>
      </w:r>
      <w:r w:rsidRPr="00DC10FF">
        <w:rPr>
          <w:rFonts w:ascii="Times New Roman" w:hAnsi="Times New Roman" w:cs="Times New Roman"/>
          <w:sz w:val="28"/>
          <w:szCs w:val="28"/>
        </w:rPr>
        <w:lastRenderedPageBreak/>
        <w:t>которые определяют жизнь организации; Оценка финансового потенциала организации.</w:t>
      </w:r>
    </w:p>
    <w:p w:rsidR="008C044F" w:rsidRPr="00DC10FF" w:rsidRDefault="008C044F" w:rsidP="00DC10FF">
      <w:pPr>
        <w:pStyle w:val="a3"/>
        <w:spacing w:after="0" w:line="360" w:lineRule="auto"/>
        <w:ind w:left="0" w:firstLine="709"/>
        <w:jc w:val="both"/>
        <w:rPr>
          <w:rFonts w:ascii="Times New Roman" w:hAnsi="Times New Roman" w:cs="Times New Roman"/>
          <w:sz w:val="28"/>
          <w:szCs w:val="28"/>
        </w:rPr>
      </w:pPr>
      <w:r w:rsidRPr="00DC10FF">
        <w:rPr>
          <w:rFonts w:ascii="Times New Roman" w:hAnsi="Times New Roman" w:cs="Times New Roman"/>
          <w:sz w:val="28"/>
          <w:szCs w:val="28"/>
        </w:rPr>
        <w:t>Управление персоналом связано с обеспечением производства и других областей человеческими ресурсами (набор, обучение и переподготовка).</w:t>
      </w:r>
    </w:p>
    <w:p w:rsidR="008C044F" w:rsidRPr="00DC10FF" w:rsidRDefault="008C044F" w:rsidP="00DC10FF">
      <w:pPr>
        <w:pStyle w:val="a3"/>
        <w:spacing w:after="0" w:line="360" w:lineRule="auto"/>
        <w:ind w:left="0" w:firstLine="709"/>
        <w:jc w:val="both"/>
        <w:rPr>
          <w:rFonts w:ascii="Times New Roman" w:hAnsi="Times New Roman" w:cs="Times New Roman"/>
          <w:sz w:val="28"/>
          <w:szCs w:val="28"/>
        </w:rPr>
      </w:pPr>
      <w:r w:rsidRPr="00DC10FF">
        <w:rPr>
          <w:rFonts w:ascii="Times New Roman" w:hAnsi="Times New Roman" w:cs="Times New Roman"/>
          <w:sz w:val="28"/>
          <w:szCs w:val="28"/>
        </w:rPr>
        <w:t>Бухгалтерский учет предполагает управление обработкой и анализом финансовой информации о работе организации для сравнения фактической деятельности организации с ее возможностями и деятельностью других организаций.</w:t>
      </w:r>
    </w:p>
    <w:p w:rsidR="008C044F" w:rsidRPr="00DC10FF" w:rsidRDefault="008C044F" w:rsidP="00DC10FF">
      <w:pPr>
        <w:pStyle w:val="a3"/>
        <w:spacing w:after="0" w:line="360" w:lineRule="auto"/>
        <w:ind w:left="0" w:firstLine="709"/>
        <w:jc w:val="both"/>
        <w:rPr>
          <w:rFonts w:ascii="Times New Roman" w:hAnsi="Times New Roman" w:cs="Times New Roman"/>
          <w:sz w:val="28"/>
          <w:szCs w:val="28"/>
        </w:rPr>
      </w:pPr>
      <w:r w:rsidRPr="00DC10FF">
        <w:rPr>
          <w:rFonts w:ascii="Times New Roman" w:hAnsi="Times New Roman" w:cs="Times New Roman"/>
          <w:sz w:val="28"/>
          <w:szCs w:val="28"/>
        </w:rPr>
        <w:t>Все внутренние переменные связаны между собой. Внутренние переменные обычно называют социотехническими подсистемами, потому что они имеют социальный компонент (людей) и технический компонент (другие внутренние переменные).</w:t>
      </w:r>
    </w:p>
    <w:p w:rsidR="008C044F" w:rsidRPr="00DC10FF" w:rsidRDefault="008C044F" w:rsidP="00DC10FF">
      <w:pPr>
        <w:pStyle w:val="a3"/>
        <w:spacing w:after="0" w:line="360" w:lineRule="auto"/>
        <w:ind w:left="0" w:firstLine="709"/>
        <w:jc w:val="both"/>
        <w:rPr>
          <w:rFonts w:ascii="Times New Roman" w:hAnsi="Times New Roman" w:cs="Times New Roman"/>
          <w:sz w:val="28"/>
          <w:szCs w:val="28"/>
        </w:rPr>
      </w:pPr>
      <w:r w:rsidRPr="00DC10FF">
        <w:rPr>
          <w:rFonts w:ascii="Times New Roman" w:hAnsi="Times New Roman" w:cs="Times New Roman"/>
          <w:sz w:val="28"/>
          <w:szCs w:val="28"/>
        </w:rPr>
        <w:t xml:space="preserve">Изменение одного из них в некоторой степени влияет на другие. </w:t>
      </w:r>
      <w:r w:rsidR="00443435" w:rsidRPr="00DC10FF">
        <w:rPr>
          <w:rFonts w:ascii="Times New Roman" w:hAnsi="Times New Roman" w:cs="Times New Roman"/>
          <w:sz w:val="28"/>
          <w:szCs w:val="28"/>
        </w:rPr>
        <w:t>Совершенствование одной переменной, например, такой, как технология, не обязательно может вести к повышению производительности, если эти изменения сказываются отрицательно на дру</w:t>
      </w:r>
      <w:r w:rsidR="00A75E45" w:rsidRPr="00DC10FF">
        <w:rPr>
          <w:rFonts w:ascii="Times New Roman" w:hAnsi="Times New Roman" w:cs="Times New Roman"/>
          <w:sz w:val="28"/>
          <w:szCs w:val="28"/>
        </w:rPr>
        <w:t>гой переменной, например, людях.</w:t>
      </w:r>
    </w:p>
    <w:p w:rsidR="008C044F" w:rsidRPr="00DC10FF" w:rsidRDefault="008C044F" w:rsidP="00DC10FF">
      <w:pPr>
        <w:pStyle w:val="a3"/>
        <w:spacing w:after="0" w:line="360" w:lineRule="auto"/>
        <w:ind w:left="0" w:firstLine="709"/>
        <w:jc w:val="both"/>
        <w:rPr>
          <w:rFonts w:ascii="Times New Roman" w:hAnsi="Times New Roman" w:cs="Times New Roman"/>
          <w:sz w:val="28"/>
          <w:szCs w:val="28"/>
        </w:rPr>
      </w:pPr>
      <w:r w:rsidRPr="00DC10FF">
        <w:rPr>
          <w:rFonts w:ascii="Times New Roman" w:hAnsi="Times New Roman" w:cs="Times New Roman"/>
          <w:sz w:val="28"/>
          <w:szCs w:val="28"/>
        </w:rPr>
        <w:t>Внутренняя среда, в отличие от внешней, включает в себя то, что находится внутри организации, а не снаружи.</w:t>
      </w:r>
    </w:p>
    <w:p w:rsidR="009D1B16" w:rsidRPr="004222DC" w:rsidRDefault="008C044F" w:rsidP="004222DC">
      <w:pPr>
        <w:pStyle w:val="a3"/>
        <w:spacing w:after="0" w:line="360" w:lineRule="auto"/>
        <w:ind w:left="0" w:firstLine="709"/>
        <w:jc w:val="both"/>
        <w:rPr>
          <w:rFonts w:ascii="Times New Roman" w:hAnsi="Times New Roman" w:cs="Times New Roman"/>
          <w:sz w:val="28"/>
          <w:szCs w:val="28"/>
        </w:rPr>
      </w:pPr>
      <w:r w:rsidRPr="00DC10FF">
        <w:rPr>
          <w:rFonts w:ascii="Times New Roman" w:hAnsi="Times New Roman" w:cs="Times New Roman"/>
          <w:sz w:val="28"/>
          <w:szCs w:val="28"/>
        </w:rPr>
        <w:t>Таким образом, информация о внутренней среде организации необходима для того, чтобы менеджер мог определить внутренние возможности, потенциал, на который организация может рассчитывать в конкурентной борьбе для достижения своих целей. Анализ внутренней среды также позволяет лучше понять цели и задачи организации. Важно, что в дополнение к производству продуктов и оказанию услуг организация предоставляет возможность своим сотрудникам существовать, создает определенные социальные условия для их жизни.</w:t>
      </w:r>
    </w:p>
    <w:p w:rsidR="004222DC" w:rsidRDefault="004222DC">
      <w:pPr>
        <w:rPr>
          <w:rFonts w:ascii="Times New Roman" w:hAnsi="Times New Roman" w:cs="Times New Roman"/>
          <w:b/>
          <w:sz w:val="28"/>
          <w:szCs w:val="28"/>
        </w:rPr>
      </w:pPr>
      <w:bookmarkStart w:id="5" w:name="_Toc42726792"/>
      <w:r>
        <w:rPr>
          <w:rFonts w:ascii="Times New Roman" w:hAnsi="Times New Roman" w:cs="Times New Roman"/>
          <w:b/>
          <w:sz w:val="28"/>
          <w:szCs w:val="28"/>
        </w:rPr>
        <w:br w:type="page"/>
      </w:r>
    </w:p>
    <w:p w:rsidR="006E2BF8" w:rsidRPr="00DC10FF" w:rsidRDefault="003F63EE" w:rsidP="009D7055">
      <w:pPr>
        <w:pStyle w:val="a3"/>
        <w:spacing w:after="0" w:line="360" w:lineRule="auto"/>
        <w:ind w:left="0" w:firstLine="709"/>
        <w:jc w:val="both"/>
        <w:outlineLvl w:val="0"/>
        <w:rPr>
          <w:rFonts w:ascii="Times New Roman" w:hAnsi="Times New Roman" w:cs="Times New Roman"/>
          <w:b/>
          <w:sz w:val="28"/>
          <w:szCs w:val="28"/>
        </w:rPr>
      </w:pPr>
      <w:r>
        <w:rPr>
          <w:rFonts w:ascii="Times New Roman" w:hAnsi="Times New Roman" w:cs="Times New Roman"/>
          <w:b/>
          <w:sz w:val="28"/>
          <w:szCs w:val="28"/>
        </w:rPr>
        <w:lastRenderedPageBreak/>
        <w:t>2.</w:t>
      </w:r>
      <w:r w:rsidR="00724AEE">
        <w:rPr>
          <w:rFonts w:ascii="Times New Roman" w:hAnsi="Times New Roman" w:cs="Times New Roman"/>
          <w:b/>
          <w:sz w:val="28"/>
          <w:szCs w:val="28"/>
        </w:rPr>
        <w:t xml:space="preserve"> </w:t>
      </w:r>
      <w:r w:rsidR="00E85C10" w:rsidRPr="00DC10FF">
        <w:rPr>
          <w:rFonts w:ascii="Times New Roman" w:hAnsi="Times New Roman" w:cs="Times New Roman"/>
          <w:b/>
          <w:sz w:val="28"/>
          <w:szCs w:val="28"/>
        </w:rPr>
        <w:t>Анализ</w:t>
      </w:r>
      <w:r w:rsidR="00E15FBB" w:rsidRPr="00DC10FF">
        <w:rPr>
          <w:rFonts w:ascii="Times New Roman" w:hAnsi="Times New Roman" w:cs="Times New Roman"/>
          <w:b/>
          <w:sz w:val="28"/>
          <w:szCs w:val="28"/>
        </w:rPr>
        <w:t xml:space="preserve"> влияния внутренней и внешней среды предприятия на примере </w:t>
      </w:r>
      <w:r w:rsidR="00FA3F15" w:rsidRPr="00DC10FF">
        <w:rPr>
          <w:rFonts w:ascii="Times New Roman" w:hAnsi="Times New Roman" w:cs="Times New Roman"/>
          <w:b/>
          <w:sz w:val="28"/>
          <w:szCs w:val="28"/>
        </w:rPr>
        <w:t>ОАО</w:t>
      </w:r>
      <w:r w:rsidR="00E15FBB" w:rsidRPr="00DC10FF">
        <w:rPr>
          <w:rFonts w:ascii="Times New Roman" w:hAnsi="Times New Roman" w:cs="Times New Roman"/>
          <w:b/>
          <w:sz w:val="28"/>
          <w:szCs w:val="28"/>
        </w:rPr>
        <w:t xml:space="preserve"> «Лукойл»</w:t>
      </w:r>
      <w:bookmarkEnd w:id="5"/>
    </w:p>
    <w:p w:rsidR="00E15FBB" w:rsidRPr="00DC10FF" w:rsidRDefault="00E85C10" w:rsidP="009D7055">
      <w:pPr>
        <w:pStyle w:val="a3"/>
        <w:spacing w:after="0" w:line="360" w:lineRule="auto"/>
        <w:ind w:left="0" w:firstLine="709"/>
        <w:jc w:val="both"/>
        <w:outlineLvl w:val="1"/>
        <w:rPr>
          <w:rFonts w:ascii="Times New Roman" w:hAnsi="Times New Roman" w:cs="Times New Roman"/>
          <w:b/>
          <w:sz w:val="28"/>
          <w:szCs w:val="28"/>
        </w:rPr>
      </w:pPr>
      <w:bookmarkStart w:id="6" w:name="_Toc42726793"/>
      <w:r w:rsidRPr="00DC10FF">
        <w:rPr>
          <w:rFonts w:ascii="Times New Roman" w:hAnsi="Times New Roman" w:cs="Times New Roman"/>
          <w:b/>
          <w:sz w:val="28"/>
          <w:szCs w:val="28"/>
        </w:rPr>
        <w:t>2.1</w:t>
      </w:r>
      <w:r w:rsidR="003F63EE">
        <w:rPr>
          <w:rFonts w:ascii="Times New Roman" w:hAnsi="Times New Roman" w:cs="Times New Roman"/>
          <w:b/>
          <w:sz w:val="28"/>
          <w:szCs w:val="28"/>
        </w:rPr>
        <w:t>.</w:t>
      </w:r>
      <w:r w:rsidR="00724AEE">
        <w:rPr>
          <w:rFonts w:ascii="Times New Roman" w:hAnsi="Times New Roman" w:cs="Times New Roman"/>
          <w:b/>
          <w:sz w:val="28"/>
          <w:szCs w:val="28"/>
        </w:rPr>
        <w:t xml:space="preserve"> </w:t>
      </w:r>
      <w:r w:rsidRPr="00DC10FF">
        <w:rPr>
          <w:rFonts w:ascii="Times New Roman" w:hAnsi="Times New Roman" w:cs="Times New Roman"/>
          <w:b/>
          <w:sz w:val="28"/>
          <w:szCs w:val="28"/>
        </w:rPr>
        <w:t>Организационно-экономическая</w:t>
      </w:r>
      <w:r w:rsidR="00E15FBB" w:rsidRPr="00DC10FF">
        <w:rPr>
          <w:rFonts w:ascii="Times New Roman" w:hAnsi="Times New Roman" w:cs="Times New Roman"/>
          <w:b/>
          <w:sz w:val="28"/>
          <w:szCs w:val="28"/>
        </w:rPr>
        <w:t xml:space="preserve"> и финансово-экономическая характеристика предприятия</w:t>
      </w:r>
      <w:bookmarkEnd w:id="6"/>
    </w:p>
    <w:p w:rsidR="00E15FBB" w:rsidRPr="00DC10FF" w:rsidRDefault="00FA3F15" w:rsidP="00DC10FF">
      <w:pPr>
        <w:pStyle w:val="a3"/>
        <w:spacing w:after="0" w:line="360" w:lineRule="auto"/>
        <w:ind w:left="0" w:firstLine="709"/>
        <w:jc w:val="both"/>
        <w:rPr>
          <w:rFonts w:ascii="Times New Roman" w:hAnsi="Times New Roman" w:cs="Times New Roman"/>
          <w:sz w:val="28"/>
          <w:szCs w:val="28"/>
        </w:rPr>
      </w:pPr>
      <w:r w:rsidRPr="00DC10FF">
        <w:rPr>
          <w:rFonts w:ascii="Times New Roman" w:hAnsi="Times New Roman" w:cs="Times New Roman"/>
          <w:sz w:val="28"/>
          <w:szCs w:val="28"/>
        </w:rPr>
        <w:t>ОАО</w:t>
      </w:r>
      <w:r w:rsidR="00E15FBB" w:rsidRPr="00DC10FF">
        <w:rPr>
          <w:rFonts w:ascii="Times New Roman" w:hAnsi="Times New Roman" w:cs="Times New Roman"/>
          <w:sz w:val="28"/>
          <w:szCs w:val="28"/>
        </w:rPr>
        <w:t xml:space="preserve"> «ЛУКОЙЛ» - это одна из крупнейших международных вертикально интегрированных нефтегазовых компаний, созданная в 1991 году. Основными видами деятельности Компании являются разведка и добыча нефти и газа, производство нефтепродуктов и нефтехимической продукции, а также сбыт произведенной продукции. Основная часть деятельности Компании в секторе разведки и добычи осуществляется на территории Российской Федерации, основной ресурсной базой является Западная Сибирь. ЛУКОЙЛ владеет современными нефтеперерабатывающими, газоперерабатывающими и нефтехимическими заводами, расположенными в России, Восточной и Западной Европе, а также странах ближнего зарубежья. Основная часть продукции Компании реализуется на международном рынке. ЛУКОЙЛ занимается сбытом нефтепродуктов в России, Восточной и Западной Европе, странах ближнего зарубежья и США.</w:t>
      </w:r>
    </w:p>
    <w:p w:rsidR="00E15FBB" w:rsidRPr="00DC10FF" w:rsidRDefault="00E15FBB" w:rsidP="00DC10FF">
      <w:pPr>
        <w:pStyle w:val="a3"/>
        <w:spacing w:after="0" w:line="360" w:lineRule="auto"/>
        <w:ind w:left="0" w:firstLine="709"/>
        <w:jc w:val="both"/>
        <w:rPr>
          <w:rFonts w:ascii="Times New Roman" w:hAnsi="Times New Roman" w:cs="Times New Roman"/>
          <w:sz w:val="28"/>
          <w:szCs w:val="28"/>
        </w:rPr>
      </w:pPr>
      <w:r w:rsidRPr="00DC10FF">
        <w:rPr>
          <w:rFonts w:ascii="Times New Roman" w:hAnsi="Times New Roman" w:cs="Times New Roman"/>
          <w:sz w:val="28"/>
          <w:szCs w:val="28"/>
        </w:rPr>
        <w:t>ЛУКОЙЛ является второй крупнейшей частной нефтегазовой компанией в мире по размеру доказанных запасов углеводородов. Доля Компании в общемировых запасах нефти составляет около 1,1%, в общемировой добыче нефти – около 2,3%. Компания играет ключевую роль в энергетическом секторе России, на ее долю приходится 18% общероссийской добычи и 19% об</w:t>
      </w:r>
      <w:r w:rsidR="00BE7FE2" w:rsidRPr="00DC10FF">
        <w:rPr>
          <w:rFonts w:ascii="Times New Roman" w:hAnsi="Times New Roman" w:cs="Times New Roman"/>
          <w:sz w:val="28"/>
          <w:szCs w:val="28"/>
        </w:rPr>
        <w:t>щероссийской переработке нефти.</w:t>
      </w:r>
    </w:p>
    <w:p w:rsidR="00AB6C88" w:rsidRPr="00DC10FF" w:rsidRDefault="00AB6C88" w:rsidP="00DC10FF">
      <w:pPr>
        <w:pStyle w:val="a3"/>
        <w:spacing w:after="0" w:line="360" w:lineRule="auto"/>
        <w:ind w:left="0" w:firstLine="709"/>
        <w:jc w:val="both"/>
        <w:rPr>
          <w:rFonts w:ascii="Times New Roman" w:hAnsi="Times New Roman" w:cs="Times New Roman"/>
          <w:sz w:val="28"/>
          <w:szCs w:val="28"/>
        </w:rPr>
      </w:pPr>
      <w:r w:rsidRPr="00DC10FF">
        <w:rPr>
          <w:rFonts w:ascii="Times New Roman" w:hAnsi="Times New Roman" w:cs="Times New Roman"/>
          <w:sz w:val="28"/>
          <w:szCs w:val="28"/>
        </w:rPr>
        <w:t xml:space="preserve">Для более глубокого </w:t>
      </w:r>
      <w:r w:rsidR="00DA6A09">
        <w:rPr>
          <w:rFonts w:ascii="Times New Roman" w:hAnsi="Times New Roman" w:cs="Times New Roman"/>
          <w:sz w:val="28"/>
          <w:szCs w:val="28"/>
        </w:rPr>
        <w:t>анализа</w:t>
      </w:r>
      <w:r w:rsidRPr="00DC10FF">
        <w:rPr>
          <w:rFonts w:ascii="Times New Roman" w:hAnsi="Times New Roman" w:cs="Times New Roman"/>
          <w:sz w:val="28"/>
          <w:szCs w:val="28"/>
        </w:rPr>
        <w:t xml:space="preserve"> такой категории предприятия, как финансовая составляющая, изучим представленную ниже таблицу 1. Данная таблица была построена на основе данных, содержащихся на официальном сайте ОАО «ЛУКОЙЛ», где представлены финансовая, бухгалтерская </w:t>
      </w:r>
      <w:r w:rsidR="002339D3" w:rsidRPr="00DC10FF">
        <w:rPr>
          <w:rFonts w:ascii="Times New Roman" w:hAnsi="Times New Roman" w:cs="Times New Roman"/>
          <w:sz w:val="28"/>
          <w:szCs w:val="28"/>
        </w:rPr>
        <w:t>отчетность и иная документация.</w:t>
      </w:r>
    </w:p>
    <w:p w:rsidR="00BE7FE2" w:rsidRPr="00661B4A" w:rsidRDefault="00BE7FE2" w:rsidP="00C01302">
      <w:pPr>
        <w:pStyle w:val="a4"/>
        <w:keepNext/>
        <w:spacing w:after="0" w:line="360" w:lineRule="auto"/>
        <w:ind w:firstLine="709"/>
        <w:jc w:val="both"/>
        <w:rPr>
          <w:rFonts w:ascii="Times New Roman" w:hAnsi="Times New Roman" w:cs="Times New Roman"/>
          <w:i w:val="0"/>
          <w:color w:val="000000" w:themeColor="text1"/>
          <w:sz w:val="28"/>
          <w:szCs w:val="28"/>
        </w:rPr>
      </w:pPr>
      <w:r w:rsidRPr="00DC6E48">
        <w:rPr>
          <w:rFonts w:ascii="Times New Roman" w:hAnsi="Times New Roman" w:cs="Times New Roman"/>
          <w:i w:val="0"/>
          <w:color w:val="000000" w:themeColor="text1"/>
          <w:sz w:val="28"/>
          <w:szCs w:val="28"/>
        </w:rPr>
        <w:lastRenderedPageBreak/>
        <w:t xml:space="preserve">Таблица </w:t>
      </w:r>
      <w:r w:rsidRPr="00DC6E48">
        <w:rPr>
          <w:rFonts w:ascii="Times New Roman" w:hAnsi="Times New Roman" w:cs="Times New Roman"/>
          <w:i w:val="0"/>
          <w:color w:val="000000" w:themeColor="text1"/>
          <w:sz w:val="28"/>
          <w:szCs w:val="28"/>
        </w:rPr>
        <w:fldChar w:fldCharType="begin"/>
      </w:r>
      <w:r w:rsidRPr="00DC6E48">
        <w:rPr>
          <w:rFonts w:ascii="Times New Roman" w:hAnsi="Times New Roman" w:cs="Times New Roman"/>
          <w:i w:val="0"/>
          <w:color w:val="000000" w:themeColor="text1"/>
          <w:sz w:val="28"/>
          <w:szCs w:val="28"/>
        </w:rPr>
        <w:instrText xml:space="preserve"> SEQ Таблица \* ARABIC </w:instrText>
      </w:r>
      <w:r w:rsidRPr="00DC6E48">
        <w:rPr>
          <w:rFonts w:ascii="Times New Roman" w:hAnsi="Times New Roman" w:cs="Times New Roman"/>
          <w:i w:val="0"/>
          <w:color w:val="000000" w:themeColor="text1"/>
          <w:sz w:val="28"/>
          <w:szCs w:val="28"/>
        </w:rPr>
        <w:fldChar w:fldCharType="separate"/>
      </w:r>
      <w:r w:rsidR="00ED3F4C">
        <w:rPr>
          <w:rFonts w:ascii="Times New Roman" w:hAnsi="Times New Roman" w:cs="Times New Roman"/>
          <w:i w:val="0"/>
          <w:noProof/>
          <w:color w:val="000000" w:themeColor="text1"/>
          <w:sz w:val="28"/>
          <w:szCs w:val="28"/>
        </w:rPr>
        <w:t>1</w:t>
      </w:r>
      <w:r w:rsidRPr="00DC6E48">
        <w:rPr>
          <w:rFonts w:ascii="Times New Roman" w:hAnsi="Times New Roman" w:cs="Times New Roman"/>
          <w:i w:val="0"/>
          <w:color w:val="000000" w:themeColor="text1"/>
          <w:sz w:val="28"/>
          <w:szCs w:val="28"/>
        </w:rPr>
        <w:fldChar w:fldCharType="end"/>
      </w:r>
      <w:r w:rsidRPr="00DC6E48">
        <w:rPr>
          <w:rFonts w:ascii="Times New Roman" w:hAnsi="Times New Roman" w:cs="Times New Roman"/>
          <w:i w:val="0"/>
          <w:color w:val="000000" w:themeColor="text1"/>
          <w:sz w:val="28"/>
          <w:szCs w:val="28"/>
        </w:rPr>
        <w:t>.</w:t>
      </w:r>
      <w:r w:rsidRPr="00661B4A">
        <w:rPr>
          <w:rFonts w:ascii="Times New Roman" w:hAnsi="Times New Roman" w:cs="Times New Roman"/>
          <w:i w:val="0"/>
          <w:color w:val="000000" w:themeColor="text1"/>
          <w:sz w:val="28"/>
          <w:szCs w:val="28"/>
        </w:rPr>
        <w:t xml:space="preserve"> Основные показатели деятельности </w:t>
      </w:r>
      <w:r w:rsidR="00FA3F15" w:rsidRPr="00661B4A">
        <w:rPr>
          <w:rFonts w:ascii="Times New Roman" w:hAnsi="Times New Roman" w:cs="Times New Roman"/>
          <w:i w:val="0"/>
          <w:color w:val="000000" w:themeColor="text1"/>
          <w:sz w:val="28"/>
          <w:szCs w:val="28"/>
        </w:rPr>
        <w:t>ОАО</w:t>
      </w:r>
      <w:r w:rsidRPr="00661B4A">
        <w:rPr>
          <w:rFonts w:ascii="Times New Roman" w:hAnsi="Times New Roman" w:cs="Times New Roman"/>
          <w:i w:val="0"/>
          <w:color w:val="000000" w:themeColor="text1"/>
          <w:sz w:val="28"/>
          <w:szCs w:val="28"/>
        </w:rPr>
        <w:t xml:space="preserve"> «ЛУКОЙЛ»</w:t>
      </w:r>
    </w:p>
    <w:tbl>
      <w:tblPr>
        <w:tblW w:w="9561"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20"/>
        <w:gridCol w:w="992"/>
        <w:gridCol w:w="992"/>
        <w:gridCol w:w="991"/>
        <w:gridCol w:w="1383"/>
        <w:gridCol w:w="1383"/>
      </w:tblGrid>
      <w:tr w:rsidR="00BE7FE2" w:rsidRPr="00703423" w:rsidTr="00383912">
        <w:trPr>
          <w:trHeight w:val="487"/>
        </w:trPr>
        <w:tc>
          <w:tcPr>
            <w:tcW w:w="3820"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24AEE" w:rsidRDefault="00BE7FE2" w:rsidP="00383912">
            <w:pPr>
              <w:spacing w:after="0" w:line="240" w:lineRule="auto"/>
              <w:jc w:val="center"/>
              <w:rPr>
                <w:rFonts w:ascii="Times New Roman" w:eastAsia="Times New Roman" w:hAnsi="Times New Roman" w:cs="Times New Roman"/>
                <w:b/>
                <w:color w:val="000000" w:themeColor="text1"/>
                <w:sz w:val="24"/>
                <w:szCs w:val="24"/>
                <w:lang w:eastAsia="ru-RU"/>
              </w:rPr>
            </w:pPr>
            <w:r w:rsidRPr="00724AEE">
              <w:rPr>
                <w:rFonts w:ascii="Times New Roman" w:eastAsia="Times New Roman" w:hAnsi="Times New Roman" w:cs="Times New Roman"/>
                <w:b/>
                <w:color w:val="000000" w:themeColor="text1"/>
                <w:sz w:val="24"/>
                <w:szCs w:val="24"/>
                <w:lang w:eastAsia="ru-RU"/>
              </w:rPr>
              <w:t>Показатели</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24AEE" w:rsidRDefault="00BE7FE2" w:rsidP="00383912">
            <w:pPr>
              <w:spacing w:after="0" w:line="240" w:lineRule="auto"/>
              <w:jc w:val="center"/>
              <w:rPr>
                <w:rFonts w:ascii="Times New Roman" w:eastAsia="Times New Roman" w:hAnsi="Times New Roman" w:cs="Times New Roman"/>
                <w:b/>
                <w:color w:val="000000" w:themeColor="text1"/>
                <w:sz w:val="24"/>
                <w:szCs w:val="24"/>
                <w:lang w:eastAsia="ru-RU"/>
              </w:rPr>
            </w:pPr>
            <w:r w:rsidRPr="00724AEE">
              <w:rPr>
                <w:rFonts w:ascii="Times New Roman" w:eastAsia="Times New Roman" w:hAnsi="Times New Roman" w:cs="Times New Roman"/>
                <w:b/>
                <w:color w:val="000000" w:themeColor="text1"/>
                <w:sz w:val="24"/>
                <w:szCs w:val="24"/>
                <w:lang w:eastAsia="ru-RU"/>
              </w:rPr>
              <w:t>2016 год</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24AEE" w:rsidRDefault="00BE7FE2" w:rsidP="00383912">
            <w:pPr>
              <w:spacing w:after="0" w:line="240" w:lineRule="auto"/>
              <w:jc w:val="center"/>
              <w:rPr>
                <w:rFonts w:ascii="Times New Roman" w:eastAsia="Times New Roman" w:hAnsi="Times New Roman" w:cs="Times New Roman"/>
                <w:b/>
                <w:color w:val="000000" w:themeColor="text1"/>
                <w:sz w:val="24"/>
                <w:szCs w:val="24"/>
                <w:lang w:eastAsia="ru-RU"/>
              </w:rPr>
            </w:pPr>
            <w:r w:rsidRPr="00724AEE">
              <w:rPr>
                <w:rFonts w:ascii="Times New Roman" w:eastAsia="Times New Roman" w:hAnsi="Times New Roman" w:cs="Times New Roman"/>
                <w:b/>
                <w:color w:val="000000" w:themeColor="text1"/>
                <w:sz w:val="24"/>
                <w:szCs w:val="24"/>
                <w:lang w:eastAsia="ru-RU"/>
              </w:rPr>
              <w:t>2017 год</w:t>
            </w:r>
          </w:p>
        </w:tc>
        <w:tc>
          <w:tcPr>
            <w:tcW w:w="991"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24AEE" w:rsidRDefault="00BE7FE2" w:rsidP="00383912">
            <w:pPr>
              <w:spacing w:after="0" w:line="240" w:lineRule="auto"/>
              <w:jc w:val="center"/>
              <w:rPr>
                <w:rFonts w:ascii="Times New Roman" w:eastAsia="Times New Roman" w:hAnsi="Times New Roman" w:cs="Times New Roman"/>
                <w:b/>
                <w:color w:val="000000" w:themeColor="text1"/>
                <w:sz w:val="24"/>
                <w:szCs w:val="24"/>
                <w:lang w:eastAsia="ru-RU"/>
              </w:rPr>
            </w:pPr>
            <w:r w:rsidRPr="00724AEE">
              <w:rPr>
                <w:rFonts w:ascii="Times New Roman" w:eastAsia="Times New Roman" w:hAnsi="Times New Roman" w:cs="Times New Roman"/>
                <w:b/>
                <w:color w:val="000000" w:themeColor="text1"/>
                <w:sz w:val="24"/>
                <w:szCs w:val="24"/>
                <w:lang w:eastAsia="ru-RU"/>
              </w:rPr>
              <w:t>2018 год</w:t>
            </w:r>
          </w:p>
        </w:tc>
        <w:tc>
          <w:tcPr>
            <w:tcW w:w="2766"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24AEE" w:rsidRDefault="00BE7FE2" w:rsidP="00383912">
            <w:pPr>
              <w:spacing w:after="0" w:line="240" w:lineRule="auto"/>
              <w:jc w:val="center"/>
              <w:rPr>
                <w:rFonts w:ascii="Times New Roman" w:eastAsia="Times New Roman" w:hAnsi="Times New Roman" w:cs="Times New Roman"/>
                <w:b/>
                <w:color w:val="000000" w:themeColor="text1"/>
                <w:sz w:val="24"/>
                <w:szCs w:val="24"/>
                <w:lang w:eastAsia="ru-RU"/>
              </w:rPr>
            </w:pPr>
            <w:r w:rsidRPr="00724AEE">
              <w:rPr>
                <w:rFonts w:ascii="Times New Roman" w:eastAsia="Times New Roman" w:hAnsi="Times New Roman" w:cs="Times New Roman"/>
                <w:b/>
                <w:color w:val="000000" w:themeColor="text1"/>
                <w:sz w:val="24"/>
                <w:szCs w:val="24"/>
                <w:lang w:eastAsia="ru-RU"/>
              </w:rPr>
              <w:t>Абсолютное отклонение</w:t>
            </w:r>
          </w:p>
        </w:tc>
      </w:tr>
      <w:tr w:rsidR="00BE7FE2" w:rsidRPr="00703423" w:rsidTr="00383912">
        <w:trPr>
          <w:trHeight w:val="975"/>
        </w:trPr>
        <w:tc>
          <w:tcPr>
            <w:tcW w:w="382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7FE2" w:rsidRPr="00724AEE" w:rsidRDefault="00BE7FE2" w:rsidP="00383912">
            <w:pPr>
              <w:spacing w:after="0" w:line="240" w:lineRule="auto"/>
              <w:jc w:val="center"/>
              <w:rPr>
                <w:rFonts w:ascii="Times New Roman" w:eastAsia="Times New Roman" w:hAnsi="Times New Roman" w:cs="Times New Roman"/>
                <w:b/>
                <w:color w:val="000000" w:themeColor="text1"/>
                <w:sz w:val="24"/>
                <w:szCs w:val="24"/>
                <w:lang w:eastAsia="ru-RU"/>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7FE2" w:rsidRPr="00724AEE" w:rsidRDefault="00BE7FE2" w:rsidP="00383912">
            <w:pPr>
              <w:spacing w:after="0" w:line="240" w:lineRule="auto"/>
              <w:jc w:val="center"/>
              <w:rPr>
                <w:rFonts w:ascii="Times New Roman" w:eastAsia="Times New Roman" w:hAnsi="Times New Roman" w:cs="Times New Roman"/>
                <w:b/>
                <w:color w:val="000000" w:themeColor="text1"/>
                <w:sz w:val="24"/>
                <w:szCs w:val="24"/>
                <w:lang w:eastAsia="ru-RU"/>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7FE2" w:rsidRPr="00724AEE" w:rsidRDefault="00BE7FE2" w:rsidP="00383912">
            <w:pPr>
              <w:spacing w:after="0" w:line="240" w:lineRule="auto"/>
              <w:jc w:val="center"/>
              <w:rPr>
                <w:rFonts w:ascii="Times New Roman" w:eastAsia="Times New Roman" w:hAnsi="Times New Roman" w:cs="Times New Roman"/>
                <w:b/>
                <w:color w:val="000000" w:themeColor="text1"/>
                <w:sz w:val="24"/>
                <w:szCs w:val="24"/>
                <w:lang w:eastAsia="ru-RU"/>
              </w:rPr>
            </w:pPr>
          </w:p>
        </w:tc>
        <w:tc>
          <w:tcPr>
            <w:tcW w:w="99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E7FE2" w:rsidRPr="00724AEE" w:rsidRDefault="00BE7FE2" w:rsidP="00383912">
            <w:pPr>
              <w:spacing w:after="0" w:line="240" w:lineRule="auto"/>
              <w:jc w:val="center"/>
              <w:rPr>
                <w:rFonts w:ascii="Times New Roman" w:eastAsia="Times New Roman" w:hAnsi="Times New Roman" w:cs="Times New Roman"/>
                <w:b/>
                <w:color w:val="000000" w:themeColor="text1"/>
                <w:sz w:val="24"/>
                <w:szCs w:val="24"/>
                <w:lang w:eastAsia="ru-RU"/>
              </w:rPr>
            </w:pPr>
          </w:p>
        </w:tc>
        <w:tc>
          <w:tcPr>
            <w:tcW w:w="13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2DC" w:rsidRDefault="004222DC" w:rsidP="0038391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2018 г. по сравнению</w:t>
            </w:r>
          </w:p>
          <w:p w:rsidR="00BE7FE2" w:rsidRPr="00724AEE" w:rsidRDefault="00BE7FE2" w:rsidP="00383912">
            <w:pPr>
              <w:spacing w:after="0" w:line="240" w:lineRule="auto"/>
              <w:jc w:val="center"/>
              <w:rPr>
                <w:rFonts w:ascii="Times New Roman" w:eastAsia="Times New Roman" w:hAnsi="Times New Roman" w:cs="Times New Roman"/>
                <w:b/>
                <w:color w:val="000000" w:themeColor="text1"/>
                <w:sz w:val="24"/>
                <w:szCs w:val="24"/>
                <w:lang w:eastAsia="ru-RU"/>
              </w:rPr>
            </w:pPr>
            <w:r w:rsidRPr="00724AEE">
              <w:rPr>
                <w:rFonts w:ascii="Times New Roman" w:eastAsia="Times New Roman" w:hAnsi="Times New Roman" w:cs="Times New Roman"/>
                <w:b/>
                <w:color w:val="000000" w:themeColor="text1"/>
                <w:sz w:val="24"/>
                <w:szCs w:val="24"/>
                <w:lang w:eastAsia="ru-RU"/>
              </w:rPr>
              <w:t>с 2017 г.</w:t>
            </w:r>
          </w:p>
        </w:tc>
        <w:tc>
          <w:tcPr>
            <w:tcW w:w="13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2DC" w:rsidRDefault="004222DC" w:rsidP="0038391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2018 г. по сравнению</w:t>
            </w:r>
          </w:p>
          <w:p w:rsidR="00BE7FE2" w:rsidRPr="00724AEE" w:rsidRDefault="00BE7FE2" w:rsidP="00383912">
            <w:pPr>
              <w:spacing w:after="0" w:line="240" w:lineRule="auto"/>
              <w:jc w:val="center"/>
              <w:rPr>
                <w:rFonts w:ascii="Times New Roman" w:eastAsia="Times New Roman" w:hAnsi="Times New Roman" w:cs="Times New Roman"/>
                <w:b/>
                <w:color w:val="000000" w:themeColor="text1"/>
                <w:sz w:val="24"/>
                <w:szCs w:val="24"/>
                <w:lang w:eastAsia="ru-RU"/>
              </w:rPr>
            </w:pPr>
            <w:r w:rsidRPr="00724AEE">
              <w:rPr>
                <w:rFonts w:ascii="Times New Roman" w:eastAsia="Times New Roman" w:hAnsi="Times New Roman" w:cs="Times New Roman"/>
                <w:b/>
                <w:color w:val="000000" w:themeColor="text1"/>
                <w:sz w:val="24"/>
                <w:szCs w:val="24"/>
                <w:lang w:eastAsia="ru-RU"/>
              </w:rPr>
              <w:t>с 2016 г.</w:t>
            </w:r>
          </w:p>
        </w:tc>
      </w:tr>
      <w:tr w:rsidR="00BE7FE2" w:rsidRPr="00703423" w:rsidTr="00383912">
        <w:trPr>
          <w:trHeight w:val="678"/>
        </w:trPr>
        <w:tc>
          <w:tcPr>
            <w:tcW w:w="38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1) Объем продукции, работ, услуг (выручка), млн. долл.</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68 109</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81 891</w:t>
            </w:r>
          </w:p>
        </w:tc>
        <w:tc>
          <w:tcPr>
            <w:tcW w:w="9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107 680</w:t>
            </w:r>
          </w:p>
        </w:tc>
        <w:tc>
          <w:tcPr>
            <w:tcW w:w="13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+25 789</w:t>
            </w:r>
          </w:p>
        </w:tc>
        <w:tc>
          <w:tcPr>
            <w:tcW w:w="13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+39 571</w:t>
            </w:r>
          </w:p>
        </w:tc>
      </w:tr>
      <w:tr w:rsidR="00BE7FE2" w:rsidRPr="00703423" w:rsidTr="00383912">
        <w:trPr>
          <w:trHeight w:val="688"/>
        </w:trPr>
        <w:tc>
          <w:tcPr>
            <w:tcW w:w="38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2) Себестоимость продукции, работ, услуг, млн. долл.</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57 632</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68 820</w:t>
            </w:r>
          </w:p>
        </w:tc>
        <w:tc>
          <w:tcPr>
            <w:tcW w:w="9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93 971</w:t>
            </w:r>
          </w:p>
        </w:tc>
        <w:tc>
          <w:tcPr>
            <w:tcW w:w="13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+25 151</w:t>
            </w:r>
          </w:p>
        </w:tc>
        <w:tc>
          <w:tcPr>
            <w:tcW w:w="13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+36 339</w:t>
            </w:r>
          </w:p>
        </w:tc>
      </w:tr>
      <w:tr w:rsidR="00BE7FE2" w:rsidRPr="00703423" w:rsidTr="00383912">
        <w:trPr>
          <w:trHeight w:val="684"/>
        </w:trPr>
        <w:tc>
          <w:tcPr>
            <w:tcW w:w="38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3) Средняя годовая стоимость основных средств, млн. долл.</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28 390</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34 686</w:t>
            </w:r>
          </w:p>
        </w:tc>
        <w:tc>
          <w:tcPr>
            <w:tcW w:w="9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44 072</w:t>
            </w:r>
          </w:p>
        </w:tc>
        <w:tc>
          <w:tcPr>
            <w:tcW w:w="13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+9 386</w:t>
            </w:r>
          </w:p>
        </w:tc>
        <w:tc>
          <w:tcPr>
            <w:tcW w:w="13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+15 682</w:t>
            </w:r>
          </w:p>
        </w:tc>
      </w:tr>
      <w:tr w:rsidR="00BE7FE2" w:rsidRPr="00703423" w:rsidTr="00383912">
        <w:trPr>
          <w:trHeight w:val="708"/>
        </w:trPr>
        <w:tc>
          <w:tcPr>
            <w:tcW w:w="38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4) Средняя годовая стоимость оборотных средств, млн. долл.</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13 034,5</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16 670,5</w:t>
            </w:r>
          </w:p>
        </w:tc>
        <w:tc>
          <w:tcPr>
            <w:tcW w:w="9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16 701</w:t>
            </w:r>
          </w:p>
        </w:tc>
        <w:tc>
          <w:tcPr>
            <w:tcW w:w="13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+30,5</w:t>
            </w:r>
          </w:p>
        </w:tc>
        <w:tc>
          <w:tcPr>
            <w:tcW w:w="13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+3 666,5</w:t>
            </w:r>
          </w:p>
        </w:tc>
      </w:tr>
      <w:tr w:rsidR="00BE7FE2" w:rsidRPr="00703423" w:rsidTr="00383912">
        <w:trPr>
          <w:trHeight w:val="684"/>
        </w:trPr>
        <w:tc>
          <w:tcPr>
            <w:tcW w:w="38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5) Валовая прибыль, млн. долл.</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10 052</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13 071</w:t>
            </w:r>
          </w:p>
        </w:tc>
        <w:tc>
          <w:tcPr>
            <w:tcW w:w="9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13 709</w:t>
            </w:r>
          </w:p>
        </w:tc>
        <w:tc>
          <w:tcPr>
            <w:tcW w:w="13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+638</w:t>
            </w:r>
          </w:p>
        </w:tc>
        <w:tc>
          <w:tcPr>
            <w:tcW w:w="13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+3 657</w:t>
            </w:r>
          </w:p>
        </w:tc>
      </w:tr>
      <w:tr w:rsidR="00BE7FE2" w:rsidRPr="00703423" w:rsidTr="00383912">
        <w:trPr>
          <w:trHeight w:val="694"/>
        </w:trPr>
        <w:tc>
          <w:tcPr>
            <w:tcW w:w="38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6) Балансовая прибыль, млн. долл.</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10 257</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13 018</w:t>
            </w:r>
          </w:p>
        </w:tc>
        <w:tc>
          <w:tcPr>
            <w:tcW w:w="9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12 366</w:t>
            </w:r>
          </w:p>
        </w:tc>
        <w:tc>
          <w:tcPr>
            <w:tcW w:w="13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-652</w:t>
            </w:r>
          </w:p>
        </w:tc>
        <w:tc>
          <w:tcPr>
            <w:tcW w:w="13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+2 109</w:t>
            </w:r>
          </w:p>
        </w:tc>
      </w:tr>
      <w:tr w:rsidR="00BE7FE2" w:rsidRPr="00703423" w:rsidTr="00383912">
        <w:trPr>
          <w:trHeight w:val="703"/>
        </w:trPr>
        <w:tc>
          <w:tcPr>
            <w:tcW w:w="38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7) Чистая прибыль, млн. долл.</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7 484</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9 511</w:t>
            </w:r>
          </w:p>
        </w:tc>
        <w:tc>
          <w:tcPr>
            <w:tcW w:w="9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9 144</w:t>
            </w:r>
          </w:p>
        </w:tc>
        <w:tc>
          <w:tcPr>
            <w:tcW w:w="13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-367</w:t>
            </w:r>
          </w:p>
        </w:tc>
        <w:tc>
          <w:tcPr>
            <w:tcW w:w="13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+1 660</w:t>
            </w:r>
          </w:p>
        </w:tc>
      </w:tr>
      <w:tr w:rsidR="00BE7FE2" w:rsidRPr="00703423" w:rsidTr="00383912">
        <w:trPr>
          <w:trHeight w:val="686"/>
        </w:trPr>
        <w:tc>
          <w:tcPr>
            <w:tcW w:w="38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8) Базовая прибыль на одну акцию, долл.</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9,06</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11,48</w:t>
            </w:r>
          </w:p>
        </w:tc>
        <w:tc>
          <w:tcPr>
            <w:tcW w:w="9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10,88</w:t>
            </w:r>
          </w:p>
        </w:tc>
        <w:tc>
          <w:tcPr>
            <w:tcW w:w="13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-0,6</w:t>
            </w:r>
          </w:p>
        </w:tc>
        <w:tc>
          <w:tcPr>
            <w:tcW w:w="13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+1,82</w:t>
            </w:r>
          </w:p>
        </w:tc>
      </w:tr>
      <w:tr w:rsidR="00BE7FE2" w:rsidRPr="00703423" w:rsidTr="00383912">
        <w:trPr>
          <w:trHeight w:val="688"/>
        </w:trPr>
        <w:tc>
          <w:tcPr>
            <w:tcW w:w="38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9) Фондоотдача</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2,39</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2,36</w:t>
            </w:r>
          </w:p>
        </w:tc>
        <w:tc>
          <w:tcPr>
            <w:tcW w:w="9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2,44</w:t>
            </w:r>
          </w:p>
        </w:tc>
        <w:tc>
          <w:tcPr>
            <w:tcW w:w="13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+0,08</w:t>
            </w:r>
          </w:p>
        </w:tc>
        <w:tc>
          <w:tcPr>
            <w:tcW w:w="13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+0,05</w:t>
            </w:r>
          </w:p>
        </w:tc>
      </w:tr>
      <w:tr w:rsidR="00BE7FE2" w:rsidRPr="00703423" w:rsidTr="00383912">
        <w:trPr>
          <w:trHeight w:val="698"/>
        </w:trPr>
        <w:tc>
          <w:tcPr>
            <w:tcW w:w="38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10) Фондоемкость</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0,42</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0,42</w:t>
            </w:r>
          </w:p>
        </w:tc>
        <w:tc>
          <w:tcPr>
            <w:tcW w:w="9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0,41</w:t>
            </w:r>
          </w:p>
        </w:tc>
        <w:tc>
          <w:tcPr>
            <w:tcW w:w="13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-0,01</w:t>
            </w:r>
          </w:p>
        </w:tc>
        <w:tc>
          <w:tcPr>
            <w:tcW w:w="13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-0,01</w:t>
            </w:r>
          </w:p>
        </w:tc>
      </w:tr>
      <w:tr w:rsidR="00BE7FE2" w:rsidRPr="00703423" w:rsidTr="00383912">
        <w:trPr>
          <w:trHeight w:val="693"/>
        </w:trPr>
        <w:tc>
          <w:tcPr>
            <w:tcW w:w="38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11) Коэффициент оборачиваемости оборотных средств</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5,22</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4,91</w:t>
            </w:r>
          </w:p>
        </w:tc>
        <w:tc>
          <w:tcPr>
            <w:tcW w:w="9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6,45</w:t>
            </w:r>
          </w:p>
        </w:tc>
        <w:tc>
          <w:tcPr>
            <w:tcW w:w="13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+4,54</w:t>
            </w:r>
          </w:p>
        </w:tc>
        <w:tc>
          <w:tcPr>
            <w:tcW w:w="13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+1,23</w:t>
            </w:r>
          </w:p>
        </w:tc>
      </w:tr>
      <w:tr w:rsidR="00BE7FE2" w:rsidRPr="00703423" w:rsidTr="00383912">
        <w:trPr>
          <w:trHeight w:val="704"/>
        </w:trPr>
        <w:tc>
          <w:tcPr>
            <w:tcW w:w="38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703423"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12)</w:t>
            </w:r>
            <w:r>
              <w:rPr>
                <w:rFonts w:ascii="Times New Roman" w:eastAsia="Times New Roman" w:hAnsi="Times New Roman" w:cs="Times New Roman"/>
                <w:color w:val="000000" w:themeColor="text1"/>
                <w:sz w:val="24"/>
                <w:szCs w:val="24"/>
                <w:lang w:eastAsia="ru-RU"/>
              </w:rPr>
              <w:t xml:space="preserve"> </w:t>
            </w:r>
            <w:r w:rsidR="00BE7FE2" w:rsidRPr="00703423">
              <w:rPr>
                <w:rFonts w:ascii="Times New Roman" w:eastAsia="Times New Roman" w:hAnsi="Times New Roman" w:cs="Times New Roman"/>
                <w:color w:val="000000" w:themeColor="text1"/>
                <w:sz w:val="24"/>
                <w:szCs w:val="24"/>
                <w:lang w:eastAsia="ru-RU"/>
              </w:rPr>
              <w:t>Рентабельность продукции, %</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17,44</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19,00</w:t>
            </w:r>
          </w:p>
        </w:tc>
        <w:tc>
          <w:tcPr>
            <w:tcW w:w="9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14,59</w:t>
            </w:r>
          </w:p>
        </w:tc>
        <w:tc>
          <w:tcPr>
            <w:tcW w:w="13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-4,41</w:t>
            </w:r>
          </w:p>
        </w:tc>
        <w:tc>
          <w:tcPr>
            <w:tcW w:w="13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-2,85</w:t>
            </w:r>
          </w:p>
        </w:tc>
      </w:tr>
      <w:tr w:rsidR="00BE7FE2" w:rsidRPr="00703423" w:rsidTr="00383912">
        <w:trPr>
          <w:trHeight w:val="686"/>
        </w:trPr>
        <w:tc>
          <w:tcPr>
            <w:tcW w:w="38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13) Рентабельность продаж, %</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15,06</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15,90</w:t>
            </w:r>
          </w:p>
        </w:tc>
        <w:tc>
          <w:tcPr>
            <w:tcW w:w="9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11,48</w:t>
            </w:r>
          </w:p>
        </w:tc>
        <w:tc>
          <w:tcPr>
            <w:tcW w:w="13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-4,42</w:t>
            </w:r>
          </w:p>
        </w:tc>
        <w:tc>
          <w:tcPr>
            <w:tcW w:w="13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E7FE2" w:rsidRPr="00703423" w:rsidRDefault="00BE7FE2" w:rsidP="00F225F8">
            <w:pPr>
              <w:spacing w:after="0" w:line="240" w:lineRule="auto"/>
              <w:rPr>
                <w:rFonts w:ascii="Times New Roman" w:eastAsia="Times New Roman" w:hAnsi="Times New Roman" w:cs="Times New Roman"/>
                <w:color w:val="000000" w:themeColor="text1"/>
                <w:sz w:val="24"/>
                <w:szCs w:val="24"/>
                <w:lang w:eastAsia="ru-RU"/>
              </w:rPr>
            </w:pPr>
            <w:r w:rsidRPr="00703423">
              <w:rPr>
                <w:rFonts w:ascii="Times New Roman" w:eastAsia="Times New Roman" w:hAnsi="Times New Roman" w:cs="Times New Roman"/>
                <w:color w:val="000000" w:themeColor="text1"/>
                <w:sz w:val="24"/>
                <w:szCs w:val="24"/>
                <w:lang w:eastAsia="ru-RU"/>
              </w:rPr>
              <w:t>-3,58</w:t>
            </w:r>
          </w:p>
        </w:tc>
      </w:tr>
    </w:tbl>
    <w:p w:rsidR="00E15FBB" w:rsidRDefault="00E15FBB" w:rsidP="00C01302">
      <w:pPr>
        <w:pStyle w:val="a3"/>
        <w:spacing w:after="0" w:line="360" w:lineRule="auto"/>
        <w:ind w:left="0" w:firstLine="709"/>
        <w:contextualSpacing w:val="0"/>
        <w:jc w:val="both"/>
        <w:rPr>
          <w:rFonts w:ascii="Times New Roman" w:hAnsi="Times New Roman" w:cs="Times New Roman"/>
          <w:b/>
          <w:sz w:val="28"/>
          <w:szCs w:val="28"/>
        </w:rPr>
      </w:pPr>
    </w:p>
    <w:p w:rsidR="00BE7FE2" w:rsidRDefault="00BE7FE2" w:rsidP="00C01302">
      <w:pPr>
        <w:pStyle w:val="a3"/>
        <w:spacing w:after="0" w:line="360" w:lineRule="auto"/>
        <w:ind w:left="0" w:firstLine="709"/>
        <w:contextualSpacing w:val="0"/>
        <w:jc w:val="both"/>
        <w:rPr>
          <w:rFonts w:ascii="Times New Roman" w:hAnsi="Times New Roman" w:cs="Times New Roman"/>
          <w:sz w:val="28"/>
          <w:szCs w:val="28"/>
        </w:rPr>
      </w:pPr>
      <w:r w:rsidRPr="00BE7FE2">
        <w:rPr>
          <w:rFonts w:ascii="Times New Roman" w:hAnsi="Times New Roman" w:cs="Times New Roman"/>
          <w:sz w:val="28"/>
          <w:szCs w:val="28"/>
        </w:rPr>
        <w:t xml:space="preserve">Как видно из таблицы, в основном все показатели имели тенденцию роста за последние годы. Выручка увеличилась на 58,1% и составила в </w:t>
      </w:r>
      <w:r w:rsidR="00083C5E">
        <w:rPr>
          <w:rFonts w:ascii="Times New Roman" w:hAnsi="Times New Roman" w:cs="Times New Roman"/>
          <w:sz w:val="28"/>
          <w:szCs w:val="28"/>
        </w:rPr>
        <w:t>2018</w:t>
      </w:r>
      <w:r w:rsidRPr="00BE7FE2">
        <w:rPr>
          <w:rFonts w:ascii="Times New Roman" w:hAnsi="Times New Roman" w:cs="Times New Roman"/>
          <w:sz w:val="28"/>
          <w:szCs w:val="28"/>
        </w:rPr>
        <w:t xml:space="preserve"> г. 107680 млн. долл. США, валовая прибыль возросла на 3 657 млн. долл. (на 36,4%) по сравнению с </w:t>
      </w:r>
      <w:r w:rsidR="00083C5E">
        <w:rPr>
          <w:rFonts w:ascii="Times New Roman" w:hAnsi="Times New Roman" w:cs="Times New Roman"/>
          <w:sz w:val="28"/>
          <w:szCs w:val="28"/>
        </w:rPr>
        <w:t>2016</w:t>
      </w:r>
      <w:r w:rsidRPr="00BE7FE2">
        <w:rPr>
          <w:rFonts w:ascii="Times New Roman" w:hAnsi="Times New Roman" w:cs="Times New Roman"/>
          <w:sz w:val="28"/>
          <w:szCs w:val="28"/>
        </w:rPr>
        <w:t xml:space="preserve"> г. Чистая прибыль увеличилась в </w:t>
      </w:r>
      <w:r w:rsidR="00083C5E">
        <w:rPr>
          <w:rFonts w:ascii="Times New Roman" w:hAnsi="Times New Roman" w:cs="Times New Roman"/>
          <w:sz w:val="28"/>
          <w:szCs w:val="28"/>
        </w:rPr>
        <w:t>2018</w:t>
      </w:r>
      <w:r w:rsidRPr="00BE7FE2">
        <w:rPr>
          <w:rFonts w:ascii="Times New Roman" w:hAnsi="Times New Roman" w:cs="Times New Roman"/>
          <w:sz w:val="28"/>
          <w:szCs w:val="28"/>
        </w:rPr>
        <w:t xml:space="preserve"> г. по сравнению с </w:t>
      </w:r>
      <w:r w:rsidR="00083C5E">
        <w:rPr>
          <w:rFonts w:ascii="Times New Roman" w:hAnsi="Times New Roman" w:cs="Times New Roman"/>
          <w:sz w:val="28"/>
          <w:szCs w:val="28"/>
        </w:rPr>
        <w:t>2016</w:t>
      </w:r>
      <w:r w:rsidRPr="00BE7FE2">
        <w:rPr>
          <w:rFonts w:ascii="Times New Roman" w:hAnsi="Times New Roman" w:cs="Times New Roman"/>
          <w:sz w:val="28"/>
          <w:szCs w:val="28"/>
        </w:rPr>
        <w:t xml:space="preserve"> г. на 22,2% и составила 9 144 млн. долл. Базовая прибыль на одну акцию незначительно снизилась по сравнению с </w:t>
      </w:r>
      <w:r w:rsidR="00083C5E">
        <w:rPr>
          <w:rFonts w:ascii="Times New Roman" w:hAnsi="Times New Roman" w:cs="Times New Roman"/>
          <w:sz w:val="28"/>
          <w:szCs w:val="28"/>
        </w:rPr>
        <w:t>2017</w:t>
      </w:r>
      <w:r w:rsidRPr="00BE7FE2">
        <w:rPr>
          <w:rFonts w:ascii="Times New Roman" w:hAnsi="Times New Roman" w:cs="Times New Roman"/>
          <w:sz w:val="28"/>
          <w:szCs w:val="28"/>
        </w:rPr>
        <w:t xml:space="preserve"> г., но по сравнению </w:t>
      </w:r>
      <w:r w:rsidRPr="00BE7FE2">
        <w:rPr>
          <w:rFonts w:ascii="Times New Roman" w:hAnsi="Times New Roman" w:cs="Times New Roman"/>
          <w:sz w:val="28"/>
          <w:szCs w:val="28"/>
        </w:rPr>
        <w:lastRenderedPageBreak/>
        <w:t xml:space="preserve">с </w:t>
      </w:r>
      <w:r w:rsidR="00083C5E">
        <w:rPr>
          <w:rFonts w:ascii="Times New Roman" w:hAnsi="Times New Roman" w:cs="Times New Roman"/>
          <w:sz w:val="28"/>
          <w:szCs w:val="28"/>
        </w:rPr>
        <w:t>2016</w:t>
      </w:r>
      <w:r w:rsidRPr="00BE7FE2">
        <w:rPr>
          <w:rFonts w:ascii="Times New Roman" w:hAnsi="Times New Roman" w:cs="Times New Roman"/>
          <w:sz w:val="28"/>
          <w:szCs w:val="28"/>
        </w:rPr>
        <w:t xml:space="preserve"> г. возросла на 1,82 долл. и составила 10,88 долл. Показатель фондоотдачи незначительно увеличился за данный период времени, следовательно, можно говорить об увеличении эффективности использования основных средств на предприятии. Коэффициент оборачиваемости растет с каждым годом, хотя и неравномерно. Показатели рентабельность продукции и продаж в </w:t>
      </w:r>
      <w:r w:rsidR="00083C5E">
        <w:rPr>
          <w:rFonts w:ascii="Times New Roman" w:hAnsi="Times New Roman" w:cs="Times New Roman"/>
          <w:sz w:val="28"/>
          <w:szCs w:val="28"/>
        </w:rPr>
        <w:t>2018</w:t>
      </w:r>
      <w:r w:rsidRPr="00BE7FE2">
        <w:rPr>
          <w:rFonts w:ascii="Times New Roman" w:hAnsi="Times New Roman" w:cs="Times New Roman"/>
          <w:sz w:val="28"/>
          <w:szCs w:val="28"/>
        </w:rPr>
        <w:t xml:space="preserve"> г. снизились в среднем на 3%, что вероятно было вызвано кризисной ситуацией в стране и падением цен на нефть.</w:t>
      </w:r>
    </w:p>
    <w:p w:rsidR="00BE7FE2" w:rsidRDefault="00AB6C88" w:rsidP="00C01302">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Также на основе данных с того же сайта ОАО «Лукойл», мы можем рассмотреть основные затраты, которые несет предприятие ЛУКОЙЛ.</w:t>
      </w:r>
      <w:r w:rsidR="005D7841">
        <w:rPr>
          <w:rFonts w:ascii="Times New Roman" w:hAnsi="Times New Roman" w:cs="Times New Roman"/>
          <w:sz w:val="28"/>
          <w:szCs w:val="28"/>
        </w:rPr>
        <w:t xml:space="preserve"> Для более удобного</w:t>
      </w:r>
      <w:r w:rsidR="00DA6A09">
        <w:rPr>
          <w:rFonts w:ascii="Times New Roman" w:hAnsi="Times New Roman" w:cs="Times New Roman"/>
          <w:sz w:val="28"/>
          <w:szCs w:val="28"/>
        </w:rPr>
        <w:t xml:space="preserve"> анализа</w:t>
      </w:r>
      <w:r w:rsidR="005D7841">
        <w:rPr>
          <w:rFonts w:ascii="Times New Roman" w:hAnsi="Times New Roman" w:cs="Times New Roman"/>
          <w:sz w:val="28"/>
          <w:szCs w:val="28"/>
        </w:rPr>
        <w:t xml:space="preserve"> с относительной точки зрения с</w:t>
      </w:r>
      <w:r w:rsidR="00BE7FE2" w:rsidRPr="00BE7FE2">
        <w:rPr>
          <w:rFonts w:ascii="Times New Roman" w:hAnsi="Times New Roman" w:cs="Times New Roman"/>
          <w:sz w:val="28"/>
          <w:szCs w:val="28"/>
        </w:rPr>
        <w:t xml:space="preserve">труктура затрат </w:t>
      </w:r>
      <w:r w:rsidR="00FA3F15">
        <w:rPr>
          <w:rFonts w:ascii="Times New Roman" w:hAnsi="Times New Roman" w:cs="Times New Roman"/>
          <w:sz w:val="28"/>
          <w:szCs w:val="28"/>
        </w:rPr>
        <w:t>ОАО</w:t>
      </w:r>
      <w:r w:rsidR="00BE7FE2" w:rsidRPr="00BE7FE2">
        <w:rPr>
          <w:rFonts w:ascii="Times New Roman" w:hAnsi="Times New Roman" w:cs="Times New Roman"/>
          <w:sz w:val="28"/>
          <w:szCs w:val="28"/>
        </w:rPr>
        <w:t xml:space="preserve"> «ЛУКОЙЛ» на </w:t>
      </w:r>
      <w:r w:rsidR="00083C5E">
        <w:rPr>
          <w:rFonts w:ascii="Times New Roman" w:hAnsi="Times New Roman" w:cs="Times New Roman"/>
          <w:sz w:val="28"/>
          <w:szCs w:val="28"/>
        </w:rPr>
        <w:t>2018</w:t>
      </w:r>
      <w:r w:rsidR="00BE7FE2" w:rsidRPr="00BE7FE2">
        <w:rPr>
          <w:rFonts w:ascii="Times New Roman" w:hAnsi="Times New Roman" w:cs="Times New Roman"/>
          <w:sz w:val="28"/>
          <w:szCs w:val="28"/>
        </w:rPr>
        <w:t xml:space="preserve"> </w:t>
      </w:r>
      <w:r w:rsidR="005D7841">
        <w:rPr>
          <w:rFonts w:ascii="Times New Roman" w:hAnsi="Times New Roman" w:cs="Times New Roman"/>
          <w:sz w:val="28"/>
          <w:szCs w:val="28"/>
        </w:rPr>
        <w:t xml:space="preserve">г. представлена </w:t>
      </w:r>
      <w:r w:rsidR="005D7841" w:rsidRPr="00F25C13">
        <w:rPr>
          <w:rFonts w:ascii="Times New Roman" w:hAnsi="Times New Roman" w:cs="Times New Roman"/>
          <w:sz w:val="28"/>
          <w:szCs w:val="28"/>
        </w:rPr>
        <w:t>диаграммой</w:t>
      </w:r>
      <w:r w:rsidR="00BE7FE2" w:rsidRPr="00F25C13">
        <w:rPr>
          <w:rFonts w:ascii="Times New Roman" w:hAnsi="Times New Roman" w:cs="Times New Roman"/>
          <w:sz w:val="28"/>
          <w:szCs w:val="28"/>
        </w:rPr>
        <w:t xml:space="preserve"> 1.</w:t>
      </w:r>
    </w:p>
    <w:p w:rsidR="003F71E0" w:rsidRDefault="00BE7FE2" w:rsidP="00C01302">
      <w:pPr>
        <w:pStyle w:val="a3"/>
        <w:keepNext/>
        <w:spacing w:after="0" w:line="360" w:lineRule="auto"/>
        <w:ind w:left="0" w:firstLine="709"/>
        <w:contextualSpacing w:val="0"/>
        <w:jc w:val="both"/>
      </w:pPr>
      <w:r>
        <w:rPr>
          <w:rFonts w:ascii="Times New Roman" w:hAnsi="Times New Roman" w:cs="Times New Roman"/>
          <w:noProof/>
          <w:sz w:val="28"/>
          <w:szCs w:val="28"/>
          <w:lang w:eastAsia="ru-RU"/>
        </w:rPr>
        <w:drawing>
          <wp:inline distT="0" distB="0" distL="0" distR="0">
            <wp:extent cx="4612538" cy="2867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9">
                      <a:extLst>
                        <a:ext uri="{28A0092B-C50C-407E-A947-70E740481C1C}">
                          <a14:useLocalDpi xmlns:a14="http://schemas.microsoft.com/office/drawing/2010/main" val="0"/>
                        </a:ext>
                      </a:extLst>
                    </a:blip>
                    <a:stretch>
                      <a:fillRect/>
                    </a:stretch>
                  </pic:blipFill>
                  <pic:spPr>
                    <a:xfrm>
                      <a:off x="0" y="0"/>
                      <a:ext cx="4624473" cy="2874444"/>
                    </a:xfrm>
                    <a:prstGeom prst="rect">
                      <a:avLst/>
                    </a:prstGeom>
                  </pic:spPr>
                </pic:pic>
              </a:graphicData>
            </a:graphic>
          </wp:inline>
        </w:drawing>
      </w:r>
    </w:p>
    <w:p w:rsidR="00724AEE" w:rsidRDefault="003F71E0" w:rsidP="00724AEE">
      <w:pPr>
        <w:pStyle w:val="a4"/>
        <w:spacing w:after="0" w:line="360" w:lineRule="auto"/>
        <w:ind w:firstLine="709"/>
        <w:jc w:val="both"/>
        <w:rPr>
          <w:rFonts w:ascii="Times New Roman" w:hAnsi="Times New Roman" w:cs="Times New Roman"/>
          <w:i w:val="0"/>
          <w:color w:val="000000" w:themeColor="text1"/>
          <w:sz w:val="28"/>
          <w:szCs w:val="28"/>
        </w:rPr>
      </w:pPr>
      <w:r w:rsidRPr="00DC6E48">
        <w:rPr>
          <w:rFonts w:ascii="Times New Roman" w:hAnsi="Times New Roman" w:cs="Times New Roman"/>
          <w:i w:val="0"/>
          <w:color w:val="000000" w:themeColor="text1"/>
          <w:sz w:val="28"/>
          <w:szCs w:val="28"/>
        </w:rPr>
        <w:t xml:space="preserve">Диаграмма </w:t>
      </w:r>
      <w:r w:rsidRPr="00DC6E48">
        <w:rPr>
          <w:rFonts w:ascii="Times New Roman" w:hAnsi="Times New Roman" w:cs="Times New Roman"/>
          <w:i w:val="0"/>
          <w:color w:val="000000" w:themeColor="text1"/>
          <w:sz w:val="28"/>
          <w:szCs w:val="28"/>
        </w:rPr>
        <w:fldChar w:fldCharType="begin"/>
      </w:r>
      <w:r w:rsidRPr="00DC6E48">
        <w:rPr>
          <w:rFonts w:ascii="Times New Roman" w:hAnsi="Times New Roman" w:cs="Times New Roman"/>
          <w:i w:val="0"/>
          <w:color w:val="000000" w:themeColor="text1"/>
          <w:sz w:val="28"/>
          <w:szCs w:val="28"/>
        </w:rPr>
        <w:instrText xml:space="preserve"> SEQ Диаграмма \* ARABIC </w:instrText>
      </w:r>
      <w:r w:rsidRPr="00DC6E48">
        <w:rPr>
          <w:rFonts w:ascii="Times New Roman" w:hAnsi="Times New Roman" w:cs="Times New Roman"/>
          <w:i w:val="0"/>
          <w:color w:val="000000" w:themeColor="text1"/>
          <w:sz w:val="28"/>
          <w:szCs w:val="28"/>
        </w:rPr>
        <w:fldChar w:fldCharType="separate"/>
      </w:r>
      <w:r w:rsidR="00ED3F4C">
        <w:rPr>
          <w:rFonts w:ascii="Times New Roman" w:hAnsi="Times New Roman" w:cs="Times New Roman"/>
          <w:i w:val="0"/>
          <w:noProof/>
          <w:color w:val="000000" w:themeColor="text1"/>
          <w:sz w:val="28"/>
          <w:szCs w:val="28"/>
        </w:rPr>
        <w:t>1</w:t>
      </w:r>
      <w:r w:rsidRPr="00DC6E48">
        <w:rPr>
          <w:rFonts w:ascii="Times New Roman" w:hAnsi="Times New Roman" w:cs="Times New Roman"/>
          <w:i w:val="0"/>
          <w:color w:val="000000" w:themeColor="text1"/>
          <w:sz w:val="28"/>
          <w:szCs w:val="28"/>
        </w:rPr>
        <w:fldChar w:fldCharType="end"/>
      </w:r>
      <w:r w:rsidRPr="00661B4A">
        <w:rPr>
          <w:rFonts w:ascii="Times New Roman" w:hAnsi="Times New Roman" w:cs="Times New Roman"/>
          <w:i w:val="0"/>
          <w:color w:val="000000" w:themeColor="text1"/>
          <w:sz w:val="28"/>
          <w:szCs w:val="28"/>
        </w:rPr>
        <w:t xml:space="preserve">. Структура затрат </w:t>
      </w:r>
      <w:r w:rsidR="00FA3F15" w:rsidRPr="00661B4A">
        <w:rPr>
          <w:rFonts w:ascii="Times New Roman" w:hAnsi="Times New Roman" w:cs="Times New Roman"/>
          <w:i w:val="0"/>
          <w:color w:val="000000" w:themeColor="text1"/>
          <w:sz w:val="28"/>
          <w:szCs w:val="28"/>
        </w:rPr>
        <w:t>ОАО</w:t>
      </w:r>
      <w:r w:rsidRPr="00661B4A">
        <w:rPr>
          <w:rFonts w:ascii="Times New Roman" w:hAnsi="Times New Roman" w:cs="Times New Roman"/>
          <w:i w:val="0"/>
          <w:color w:val="000000" w:themeColor="text1"/>
          <w:sz w:val="28"/>
          <w:szCs w:val="28"/>
        </w:rPr>
        <w:t xml:space="preserve"> "Лукойл" на 2018 г.</w:t>
      </w:r>
    </w:p>
    <w:p w:rsidR="003F71E0" w:rsidRPr="00724AEE" w:rsidRDefault="003F71E0" w:rsidP="00724AEE">
      <w:pPr>
        <w:pStyle w:val="a4"/>
        <w:spacing w:after="0" w:line="360" w:lineRule="auto"/>
        <w:ind w:firstLine="709"/>
        <w:jc w:val="both"/>
        <w:rPr>
          <w:rFonts w:ascii="Times New Roman" w:hAnsi="Times New Roman" w:cs="Times New Roman"/>
          <w:i w:val="0"/>
          <w:color w:val="auto"/>
          <w:sz w:val="28"/>
          <w:szCs w:val="28"/>
        </w:rPr>
      </w:pPr>
      <w:r w:rsidRPr="00724AEE">
        <w:rPr>
          <w:rFonts w:ascii="Times New Roman" w:hAnsi="Times New Roman" w:cs="Times New Roman"/>
          <w:i w:val="0"/>
          <w:color w:val="auto"/>
          <w:sz w:val="28"/>
          <w:szCs w:val="28"/>
        </w:rPr>
        <w:t>Из данной диаграммы видно, что большая доля затрат приходится на стоимость приобретенных нефти, газа и продуктов их переработки (40,3%), а также акцизы и транспортные пошлины (22,7%).</w:t>
      </w:r>
    </w:p>
    <w:p w:rsidR="003F71E0" w:rsidRDefault="003F71E0" w:rsidP="00C01302">
      <w:pPr>
        <w:spacing w:after="0" w:line="360" w:lineRule="auto"/>
        <w:ind w:firstLine="709"/>
        <w:jc w:val="both"/>
        <w:rPr>
          <w:rFonts w:ascii="Times New Roman" w:hAnsi="Times New Roman" w:cs="Times New Roman"/>
          <w:sz w:val="28"/>
          <w:szCs w:val="28"/>
        </w:rPr>
      </w:pPr>
      <w:r w:rsidRPr="003F71E0">
        <w:rPr>
          <w:rFonts w:ascii="Times New Roman" w:hAnsi="Times New Roman" w:cs="Times New Roman"/>
          <w:sz w:val="28"/>
          <w:szCs w:val="28"/>
        </w:rPr>
        <w:t>Чтобы более наглядно можно было проследить динамику изменения величины валюты баланса, построим</w:t>
      </w:r>
      <w:r>
        <w:rPr>
          <w:rFonts w:ascii="Times New Roman" w:hAnsi="Times New Roman" w:cs="Times New Roman"/>
          <w:sz w:val="28"/>
          <w:szCs w:val="28"/>
        </w:rPr>
        <w:t xml:space="preserve"> </w:t>
      </w:r>
      <w:r w:rsidR="00AC632C">
        <w:rPr>
          <w:rFonts w:ascii="Times New Roman" w:hAnsi="Times New Roman" w:cs="Times New Roman"/>
          <w:sz w:val="28"/>
          <w:szCs w:val="28"/>
        </w:rPr>
        <w:t xml:space="preserve">график. </w:t>
      </w:r>
    </w:p>
    <w:p w:rsidR="00AC632C" w:rsidRDefault="003F71E0" w:rsidP="003A72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нас имеются данные о том, что величина валютного баланса на 2016 составляла 48 237 млн. рублей, на 2017 - 59 632 млн. рублей, на 2018 – 71 467 млн. рублей. На основе этих данных и будет постро</w:t>
      </w:r>
      <w:r w:rsidR="00AC632C">
        <w:rPr>
          <w:rFonts w:ascii="Times New Roman" w:hAnsi="Times New Roman" w:cs="Times New Roman"/>
          <w:sz w:val="28"/>
          <w:szCs w:val="28"/>
        </w:rPr>
        <w:t>ен следующий график</w:t>
      </w:r>
      <w:r w:rsidR="003A7285">
        <w:rPr>
          <w:rFonts w:ascii="Times New Roman" w:hAnsi="Times New Roman" w:cs="Times New Roman"/>
          <w:sz w:val="28"/>
          <w:szCs w:val="28"/>
        </w:rPr>
        <w:t>.</w:t>
      </w:r>
    </w:p>
    <w:p w:rsidR="00A43882" w:rsidRPr="00A97D6E" w:rsidRDefault="00B5230A" w:rsidP="00C01302">
      <w:pPr>
        <w:keepNext/>
        <w:spacing w:after="0" w:line="360" w:lineRule="auto"/>
        <w:ind w:firstLine="709"/>
        <w:jc w:val="both"/>
        <w:rPr>
          <w:color w:val="000000" w:themeColor="text1"/>
        </w:rPr>
      </w:pPr>
      <w:r>
        <w:rPr>
          <w:rFonts w:ascii="Times New Roman" w:hAnsi="Times New Roman" w:cs="Times New Roman"/>
          <w:noProof/>
          <w:sz w:val="28"/>
          <w:szCs w:val="28"/>
          <w:lang w:eastAsia="ru-RU"/>
        </w:rPr>
        <w:lastRenderedPageBreak/>
        <w:drawing>
          <wp:inline distT="0" distB="0" distL="0" distR="0" wp14:anchorId="088E9A31" wp14:editId="61BDFF26">
            <wp:extent cx="5457825" cy="2400935"/>
            <wp:effectExtent l="0" t="0" r="9525" b="1841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C632C" w:rsidRPr="00F225F8" w:rsidRDefault="00A43882" w:rsidP="00F225F8">
      <w:pPr>
        <w:pStyle w:val="a4"/>
        <w:spacing w:after="0" w:line="360" w:lineRule="auto"/>
        <w:ind w:firstLine="709"/>
        <w:jc w:val="both"/>
        <w:rPr>
          <w:rFonts w:ascii="Times New Roman" w:hAnsi="Times New Roman" w:cs="Times New Roman"/>
          <w:i w:val="0"/>
          <w:color w:val="000000" w:themeColor="text1"/>
          <w:sz w:val="28"/>
          <w:szCs w:val="28"/>
        </w:rPr>
      </w:pPr>
      <w:r w:rsidRPr="00A43882">
        <w:rPr>
          <w:rFonts w:ascii="Times New Roman" w:hAnsi="Times New Roman" w:cs="Times New Roman"/>
          <w:i w:val="0"/>
          <w:color w:val="000000" w:themeColor="text1"/>
          <w:sz w:val="28"/>
          <w:szCs w:val="28"/>
        </w:rPr>
        <w:t xml:space="preserve">Рисунок </w:t>
      </w:r>
      <w:r w:rsidRPr="00A43882">
        <w:rPr>
          <w:rFonts w:ascii="Times New Roman" w:hAnsi="Times New Roman" w:cs="Times New Roman"/>
          <w:i w:val="0"/>
          <w:color w:val="000000" w:themeColor="text1"/>
          <w:sz w:val="28"/>
          <w:szCs w:val="28"/>
        </w:rPr>
        <w:fldChar w:fldCharType="begin"/>
      </w:r>
      <w:r w:rsidRPr="00A43882">
        <w:rPr>
          <w:rFonts w:ascii="Times New Roman" w:hAnsi="Times New Roman" w:cs="Times New Roman"/>
          <w:i w:val="0"/>
          <w:color w:val="000000" w:themeColor="text1"/>
          <w:sz w:val="28"/>
          <w:szCs w:val="28"/>
        </w:rPr>
        <w:instrText xml:space="preserve"> SEQ Рисунок \* ARABIC </w:instrText>
      </w:r>
      <w:r w:rsidRPr="00A43882">
        <w:rPr>
          <w:rFonts w:ascii="Times New Roman" w:hAnsi="Times New Roman" w:cs="Times New Roman"/>
          <w:i w:val="0"/>
          <w:color w:val="000000" w:themeColor="text1"/>
          <w:sz w:val="28"/>
          <w:szCs w:val="28"/>
        </w:rPr>
        <w:fldChar w:fldCharType="separate"/>
      </w:r>
      <w:r w:rsidR="00ED3F4C">
        <w:rPr>
          <w:rFonts w:ascii="Times New Roman" w:hAnsi="Times New Roman" w:cs="Times New Roman"/>
          <w:i w:val="0"/>
          <w:noProof/>
          <w:color w:val="000000" w:themeColor="text1"/>
          <w:sz w:val="28"/>
          <w:szCs w:val="28"/>
        </w:rPr>
        <w:t>1</w:t>
      </w:r>
      <w:r w:rsidRPr="00A43882">
        <w:rPr>
          <w:rFonts w:ascii="Times New Roman" w:hAnsi="Times New Roman" w:cs="Times New Roman"/>
          <w:i w:val="0"/>
          <w:color w:val="000000" w:themeColor="text1"/>
          <w:sz w:val="28"/>
          <w:szCs w:val="28"/>
        </w:rPr>
        <w:fldChar w:fldCharType="end"/>
      </w:r>
      <w:r w:rsidRPr="00A43882">
        <w:rPr>
          <w:rFonts w:ascii="Times New Roman" w:hAnsi="Times New Roman" w:cs="Times New Roman"/>
          <w:i w:val="0"/>
          <w:color w:val="000000" w:themeColor="text1"/>
          <w:sz w:val="28"/>
          <w:szCs w:val="28"/>
        </w:rPr>
        <w:t>. Изменение валютного баланса с 2016 по 2018</w:t>
      </w:r>
    </w:p>
    <w:p w:rsidR="003F71E0" w:rsidRDefault="00661B4A" w:rsidP="00C013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C632C" w:rsidRPr="00AC632C">
        <w:rPr>
          <w:rFonts w:ascii="Times New Roman" w:hAnsi="Times New Roman" w:cs="Times New Roman"/>
          <w:sz w:val="28"/>
          <w:szCs w:val="28"/>
        </w:rPr>
        <w:t xml:space="preserve">идно, что величина активов и пассивов в </w:t>
      </w:r>
      <w:r w:rsidR="00083C5E">
        <w:rPr>
          <w:rFonts w:ascii="Times New Roman" w:hAnsi="Times New Roman" w:cs="Times New Roman"/>
          <w:sz w:val="28"/>
          <w:szCs w:val="28"/>
        </w:rPr>
        <w:t>2018</w:t>
      </w:r>
      <w:r w:rsidR="00AC632C" w:rsidRPr="00AC632C">
        <w:rPr>
          <w:rFonts w:ascii="Times New Roman" w:hAnsi="Times New Roman" w:cs="Times New Roman"/>
          <w:sz w:val="28"/>
          <w:szCs w:val="28"/>
        </w:rPr>
        <w:t xml:space="preserve"> г. возросла на 48,1% по сравнению с </w:t>
      </w:r>
      <w:r w:rsidR="00083C5E">
        <w:rPr>
          <w:rFonts w:ascii="Times New Roman" w:hAnsi="Times New Roman" w:cs="Times New Roman"/>
          <w:sz w:val="28"/>
          <w:szCs w:val="28"/>
        </w:rPr>
        <w:t>2016</w:t>
      </w:r>
      <w:r w:rsidR="00AC632C" w:rsidRPr="00AC632C">
        <w:rPr>
          <w:rFonts w:ascii="Times New Roman" w:hAnsi="Times New Roman" w:cs="Times New Roman"/>
          <w:sz w:val="28"/>
          <w:szCs w:val="28"/>
        </w:rPr>
        <w:t xml:space="preserve"> г. и на 19,8% по сравнению с </w:t>
      </w:r>
      <w:r w:rsidR="00083C5E">
        <w:rPr>
          <w:rFonts w:ascii="Times New Roman" w:hAnsi="Times New Roman" w:cs="Times New Roman"/>
          <w:sz w:val="28"/>
          <w:szCs w:val="28"/>
        </w:rPr>
        <w:t>2017</w:t>
      </w:r>
      <w:r w:rsidR="00AC632C" w:rsidRPr="00AC632C">
        <w:rPr>
          <w:rFonts w:ascii="Times New Roman" w:hAnsi="Times New Roman" w:cs="Times New Roman"/>
          <w:sz w:val="28"/>
          <w:szCs w:val="28"/>
        </w:rPr>
        <w:t xml:space="preserve"> г. Наблюдается равномерное увеличение валюты баланса с каждым годом.</w:t>
      </w:r>
    </w:p>
    <w:p w:rsidR="006E2BF8" w:rsidRDefault="006E2BF8" w:rsidP="00C01302">
      <w:pPr>
        <w:spacing w:after="0" w:line="360" w:lineRule="auto"/>
        <w:ind w:firstLine="709"/>
        <w:jc w:val="both"/>
        <w:rPr>
          <w:rFonts w:ascii="Times New Roman" w:hAnsi="Times New Roman" w:cs="Times New Roman"/>
          <w:sz w:val="28"/>
          <w:szCs w:val="28"/>
        </w:rPr>
      </w:pPr>
    </w:p>
    <w:p w:rsidR="006E2BF8" w:rsidRPr="00C14816" w:rsidRDefault="003F63EE" w:rsidP="009D7055">
      <w:pPr>
        <w:pStyle w:val="2"/>
        <w:spacing w:before="0" w:line="360" w:lineRule="auto"/>
        <w:ind w:firstLine="709"/>
        <w:jc w:val="both"/>
        <w:rPr>
          <w:rFonts w:ascii="Times New Roman" w:hAnsi="Times New Roman" w:cs="Times New Roman"/>
          <w:b/>
          <w:color w:val="000000" w:themeColor="text1"/>
          <w:sz w:val="28"/>
          <w:szCs w:val="28"/>
        </w:rPr>
      </w:pPr>
      <w:bookmarkStart w:id="7" w:name="_Toc42726794"/>
      <w:r>
        <w:rPr>
          <w:rFonts w:ascii="Times New Roman" w:hAnsi="Times New Roman" w:cs="Times New Roman"/>
          <w:b/>
          <w:color w:val="000000" w:themeColor="text1"/>
          <w:sz w:val="28"/>
          <w:szCs w:val="28"/>
        </w:rPr>
        <w:t>2.2.</w:t>
      </w:r>
      <w:r w:rsidR="00724AEE">
        <w:rPr>
          <w:rFonts w:ascii="Times New Roman" w:hAnsi="Times New Roman" w:cs="Times New Roman"/>
          <w:b/>
          <w:color w:val="000000" w:themeColor="text1"/>
          <w:sz w:val="28"/>
          <w:szCs w:val="28"/>
        </w:rPr>
        <w:t xml:space="preserve"> </w:t>
      </w:r>
      <w:r w:rsidR="00083C5E" w:rsidRPr="006E2BF8">
        <w:rPr>
          <w:rFonts w:ascii="Times New Roman" w:hAnsi="Times New Roman" w:cs="Times New Roman"/>
          <w:b/>
          <w:color w:val="000000" w:themeColor="text1"/>
          <w:sz w:val="28"/>
          <w:szCs w:val="28"/>
        </w:rPr>
        <w:t xml:space="preserve">Анализ и оценка внутренней и внешней среды </w:t>
      </w:r>
      <w:r w:rsidR="00FA3F15" w:rsidRPr="006E2BF8">
        <w:rPr>
          <w:rFonts w:ascii="Times New Roman" w:hAnsi="Times New Roman" w:cs="Times New Roman"/>
          <w:b/>
          <w:color w:val="000000" w:themeColor="text1"/>
          <w:sz w:val="28"/>
          <w:szCs w:val="28"/>
        </w:rPr>
        <w:t>ОАО</w:t>
      </w:r>
      <w:r w:rsidR="004222DC">
        <w:rPr>
          <w:rFonts w:ascii="Times New Roman" w:hAnsi="Times New Roman" w:cs="Times New Roman"/>
          <w:b/>
          <w:color w:val="000000" w:themeColor="text1"/>
          <w:sz w:val="28"/>
          <w:szCs w:val="28"/>
        </w:rPr>
        <w:t xml:space="preserve"> </w:t>
      </w:r>
      <w:r w:rsidR="00083C5E" w:rsidRPr="006E2BF8">
        <w:rPr>
          <w:rFonts w:ascii="Times New Roman" w:hAnsi="Times New Roman" w:cs="Times New Roman"/>
          <w:b/>
          <w:color w:val="000000" w:themeColor="text1"/>
          <w:sz w:val="28"/>
          <w:szCs w:val="28"/>
        </w:rPr>
        <w:t>«Л</w:t>
      </w:r>
      <w:r w:rsidR="00FA3F15" w:rsidRPr="006E2BF8">
        <w:rPr>
          <w:rFonts w:ascii="Times New Roman" w:hAnsi="Times New Roman" w:cs="Times New Roman"/>
          <w:b/>
          <w:color w:val="000000" w:themeColor="text1"/>
          <w:sz w:val="28"/>
          <w:szCs w:val="28"/>
        </w:rPr>
        <w:t>УКОЙЛ</w:t>
      </w:r>
      <w:r w:rsidR="00083C5E" w:rsidRPr="006E2BF8">
        <w:rPr>
          <w:rFonts w:ascii="Times New Roman" w:hAnsi="Times New Roman" w:cs="Times New Roman"/>
          <w:b/>
          <w:color w:val="000000" w:themeColor="text1"/>
          <w:sz w:val="28"/>
          <w:szCs w:val="28"/>
        </w:rPr>
        <w:t>»</w:t>
      </w:r>
      <w:bookmarkEnd w:id="7"/>
    </w:p>
    <w:p w:rsidR="00F25C13" w:rsidRPr="00DC6E48" w:rsidRDefault="005D7841" w:rsidP="00C01302">
      <w:pPr>
        <w:pStyle w:val="a4"/>
        <w:keepNext/>
        <w:spacing w:after="0" w:line="360" w:lineRule="auto"/>
        <w:ind w:firstLine="709"/>
        <w:jc w:val="both"/>
        <w:rPr>
          <w:rFonts w:ascii="Times New Roman" w:hAnsi="Times New Roman" w:cs="Times New Roman"/>
          <w:i w:val="0"/>
          <w:color w:val="000000" w:themeColor="text1"/>
          <w:sz w:val="28"/>
          <w:szCs w:val="28"/>
        </w:rPr>
      </w:pPr>
      <w:r w:rsidRPr="005D7841">
        <w:rPr>
          <w:rFonts w:ascii="Times New Roman" w:hAnsi="Times New Roman" w:cs="Times New Roman"/>
          <w:i w:val="0"/>
          <w:color w:val="000000" w:themeColor="text1"/>
          <w:sz w:val="28"/>
          <w:szCs w:val="28"/>
        </w:rPr>
        <w:t xml:space="preserve">Проведя анализ внешней среды и получив данные о факторах, которые представляют опасность и открывают новые возможности, оценим: обладает ли предприятие внутренними силами, чтобы воспользоваться возможностями, и какие внутренние слабости могут осложнить будущие проблемы, связанные с внешними опасностями. Этому служит анализ внутренней среды организации или анализ слабых и сильных сторон предприятия, </w:t>
      </w:r>
      <w:r w:rsidR="002339D3">
        <w:rPr>
          <w:rFonts w:ascii="Times New Roman" w:hAnsi="Times New Roman" w:cs="Times New Roman"/>
          <w:i w:val="0"/>
          <w:color w:val="000000" w:themeColor="text1"/>
          <w:sz w:val="28"/>
          <w:szCs w:val="28"/>
        </w:rPr>
        <w:t>приведенный в таблице</w:t>
      </w:r>
      <w:r w:rsidR="00DC6E48">
        <w:rPr>
          <w:rFonts w:ascii="Times New Roman" w:hAnsi="Times New Roman" w:cs="Times New Roman"/>
          <w:i w:val="0"/>
          <w:color w:val="000000" w:themeColor="text1"/>
          <w:sz w:val="28"/>
          <w:szCs w:val="28"/>
        </w:rPr>
        <w:t>.</w:t>
      </w:r>
    </w:p>
    <w:p w:rsidR="00083C5E" w:rsidRPr="00661B4A" w:rsidRDefault="00083C5E" w:rsidP="00C01302">
      <w:pPr>
        <w:pStyle w:val="a4"/>
        <w:keepNext/>
        <w:spacing w:after="0" w:line="360" w:lineRule="auto"/>
        <w:ind w:firstLine="709"/>
        <w:jc w:val="both"/>
        <w:rPr>
          <w:rFonts w:ascii="Times New Roman" w:hAnsi="Times New Roman" w:cs="Times New Roman"/>
          <w:i w:val="0"/>
          <w:color w:val="000000" w:themeColor="text1"/>
          <w:sz w:val="28"/>
          <w:szCs w:val="28"/>
        </w:rPr>
      </w:pPr>
      <w:r w:rsidRPr="00DC6E48">
        <w:rPr>
          <w:rFonts w:ascii="Times New Roman" w:hAnsi="Times New Roman" w:cs="Times New Roman"/>
          <w:i w:val="0"/>
          <w:color w:val="000000" w:themeColor="text1"/>
          <w:sz w:val="28"/>
          <w:szCs w:val="28"/>
        </w:rPr>
        <w:t xml:space="preserve">Таблица </w:t>
      </w:r>
      <w:r w:rsidRPr="00DC6E48">
        <w:rPr>
          <w:rFonts w:ascii="Times New Roman" w:hAnsi="Times New Roman" w:cs="Times New Roman"/>
          <w:i w:val="0"/>
          <w:color w:val="000000" w:themeColor="text1"/>
          <w:sz w:val="28"/>
          <w:szCs w:val="28"/>
        </w:rPr>
        <w:fldChar w:fldCharType="begin"/>
      </w:r>
      <w:r w:rsidRPr="00DC6E48">
        <w:rPr>
          <w:rFonts w:ascii="Times New Roman" w:hAnsi="Times New Roman" w:cs="Times New Roman"/>
          <w:i w:val="0"/>
          <w:color w:val="000000" w:themeColor="text1"/>
          <w:sz w:val="28"/>
          <w:szCs w:val="28"/>
        </w:rPr>
        <w:instrText xml:space="preserve"> SEQ Таблица \* ARABIC </w:instrText>
      </w:r>
      <w:r w:rsidRPr="00DC6E48">
        <w:rPr>
          <w:rFonts w:ascii="Times New Roman" w:hAnsi="Times New Roman" w:cs="Times New Roman"/>
          <w:i w:val="0"/>
          <w:color w:val="000000" w:themeColor="text1"/>
          <w:sz w:val="28"/>
          <w:szCs w:val="28"/>
        </w:rPr>
        <w:fldChar w:fldCharType="separate"/>
      </w:r>
      <w:r w:rsidR="00ED3F4C">
        <w:rPr>
          <w:rFonts w:ascii="Times New Roman" w:hAnsi="Times New Roman" w:cs="Times New Roman"/>
          <w:i w:val="0"/>
          <w:noProof/>
          <w:color w:val="000000" w:themeColor="text1"/>
          <w:sz w:val="28"/>
          <w:szCs w:val="28"/>
        </w:rPr>
        <w:t>2</w:t>
      </w:r>
      <w:r w:rsidRPr="00DC6E48">
        <w:rPr>
          <w:rFonts w:ascii="Times New Roman" w:hAnsi="Times New Roman" w:cs="Times New Roman"/>
          <w:i w:val="0"/>
          <w:color w:val="000000" w:themeColor="text1"/>
          <w:sz w:val="28"/>
          <w:szCs w:val="28"/>
        </w:rPr>
        <w:fldChar w:fldCharType="end"/>
      </w:r>
      <w:r w:rsidRPr="00DC6E48">
        <w:rPr>
          <w:rFonts w:ascii="Times New Roman" w:hAnsi="Times New Roman" w:cs="Times New Roman"/>
          <w:i w:val="0"/>
          <w:color w:val="000000" w:themeColor="text1"/>
          <w:sz w:val="28"/>
          <w:szCs w:val="28"/>
        </w:rPr>
        <w:t>.</w:t>
      </w:r>
      <w:r w:rsidRPr="00661B4A">
        <w:rPr>
          <w:rFonts w:ascii="Times New Roman" w:hAnsi="Times New Roman" w:cs="Times New Roman"/>
          <w:i w:val="0"/>
          <w:color w:val="000000" w:themeColor="text1"/>
          <w:sz w:val="28"/>
          <w:szCs w:val="28"/>
        </w:rPr>
        <w:t xml:space="preserve"> Анализ внутренней среды </w:t>
      </w:r>
      <w:r w:rsidR="00FA3F15" w:rsidRPr="00661B4A">
        <w:rPr>
          <w:rFonts w:ascii="Times New Roman" w:hAnsi="Times New Roman" w:cs="Times New Roman"/>
          <w:i w:val="0"/>
          <w:color w:val="000000" w:themeColor="text1"/>
          <w:sz w:val="28"/>
          <w:szCs w:val="28"/>
        </w:rPr>
        <w:t>ОАО</w:t>
      </w:r>
      <w:r w:rsidRPr="00661B4A">
        <w:rPr>
          <w:rFonts w:ascii="Times New Roman" w:hAnsi="Times New Roman" w:cs="Times New Roman"/>
          <w:i w:val="0"/>
          <w:color w:val="000000" w:themeColor="text1"/>
          <w:sz w:val="28"/>
          <w:szCs w:val="28"/>
        </w:rPr>
        <w:t xml:space="preserve"> "ЛУКОЙЛ"</w:t>
      </w:r>
    </w:p>
    <w:tbl>
      <w:tblPr>
        <w:tblStyle w:val="a5"/>
        <w:tblW w:w="0" w:type="auto"/>
        <w:tblLook w:val="04A0" w:firstRow="1" w:lastRow="0" w:firstColumn="1" w:lastColumn="0" w:noHBand="0" w:noVBand="1"/>
      </w:tblPr>
      <w:tblGrid>
        <w:gridCol w:w="3089"/>
        <w:gridCol w:w="3112"/>
        <w:gridCol w:w="3143"/>
      </w:tblGrid>
      <w:tr w:rsidR="00AC632C" w:rsidTr="00913CE9">
        <w:trPr>
          <w:trHeight w:val="358"/>
        </w:trPr>
        <w:tc>
          <w:tcPr>
            <w:tcW w:w="3089" w:type="dxa"/>
          </w:tcPr>
          <w:p w:rsidR="00AC632C" w:rsidRPr="00F225F8" w:rsidRDefault="00AC632C" w:rsidP="00F225F8">
            <w:pPr>
              <w:rPr>
                <w:rFonts w:ascii="Times New Roman" w:hAnsi="Times New Roman" w:cs="Times New Roman"/>
                <w:b/>
                <w:color w:val="000000" w:themeColor="text1"/>
                <w:sz w:val="24"/>
                <w:szCs w:val="24"/>
              </w:rPr>
            </w:pPr>
            <w:r w:rsidRPr="00F225F8">
              <w:rPr>
                <w:rFonts w:ascii="Times New Roman" w:hAnsi="Times New Roman" w:cs="Times New Roman"/>
                <w:b/>
                <w:color w:val="000000" w:themeColor="text1"/>
                <w:sz w:val="24"/>
                <w:szCs w:val="24"/>
              </w:rPr>
              <w:t>Факторы</w:t>
            </w:r>
          </w:p>
        </w:tc>
        <w:tc>
          <w:tcPr>
            <w:tcW w:w="3112" w:type="dxa"/>
          </w:tcPr>
          <w:p w:rsidR="00AC632C" w:rsidRPr="00F225F8" w:rsidRDefault="00AC632C" w:rsidP="00F225F8">
            <w:pPr>
              <w:rPr>
                <w:rFonts w:ascii="Times New Roman" w:hAnsi="Times New Roman" w:cs="Times New Roman"/>
                <w:b/>
                <w:color w:val="000000" w:themeColor="text1"/>
                <w:sz w:val="24"/>
                <w:szCs w:val="24"/>
              </w:rPr>
            </w:pPr>
            <w:r w:rsidRPr="00F225F8">
              <w:rPr>
                <w:rFonts w:ascii="Times New Roman" w:hAnsi="Times New Roman" w:cs="Times New Roman"/>
                <w:b/>
                <w:color w:val="000000" w:themeColor="text1"/>
                <w:sz w:val="24"/>
                <w:szCs w:val="24"/>
                <w:shd w:val="clear" w:color="auto" w:fill="FFFFFF"/>
              </w:rPr>
              <w:t>Сильные стороны</w:t>
            </w:r>
          </w:p>
        </w:tc>
        <w:tc>
          <w:tcPr>
            <w:tcW w:w="3143" w:type="dxa"/>
          </w:tcPr>
          <w:p w:rsidR="00AC632C" w:rsidRPr="00F225F8" w:rsidRDefault="00AC632C" w:rsidP="00F225F8">
            <w:pPr>
              <w:rPr>
                <w:rFonts w:ascii="Times New Roman" w:hAnsi="Times New Roman" w:cs="Times New Roman"/>
                <w:b/>
                <w:color w:val="000000" w:themeColor="text1"/>
                <w:sz w:val="24"/>
                <w:szCs w:val="24"/>
              </w:rPr>
            </w:pPr>
            <w:r w:rsidRPr="00F225F8">
              <w:rPr>
                <w:rFonts w:ascii="Times New Roman" w:hAnsi="Times New Roman" w:cs="Times New Roman"/>
                <w:b/>
                <w:color w:val="000000" w:themeColor="text1"/>
                <w:sz w:val="24"/>
                <w:szCs w:val="24"/>
                <w:shd w:val="clear" w:color="auto" w:fill="FFFFFF"/>
              </w:rPr>
              <w:t>Слабые стороны</w:t>
            </w:r>
          </w:p>
        </w:tc>
      </w:tr>
      <w:tr w:rsidR="00AC632C" w:rsidTr="00913CE9">
        <w:trPr>
          <w:trHeight w:val="2826"/>
        </w:trPr>
        <w:tc>
          <w:tcPr>
            <w:tcW w:w="3089" w:type="dxa"/>
          </w:tcPr>
          <w:p w:rsidR="00AC632C" w:rsidRPr="00F225F8" w:rsidRDefault="00AC632C" w:rsidP="00F225F8">
            <w:pPr>
              <w:rPr>
                <w:rFonts w:ascii="Times New Roman" w:hAnsi="Times New Roman" w:cs="Times New Roman"/>
                <w:color w:val="000000" w:themeColor="text1"/>
                <w:sz w:val="24"/>
                <w:szCs w:val="24"/>
              </w:rPr>
            </w:pPr>
            <w:r w:rsidRPr="00F225F8">
              <w:rPr>
                <w:rFonts w:ascii="Times New Roman" w:hAnsi="Times New Roman" w:cs="Times New Roman"/>
                <w:color w:val="000000" w:themeColor="text1"/>
                <w:sz w:val="24"/>
                <w:szCs w:val="24"/>
                <w:shd w:val="clear" w:color="auto" w:fill="FFFFFF"/>
              </w:rPr>
              <w:t>Производство</w:t>
            </w:r>
          </w:p>
        </w:tc>
        <w:tc>
          <w:tcPr>
            <w:tcW w:w="3112" w:type="dxa"/>
          </w:tcPr>
          <w:p w:rsidR="00083C5E" w:rsidRPr="00F225F8" w:rsidRDefault="00AC632C" w:rsidP="00F225F8">
            <w:pPr>
              <w:rPr>
                <w:rFonts w:ascii="Times New Roman" w:hAnsi="Times New Roman" w:cs="Times New Roman"/>
                <w:color w:val="000000" w:themeColor="text1"/>
                <w:sz w:val="24"/>
                <w:szCs w:val="24"/>
                <w:shd w:val="clear" w:color="auto" w:fill="FFFFFF"/>
              </w:rPr>
            </w:pPr>
            <w:r w:rsidRPr="00F225F8">
              <w:rPr>
                <w:rFonts w:ascii="Times New Roman" w:hAnsi="Times New Roman" w:cs="Times New Roman"/>
                <w:color w:val="000000" w:themeColor="text1"/>
                <w:sz w:val="24"/>
                <w:szCs w:val="24"/>
                <w:shd w:val="clear" w:color="auto" w:fill="FFFFFF"/>
              </w:rPr>
              <w:t>1. Высокое качество производства.</w:t>
            </w:r>
          </w:p>
          <w:p w:rsidR="00083C5E" w:rsidRPr="00F225F8" w:rsidRDefault="00AC632C" w:rsidP="00F225F8">
            <w:pPr>
              <w:rPr>
                <w:rFonts w:ascii="Times New Roman" w:hAnsi="Times New Roman" w:cs="Times New Roman"/>
                <w:color w:val="000000" w:themeColor="text1"/>
                <w:sz w:val="24"/>
                <w:szCs w:val="24"/>
                <w:shd w:val="clear" w:color="auto" w:fill="FFFFFF"/>
              </w:rPr>
            </w:pPr>
            <w:r w:rsidRPr="00F225F8">
              <w:rPr>
                <w:rFonts w:ascii="Times New Roman" w:hAnsi="Times New Roman" w:cs="Times New Roman"/>
                <w:color w:val="000000" w:themeColor="text1"/>
                <w:sz w:val="24"/>
                <w:szCs w:val="24"/>
                <w:shd w:val="clear" w:color="auto" w:fill="FFFFFF"/>
              </w:rPr>
              <w:t xml:space="preserve"> 2. Наращивание производственных мощностей и объемов производства. </w:t>
            </w:r>
          </w:p>
          <w:p w:rsidR="00AC632C" w:rsidRPr="00F225F8" w:rsidRDefault="00AC632C" w:rsidP="00F225F8">
            <w:pPr>
              <w:rPr>
                <w:rFonts w:ascii="Times New Roman" w:hAnsi="Times New Roman" w:cs="Times New Roman"/>
                <w:color w:val="000000" w:themeColor="text1"/>
                <w:sz w:val="24"/>
                <w:szCs w:val="24"/>
              </w:rPr>
            </w:pPr>
            <w:r w:rsidRPr="00F225F8">
              <w:rPr>
                <w:rFonts w:ascii="Times New Roman" w:hAnsi="Times New Roman" w:cs="Times New Roman"/>
                <w:color w:val="000000" w:themeColor="text1"/>
                <w:sz w:val="24"/>
                <w:szCs w:val="24"/>
                <w:shd w:val="clear" w:color="auto" w:fill="FFFFFF"/>
              </w:rPr>
              <w:t>3. Активная модернизация производства и использование новых технологий.</w:t>
            </w:r>
          </w:p>
        </w:tc>
        <w:tc>
          <w:tcPr>
            <w:tcW w:w="3143" w:type="dxa"/>
          </w:tcPr>
          <w:p w:rsidR="00083C5E" w:rsidRPr="00F225F8" w:rsidRDefault="00AC632C" w:rsidP="00F225F8">
            <w:pPr>
              <w:rPr>
                <w:rFonts w:ascii="Times New Roman" w:hAnsi="Times New Roman" w:cs="Times New Roman"/>
                <w:color w:val="000000" w:themeColor="text1"/>
                <w:sz w:val="24"/>
                <w:szCs w:val="24"/>
                <w:shd w:val="clear" w:color="auto" w:fill="FFFFFF"/>
              </w:rPr>
            </w:pPr>
            <w:r w:rsidRPr="00F225F8">
              <w:rPr>
                <w:rFonts w:ascii="Times New Roman" w:hAnsi="Times New Roman" w:cs="Times New Roman"/>
                <w:color w:val="000000" w:themeColor="text1"/>
                <w:sz w:val="24"/>
                <w:szCs w:val="24"/>
                <w:shd w:val="clear" w:color="auto" w:fill="FFFFFF"/>
              </w:rPr>
              <w:t xml:space="preserve">1. Перезагрузка производственных мощностей. </w:t>
            </w:r>
          </w:p>
          <w:p w:rsidR="00AC632C" w:rsidRPr="00F225F8" w:rsidRDefault="00AC632C" w:rsidP="00F225F8">
            <w:pPr>
              <w:rPr>
                <w:rFonts w:ascii="Times New Roman" w:hAnsi="Times New Roman" w:cs="Times New Roman"/>
                <w:color w:val="000000" w:themeColor="text1"/>
                <w:sz w:val="24"/>
                <w:szCs w:val="24"/>
              </w:rPr>
            </w:pPr>
            <w:r w:rsidRPr="00F225F8">
              <w:rPr>
                <w:rFonts w:ascii="Times New Roman" w:hAnsi="Times New Roman" w:cs="Times New Roman"/>
                <w:color w:val="000000" w:themeColor="text1"/>
                <w:sz w:val="24"/>
                <w:szCs w:val="24"/>
                <w:shd w:val="clear" w:color="auto" w:fill="FFFFFF"/>
              </w:rPr>
              <w:t>2. Производство светлых нефтепродуктов, неудовлетворяющих мировым стандартам качества и экологическим стандартам.</w:t>
            </w:r>
          </w:p>
        </w:tc>
      </w:tr>
      <w:tr w:rsidR="00CB5137" w:rsidTr="00CB5137">
        <w:trPr>
          <w:trHeight w:val="699"/>
        </w:trPr>
        <w:tc>
          <w:tcPr>
            <w:tcW w:w="9344" w:type="dxa"/>
            <w:gridSpan w:val="3"/>
            <w:tcBorders>
              <w:top w:val="nil"/>
              <w:left w:val="nil"/>
              <w:bottom w:val="single" w:sz="4" w:space="0" w:color="auto"/>
              <w:right w:val="nil"/>
            </w:tcBorders>
          </w:tcPr>
          <w:p w:rsidR="00CB5137" w:rsidRDefault="00CB5137" w:rsidP="00F225F8">
            <w:pPr>
              <w:rPr>
                <w:rFonts w:ascii="Times New Roman" w:hAnsi="Times New Roman" w:cs="Times New Roman"/>
                <w:color w:val="000000" w:themeColor="text1"/>
                <w:sz w:val="24"/>
                <w:szCs w:val="24"/>
                <w:shd w:val="clear" w:color="auto" w:fill="FFFFFF"/>
              </w:rPr>
            </w:pPr>
          </w:p>
          <w:p w:rsidR="00CB5137" w:rsidRPr="00CB5137" w:rsidRDefault="00CB5137" w:rsidP="00CB5137">
            <w:pPr>
              <w:ind w:firstLine="709"/>
              <w:rPr>
                <w:rFonts w:ascii="Times New Roman" w:hAnsi="Times New Roman" w:cs="Times New Roman"/>
                <w:color w:val="000000" w:themeColor="text1"/>
                <w:sz w:val="28"/>
                <w:szCs w:val="28"/>
                <w:shd w:val="clear" w:color="auto" w:fill="FFFFFF"/>
              </w:rPr>
            </w:pPr>
            <w:r w:rsidRPr="00CB5137">
              <w:rPr>
                <w:rFonts w:ascii="Times New Roman" w:hAnsi="Times New Roman" w:cs="Times New Roman"/>
                <w:color w:val="000000" w:themeColor="text1"/>
                <w:sz w:val="28"/>
                <w:szCs w:val="28"/>
                <w:shd w:val="clear" w:color="auto" w:fill="FFFFFF"/>
              </w:rPr>
              <w:t>Продолжение таблицы 2</w:t>
            </w:r>
          </w:p>
        </w:tc>
      </w:tr>
      <w:tr w:rsidR="00AC632C" w:rsidTr="00CB5137">
        <w:trPr>
          <w:trHeight w:val="699"/>
        </w:trPr>
        <w:tc>
          <w:tcPr>
            <w:tcW w:w="3089" w:type="dxa"/>
            <w:tcBorders>
              <w:top w:val="single" w:sz="4" w:space="0" w:color="auto"/>
            </w:tcBorders>
          </w:tcPr>
          <w:p w:rsidR="00AC632C" w:rsidRPr="00F225F8" w:rsidRDefault="00083C5E" w:rsidP="00F225F8">
            <w:pPr>
              <w:rPr>
                <w:rFonts w:ascii="Times New Roman" w:hAnsi="Times New Roman" w:cs="Times New Roman"/>
                <w:color w:val="000000" w:themeColor="text1"/>
                <w:sz w:val="24"/>
                <w:szCs w:val="24"/>
              </w:rPr>
            </w:pPr>
            <w:r w:rsidRPr="00F225F8">
              <w:rPr>
                <w:rFonts w:ascii="Times New Roman" w:hAnsi="Times New Roman" w:cs="Times New Roman"/>
                <w:color w:val="000000" w:themeColor="text1"/>
                <w:sz w:val="24"/>
                <w:szCs w:val="24"/>
                <w:shd w:val="clear" w:color="auto" w:fill="FFFFFF"/>
              </w:rPr>
              <w:t>Персонал</w:t>
            </w:r>
          </w:p>
        </w:tc>
        <w:tc>
          <w:tcPr>
            <w:tcW w:w="3112" w:type="dxa"/>
            <w:tcBorders>
              <w:top w:val="single" w:sz="4" w:space="0" w:color="auto"/>
            </w:tcBorders>
          </w:tcPr>
          <w:p w:rsidR="00083C5E" w:rsidRPr="00F225F8" w:rsidRDefault="00083C5E" w:rsidP="00F225F8">
            <w:pPr>
              <w:rPr>
                <w:rFonts w:ascii="Times New Roman" w:hAnsi="Times New Roman" w:cs="Times New Roman"/>
                <w:color w:val="000000" w:themeColor="text1"/>
                <w:sz w:val="24"/>
                <w:szCs w:val="24"/>
                <w:shd w:val="clear" w:color="auto" w:fill="FFFFFF"/>
              </w:rPr>
            </w:pPr>
            <w:r w:rsidRPr="00F225F8">
              <w:rPr>
                <w:rFonts w:ascii="Times New Roman" w:hAnsi="Times New Roman" w:cs="Times New Roman"/>
                <w:color w:val="000000" w:themeColor="text1"/>
                <w:sz w:val="24"/>
                <w:szCs w:val="24"/>
                <w:shd w:val="clear" w:color="auto" w:fill="FFFFFF"/>
              </w:rPr>
              <w:t xml:space="preserve">1. Низкая текучесть управленческого персонала. </w:t>
            </w:r>
          </w:p>
          <w:p w:rsidR="00083C5E" w:rsidRPr="00F225F8" w:rsidRDefault="00083C5E" w:rsidP="00F225F8">
            <w:pPr>
              <w:rPr>
                <w:rFonts w:ascii="Times New Roman" w:hAnsi="Times New Roman" w:cs="Times New Roman"/>
                <w:color w:val="000000" w:themeColor="text1"/>
                <w:sz w:val="24"/>
                <w:szCs w:val="24"/>
                <w:shd w:val="clear" w:color="auto" w:fill="FFFFFF"/>
              </w:rPr>
            </w:pPr>
            <w:r w:rsidRPr="00F225F8">
              <w:rPr>
                <w:rFonts w:ascii="Times New Roman" w:hAnsi="Times New Roman" w:cs="Times New Roman"/>
                <w:color w:val="000000" w:themeColor="text1"/>
                <w:sz w:val="24"/>
                <w:szCs w:val="24"/>
                <w:shd w:val="clear" w:color="auto" w:fill="FFFFFF"/>
              </w:rPr>
              <w:t xml:space="preserve">2. Предоставление предприятием социальных гарантий работникам, вышедшим на пенсию. </w:t>
            </w:r>
          </w:p>
          <w:p w:rsidR="00083C5E" w:rsidRPr="00F225F8" w:rsidRDefault="00083C5E" w:rsidP="00F225F8">
            <w:pPr>
              <w:rPr>
                <w:rFonts w:ascii="Times New Roman" w:hAnsi="Times New Roman" w:cs="Times New Roman"/>
                <w:color w:val="000000" w:themeColor="text1"/>
                <w:sz w:val="24"/>
                <w:szCs w:val="24"/>
                <w:shd w:val="clear" w:color="auto" w:fill="FFFFFF"/>
              </w:rPr>
            </w:pPr>
            <w:r w:rsidRPr="00F225F8">
              <w:rPr>
                <w:rFonts w:ascii="Times New Roman" w:hAnsi="Times New Roman" w:cs="Times New Roman"/>
                <w:color w:val="000000" w:themeColor="text1"/>
                <w:sz w:val="24"/>
                <w:szCs w:val="24"/>
                <w:shd w:val="clear" w:color="auto" w:fill="FFFFFF"/>
              </w:rPr>
              <w:t xml:space="preserve">3. Активное привлечение молодых перспективных специалистов. </w:t>
            </w:r>
          </w:p>
          <w:p w:rsidR="00083C5E" w:rsidRPr="00F225F8" w:rsidRDefault="00083C5E" w:rsidP="00F225F8">
            <w:pPr>
              <w:rPr>
                <w:rFonts w:ascii="Times New Roman" w:hAnsi="Times New Roman" w:cs="Times New Roman"/>
                <w:color w:val="000000" w:themeColor="text1"/>
                <w:sz w:val="24"/>
                <w:szCs w:val="24"/>
                <w:shd w:val="clear" w:color="auto" w:fill="FFFFFF"/>
              </w:rPr>
            </w:pPr>
            <w:r w:rsidRPr="00F225F8">
              <w:rPr>
                <w:rFonts w:ascii="Times New Roman" w:hAnsi="Times New Roman" w:cs="Times New Roman"/>
                <w:color w:val="000000" w:themeColor="text1"/>
                <w:sz w:val="24"/>
                <w:szCs w:val="24"/>
                <w:shd w:val="clear" w:color="auto" w:fill="FFFFFF"/>
              </w:rPr>
              <w:t xml:space="preserve">4. Реализация программы «Развития сотрудников», направленной на повышение квалификации персонала. </w:t>
            </w:r>
          </w:p>
          <w:p w:rsidR="00AC632C" w:rsidRPr="00F225F8" w:rsidRDefault="00083C5E" w:rsidP="00F225F8">
            <w:pPr>
              <w:rPr>
                <w:rFonts w:ascii="Times New Roman" w:hAnsi="Times New Roman" w:cs="Times New Roman"/>
                <w:color w:val="000000" w:themeColor="text1"/>
                <w:sz w:val="24"/>
                <w:szCs w:val="24"/>
              </w:rPr>
            </w:pPr>
            <w:r w:rsidRPr="00F225F8">
              <w:rPr>
                <w:rFonts w:ascii="Times New Roman" w:hAnsi="Times New Roman" w:cs="Times New Roman"/>
                <w:color w:val="000000" w:themeColor="text1"/>
                <w:sz w:val="24"/>
                <w:szCs w:val="24"/>
                <w:shd w:val="clear" w:color="auto" w:fill="FFFFFF"/>
              </w:rPr>
              <w:t>5. Предоставление социальных гарантий.</w:t>
            </w:r>
          </w:p>
        </w:tc>
        <w:tc>
          <w:tcPr>
            <w:tcW w:w="3143" w:type="dxa"/>
            <w:tcBorders>
              <w:top w:val="single" w:sz="4" w:space="0" w:color="auto"/>
            </w:tcBorders>
          </w:tcPr>
          <w:p w:rsidR="00083C5E" w:rsidRPr="00F225F8" w:rsidRDefault="00083C5E" w:rsidP="00F225F8">
            <w:pPr>
              <w:rPr>
                <w:rFonts w:ascii="Times New Roman" w:hAnsi="Times New Roman" w:cs="Times New Roman"/>
                <w:color w:val="000000" w:themeColor="text1"/>
                <w:sz w:val="24"/>
                <w:szCs w:val="24"/>
                <w:shd w:val="clear" w:color="auto" w:fill="FFFFFF"/>
              </w:rPr>
            </w:pPr>
            <w:r w:rsidRPr="00F225F8">
              <w:rPr>
                <w:rFonts w:ascii="Times New Roman" w:hAnsi="Times New Roman" w:cs="Times New Roman"/>
                <w:color w:val="000000" w:themeColor="text1"/>
                <w:sz w:val="24"/>
                <w:szCs w:val="24"/>
                <w:shd w:val="clear" w:color="auto" w:fill="FFFFFF"/>
              </w:rPr>
              <w:t xml:space="preserve">1. Высокая текучесть производственных рабочих. </w:t>
            </w:r>
          </w:p>
          <w:p w:rsidR="00AC632C" w:rsidRPr="00F225F8" w:rsidRDefault="00083C5E" w:rsidP="00F225F8">
            <w:pPr>
              <w:rPr>
                <w:rFonts w:ascii="Times New Roman" w:hAnsi="Times New Roman" w:cs="Times New Roman"/>
                <w:color w:val="000000" w:themeColor="text1"/>
                <w:sz w:val="24"/>
                <w:szCs w:val="24"/>
              </w:rPr>
            </w:pPr>
            <w:r w:rsidRPr="00F225F8">
              <w:rPr>
                <w:rFonts w:ascii="Times New Roman" w:hAnsi="Times New Roman" w:cs="Times New Roman"/>
                <w:color w:val="000000" w:themeColor="text1"/>
                <w:sz w:val="24"/>
                <w:szCs w:val="24"/>
                <w:shd w:val="clear" w:color="auto" w:fill="FFFFFF"/>
              </w:rPr>
              <w:t>2. Неудовлетворительная организация вахт работников.</w:t>
            </w:r>
          </w:p>
        </w:tc>
      </w:tr>
      <w:tr w:rsidR="00AC632C" w:rsidTr="00CB5137">
        <w:trPr>
          <w:trHeight w:val="2939"/>
        </w:trPr>
        <w:tc>
          <w:tcPr>
            <w:tcW w:w="3089" w:type="dxa"/>
          </w:tcPr>
          <w:p w:rsidR="00AC632C" w:rsidRPr="00F225F8" w:rsidRDefault="00083C5E" w:rsidP="00F225F8">
            <w:pPr>
              <w:rPr>
                <w:rFonts w:ascii="Times New Roman" w:hAnsi="Times New Roman" w:cs="Times New Roman"/>
                <w:color w:val="000000" w:themeColor="text1"/>
                <w:sz w:val="24"/>
                <w:szCs w:val="24"/>
              </w:rPr>
            </w:pPr>
            <w:r w:rsidRPr="00F225F8">
              <w:rPr>
                <w:rFonts w:ascii="Times New Roman" w:hAnsi="Times New Roman" w:cs="Times New Roman"/>
                <w:color w:val="000000" w:themeColor="text1"/>
                <w:sz w:val="24"/>
                <w:szCs w:val="24"/>
                <w:shd w:val="clear" w:color="auto" w:fill="FFFFFF"/>
              </w:rPr>
              <w:t>Финансы</w:t>
            </w:r>
          </w:p>
        </w:tc>
        <w:tc>
          <w:tcPr>
            <w:tcW w:w="3112" w:type="dxa"/>
          </w:tcPr>
          <w:p w:rsidR="00083C5E" w:rsidRPr="00F225F8" w:rsidRDefault="00083C5E" w:rsidP="00F225F8">
            <w:pPr>
              <w:rPr>
                <w:rFonts w:ascii="Times New Roman" w:hAnsi="Times New Roman" w:cs="Times New Roman"/>
                <w:color w:val="000000" w:themeColor="text1"/>
                <w:sz w:val="24"/>
                <w:szCs w:val="24"/>
                <w:shd w:val="clear" w:color="auto" w:fill="FFFFFF"/>
              </w:rPr>
            </w:pPr>
            <w:r w:rsidRPr="00F225F8">
              <w:rPr>
                <w:rFonts w:ascii="Times New Roman" w:hAnsi="Times New Roman" w:cs="Times New Roman"/>
                <w:color w:val="000000" w:themeColor="text1"/>
                <w:sz w:val="24"/>
                <w:szCs w:val="24"/>
                <w:shd w:val="clear" w:color="auto" w:fill="FFFFFF"/>
              </w:rPr>
              <w:t xml:space="preserve">1. Предприятие является платежеспособным. </w:t>
            </w:r>
          </w:p>
          <w:p w:rsidR="00083C5E" w:rsidRPr="00F225F8" w:rsidRDefault="00083C5E" w:rsidP="00F225F8">
            <w:pPr>
              <w:rPr>
                <w:rFonts w:ascii="Times New Roman" w:hAnsi="Times New Roman" w:cs="Times New Roman"/>
                <w:color w:val="000000" w:themeColor="text1"/>
                <w:sz w:val="24"/>
                <w:szCs w:val="24"/>
                <w:shd w:val="clear" w:color="auto" w:fill="FFFFFF"/>
              </w:rPr>
            </w:pPr>
            <w:r w:rsidRPr="00F225F8">
              <w:rPr>
                <w:rFonts w:ascii="Times New Roman" w:hAnsi="Times New Roman" w:cs="Times New Roman"/>
                <w:color w:val="000000" w:themeColor="text1"/>
                <w:sz w:val="24"/>
                <w:szCs w:val="24"/>
                <w:shd w:val="clear" w:color="auto" w:fill="FFFFFF"/>
              </w:rPr>
              <w:t xml:space="preserve">2. Активное инвестирование сектора добычи и переработки нефти и газа. </w:t>
            </w:r>
          </w:p>
          <w:p w:rsidR="00AC632C" w:rsidRPr="00F225F8" w:rsidRDefault="00083C5E" w:rsidP="00F225F8">
            <w:pPr>
              <w:rPr>
                <w:rFonts w:ascii="Times New Roman" w:hAnsi="Times New Roman" w:cs="Times New Roman"/>
                <w:color w:val="000000" w:themeColor="text1"/>
                <w:sz w:val="24"/>
                <w:szCs w:val="24"/>
              </w:rPr>
            </w:pPr>
            <w:r w:rsidRPr="00F225F8">
              <w:rPr>
                <w:rFonts w:ascii="Times New Roman" w:hAnsi="Times New Roman" w:cs="Times New Roman"/>
                <w:color w:val="000000" w:themeColor="text1"/>
                <w:sz w:val="24"/>
                <w:szCs w:val="24"/>
                <w:shd w:val="clear" w:color="auto" w:fill="FFFFFF"/>
              </w:rPr>
              <w:t>3. Динамичных рост размеров выплачиваемых дивидендов по простым акциям.</w:t>
            </w:r>
          </w:p>
        </w:tc>
        <w:tc>
          <w:tcPr>
            <w:tcW w:w="3143" w:type="dxa"/>
          </w:tcPr>
          <w:p w:rsidR="00AC632C" w:rsidRPr="00F225F8" w:rsidRDefault="00083C5E" w:rsidP="00F225F8">
            <w:pPr>
              <w:rPr>
                <w:rFonts w:ascii="Times New Roman" w:hAnsi="Times New Roman" w:cs="Times New Roman"/>
                <w:color w:val="000000" w:themeColor="text1"/>
                <w:sz w:val="24"/>
                <w:szCs w:val="24"/>
              </w:rPr>
            </w:pPr>
            <w:r w:rsidRPr="00F225F8">
              <w:rPr>
                <w:rFonts w:ascii="Times New Roman" w:hAnsi="Times New Roman" w:cs="Times New Roman"/>
                <w:color w:val="000000" w:themeColor="text1"/>
                <w:sz w:val="24"/>
                <w:szCs w:val="24"/>
                <w:shd w:val="clear" w:color="auto" w:fill="FFFFFF"/>
              </w:rPr>
              <w:t>1. Нехватка свободных денежных средств.</w:t>
            </w:r>
          </w:p>
        </w:tc>
      </w:tr>
      <w:tr w:rsidR="00AC632C" w:rsidTr="00913CE9">
        <w:trPr>
          <w:trHeight w:val="3526"/>
        </w:trPr>
        <w:tc>
          <w:tcPr>
            <w:tcW w:w="3089" w:type="dxa"/>
          </w:tcPr>
          <w:p w:rsidR="00AC632C" w:rsidRPr="00F225F8" w:rsidRDefault="00083C5E" w:rsidP="00F225F8">
            <w:pPr>
              <w:rPr>
                <w:rFonts w:ascii="Times New Roman" w:hAnsi="Times New Roman" w:cs="Times New Roman"/>
                <w:color w:val="000000" w:themeColor="text1"/>
                <w:sz w:val="24"/>
                <w:szCs w:val="24"/>
              </w:rPr>
            </w:pPr>
            <w:r w:rsidRPr="00F225F8">
              <w:rPr>
                <w:rFonts w:ascii="Times New Roman" w:hAnsi="Times New Roman" w:cs="Times New Roman"/>
                <w:color w:val="000000" w:themeColor="text1"/>
                <w:sz w:val="24"/>
                <w:szCs w:val="24"/>
                <w:shd w:val="clear" w:color="auto" w:fill="FFFFFF"/>
              </w:rPr>
              <w:t>Маркетинг</w:t>
            </w:r>
          </w:p>
        </w:tc>
        <w:tc>
          <w:tcPr>
            <w:tcW w:w="3112" w:type="dxa"/>
          </w:tcPr>
          <w:p w:rsidR="00083C5E" w:rsidRPr="00F225F8" w:rsidRDefault="00083C5E" w:rsidP="00F225F8">
            <w:pPr>
              <w:pStyle w:val="a7"/>
              <w:spacing w:before="0" w:beforeAutospacing="0" w:after="0" w:afterAutospacing="0"/>
              <w:textAlignment w:val="baseline"/>
              <w:rPr>
                <w:color w:val="000000" w:themeColor="text1"/>
              </w:rPr>
            </w:pPr>
            <w:r w:rsidRPr="00F225F8">
              <w:rPr>
                <w:color w:val="000000" w:themeColor="text1"/>
              </w:rPr>
              <w:t xml:space="preserve">1. Эффективное использование различных каналов сбыта, наличие собственных каналов сбыта продукции. </w:t>
            </w:r>
            <w:r w:rsidRPr="00F225F8">
              <w:rPr>
                <w:color w:val="000000" w:themeColor="text1"/>
              </w:rPr>
              <w:br/>
              <w:t xml:space="preserve">2. Проведение рекламных акция направленных на привлечение потребителей и партнеров. </w:t>
            </w:r>
            <w:r w:rsidRPr="00F225F8">
              <w:rPr>
                <w:color w:val="000000" w:themeColor="text1"/>
              </w:rPr>
              <w:br/>
              <w:t>3. Устойчивое положение на внутреннем рынке и увеличение дол рынка.</w:t>
            </w:r>
          </w:p>
          <w:p w:rsidR="00AC632C" w:rsidRPr="00F225F8" w:rsidRDefault="00AC632C" w:rsidP="00F225F8">
            <w:pPr>
              <w:rPr>
                <w:rFonts w:ascii="Times New Roman" w:hAnsi="Times New Roman" w:cs="Times New Roman"/>
                <w:color w:val="000000" w:themeColor="text1"/>
                <w:sz w:val="24"/>
                <w:szCs w:val="24"/>
              </w:rPr>
            </w:pPr>
          </w:p>
        </w:tc>
        <w:tc>
          <w:tcPr>
            <w:tcW w:w="3143" w:type="dxa"/>
          </w:tcPr>
          <w:p w:rsidR="00AC632C" w:rsidRPr="00F225F8" w:rsidRDefault="00724AEE" w:rsidP="00F225F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1. Отсутствие </w:t>
            </w:r>
            <w:r w:rsidR="00083C5E" w:rsidRPr="00F225F8">
              <w:rPr>
                <w:rFonts w:ascii="Times New Roman" w:hAnsi="Times New Roman" w:cs="Times New Roman"/>
                <w:color w:val="000000" w:themeColor="text1"/>
                <w:sz w:val="24"/>
                <w:szCs w:val="24"/>
                <w:shd w:val="clear" w:color="auto" w:fill="FFFFFF"/>
              </w:rPr>
              <w:t>маркетинговых исследований.</w:t>
            </w:r>
          </w:p>
        </w:tc>
      </w:tr>
      <w:tr w:rsidR="00AC632C" w:rsidTr="00CB5137">
        <w:trPr>
          <w:trHeight w:val="2352"/>
        </w:trPr>
        <w:tc>
          <w:tcPr>
            <w:tcW w:w="3089" w:type="dxa"/>
          </w:tcPr>
          <w:p w:rsidR="00AC632C" w:rsidRPr="00F225F8" w:rsidRDefault="00083C5E" w:rsidP="00F225F8">
            <w:pPr>
              <w:rPr>
                <w:rFonts w:ascii="Times New Roman" w:hAnsi="Times New Roman" w:cs="Times New Roman"/>
                <w:color w:val="000000" w:themeColor="text1"/>
                <w:sz w:val="24"/>
                <w:szCs w:val="24"/>
              </w:rPr>
            </w:pPr>
            <w:r w:rsidRPr="00F225F8">
              <w:rPr>
                <w:rFonts w:ascii="Times New Roman" w:hAnsi="Times New Roman" w:cs="Times New Roman"/>
                <w:color w:val="000000" w:themeColor="text1"/>
                <w:sz w:val="24"/>
                <w:szCs w:val="24"/>
              </w:rPr>
              <w:t>Организационная структура</w:t>
            </w:r>
          </w:p>
        </w:tc>
        <w:tc>
          <w:tcPr>
            <w:tcW w:w="3112" w:type="dxa"/>
          </w:tcPr>
          <w:p w:rsidR="00703423" w:rsidRPr="00F225F8" w:rsidRDefault="00083C5E" w:rsidP="00F225F8">
            <w:pPr>
              <w:rPr>
                <w:rFonts w:ascii="Times New Roman" w:hAnsi="Times New Roman" w:cs="Times New Roman"/>
                <w:color w:val="000000" w:themeColor="text1"/>
                <w:sz w:val="24"/>
                <w:szCs w:val="24"/>
                <w:shd w:val="clear" w:color="auto" w:fill="FFFFFF"/>
              </w:rPr>
            </w:pPr>
            <w:r w:rsidRPr="00F225F8">
              <w:rPr>
                <w:rFonts w:ascii="Times New Roman" w:hAnsi="Times New Roman" w:cs="Times New Roman"/>
                <w:color w:val="000000" w:themeColor="text1"/>
                <w:sz w:val="24"/>
                <w:szCs w:val="24"/>
                <w:shd w:val="clear" w:color="auto" w:fill="FFFFFF"/>
              </w:rPr>
              <w:t xml:space="preserve">1. Компетентное руководство. </w:t>
            </w:r>
          </w:p>
          <w:p w:rsidR="00AC632C" w:rsidRPr="00F225F8" w:rsidRDefault="00083C5E" w:rsidP="00F225F8">
            <w:pPr>
              <w:rPr>
                <w:rFonts w:ascii="Times New Roman" w:hAnsi="Times New Roman" w:cs="Times New Roman"/>
                <w:color w:val="000000" w:themeColor="text1"/>
                <w:sz w:val="24"/>
                <w:szCs w:val="24"/>
              </w:rPr>
            </w:pPr>
            <w:r w:rsidRPr="00F225F8">
              <w:rPr>
                <w:rFonts w:ascii="Times New Roman" w:hAnsi="Times New Roman" w:cs="Times New Roman"/>
                <w:color w:val="000000" w:themeColor="text1"/>
                <w:sz w:val="24"/>
                <w:szCs w:val="24"/>
                <w:shd w:val="clear" w:color="auto" w:fill="FFFFFF"/>
              </w:rPr>
              <w:t>2. Эффективная система контроля.</w:t>
            </w:r>
          </w:p>
        </w:tc>
        <w:tc>
          <w:tcPr>
            <w:tcW w:w="3143" w:type="dxa"/>
          </w:tcPr>
          <w:p w:rsidR="00083C5E" w:rsidRPr="00F225F8" w:rsidRDefault="00083C5E" w:rsidP="00F225F8">
            <w:pPr>
              <w:rPr>
                <w:rFonts w:ascii="Times New Roman" w:hAnsi="Times New Roman" w:cs="Times New Roman"/>
                <w:color w:val="000000" w:themeColor="text1"/>
                <w:sz w:val="24"/>
                <w:szCs w:val="24"/>
                <w:shd w:val="clear" w:color="auto" w:fill="FFFFFF"/>
              </w:rPr>
            </w:pPr>
            <w:r w:rsidRPr="00F225F8">
              <w:rPr>
                <w:rFonts w:ascii="Times New Roman" w:hAnsi="Times New Roman" w:cs="Times New Roman"/>
                <w:color w:val="000000" w:themeColor="text1"/>
                <w:sz w:val="24"/>
                <w:szCs w:val="24"/>
                <w:shd w:val="clear" w:color="auto" w:fill="FFFFFF"/>
              </w:rPr>
              <w:t xml:space="preserve">1. Несовершенная организационная структура предприятия. </w:t>
            </w:r>
          </w:p>
          <w:p w:rsidR="00AC632C" w:rsidRPr="00F225F8" w:rsidRDefault="00083C5E" w:rsidP="00F225F8">
            <w:pPr>
              <w:rPr>
                <w:rFonts w:ascii="Times New Roman" w:hAnsi="Times New Roman" w:cs="Times New Roman"/>
                <w:color w:val="000000" w:themeColor="text1"/>
                <w:sz w:val="24"/>
                <w:szCs w:val="24"/>
              </w:rPr>
            </w:pPr>
            <w:r w:rsidRPr="00F225F8">
              <w:rPr>
                <w:rFonts w:ascii="Times New Roman" w:hAnsi="Times New Roman" w:cs="Times New Roman"/>
                <w:color w:val="000000" w:themeColor="text1"/>
                <w:sz w:val="24"/>
                <w:szCs w:val="24"/>
                <w:shd w:val="clear" w:color="auto" w:fill="FFFFFF"/>
              </w:rPr>
              <w:t>2. Неразвитые взаимосвязи между добывающими и перерабатывающими производствами.</w:t>
            </w:r>
          </w:p>
        </w:tc>
      </w:tr>
      <w:tr w:rsidR="00CB5137" w:rsidTr="00CB5137">
        <w:trPr>
          <w:trHeight w:val="416"/>
        </w:trPr>
        <w:tc>
          <w:tcPr>
            <w:tcW w:w="9344" w:type="dxa"/>
            <w:gridSpan w:val="3"/>
            <w:tcBorders>
              <w:top w:val="nil"/>
              <w:left w:val="nil"/>
              <w:bottom w:val="single" w:sz="4" w:space="0" w:color="auto"/>
              <w:right w:val="nil"/>
            </w:tcBorders>
          </w:tcPr>
          <w:p w:rsidR="00CB5137" w:rsidRPr="00CB5137" w:rsidRDefault="00CB5137" w:rsidP="00CB5137">
            <w:pPr>
              <w:ind w:firstLine="709"/>
              <w:rPr>
                <w:rFonts w:ascii="Times New Roman" w:hAnsi="Times New Roman" w:cs="Times New Roman"/>
                <w:color w:val="000000" w:themeColor="text1"/>
                <w:sz w:val="28"/>
                <w:szCs w:val="28"/>
                <w:shd w:val="clear" w:color="auto" w:fill="FFFFFF"/>
              </w:rPr>
            </w:pPr>
            <w:r w:rsidRPr="00CB5137">
              <w:rPr>
                <w:rFonts w:ascii="Times New Roman" w:hAnsi="Times New Roman" w:cs="Times New Roman"/>
                <w:color w:val="000000" w:themeColor="text1"/>
                <w:sz w:val="28"/>
                <w:szCs w:val="28"/>
                <w:shd w:val="clear" w:color="auto" w:fill="FFFFFF"/>
              </w:rPr>
              <w:lastRenderedPageBreak/>
              <w:t>Продолжение таблицы 2</w:t>
            </w:r>
          </w:p>
        </w:tc>
      </w:tr>
      <w:tr w:rsidR="00AC632C" w:rsidTr="00CB5137">
        <w:trPr>
          <w:trHeight w:val="1977"/>
        </w:trPr>
        <w:tc>
          <w:tcPr>
            <w:tcW w:w="3089" w:type="dxa"/>
            <w:tcBorders>
              <w:top w:val="single" w:sz="4" w:space="0" w:color="auto"/>
            </w:tcBorders>
          </w:tcPr>
          <w:p w:rsidR="00AC632C" w:rsidRPr="00F225F8" w:rsidRDefault="00083C5E" w:rsidP="00F225F8">
            <w:pPr>
              <w:rPr>
                <w:rFonts w:ascii="Times New Roman" w:hAnsi="Times New Roman" w:cs="Times New Roman"/>
                <w:color w:val="000000" w:themeColor="text1"/>
                <w:sz w:val="24"/>
                <w:szCs w:val="24"/>
              </w:rPr>
            </w:pPr>
            <w:r w:rsidRPr="00F225F8">
              <w:rPr>
                <w:rFonts w:ascii="Times New Roman" w:hAnsi="Times New Roman" w:cs="Times New Roman"/>
                <w:color w:val="000000" w:themeColor="text1"/>
                <w:sz w:val="24"/>
                <w:szCs w:val="24"/>
                <w:shd w:val="clear" w:color="auto" w:fill="FFFFFF"/>
              </w:rPr>
              <w:t>Продукция</w:t>
            </w:r>
          </w:p>
        </w:tc>
        <w:tc>
          <w:tcPr>
            <w:tcW w:w="3112" w:type="dxa"/>
            <w:tcBorders>
              <w:top w:val="single" w:sz="4" w:space="0" w:color="auto"/>
            </w:tcBorders>
          </w:tcPr>
          <w:p w:rsidR="00083C5E" w:rsidRPr="00F225F8" w:rsidRDefault="00083C5E" w:rsidP="00F225F8">
            <w:pPr>
              <w:rPr>
                <w:rFonts w:ascii="Times New Roman" w:hAnsi="Times New Roman" w:cs="Times New Roman"/>
                <w:color w:val="000000" w:themeColor="text1"/>
                <w:sz w:val="24"/>
                <w:szCs w:val="24"/>
                <w:shd w:val="clear" w:color="auto" w:fill="FFFFFF"/>
              </w:rPr>
            </w:pPr>
            <w:r w:rsidRPr="00F225F8">
              <w:rPr>
                <w:rFonts w:ascii="Times New Roman" w:hAnsi="Times New Roman" w:cs="Times New Roman"/>
                <w:color w:val="000000" w:themeColor="text1"/>
                <w:sz w:val="24"/>
                <w:szCs w:val="24"/>
                <w:shd w:val="clear" w:color="auto" w:fill="FFFFFF"/>
              </w:rPr>
              <w:t xml:space="preserve">1. Высокое качество производимой продукции относительно отечественных конкурентов. </w:t>
            </w:r>
          </w:p>
          <w:p w:rsidR="00AC632C" w:rsidRPr="00F225F8" w:rsidRDefault="00083C5E" w:rsidP="00F225F8">
            <w:pPr>
              <w:rPr>
                <w:rFonts w:ascii="Times New Roman" w:hAnsi="Times New Roman" w:cs="Times New Roman"/>
                <w:color w:val="000000" w:themeColor="text1"/>
                <w:sz w:val="24"/>
                <w:szCs w:val="24"/>
              </w:rPr>
            </w:pPr>
            <w:r w:rsidRPr="00F225F8">
              <w:rPr>
                <w:rFonts w:ascii="Times New Roman" w:hAnsi="Times New Roman" w:cs="Times New Roman"/>
                <w:color w:val="000000" w:themeColor="text1"/>
                <w:sz w:val="24"/>
                <w:szCs w:val="24"/>
                <w:shd w:val="clear" w:color="auto" w:fill="FFFFFF"/>
              </w:rPr>
              <w:t>2. Широкий ассортимент продукции.</w:t>
            </w:r>
          </w:p>
        </w:tc>
        <w:tc>
          <w:tcPr>
            <w:tcW w:w="3143" w:type="dxa"/>
            <w:tcBorders>
              <w:top w:val="single" w:sz="4" w:space="0" w:color="auto"/>
            </w:tcBorders>
          </w:tcPr>
          <w:p w:rsidR="00083C5E" w:rsidRPr="00F225F8" w:rsidRDefault="00083C5E" w:rsidP="00F225F8">
            <w:pPr>
              <w:rPr>
                <w:rFonts w:ascii="Times New Roman" w:hAnsi="Times New Roman" w:cs="Times New Roman"/>
                <w:color w:val="000000" w:themeColor="text1"/>
                <w:sz w:val="24"/>
                <w:szCs w:val="24"/>
              </w:rPr>
            </w:pPr>
            <w:r w:rsidRPr="00F225F8">
              <w:rPr>
                <w:rFonts w:ascii="Times New Roman" w:hAnsi="Times New Roman" w:cs="Times New Roman"/>
                <w:color w:val="000000" w:themeColor="text1"/>
                <w:sz w:val="24"/>
                <w:szCs w:val="24"/>
                <w:shd w:val="clear" w:color="auto" w:fill="FFFFFF"/>
              </w:rPr>
              <w:t>1. Качество продукции не удовлетворяет международным стандартам.</w:t>
            </w:r>
          </w:p>
          <w:p w:rsidR="00AC632C" w:rsidRPr="00F225F8" w:rsidRDefault="00AC632C" w:rsidP="00F225F8">
            <w:pPr>
              <w:rPr>
                <w:rFonts w:ascii="Times New Roman" w:hAnsi="Times New Roman" w:cs="Times New Roman"/>
                <w:color w:val="000000" w:themeColor="text1"/>
                <w:sz w:val="24"/>
                <w:szCs w:val="24"/>
              </w:rPr>
            </w:pPr>
          </w:p>
        </w:tc>
      </w:tr>
    </w:tbl>
    <w:p w:rsidR="00AC632C" w:rsidRPr="003F71E0" w:rsidRDefault="00AC632C" w:rsidP="00C01302">
      <w:pPr>
        <w:spacing w:after="0" w:line="360" w:lineRule="auto"/>
        <w:ind w:firstLine="709"/>
        <w:jc w:val="both"/>
        <w:rPr>
          <w:rFonts w:ascii="Times New Roman" w:hAnsi="Times New Roman" w:cs="Times New Roman"/>
          <w:sz w:val="28"/>
          <w:szCs w:val="28"/>
        </w:rPr>
      </w:pPr>
    </w:p>
    <w:p w:rsidR="00FA3F15" w:rsidRPr="00FA3F15" w:rsidRDefault="00FA3F15" w:rsidP="00C01302">
      <w:pPr>
        <w:pStyle w:val="a7"/>
        <w:shd w:val="clear" w:color="auto" w:fill="FFFFFF"/>
        <w:spacing w:before="0" w:beforeAutospacing="0" w:after="0" w:afterAutospacing="0" w:line="360" w:lineRule="auto"/>
        <w:ind w:firstLine="709"/>
        <w:jc w:val="both"/>
        <w:textAlignment w:val="baseline"/>
        <w:rPr>
          <w:color w:val="000000" w:themeColor="text1"/>
          <w:sz w:val="28"/>
          <w:szCs w:val="28"/>
        </w:rPr>
      </w:pPr>
      <w:r>
        <w:rPr>
          <w:color w:val="000000" w:themeColor="text1"/>
          <w:sz w:val="28"/>
          <w:szCs w:val="28"/>
        </w:rPr>
        <w:t>С помощью данной</w:t>
      </w:r>
      <w:r w:rsidRPr="00FA3F15">
        <w:rPr>
          <w:color w:val="000000" w:themeColor="text1"/>
          <w:sz w:val="28"/>
          <w:szCs w:val="28"/>
        </w:rPr>
        <w:t xml:space="preserve"> </w:t>
      </w:r>
      <w:r>
        <w:rPr>
          <w:color w:val="000000" w:themeColor="text1"/>
          <w:sz w:val="28"/>
          <w:szCs w:val="28"/>
        </w:rPr>
        <w:t>таблицы</w:t>
      </w:r>
      <w:r w:rsidR="005D7841">
        <w:rPr>
          <w:color w:val="000000" w:themeColor="text1"/>
          <w:sz w:val="28"/>
          <w:szCs w:val="28"/>
        </w:rPr>
        <w:t xml:space="preserve"> о сильных и слабых сторонах </w:t>
      </w:r>
      <w:r>
        <w:rPr>
          <w:color w:val="000000" w:themeColor="text1"/>
          <w:sz w:val="28"/>
          <w:szCs w:val="28"/>
        </w:rPr>
        <w:t>ОАО</w:t>
      </w:r>
      <w:r w:rsidRPr="00FA3F15">
        <w:rPr>
          <w:color w:val="000000" w:themeColor="text1"/>
          <w:sz w:val="28"/>
          <w:szCs w:val="28"/>
        </w:rPr>
        <w:t xml:space="preserve"> «ЛУКОЙЛ» можно установить, что предприятие имеет достаточный потенциал для своего дальнейшего развития. Компания обладает многолетним опытом добычи и производства нефтепродуктов. На данный момент компания производит активную модернизацию своих производственных мощностей. Это позволит компании увеличить прибыли и выйти на новые рынки сбыта.</w:t>
      </w:r>
    </w:p>
    <w:p w:rsidR="00FA3F15" w:rsidRDefault="00FA3F15" w:rsidP="00C01302">
      <w:pPr>
        <w:pStyle w:val="a7"/>
        <w:shd w:val="clear" w:color="auto" w:fill="FFFFFF"/>
        <w:spacing w:before="0" w:beforeAutospacing="0" w:after="0" w:afterAutospacing="0" w:line="360" w:lineRule="auto"/>
        <w:ind w:firstLine="709"/>
        <w:jc w:val="both"/>
        <w:textAlignment w:val="baseline"/>
        <w:rPr>
          <w:color w:val="000000" w:themeColor="text1"/>
          <w:sz w:val="28"/>
          <w:szCs w:val="28"/>
        </w:rPr>
      </w:pPr>
      <w:r w:rsidRPr="00FA3F15">
        <w:rPr>
          <w:color w:val="000000" w:themeColor="text1"/>
          <w:sz w:val="28"/>
          <w:szCs w:val="28"/>
        </w:rPr>
        <w:t>Выпускаемая компанией продукция пользуется хорошим спросом на отечественном рынке и в странах ближнего зарубежья. Но, к сожалению, из-за того, что выпускаемая продукция не удовлетворяет международным стандартам качества, продукция не пользуется хорошим спросом в странах центральной Европы.</w:t>
      </w:r>
    </w:p>
    <w:p w:rsidR="00661B4A" w:rsidRPr="00703423" w:rsidRDefault="00DC6E48" w:rsidP="007034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имеющихся данных п</w:t>
      </w:r>
      <w:r w:rsidR="00B21B0F">
        <w:rPr>
          <w:rFonts w:ascii="Times New Roman" w:hAnsi="Times New Roman" w:cs="Times New Roman"/>
          <w:sz w:val="28"/>
          <w:szCs w:val="28"/>
        </w:rPr>
        <w:t xml:space="preserve">роведем </w:t>
      </w:r>
      <w:r>
        <w:rPr>
          <w:rFonts w:ascii="Times New Roman" w:hAnsi="Times New Roman" w:cs="Times New Roman"/>
          <w:sz w:val="28"/>
          <w:szCs w:val="28"/>
          <w:lang w:val="en-US"/>
        </w:rPr>
        <w:t>SWOT</w:t>
      </w:r>
      <w:r w:rsidRPr="00DC6E48">
        <w:rPr>
          <w:rFonts w:ascii="Times New Roman" w:hAnsi="Times New Roman" w:cs="Times New Roman"/>
          <w:sz w:val="28"/>
          <w:szCs w:val="28"/>
        </w:rPr>
        <w:t>-</w:t>
      </w:r>
      <w:r w:rsidR="00B21B0F">
        <w:rPr>
          <w:rFonts w:ascii="Times New Roman" w:hAnsi="Times New Roman" w:cs="Times New Roman"/>
          <w:sz w:val="28"/>
          <w:szCs w:val="28"/>
        </w:rPr>
        <w:t>а</w:t>
      </w:r>
      <w:r w:rsidR="00B21B0F" w:rsidRPr="00B21B0F">
        <w:rPr>
          <w:rFonts w:ascii="Times New Roman" w:hAnsi="Times New Roman" w:cs="Times New Roman"/>
          <w:sz w:val="28"/>
          <w:szCs w:val="28"/>
        </w:rPr>
        <w:t>нализ возможностей и угроз</w:t>
      </w:r>
      <w:r>
        <w:rPr>
          <w:rFonts w:ascii="Times New Roman" w:hAnsi="Times New Roman" w:cs="Times New Roman"/>
          <w:sz w:val="28"/>
          <w:szCs w:val="28"/>
        </w:rPr>
        <w:t xml:space="preserve"> ОАО «ЛУКОЙЛ».</w:t>
      </w:r>
    </w:p>
    <w:p w:rsidR="00B21B0F" w:rsidRPr="00661B4A" w:rsidRDefault="00B21B0F" w:rsidP="00C01302">
      <w:pPr>
        <w:pStyle w:val="a4"/>
        <w:keepNext/>
        <w:spacing w:after="0" w:line="360" w:lineRule="auto"/>
        <w:ind w:firstLine="709"/>
        <w:jc w:val="both"/>
        <w:rPr>
          <w:rFonts w:ascii="Times New Roman" w:hAnsi="Times New Roman" w:cs="Times New Roman"/>
          <w:i w:val="0"/>
          <w:color w:val="000000" w:themeColor="text1"/>
          <w:sz w:val="28"/>
          <w:szCs w:val="28"/>
        </w:rPr>
      </w:pPr>
      <w:r w:rsidRPr="00DC6E48">
        <w:rPr>
          <w:rFonts w:ascii="Times New Roman" w:hAnsi="Times New Roman" w:cs="Times New Roman"/>
          <w:i w:val="0"/>
          <w:color w:val="000000" w:themeColor="text1"/>
          <w:sz w:val="28"/>
          <w:szCs w:val="28"/>
        </w:rPr>
        <w:t xml:space="preserve">Таблица </w:t>
      </w:r>
      <w:r w:rsidRPr="00DC6E48">
        <w:rPr>
          <w:rFonts w:ascii="Times New Roman" w:hAnsi="Times New Roman" w:cs="Times New Roman"/>
          <w:i w:val="0"/>
          <w:color w:val="000000" w:themeColor="text1"/>
          <w:sz w:val="28"/>
          <w:szCs w:val="28"/>
        </w:rPr>
        <w:fldChar w:fldCharType="begin"/>
      </w:r>
      <w:r w:rsidRPr="00DC6E48">
        <w:rPr>
          <w:rFonts w:ascii="Times New Roman" w:hAnsi="Times New Roman" w:cs="Times New Roman"/>
          <w:i w:val="0"/>
          <w:color w:val="000000" w:themeColor="text1"/>
          <w:sz w:val="28"/>
          <w:szCs w:val="28"/>
        </w:rPr>
        <w:instrText xml:space="preserve"> SEQ Таблица \* ARABIC </w:instrText>
      </w:r>
      <w:r w:rsidRPr="00DC6E48">
        <w:rPr>
          <w:rFonts w:ascii="Times New Roman" w:hAnsi="Times New Roman" w:cs="Times New Roman"/>
          <w:i w:val="0"/>
          <w:color w:val="000000" w:themeColor="text1"/>
          <w:sz w:val="28"/>
          <w:szCs w:val="28"/>
        </w:rPr>
        <w:fldChar w:fldCharType="separate"/>
      </w:r>
      <w:r w:rsidR="00ED3F4C">
        <w:rPr>
          <w:rFonts w:ascii="Times New Roman" w:hAnsi="Times New Roman" w:cs="Times New Roman"/>
          <w:i w:val="0"/>
          <w:noProof/>
          <w:color w:val="000000" w:themeColor="text1"/>
          <w:sz w:val="28"/>
          <w:szCs w:val="28"/>
        </w:rPr>
        <w:t>3</w:t>
      </w:r>
      <w:r w:rsidRPr="00DC6E48">
        <w:rPr>
          <w:rFonts w:ascii="Times New Roman" w:hAnsi="Times New Roman" w:cs="Times New Roman"/>
          <w:i w:val="0"/>
          <w:color w:val="000000" w:themeColor="text1"/>
          <w:sz w:val="28"/>
          <w:szCs w:val="28"/>
        </w:rPr>
        <w:fldChar w:fldCharType="end"/>
      </w:r>
      <w:r w:rsidRPr="00DC6E48">
        <w:rPr>
          <w:rFonts w:ascii="Times New Roman" w:hAnsi="Times New Roman" w:cs="Times New Roman"/>
          <w:i w:val="0"/>
          <w:color w:val="000000" w:themeColor="text1"/>
          <w:sz w:val="28"/>
          <w:szCs w:val="28"/>
        </w:rPr>
        <w:t>.</w:t>
      </w:r>
      <w:r w:rsidRPr="00661B4A">
        <w:rPr>
          <w:rFonts w:ascii="Times New Roman" w:hAnsi="Times New Roman" w:cs="Times New Roman"/>
          <w:i w:val="0"/>
          <w:color w:val="000000" w:themeColor="text1"/>
          <w:sz w:val="28"/>
          <w:szCs w:val="28"/>
        </w:rPr>
        <w:t xml:space="preserve"> Возможности и угрозы. ОАО "ЛУКОЙЛ"</w:t>
      </w:r>
    </w:p>
    <w:tbl>
      <w:tblPr>
        <w:tblStyle w:val="a5"/>
        <w:tblW w:w="9351" w:type="dxa"/>
        <w:tblLook w:val="04A0" w:firstRow="1" w:lastRow="0" w:firstColumn="1" w:lastColumn="0" w:noHBand="0" w:noVBand="1"/>
      </w:tblPr>
      <w:tblGrid>
        <w:gridCol w:w="4672"/>
        <w:gridCol w:w="4679"/>
      </w:tblGrid>
      <w:tr w:rsidR="00B21B0F" w:rsidTr="00EC40DE">
        <w:tc>
          <w:tcPr>
            <w:tcW w:w="4672" w:type="dxa"/>
          </w:tcPr>
          <w:p w:rsidR="00B21B0F" w:rsidRPr="00661B4A" w:rsidRDefault="00B21B0F" w:rsidP="00F225F8">
            <w:pPr>
              <w:rPr>
                <w:rFonts w:ascii="Times New Roman" w:hAnsi="Times New Roman" w:cs="Times New Roman"/>
                <w:b/>
                <w:sz w:val="24"/>
                <w:szCs w:val="24"/>
              </w:rPr>
            </w:pPr>
            <w:r w:rsidRPr="00661B4A">
              <w:rPr>
                <w:rFonts w:ascii="Times New Roman" w:hAnsi="Times New Roman" w:cs="Times New Roman"/>
                <w:b/>
                <w:sz w:val="24"/>
                <w:szCs w:val="24"/>
              </w:rPr>
              <w:t>Возможности</w:t>
            </w:r>
          </w:p>
        </w:tc>
        <w:tc>
          <w:tcPr>
            <w:tcW w:w="4679" w:type="dxa"/>
          </w:tcPr>
          <w:p w:rsidR="00B21B0F" w:rsidRPr="00661B4A" w:rsidRDefault="00B21B0F" w:rsidP="00F225F8">
            <w:pPr>
              <w:rPr>
                <w:rFonts w:ascii="Times New Roman" w:hAnsi="Times New Roman" w:cs="Times New Roman"/>
                <w:b/>
                <w:sz w:val="24"/>
                <w:szCs w:val="24"/>
              </w:rPr>
            </w:pPr>
            <w:r w:rsidRPr="00661B4A">
              <w:rPr>
                <w:rFonts w:ascii="Times New Roman" w:hAnsi="Times New Roman" w:cs="Times New Roman"/>
                <w:b/>
                <w:sz w:val="24"/>
                <w:szCs w:val="24"/>
              </w:rPr>
              <w:t>Угрозы</w:t>
            </w:r>
          </w:p>
        </w:tc>
      </w:tr>
      <w:tr w:rsidR="00B21B0F" w:rsidTr="00EC40DE">
        <w:trPr>
          <w:trHeight w:val="1817"/>
        </w:trPr>
        <w:tc>
          <w:tcPr>
            <w:tcW w:w="4672" w:type="dxa"/>
          </w:tcPr>
          <w:p w:rsidR="00B21B0F" w:rsidRPr="00661B4A" w:rsidRDefault="00B21B0F" w:rsidP="00F225F8">
            <w:pPr>
              <w:rPr>
                <w:rFonts w:ascii="Times New Roman" w:hAnsi="Times New Roman" w:cs="Times New Roman"/>
                <w:sz w:val="24"/>
                <w:szCs w:val="24"/>
              </w:rPr>
            </w:pPr>
            <w:r w:rsidRPr="00661B4A">
              <w:rPr>
                <w:rFonts w:ascii="Times New Roman" w:hAnsi="Times New Roman" w:cs="Times New Roman"/>
                <w:sz w:val="24"/>
                <w:szCs w:val="24"/>
              </w:rPr>
              <w:t>Устойчивое положение компании на российском рынке нефтепродуктов позволит увеличить долю рынка, занимаемую компанией (путем повышения уверенности потребителей в качестве предоставляемой продукции).</w:t>
            </w:r>
          </w:p>
        </w:tc>
        <w:tc>
          <w:tcPr>
            <w:tcW w:w="4679" w:type="dxa"/>
          </w:tcPr>
          <w:p w:rsidR="00B21B0F" w:rsidRPr="00661B4A" w:rsidRDefault="00B21B0F" w:rsidP="00F225F8">
            <w:pPr>
              <w:rPr>
                <w:rFonts w:ascii="Times New Roman" w:hAnsi="Times New Roman" w:cs="Times New Roman"/>
                <w:sz w:val="24"/>
                <w:szCs w:val="24"/>
              </w:rPr>
            </w:pPr>
            <w:r w:rsidRPr="00661B4A">
              <w:rPr>
                <w:rFonts w:ascii="Times New Roman" w:hAnsi="Times New Roman" w:cs="Times New Roman"/>
                <w:sz w:val="24"/>
                <w:szCs w:val="24"/>
              </w:rPr>
              <w:t>Перегрузка производственных мощностей компании препятствует модернизации и не позволяет компании нейтрализовать угрозу отсталости производства перед конкурентными копаниями.</w:t>
            </w:r>
          </w:p>
        </w:tc>
      </w:tr>
      <w:tr w:rsidR="00B21B0F" w:rsidTr="00EC40DE">
        <w:trPr>
          <w:trHeight w:val="2408"/>
        </w:trPr>
        <w:tc>
          <w:tcPr>
            <w:tcW w:w="4672" w:type="dxa"/>
            <w:shd w:val="clear" w:color="auto" w:fill="auto"/>
          </w:tcPr>
          <w:p w:rsidR="00B21B0F" w:rsidRPr="00661B4A" w:rsidRDefault="00B21B0F" w:rsidP="00F225F8">
            <w:pPr>
              <w:rPr>
                <w:rFonts w:ascii="Times New Roman" w:hAnsi="Times New Roman" w:cs="Times New Roman"/>
                <w:sz w:val="24"/>
                <w:szCs w:val="24"/>
              </w:rPr>
            </w:pPr>
            <w:r w:rsidRPr="00661B4A">
              <w:rPr>
                <w:rFonts w:ascii="Times New Roman" w:hAnsi="Times New Roman" w:cs="Times New Roman"/>
                <w:sz w:val="24"/>
                <w:szCs w:val="24"/>
              </w:rPr>
              <w:t>Активная модернизация производства и использование инновационных технологий позволит производить нефтепродукты светлых фракций, удовлетворяющих стандарту Евро-5.</w:t>
            </w:r>
          </w:p>
        </w:tc>
        <w:tc>
          <w:tcPr>
            <w:tcW w:w="4679" w:type="dxa"/>
          </w:tcPr>
          <w:p w:rsidR="00B21B0F" w:rsidRPr="00661B4A" w:rsidRDefault="00B21B0F" w:rsidP="00EC40DE">
            <w:pPr>
              <w:rPr>
                <w:rFonts w:ascii="Times New Roman" w:hAnsi="Times New Roman" w:cs="Times New Roman"/>
                <w:sz w:val="24"/>
                <w:szCs w:val="24"/>
              </w:rPr>
            </w:pPr>
            <w:r w:rsidRPr="00661B4A">
              <w:rPr>
                <w:rFonts w:ascii="Times New Roman" w:hAnsi="Times New Roman" w:cs="Times New Roman"/>
                <w:sz w:val="24"/>
                <w:szCs w:val="24"/>
              </w:rPr>
              <w:t>«Отсутствие» компании на рынке центральной и западной Европы препятствует компании в преодолении угрозы утраты «потенциально возможной» доли европейского рынка.</w:t>
            </w:r>
            <w:r w:rsidR="00EC40DE">
              <w:rPr>
                <w:rFonts w:ascii="Times New Roman" w:hAnsi="Times New Roman" w:cs="Times New Roman"/>
                <w:sz w:val="24"/>
                <w:szCs w:val="24"/>
              </w:rPr>
              <w:t xml:space="preserve"> В</w:t>
            </w:r>
            <w:r w:rsidR="00CB5137">
              <w:rPr>
                <w:rFonts w:ascii="Times New Roman" w:hAnsi="Times New Roman" w:cs="Times New Roman"/>
                <w:sz w:val="24"/>
                <w:szCs w:val="24"/>
              </w:rPr>
              <w:t>лечет резкую потерю активов компании, что неблагоприятно скажется на финансовом положении</w:t>
            </w:r>
            <w:r w:rsidR="00EC40DE">
              <w:rPr>
                <w:rFonts w:ascii="Times New Roman" w:hAnsi="Times New Roman" w:cs="Times New Roman"/>
                <w:sz w:val="24"/>
                <w:szCs w:val="24"/>
              </w:rPr>
              <w:t>.</w:t>
            </w:r>
          </w:p>
        </w:tc>
      </w:tr>
      <w:tr w:rsidR="00CB5137" w:rsidTr="00EC40DE">
        <w:trPr>
          <w:trHeight w:val="416"/>
        </w:trPr>
        <w:tc>
          <w:tcPr>
            <w:tcW w:w="9351" w:type="dxa"/>
            <w:gridSpan w:val="2"/>
            <w:tcBorders>
              <w:top w:val="nil"/>
              <w:left w:val="nil"/>
              <w:bottom w:val="single" w:sz="4" w:space="0" w:color="auto"/>
              <w:right w:val="nil"/>
            </w:tcBorders>
            <w:shd w:val="clear" w:color="auto" w:fill="auto"/>
          </w:tcPr>
          <w:p w:rsidR="00CB5137" w:rsidRPr="00CB5137" w:rsidRDefault="00CB5137" w:rsidP="00CB5137">
            <w:pPr>
              <w:ind w:firstLine="709"/>
              <w:rPr>
                <w:rFonts w:ascii="Times New Roman" w:hAnsi="Times New Roman" w:cs="Times New Roman"/>
                <w:sz w:val="28"/>
                <w:szCs w:val="28"/>
              </w:rPr>
            </w:pPr>
            <w:r w:rsidRPr="00CB5137">
              <w:rPr>
                <w:rFonts w:ascii="Times New Roman" w:hAnsi="Times New Roman" w:cs="Times New Roman"/>
                <w:sz w:val="28"/>
                <w:szCs w:val="28"/>
              </w:rPr>
              <w:lastRenderedPageBreak/>
              <w:t>Продолжение таблицы 3</w:t>
            </w:r>
          </w:p>
        </w:tc>
      </w:tr>
      <w:tr w:rsidR="00B21B0F" w:rsidTr="00EC40DE">
        <w:trPr>
          <w:trHeight w:val="1809"/>
        </w:trPr>
        <w:tc>
          <w:tcPr>
            <w:tcW w:w="4672" w:type="dxa"/>
            <w:tcBorders>
              <w:top w:val="single" w:sz="4" w:space="0" w:color="auto"/>
            </w:tcBorders>
          </w:tcPr>
          <w:p w:rsidR="00B21B0F" w:rsidRPr="00661B4A" w:rsidRDefault="00B21B0F" w:rsidP="00F225F8">
            <w:pPr>
              <w:rPr>
                <w:rFonts w:ascii="Times New Roman" w:hAnsi="Times New Roman" w:cs="Times New Roman"/>
                <w:sz w:val="24"/>
                <w:szCs w:val="24"/>
              </w:rPr>
            </w:pPr>
            <w:r w:rsidRPr="00661B4A">
              <w:rPr>
                <w:rFonts w:ascii="Times New Roman" w:hAnsi="Times New Roman" w:cs="Times New Roman"/>
                <w:sz w:val="24"/>
                <w:szCs w:val="24"/>
              </w:rPr>
              <w:t>Наращивание объемов производственных мощностей и объемов производства позволит удовлетворить растущий спрос на нефтепродукты светлых фракций (по средствам освоения новых рынков сбыта внутри РФ и за рубежом).</w:t>
            </w:r>
          </w:p>
        </w:tc>
        <w:tc>
          <w:tcPr>
            <w:tcW w:w="4679" w:type="dxa"/>
            <w:tcBorders>
              <w:top w:val="single" w:sz="4" w:space="0" w:color="auto"/>
            </w:tcBorders>
          </w:tcPr>
          <w:p w:rsidR="00B21B0F" w:rsidRPr="00661B4A" w:rsidRDefault="00B21B0F" w:rsidP="00F225F8">
            <w:pPr>
              <w:rPr>
                <w:rFonts w:ascii="Times New Roman" w:hAnsi="Times New Roman" w:cs="Times New Roman"/>
                <w:sz w:val="24"/>
                <w:szCs w:val="24"/>
              </w:rPr>
            </w:pPr>
            <w:r w:rsidRPr="00661B4A">
              <w:rPr>
                <w:rFonts w:ascii="Times New Roman" w:hAnsi="Times New Roman" w:cs="Times New Roman"/>
                <w:sz w:val="24"/>
                <w:szCs w:val="24"/>
              </w:rPr>
              <w:t>Производство нефтепродуктов светлых фракций, не удовлетворяющих мировым стандартам качества, препятствует нейтрализации угрозы выбора потребителем конкурентных нефтепродуктов с более высоким октановым числом.</w:t>
            </w:r>
          </w:p>
        </w:tc>
      </w:tr>
      <w:tr w:rsidR="00B21B0F" w:rsidTr="00EC40DE">
        <w:trPr>
          <w:trHeight w:val="1990"/>
        </w:trPr>
        <w:tc>
          <w:tcPr>
            <w:tcW w:w="4672" w:type="dxa"/>
          </w:tcPr>
          <w:p w:rsidR="00B21B0F" w:rsidRPr="00661B4A" w:rsidRDefault="00B21B0F" w:rsidP="00F225F8">
            <w:pPr>
              <w:rPr>
                <w:rFonts w:ascii="Times New Roman" w:hAnsi="Times New Roman" w:cs="Times New Roman"/>
                <w:sz w:val="24"/>
                <w:szCs w:val="24"/>
              </w:rPr>
            </w:pPr>
            <w:r w:rsidRPr="00661B4A">
              <w:rPr>
                <w:rFonts w:ascii="Times New Roman" w:hAnsi="Times New Roman" w:cs="Times New Roman"/>
                <w:sz w:val="24"/>
                <w:szCs w:val="24"/>
              </w:rPr>
              <w:t> Наращивание объемов нефтедобычи позволит удовлетворить растущий спрос на сырую нефть.</w:t>
            </w:r>
          </w:p>
        </w:tc>
        <w:tc>
          <w:tcPr>
            <w:tcW w:w="4679" w:type="dxa"/>
          </w:tcPr>
          <w:p w:rsidR="00B21B0F" w:rsidRPr="00661B4A" w:rsidRDefault="00B21B0F" w:rsidP="00F225F8">
            <w:pPr>
              <w:rPr>
                <w:rFonts w:ascii="Times New Roman" w:hAnsi="Times New Roman" w:cs="Times New Roman"/>
                <w:sz w:val="24"/>
                <w:szCs w:val="24"/>
              </w:rPr>
            </w:pPr>
            <w:r w:rsidRPr="00661B4A">
              <w:rPr>
                <w:rFonts w:ascii="Times New Roman" w:hAnsi="Times New Roman" w:cs="Times New Roman"/>
                <w:sz w:val="24"/>
                <w:szCs w:val="24"/>
              </w:rPr>
              <w:t>Плохо развитая система АЗС в некоторых регионах РФ приводит к утрате «потенциально возможной» доли отечественного рынка и не позволяет нейтрализовать угрозу выбора потребителем поставщика, находящегося на близком к нему расстоянии.</w:t>
            </w:r>
          </w:p>
        </w:tc>
      </w:tr>
      <w:tr w:rsidR="00B21B0F" w:rsidTr="00EC40DE">
        <w:trPr>
          <w:trHeight w:val="1268"/>
        </w:trPr>
        <w:tc>
          <w:tcPr>
            <w:tcW w:w="4672" w:type="dxa"/>
          </w:tcPr>
          <w:p w:rsidR="00B21B0F" w:rsidRPr="00661B4A" w:rsidRDefault="00B21B0F" w:rsidP="00F225F8">
            <w:pPr>
              <w:rPr>
                <w:rFonts w:ascii="Times New Roman" w:hAnsi="Times New Roman" w:cs="Times New Roman"/>
                <w:sz w:val="24"/>
                <w:szCs w:val="24"/>
              </w:rPr>
            </w:pPr>
            <w:r w:rsidRPr="00661B4A">
              <w:rPr>
                <w:rFonts w:ascii="Times New Roman" w:hAnsi="Times New Roman" w:cs="Times New Roman"/>
                <w:sz w:val="24"/>
                <w:szCs w:val="24"/>
              </w:rPr>
              <w:t>Переход к использованию на мини НПЗ компании попутного нефтяного газа как энергоресурса позволит снизить себестоимость производимой продукции.</w:t>
            </w:r>
          </w:p>
        </w:tc>
        <w:tc>
          <w:tcPr>
            <w:tcW w:w="4679" w:type="dxa"/>
          </w:tcPr>
          <w:p w:rsidR="00B21B0F" w:rsidRPr="00661B4A" w:rsidRDefault="00B21B0F" w:rsidP="00F225F8">
            <w:pPr>
              <w:rPr>
                <w:rFonts w:ascii="Times New Roman" w:hAnsi="Times New Roman" w:cs="Times New Roman"/>
                <w:sz w:val="24"/>
                <w:szCs w:val="24"/>
              </w:rPr>
            </w:pPr>
            <w:r w:rsidRPr="00661B4A">
              <w:rPr>
                <w:rFonts w:ascii="Times New Roman" w:hAnsi="Times New Roman" w:cs="Times New Roman"/>
                <w:sz w:val="24"/>
                <w:szCs w:val="24"/>
              </w:rPr>
              <w:t>Рост цен на нефтепродукты светлых фракций не позволяет компании избавиться от угрозы выбора потребителем нефтепродуктов с более низкой ценой.</w:t>
            </w:r>
          </w:p>
        </w:tc>
      </w:tr>
    </w:tbl>
    <w:p w:rsidR="00B21B0F" w:rsidRDefault="00B21B0F" w:rsidP="00C01302">
      <w:pPr>
        <w:spacing w:after="0" w:line="360" w:lineRule="auto"/>
        <w:jc w:val="both"/>
        <w:rPr>
          <w:rFonts w:ascii="Times New Roman" w:hAnsi="Times New Roman" w:cs="Times New Roman"/>
          <w:sz w:val="28"/>
          <w:szCs w:val="28"/>
        </w:rPr>
      </w:pPr>
    </w:p>
    <w:p w:rsidR="00A94D6D" w:rsidRDefault="00B831B0" w:rsidP="00C013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Проведя анализ потенциальных возможностей и угроз в рамках среды данного предприятия и имея некоторые данные, можно сделать вывод о том, что имеется абсолютно реальная возможность повысить эффективность деятельности ОАО «ЛУКОЙЛ» различными путями, которые будут рассмотрены в следующем параграфе.</w:t>
      </w:r>
    </w:p>
    <w:p w:rsidR="00B831B0" w:rsidRPr="00B831B0" w:rsidRDefault="00B831B0" w:rsidP="00C01302">
      <w:pPr>
        <w:spacing w:after="0" w:line="360" w:lineRule="auto"/>
        <w:ind w:firstLine="709"/>
        <w:jc w:val="both"/>
        <w:rPr>
          <w:rFonts w:ascii="Times New Roman" w:hAnsi="Times New Roman" w:cs="Times New Roman"/>
          <w:sz w:val="28"/>
          <w:szCs w:val="28"/>
        </w:rPr>
      </w:pPr>
    </w:p>
    <w:p w:rsidR="006E2BF8" w:rsidRPr="00C14816" w:rsidRDefault="00DC7F05" w:rsidP="009D7055">
      <w:pPr>
        <w:pStyle w:val="2"/>
        <w:spacing w:before="0" w:line="360" w:lineRule="auto"/>
        <w:ind w:firstLine="709"/>
        <w:jc w:val="both"/>
        <w:rPr>
          <w:rFonts w:ascii="Times New Roman" w:hAnsi="Times New Roman" w:cs="Times New Roman"/>
          <w:b/>
          <w:color w:val="000000" w:themeColor="text1"/>
          <w:sz w:val="28"/>
          <w:szCs w:val="28"/>
        </w:rPr>
      </w:pPr>
      <w:bookmarkStart w:id="8" w:name="_Toc42726795"/>
      <w:r w:rsidRPr="006E2BF8">
        <w:rPr>
          <w:rFonts w:ascii="Times New Roman" w:hAnsi="Times New Roman" w:cs="Times New Roman"/>
          <w:b/>
          <w:color w:val="000000" w:themeColor="text1"/>
          <w:sz w:val="28"/>
          <w:szCs w:val="28"/>
        </w:rPr>
        <w:t>2.3</w:t>
      </w:r>
      <w:r w:rsidR="003F63EE">
        <w:rPr>
          <w:rFonts w:ascii="Times New Roman" w:hAnsi="Times New Roman" w:cs="Times New Roman"/>
          <w:b/>
          <w:color w:val="000000" w:themeColor="text1"/>
          <w:sz w:val="28"/>
          <w:szCs w:val="28"/>
        </w:rPr>
        <w:t>.</w:t>
      </w:r>
      <w:r w:rsidR="00724AEE">
        <w:rPr>
          <w:rFonts w:ascii="Times New Roman" w:hAnsi="Times New Roman" w:cs="Times New Roman"/>
          <w:b/>
          <w:color w:val="000000" w:themeColor="text1"/>
          <w:sz w:val="28"/>
          <w:szCs w:val="28"/>
        </w:rPr>
        <w:t xml:space="preserve"> </w:t>
      </w:r>
      <w:r w:rsidR="00E85C10">
        <w:rPr>
          <w:rFonts w:ascii="Times New Roman" w:hAnsi="Times New Roman" w:cs="Times New Roman"/>
          <w:b/>
          <w:color w:val="000000" w:themeColor="text1"/>
          <w:sz w:val="28"/>
          <w:szCs w:val="28"/>
        </w:rPr>
        <w:t>Направления</w:t>
      </w:r>
      <w:r w:rsidR="00177A3E" w:rsidRPr="006E2BF8">
        <w:rPr>
          <w:rFonts w:ascii="Times New Roman" w:hAnsi="Times New Roman" w:cs="Times New Roman"/>
          <w:b/>
          <w:color w:val="000000" w:themeColor="text1"/>
          <w:sz w:val="28"/>
          <w:szCs w:val="28"/>
        </w:rPr>
        <w:t xml:space="preserve"> </w:t>
      </w:r>
      <w:r w:rsidR="00B831B0">
        <w:rPr>
          <w:rFonts w:ascii="Times New Roman" w:hAnsi="Times New Roman" w:cs="Times New Roman"/>
          <w:b/>
          <w:color w:val="000000" w:themeColor="text1"/>
          <w:sz w:val="28"/>
          <w:szCs w:val="28"/>
        </w:rPr>
        <w:t>повышения</w:t>
      </w:r>
      <w:r w:rsidR="00177A3E" w:rsidRPr="006E2BF8">
        <w:rPr>
          <w:rFonts w:ascii="Times New Roman" w:hAnsi="Times New Roman" w:cs="Times New Roman"/>
          <w:b/>
          <w:color w:val="000000" w:themeColor="text1"/>
          <w:sz w:val="28"/>
          <w:szCs w:val="28"/>
        </w:rPr>
        <w:t xml:space="preserve"> позитивного влияния внутренней и внешней среды предприятия на результаты его деятельности</w:t>
      </w:r>
      <w:bookmarkEnd w:id="8"/>
    </w:p>
    <w:p w:rsidR="00BA0606" w:rsidRPr="000C7453" w:rsidRDefault="00BA0606" w:rsidP="00C013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нам уже известно, любой фактор, внешней или внутренней среды, так или иначе оказывает влияние на предприятие и на его функционирование. А данное влияние будет чревато дальнейшими результатами деятельности этого предприятия. Будучи членом управленческой структуры компании, знания о влиянии всех факторов может помочь в существенном </w:t>
      </w:r>
      <w:r w:rsidR="00B831B0">
        <w:rPr>
          <w:rFonts w:ascii="Times New Roman" w:hAnsi="Times New Roman" w:cs="Times New Roman"/>
          <w:sz w:val="28"/>
          <w:szCs w:val="28"/>
        </w:rPr>
        <w:t>повышении</w:t>
      </w:r>
      <w:r>
        <w:rPr>
          <w:rFonts w:ascii="Times New Roman" w:hAnsi="Times New Roman" w:cs="Times New Roman"/>
          <w:sz w:val="28"/>
          <w:szCs w:val="28"/>
        </w:rPr>
        <w:t xml:space="preserve"> эффективности функционирования, в повышении рентабельности, в преумножении выручки и в получении других преимуществ, путем улучшения именно позитивного влияния этих факторов. Рассмотрим этот вопрос подробнее.</w:t>
      </w:r>
      <w:r w:rsidR="002339D3">
        <w:rPr>
          <w:rFonts w:ascii="Times New Roman" w:hAnsi="Times New Roman" w:cs="Times New Roman"/>
          <w:sz w:val="28"/>
          <w:szCs w:val="28"/>
        </w:rPr>
        <w:t xml:space="preserve"> </w:t>
      </w:r>
      <w:r w:rsidR="002339D3" w:rsidRPr="000C7453">
        <w:rPr>
          <w:rFonts w:ascii="Times New Roman" w:hAnsi="Times New Roman" w:cs="Times New Roman"/>
          <w:sz w:val="28"/>
          <w:szCs w:val="28"/>
        </w:rPr>
        <w:t>[14]</w:t>
      </w:r>
    </w:p>
    <w:p w:rsidR="00BA0606" w:rsidRDefault="00BA0606" w:rsidP="00C013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ОАО «ЛУКОЙЛ» - один из самых крупных поставщиков энергетического топлива. Эта компания занимает огромный сегмент рынка, и его товаром пользуется большое количество автомобилистов и других людей, нуждающихся в потреблении подобного вида ресурсов. Однако, как мы знаем, это не единственный «гигант» на рынке энерго-топлива. На одном ряду с компанией ЛУКОЙЛ находятся также такие компании, как РОСНЕФТЬ и ГАЗПРОМ, которые, как мне кажется, ничем не уступают рассматриваемой компании, а иногда, логично предложить, в каких-то аспектах находятся впереди. «Гонка» таких компаний наглядно нам показывает, насколько сильно давление со стороны других компаний. А если существует давление со стороны других компаний, значит существует и </w:t>
      </w:r>
      <w:r w:rsidRPr="001C7FA1">
        <w:rPr>
          <w:rFonts w:ascii="Times New Roman" w:hAnsi="Times New Roman" w:cs="Times New Roman"/>
          <w:sz w:val="28"/>
          <w:szCs w:val="28"/>
        </w:rPr>
        <w:t>конкуренция</w:t>
      </w:r>
      <w:r w:rsidR="000C7453">
        <w:rPr>
          <w:rFonts w:ascii="Times New Roman" w:hAnsi="Times New Roman" w:cs="Times New Roman"/>
          <w:sz w:val="28"/>
          <w:szCs w:val="28"/>
        </w:rPr>
        <w:t xml:space="preserve">. Данный фактор </w:t>
      </w:r>
      <w:r>
        <w:rPr>
          <w:rFonts w:ascii="Times New Roman" w:hAnsi="Times New Roman" w:cs="Times New Roman"/>
          <w:sz w:val="28"/>
          <w:szCs w:val="28"/>
        </w:rPr>
        <w:t>оказывает самое сильное влияние на результаты деятельности любого предприятия. Поэтому целесообразно будет начать именно с него.</w:t>
      </w:r>
    </w:p>
    <w:p w:rsidR="00BA0606" w:rsidRDefault="00BA0606" w:rsidP="00C013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Итак, для анализа влияния конкуренции </w:t>
      </w:r>
      <w:r w:rsidR="007336DC">
        <w:rPr>
          <w:rFonts w:ascii="Times New Roman" w:hAnsi="Times New Roman" w:cs="Times New Roman"/>
          <w:sz w:val="28"/>
          <w:szCs w:val="28"/>
        </w:rPr>
        <w:t>следует выбрать</w:t>
      </w:r>
      <w:r>
        <w:rPr>
          <w:rFonts w:ascii="Times New Roman" w:hAnsi="Times New Roman" w:cs="Times New Roman"/>
          <w:sz w:val="28"/>
          <w:szCs w:val="28"/>
        </w:rPr>
        <w:t xml:space="preserve"> предприятие, которое будет оппонентом ОАО «ЛУКОЙЛ». </w:t>
      </w:r>
      <w:r w:rsidR="000C7453">
        <w:rPr>
          <w:rFonts w:ascii="Times New Roman" w:hAnsi="Times New Roman" w:cs="Times New Roman"/>
          <w:sz w:val="28"/>
          <w:szCs w:val="28"/>
        </w:rPr>
        <w:t>По моему мнению основным конкурентом данной компании является РОСНЕФТЬ, так как по уровню своей деятельности она ничем не уступает ЛУКОЙЛ.</w:t>
      </w:r>
    </w:p>
    <w:p w:rsidR="006E2BF8" w:rsidRPr="006E2BF8" w:rsidRDefault="00BA0606" w:rsidP="00C013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хоть ЛУКОЙЛ и РОСНЕФТЬ одинаково являются одними из крупнейших поставщиков масл</w:t>
      </w:r>
      <w:r w:rsidR="00A82B03">
        <w:rPr>
          <w:rFonts w:ascii="Times New Roman" w:hAnsi="Times New Roman" w:cs="Times New Roman"/>
          <w:sz w:val="28"/>
          <w:szCs w:val="28"/>
        </w:rPr>
        <w:t>а, бензина и других ресурсов,</w:t>
      </w:r>
      <w:r>
        <w:rPr>
          <w:rFonts w:ascii="Times New Roman" w:hAnsi="Times New Roman" w:cs="Times New Roman"/>
          <w:sz w:val="28"/>
          <w:szCs w:val="28"/>
        </w:rPr>
        <w:t xml:space="preserve"> по производственным показателям последняя компания является лидером. Однако, согласно соц. опросу, проведенному в 2018 году, большинство автомобилистов всё же предпочитают продукт марки ЛУКОЙЛ, ссылаясь на лучшее качество и лучшую цену. Сравнительная та</w:t>
      </w:r>
      <w:r w:rsidR="00B9199F">
        <w:rPr>
          <w:rFonts w:ascii="Times New Roman" w:hAnsi="Times New Roman" w:cs="Times New Roman"/>
          <w:sz w:val="28"/>
          <w:szCs w:val="28"/>
        </w:rPr>
        <w:t>блица по бензину будет представлена</w:t>
      </w:r>
      <w:r>
        <w:rPr>
          <w:rFonts w:ascii="Times New Roman" w:hAnsi="Times New Roman" w:cs="Times New Roman"/>
          <w:sz w:val="28"/>
          <w:szCs w:val="28"/>
        </w:rPr>
        <w:t xml:space="preserve"> ниже.</w:t>
      </w:r>
    </w:p>
    <w:p w:rsidR="00F25C13" w:rsidRDefault="00F25C13" w:rsidP="00C01302">
      <w:pPr>
        <w:spacing w:after="0" w:line="360" w:lineRule="auto"/>
        <w:ind w:firstLine="709"/>
        <w:jc w:val="both"/>
        <w:rPr>
          <w:rFonts w:ascii="Times New Roman" w:hAnsi="Times New Roman" w:cs="Times New Roman"/>
          <w:b/>
          <w:iCs/>
          <w:color w:val="000000" w:themeColor="text1"/>
          <w:sz w:val="18"/>
          <w:szCs w:val="18"/>
        </w:rPr>
      </w:pPr>
    </w:p>
    <w:p w:rsidR="00B9199F" w:rsidRPr="00F25C13" w:rsidRDefault="00B9199F" w:rsidP="00C01302">
      <w:pPr>
        <w:spacing w:after="0" w:line="360" w:lineRule="auto"/>
        <w:ind w:firstLine="709"/>
        <w:jc w:val="both"/>
        <w:rPr>
          <w:rFonts w:ascii="Times New Roman" w:hAnsi="Times New Roman" w:cs="Times New Roman"/>
          <w:b/>
          <w:iCs/>
          <w:color w:val="000000" w:themeColor="text1"/>
          <w:sz w:val="18"/>
          <w:szCs w:val="18"/>
        </w:rPr>
      </w:pPr>
      <w:r w:rsidRPr="00DC6E48">
        <w:rPr>
          <w:rFonts w:ascii="Times New Roman" w:hAnsi="Times New Roman" w:cs="Times New Roman"/>
          <w:color w:val="000000" w:themeColor="text1"/>
          <w:sz w:val="28"/>
          <w:szCs w:val="28"/>
        </w:rPr>
        <w:t xml:space="preserve">Таблица </w:t>
      </w:r>
      <w:r w:rsidRPr="00DC6E48">
        <w:rPr>
          <w:rFonts w:ascii="Times New Roman" w:hAnsi="Times New Roman" w:cs="Times New Roman"/>
          <w:color w:val="000000" w:themeColor="text1"/>
          <w:sz w:val="28"/>
          <w:szCs w:val="28"/>
        </w:rPr>
        <w:fldChar w:fldCharType="begin"/>
      </w:r>
      <w:r w:rsidRPr="00DC6E48">
        <w:rPr>
          <w:rFonts w:ascii="Times New Roman" w:hAnsi="Times New Roman" w:cs="Times New Roman"/>
          <w:color w:val="000000" w:themeColor="text1"/>
          <w:sz w:val="28"/>
          <w:szCs w:val="28"/>
        </w:rPr>
        <w:instrText xml:space="preserve"> SEQ Таблица \* ARABIC </w:instrText>
      </w:r>
      <w:r w:rsidRPr="00DC6E48">
        <w:rPr>
          <w:rFonts w:ascii="Times New Roman" w:hAnsi="Times New Roman" w:cs="Times New Roman"/>
          <w:color w:val="000000" w:themeColor="text1"/>
          <w:sz w:val="28"/>
          <w:szCs w:val="28"/>
        </w:rPr>
        <w:fldChar w:fldCharType="separate"/>
      </w:r>
      <w:r w:rsidR="00ED3F4C">
        <w:rPr>
          <w:rFonts w:ascii="Times New Roman" w:hAnsi="Times New Roman" w:cs="Times New Roman"/>
          <w:noProof/>
          <w:color w:val="000000" w:themeColor="text1"/>
          <w:sz w:val="28"/>
          <w:szCs w:val="28"/>
        </w:rPr>
        <w:t>4</w:t>
      </w:r>
      <w:r w:rsidRPr="00DC6E48">
        <w:rPr>
          <w:rFonts w:ascii="Times New Roman" w:hAnsi="Times New Roman" w:cs="Times New Roman"/>
          <w:color w:val="000000" w:themeColor="text1"/>
          <w:sz w:val="28"/>
          <w:szCs w:val="28"/>
        </w:rPr>
        <w:fldChar w:fldCharType="end"/>
      </w:r>
      <w:r w:rsidR="002339D3" w:rsidRPr="00DC6E48">
        <w:rPr>
          <w:rFonts w:ascii="Times New Roman" w:hAnsi="Times New Roman" w:cs="Times New Roman"/>
          <w:color w:val="000000" w:themeColor="text1"/>
          <w:sz w:val="28"/>
          <w:szCs w:val="28"/>
        </w:rPr>
        <w:t>.</w:t>
      </w:r>
      <w:r w:rsidR="002339D3" w:rsidRPr="00F25C13">
        <w:rPr>
          <w:rFonts w:ascii="Times New Roman" w:hAnsi="Times New Roman" w:cs="Times New Roman"/>
          <w:color w:val="000000" w:themeColor="text1"/>
          <w:sz w:val="28"/>
          <w:szCs w:val="28"/>
        </w:rPr>
        <w:t xml:space="preserve"> Сравнение ЛУКОЙЛ</w:t>
      </w:r>
      <w:r w:rsidRPr="00F25C13">
        <w:rPr>
          <w:rFonts w:ascii="Times New Roman" w:hAnsi="Times New Roman" w:cs="Times New Roman"/>
          <w:color w:val="000000" w:themeColor="text1"/>
          <w:sz w:val="28"/>
          <w:szCs w:val="28"/>
        </w:rPr>
        <w:t xml:space="preserve"> и РОСНЕФТЬ</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2689"/>
        <w:gridCol w:w="2268"/>
        <w:gridCol w:w="2409"/>
        <w:gridCol w:w="1985"/>
      </w:tblGrid>
      <w:tr w:rsidR="00BA0606" w:rsidRPr="00E97B3E" w:rsidTr="00EC40DE">
        <w:tc>
          <w:tcPr>
            <w:tcW w:w="2689" w:type="dxa"/>
            <w:shd w:val="clear" w:color="auto" w:fill="auto"/>
            <w:tcMar>
              <w:top w:w="90" w:type="dxa"/>
              <w:left w:w="0" w:type="dxa"/>
              <w:bottom w:w="90" w:type="dxa"/>
              <w:right w:w="150" w:type="dxa"/>
            </w:tcMar>
            <w:vAlign w:val="center"/>
            <w:hideMark/>
          </w:tcPr>
          <w:p w:rsidR="00BA0606" w:rsidRPr="00F225F8" w:rsidRDefault="006E2BF8" w:rsidP="00F225F8">
            <w:pPr>
              <w:spacing w:after="0" w:line="240" w:lineRule="auto"/>
              <w:rPr>
                <w:rFonts w:ascii="Times New Roman" w:hAnsi="Times New Roman" w:cs="Times New Roman"/>
                <w:b/>
                <w:bCs/>
                <w:sz w:val="24"/>
                <w:szCs w:val="24"/>
              </w:rPr>
            </w:pPr>
            <w:r w:rsidRPr="00F225F8">
              <w:rPr>
                <w:rFonts w:ascii="Times New Roman" w:hAnsi="Times New Roman" w:cs="Times New Roman"/>
                <w:b/>
                <w:bCs/>
                <w:sz w:val="24"/>
                <w:szCs w:val="24"/>
              </w:rPr>
              <w:t>Показатели качества</w:t>
            </w:r>
          </w:p>
        </w:tc>
        <w:tc>
          <w:tcPr>
            <w:tcW w:w="2268" w:type="dxa"/>
            <w:shd w:val="clear" w:color="auto" w:fill="auto"/>
            <w:tcMar>
              <w:top w:w="90" w:type="dxa"/>
              <w:left w:w="0" w:type="dxa"/>
              <w:bottom w:w="90" w:type="dxa"/>
              <w:right w:w="150" w:type="dxa"/>
            </w:tcMar>
            <w:vAlign w:val="center"/>
            <w:hideMark/>
          </w:tcPr>
          <w:p w:rsidR="00BA0606" w:rsidRPr="00F225F8" w:rsidRDefault="006E2BF8" w:rsidP="00F225F8">
            <w:pPr>
              <w:spacing w:after="0" w:line="240" w:lineRule="auto"/>
              <w:rPr>
                <w:rFonts w:ascii="Times New Roman" w:hAnsi="Times New Roman" w:cs="Times New Roman"/>
                <w:b/>
                <w:bCs/>
                <w:sz w:val="24"/>
                <w:szCs w:val="24"/>
              </w:rPr>
            </w:pPr>
            <w:r w:rsidRPr="00F225F8">
              <w:rPr>
                <w:rFonts w:ascii="Times New Roman" w:hAnsi="Times New Roman" w:cs="Times New Roman"/>
                <w:b/>
                <w:bCs/>
                <w:sz w:val="24"/>
                <w:szCs w:val="24"/>
              </w:rPr>
              <w:t>Норма по госту</w:t>
            </w:r>
          </w:p>
        </w:tc>
        <w:tc>
          <w:tcPr>
            <w:tcW w:w="2409" w:type="dxa"/>
            <w:shd w:val="clear" w:color="auto" w:fill="auto"/>
            <w:tcMar>
              <w:top w:w="90" w:type="dxa"/>
              <w:left w:w="0" w:type="dxa"/>
              <w:bottom w:w="90" w:type="dxa"/>
              <w:right w:w="150" w:type="dxa"/>
            </w:tcMar>
            <w:vAlign w:val="center"/>
            <w:hideMark/>
          </w:tcPr>
          <w:p w:rsidR="00BA0606" w:rsidRPr="00F225F8" w:rsidRDefault="00F225F8" w:rsidP="00F225F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Лукойл</w:t>
            </w:r>
          </w:p>
        </w:tc>
        <w:tc>
          <w:tcPr>
            <w:tcW w:w="1985" w:type="dxa"/>
            <w:shd w:val="clear" w:color="auto" w:fill="auto"/>
            <w:tcMar>
              <w:top w:w="90" w:type="dxa"/>
              <w:left w:w="0" w:type="dxa"/>
              <w:bottom w:w="90" w:type="dxa"/>
              <w:right w:w="150" w:type="dxa"/>
            </w:tcMar>
            <w:vAlign w:val="center"/>
            <w:hideMark/>
          </w:tcPr>
          <w:p w:rsidR="00BA0606" w:rsidRPr="00F225F8" w:rsidRDefault="00F225F8" w:rsidP="00F225F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Роснефть</w:t>
            </w:r>
          </w:p>
        </w:tc>
      </w:tr>
      <w:tr w:rsidR="00BA0606" w:rsidRPr="00E97B3E" w:rsidTr="00EC40DE">
        <w:tc>
          <w:tcPr>
            <w:tcW w:w="2689" w:type="dxa"/>
            <w:shd w:val="clear" w:color="auto" w:fill="FFFFFF"/>
            <w:tcMar>
              <w:top w:w="90" w:type="dxa"/>
              <w:left w:w="0" w:type="dxa"/>
              <w:bottom w:w="90" w:type="dxa"/>
              <w:right w:w="150" w:type="dxa"/>
            </w:tcMar>
            <w:vAlign w:val="center"/>
            <w:hideMark/>
          </w:tcPr>
          <w:p w:rsidR="00BA0606" w:rsidRPr="00F225F8" w:rsidRDefault="00BA0606" w:rsidP="00F225F8">
            <w:pPr>
              <w:spacing w:after="0" w:line="240" w:lineRule="auto"/>
              <w:rPr>
                <w:rFonts w:ascii="Times New Roman" w:hAnsi="Times New Roman" w:cs="Times New Roman"/>
                <w:sz w:val="24"/>
                <w:szCs w:val="24"/>
              </w:rPr>
            </w:pPr>
            <w:r w:rsidRPr="00F225F8">
              <w:rPr>
                <w:rFonts w:ascii="Times New Roman" w:hAnsi="Times New Roman" w:cs="Times New Roman"/>
                <w:sz w:val="24"/>
                <w:szCs w:val="24"/>
              </w:rPr>
              <w:t>Октановое число</w:t>
            </w:r>
          </w:p>
        </w:tc>
        <w:tc>
          <w:tcPr>
            <w:tcW w:w="2268" w:type="dxa"/>
            <w:shd w:val="clear" w:color="auto" w:fill="FFFFFF"/>
            <w:tcMar>
              <w:top w:w="90" w:type="dxa"/>
              <w:left w:w="0" w:type="dxa"/>
              <w:bottom w:w="90" w:type="dxa"/>
              <w:right w:w="150" w:type="dxa"/>
            </w:tcMar>
            <w:vAlign w:val="center"/>
            <w:hideMark/>
          </w:tcPr>
          <w:p w:rsidR="00BA0606" w:rsidRPr="00F225F8" w:rsidRDefault="00BA0606" w:rsidP="00F225F8">
            <w:pPr>
              <w:spacing w:after="0" w:line="240" w:lineRule="auto"/>
              <w:rPr>
                <w:rFonts w:ascii="Times New Roman" w:hAnsi="Times New Roman" w:cs="Times New Roman"/>
                <w:sz w:val="24"/>
                <w:szCs w:val="24"/>
              </w:rPr>
            </w:pPr>
            <w:r w:rsidRPr="00F225F8">
              <w:rPr>
                <w:rFonts w:ascii="Times New Roman" w:hAnsi="Times New Roman" w:cs="Times New Roman"/>
                <w:sz w:val="24"/>
                <w:szCs w:val="24"/>
              </w:rPr>
              <w:t>95,0</w:t>
            </w:r>
          </w:p>
        </w:tc>
        <w:tc>
          <w:tcPr>
            <w:tcW w:w="2409" w:type="dxa"/>
            <w:shd w:val="clear" w:color="auto" w:fill="FFFFFF"/>
            <w:tcMar>
              <w:top w:w="90" w:type="dxa"/>
              <w:left w:w="0" w:type="dxa"/>
              <w:bottom w:w="90" w:type="dxa"/>
              <w:right w:w="150" w:type="dxa"/>
            </w:tcMar>
            <w:vAlign w:val="center"/>
            <w:hideMark/>
          </w:tcPr>
          <w:p w:rsidR="00BA0606" w:rsidRPr="00F225F8" w:rsidRDefault="00BA0606" w:rsidP="00F225F8">
            <w:pPr>
              <w:spacing w:after="0" w:line="240" w:lineRule="auto"/>
              <w:rPr>
                <w:rFonts w:ascii="Times New Roman" w:hAnsi="Times New Roman" w:cs="Times New Roman"/>
                <w:sz w:val="24"/>
                <w:szCs w:val="24"/>
              </w:rPr>
            </w:pPr>
            <w:r w:rsidRPr="00F225F8">
              <w:rPr>
                <w:rFonts w:ascii="Times New Roman" w:hAnsi="Times New Roman" w:cs="Times New Roman"/>
                <w:sz w:val="24"/>
                <w:szCs w:val="24"/>
              </w:rPr>
              <w:t>95,9</w:t>
            </w:r>
          </w:p>
        </w:tc>
        <w:tc>
          <w:tcPr>
            <w:tcW w:w="1985" w:type="dxa"/>
            <w:shd w:val="clear" w:color="auto" w:fill="FFFFFF"/>
            <w:tcMar>
              <w:top w:w="90" w:type="dxa"/>
              <w:left w:w="0" w:type="dxa"/>
              <w:bottom w:w="90" w:type="dxa"/>
              <w:right w:w="150" w:type="dxa"/>
            </w:tcMar>
            <w:vAlign w:val="center"/>
            <w:hideMark/>
          </w:tcPr>
          <w:p w:rsidR="00BA0606" w:rsidRPr="00F225F8" w:rsidRDefault="00BA0606" w:rsidP="00F225F8">
            <w:pPr>
              <w:spacing w:after="0" w:line="240" w:lineRule="auto"/>
              <w:rPr>
                <w:rFonts w:ascii="Times New Roman" w:hAnsi="Times New Roman" w:cs="Times New Roman"/>
                <w:sz w:val="24"/>
                <w:szCs w:val="24"/>
              </w:rPr>
            </w:pPr>
            <w:r w:rsidRPr="00F225F8">
              <w:rPr>
                <w:rFonts w:ascii="Times New Roman" w:hAnsi="Times New Roman" w:cs="Times New Roman"/>
                <w:sz w:val="24"/>
                <w:szCs w:val="24"/>
              </w:rPr>
              <w:t>95,0</w:t>
            </w:r>
          </w:p>
        </w:tc>
      </w:tr>
      <w:tr w:rsidR="00BA0606" w:rsidRPr="00E97B3E" w:rsidTr="00EC40DE">
        <w:tc>
          <w:tcPr>
            <w:tcW w:w="2689" w:type="dxa"/>
            <w:shd w:val="clear" w:color="auto" w:fill="FFFFFF"/>
            <w:tcMar>
              <w:top w:w="90" w:type="dxa"/>
              <w:left w:w="0" w:type="dxa"/>
              <w:bottom w:w="90" w:type="dxa"/>
              <w:right w:w="150" w:type="dxa"/>
            </w:tcMar>
            <w:vAlign w:val="center"/>
            <w:hideMark/>
          </w:tcPr>
          <w:p w:rsidR="00BA0606" w:rsidRPr="00F225F8" w:rsidRDefault="00BA0606" w:rsidP="00F225F8">
            <w:pPr>
              <w:spacing w:after="0" w:line="240" w:lineRule="auto"/>
              <w:rPr>
                <w:rFonts w:ascii="Times New Roman" w:hAnsi="Times New Roman" w:cs="Times New Roman"/>
                <w:sz w:val="24"/>
                <w:szCs w:val="24"/>
              </w:rPr>
            </w:pPr>
            <w:r w:rsidRPr="00F225F8">
              <w:rPr>
                <w:rFonts w:ascii="Times New Roman" w:hAnsi="Times New Roman" w:cs="Times New Roman"/>
                <w:sz w:val="24"/>
                <w:szCs w:val="24"/>
              </w:rPr>
              <w:t>Массовая доля серы, мг/кг</w:t>
            </w:r>
          </w:p>
        </w:tc>
        <w:tc>
          <w:tcPr>
            <w:tcW w:w="2268" w:type="dxa"/>
            <w:shd w:val="clear" w:color="auto" w:fill="FFFFFF"/>
            <w:tcMar>
              <w:top w:w="90" w:type="dxa"/>
              <w:left w:w="0" w:type="dxa"/>
              <w:bottom w:w="90" w:type="dxa"/>
              <w:right w:w="150" w:type="dxa"/>
            </w:tcMar>
            <w:vAlign w:val="center"/>
            <w:hideMark/>
          </w:tcPr>
          <w:p w:rsidR="00BA0606" w:rsidRPr="00F225F8" w:rsidRDefault="00BA0606" w:rsidP="00F225F8">
            <w:pPr>
              <w:spacing w:after="0" w:line="240" w:lineRule="auto"/>
              <w:rPr>
                <w:rFonts w:ascii="Times New Roman" w:hAnsi="Times New Roman" w:cs="Times New Roman"/>
                <w:sz w:val="24"/>
                <w:szCs w:val="24"/>
              </w:rPr>
            </w:pPr>
            <w:r w:rsidRPr="00F225F8">
              <w:rPr>
                <w:rFonts w:ascii="Times New Roman" w:hAnsi="Times New Roman" w:cs="Times New Roman"/>
                <w:sz w:val="24"/>
                <w:szCs w:val="24"/>
              </w:rPr>
              <w:t>Не более 10</w:t>
            </w:r>
          </w:p>
        </w:tc>
        <w:tc>
          <w:tcPr>
            <w:tcW w:w="2409" w:type="dxa"/>
            <w:shd w:val="clear" w:color="auto" w:fill="FFFFFF"/>
            <w:tcMar>
              <w:top w:w="90" w:type="dxa"/>
              <w:left w:w="0" w:type="dxa"/>
              <w:bottom w:w="90" w:type="dxa"/>
              <w:right w:w="150" w:type="dxa"/>
            </w:tcMar>
            <w:vAlign w:val="center"/>
            <w:hideMark/>
          </w:tcPr>
          <w:p w:rsidR="00BA0606" w:rsidRPr="00F225F8" w:rsidRDefault="00BA0606" w:rsidP="00F225F8">
            <w:pPr>
              <w:spacing w:after="0" w:line="240" w:lineRule="auto"/>
              <w:rPr>
                <w:rFonts w:ascii="Times New Roman" w:hAnsi="Times New Roman" w:cs="Times New Roman"/>
                <w:sz w:val="24"/>
                <w:szCs w:val="24"/>
              </w:rPr>
            </w:pPr>
            <w:r w:rsidRPr="00F225F8">
              <w:rPr>
                <w:rFonts w:ascii="Times New Roman" w:hAnsi="Times New Roman" w:cs="Times New Roman"/>
                <w:sz w:val="24"/>
                <w:szCs w:val="24"/>
              </w:rPr>
              <w:t>5,7</w:t>
            </w:r>
          </w:p>
        </w:tc>
        <w:tc>
          <w:tcPr>
            <w:tcW w:w="1985" w:type="dxa"/>
            <w:shd w:val="clear" w:color="auto" w:fill="FFFFFF"/>
            <w:tcMar>
              <w:top w:w="90" w:type="dxa"/>
              <w:left w:w="0" w:type="dxa"/>
              <w:bottom w:w="90" w:type="dxa"/>
              <w:right w:w="150" w:type="dxa"/>
            </w:tcMar>
            <w:vAlign w:val="center"/>
            <w:hideMark/>
          </w:tcPr>
          <w:p w:rsidR="00BA0606" w:rsidRPr="00F225F8" w:rsidRDefault="00BA0606" w:rsidP="00F225F8">
            <w:pPr>
              <w:spacing w:after="0" w:line="240" w:lineRule="auto"/>
              <w:rPr>
                <w:rFonts w:ascii="Times New Roman" w:hAnsi="Times New Roman" w:cs="Times New Roman"/>
                <w:sz w:val="24"/>
                <w:szCs w:val="24"/>
              </w:rPr>
            </w:pPr>
            <w:r w:rsidRPr="00F225F8">
              <w:rPr>
                <w:rFonts w:ascii="Times New Roman" w:hAnsi="Times New Roman" w:cs="Times New Roman"/>
                <w:sz w:val="24"/>
                <w:szCs w:val="24"/>
              </w:rPr>
              <w:t>7,3</w:t>
            </w:r>
          </w:p>
        </w:tc>
      </w:tr>
      <w:tr w:rsidR="00EC40DE" w:rsidRPr="00E97B3E" w:rsidTr="00EC40DE">
        <w:tc>
          <w:tcPr>
            <w:tcW w:w="9351" w:type="dxa"/>
            <w:gridSpan w:val="4"/>
            <w:tcBorders>
              <w:top w:val="nil"/>
              <w:left w:val="nil"/>
              <w:bottom w:val="single" w:sz="4" w:space="0" w:color="auto"/>
              <w:right w:val="nil"/>
            </w:tcBorders>
            <w:shd w:val="clear" w:color="auto" w:fill="FFFFFF"/>
            <w:tcMar>
              <w:top w:w="90" w:type="dxa"/>
              <w:left w:w="0" w:type="dxa"/>
              <w:bottom w:w="90" w:type="dxa"/>
              <w:right w:w="150" w:type="dxa"/>
            </w:tcMar>
            <w:vAlign w:val="center"/>
          </w:tcPr>
          <w:p w:rsidR="00EC40DE" w:rsidRPr="00EC40DE" w:rsidRDefault="00EC40DE" w:rsidP="00EC40DE">
            <w:pPr>
              <w:spacing w:after="0" w:line="240" w:lineRule="auto"/>
              <w:ind w:firstLine="709"/>
              <w:rPr>
                <w:rFonts w:ascii="Times New Roman" w:hAnsi="Times New Roman" w:cs="Times New Roman"/>
                <w:sz w:val="28"/>
                <w:szCs w:val="28"/>
              </w:rPr>
            </w:pPr>
            <w:r w:rsidRPr="00EC40DE">
              <w:rPr>
                <w:rFonts w:ascii="Times New Roman" w:hAnsi="Times New Roman" w:cs="Times New Roman"/>
                <w:sz w:val="28"/>
                <w:szCs w:val="28"/>
              </w:rPr>
              <w:lastRenderedPageBreak/>
              <w:t>Продолжение таблицы 4</w:t>
            </w:r>
          </w:p>
        </w:tc>
      </w:tr>
      <w:tr w:rsidR="00BA0606" w:rsidRPr="00E97B3E" w:rsidTr="00EC40DE">
        <w:tc>
          <w:tcPr>
            <w:tcW w:w="2689" w:type="dxa"/>
            <w:tcBorders>
              <w:top w:val="single" w:sz="4" w:space="0" w:color="auto"/>
            </w:tcBorders>
            <w:shd w:val="clear" w:color="auto" w:fill="FFFFFF"/>
            <w:tcMar>
              <w:top w:w="90" w:type="dxa"/>
              <w:left w:w="0" w:type="dxa"/>
              <w:bottom w:w="90" w:type="dxa"/>
              <w:right w:w="150" w:type="dxa"/>
            </w:tcMar>
            <w:vAlign w:val="center"/>
            <w:hideMark/>
          </w:tcPr>
          <w:p w:rsidR="00BA0606" w:rsidRPr="00F225F8" w:rsidRDefault="00BA0606" w:rsidP="00F225F8">
            <w:pPr>
              <w:spacing w:after="0" w:line="240" w:lineRule="auto"/>
              <w:rPr>
                <w:rFonts w:ascii="Times New Roman" w:hAnsi="Times New Roman" w:cs="Times New Roman"/>
                <w:sz w:val="24"/>
                <w:szCs w:val="24"/>
              </w:rPr>
            </w:pPr>
            <w:r w:rsidRPr="00F225F8">
              <w:rPr>
                <w:rFonts w:ascii="Times New Roman" w:hAnsi="Times New Roman" w:cs="Times New Roman"/>
                <w:sz w:val="24"/>
                <w:szCs w:val="24"/>
              </w:rPr>
              <w:t>Объемная доля ароматических углеводородов, %</w:t>
            </w:r>
          </w:p>
        </w:tc>
        <w:tc>
          <w:tcPr>
            <w:tcW w:w="2268" w:type="dxa"/>
            <w:tcBorders>
              <w:top w:val="single" w:sz="4" w:space="0" w:color="auto"/>
            </w:tcBorders>
            <w:shd w:val="clear" w:color="auto" w:fill="FFFFFF"/>
            <w:tcMar>
              <w:top w:w="90" w:type="dxa"/>
              <w:left w:w="0" w:type="dxa"/>
              <w:bottom w:w="90" w:type="dxa"/>
              <w:right w:w="150" w:type="dxa"/>
            </w:tcMar>
            <w:vAlign w:val="center"/>
            <w:hideMark/>
          </w:tcPr>
          <w:p w:rsidR="00BA0606" w:rsidRPr="00F225F8" w:rsidRDefault="00BA0606" w:rsidP="00F225F8">
            <w:pPr>
              <w:spacing w:after="0" w:line="240" w:lineRule="auto"/>
              <w:rPr>
                <w:rFonts w:ascii="Times New Roman" w:hAnsi="Times New Roman" w:cs="Times New Roman"/>
                <w:sz w:val="24"/>
                <w:szCs w:val="24"/>
              </w:rPr>
            </w:pPr>
            <w:r w:rsidRPr="00F225F8">
              <w:rPr>
                <w:rFonts w:ascii="Times New Roman" w:hAnsi="Times New Roman" w:cs="Times New Roman"/>
                <w:sz w:val="24"/>
                <w:szCs w:val="24"/>
              </w:rPr>
              <w:t>Не более 35,0</w:t>
            </w:r>
          </w:p>
        </w:tc>
        <w:tc>
          <w:tcPr>
            <w:tcW w:w="2409" w:type="dxa"/>
            <w:tcBorders>
              <w:top w:val="single" w:sz="4" w:space="0" w:color="auto"/>
            </w:tcBorders>
            <w:shd w:val="clear" w:color="auto" w:fill="FFFFFF"/>
            <w:tcMar>
              <w:top w:w="90" w:type="dxa"/>
              <w:left w:w="0" w:type="dxa"/>
              <w:bottom w:w="90" w:type="dxa"/>
              <w:right w:w="150" w:type="dxa"/>
            </w:tcMar>
            <w:vAlign w:val="center"/>
            <w:hideMark/>
          </w:tcPr>
          <w:p w:rsidR="00BA0606" w:rsidRPr="00F225F8" w:rsidRDefault="00BA0606" w:rsidP="00F225F8">
            <w:pPr>
              <w:spacing w:after="0" w:line="240" w:lineRule="auto"/>
              <w:rPr>
                <w:rFonts w:ascii="Times New Roman" w:hAnsi="Times New Roman" w:cs="Times New Roman"/>
                <w:sz w:val="24"/>
                <w:szCs w:val="24"/>
              </w:rPr>
            </w:pPr>
            <w:r w:rsidRPr="00F225F8">
              <w:rPr>
                <w:rFonts w:ascii="Times New Roman" w:hAnsi="Times New Roman" w:cs="Times New Roman"/>
                <w:sz w:val="24"/>
                <w:szCs w:val="24"/>
              </w:rPr>
              <w:t>34,5</w:t>
            </w:r>
          </w:p>
        </w:tc>
        <w:tc>
          <w:tcPr>
            <w:tcW w:w="1985" w:type="dxa"/>
            <w:tcBorders>
              <w:top w:val="single" w:sz="4" w:space="0" w:color="auto"/>
            </w:tcBorders>
            <w:shd w:val="clear" w:color="auto" w:fill="FFFFFF"/>
            <w:tcMar>
              <w:top w:w="90" w:type="dxa"/>
              <w:left w:w="0" w:type="dxa"/>
              <w:bottom w:w="90" w:type="dxa"/>
              <w:right w:w="150" w:type="dxa"/>
            </w:tcMar>
            <w:vAlign w:val="center"/>
            <w:hideMark/>
          </w:tcPr>
          <w:p w:rsidR="00BA0606" w:rsidRPr="00F225F8" w:rsidRDefault="00BA0606" w:rsidP="00F225F8">
            <w:pPr>
              <w:spacing w:after="0" w:line="240" w:lineRule="auto"/>
              <w:rPr>
                <w:rFonts w:ascii="Times New Roman" w:hAnsi="Times New Roman" w:cs="Times New Roman"/>
                <w:sz w:val="24"/>
                <w:szCs w:val="24"/>
              </w:rPr>
            </w:pPr>
            <w:r w:rsidRPr="00F225F8">
              <w:rPr>
                <w:rFonts w:ascii="Times New Roman" w:hAnsi="Times New Roman" w:cs="Times New Roman"/>
                <w:sz w:val="24"/>
                <w:szCs w:val="24"/>
              </w:rPr>
              <w:t>28,1</w:t>
            </w:r>
          </w:p>
        </w:tc>
      </w:tr>
      <w:tr w:rsidR="00BA0606" w:rsidRPr="00E97B3E" w:rsidTr="00EC40DE">
        <w:tc>
          <w:tcPr>
            <w:tcW w:w="2689" w:type="dxa"/>
            <w:shd w:val="clear" w:color="auto" w:fill="FFFFFF"/>
            <w:tcMar>
              <w:top w:w="90" w:type="dxa"/>
              <w:left w:w="0" w:type="dxa"/>
              <w:bottom w:w="90" w:type="dxa"/>
              <w:right w:w="150" w:type="dxa"/>
            </w:tcMar>
            <w:vAlign w:val="center"/>
            <w:hideMark/>
          </w:tcPr>
          <w:p w:rsidR="00BA0606" w:rsidRPr="00F225F8" w:rsidRDefault="00BA0606" w:rsidP="00F225F8">
            <w:pPr>
              <w:spacing w:after="0" w:line="240" w:lineRule="auto"/>
              <w:rPr>
                <w:rFonts w:ascii="Times New Roman" w:hAnsi="Times New Roman" w:cs="Times New Roman"/>
                <w:sz w:val="24"/>
                <w:szCs w:val="24"/>
              </w:rPr>
            </w:pPr>
            <w:r w:rsidRPr="00F225F8">
              <w:rPr>
                <w:rFonts w:ascii="Times New Roman" w:hAnsi="Times New Roman" w:cs="Times New Roman"/>
                <w:sz w:val="24"/>
                <w:szCs w:val="24"/>
              </w:rPr>
              <w:t>Цена за литр на 2018</w:t>
            </w:r>
          </w:p>
        </w:tc>
        <w:tc>
          <w:tcPr>
            <w:tcW w:w="2268" w:type="dxa"/>
            <w:shd w:val="clear" w:color="auto" w:fill="FFFFFF"/>
            <w:tcMar>
              <w:top w:w="90" w:type="dxa"/>
              <w:left w:w="0" w:type="dxa"/>
              <w:bottom w:w="90" w:type="dxa"/>
              <w:right w:w="150" w:type="dxa"/>
            </w:tcMar>
            <w:vAlign w:val="center"/>
            <w:hideMark/>
          </w:tcPr>
          <w:p w:rsidR="00BA0606" w:rsidRPr="00F225F8" w:rsidRDefault="00BA0606" w:rsidP="00F225F8">
            <w:pPr>
              <w:spacing w:after="0" w:line="240" w:lineRule="auto"/>
              <w:rPr>
                <w:rFonts w:ascii="Times New Roman" w:hAnsi="Times New Roman" w:cs="Times New Roman"/>
                <w:sz w:val="24"/>
                <w:szCs w:val="24"/>
              </w:rPr>
            </w:pPr>
            <w:r w:rsidRPr="00F225F8">
              <w:rPr>
                <w:rFonts w:ascii="Times New Roman" w:hAnsi="Times New Roman" w:cs="Times New Roman"/>
                <w:sz w:val="24"/>
                <w:szCs w:val="24"/>
              </w:rPr>
              <w:t>—</w:t>
            </w:r>
          </w:p>
        </w:tc>
        <w:tc>
          <w:tcPr>
            <w:tcW w:w="2409" w:type="dxa"/>
            <w:shd w:val="clear" w:color="auto" w:fill="FFFFFF"/>
            <w:tcMar>
              <w:top w:w="90" w:type="dxa"/>
              <w:left w:w="0" w:type="dxa"/>
              <w:bottom w:w="90" w:type="dxa"/>
              <w:right w:w="150" w:type="dxa"/>
            </w:tcMar>
            <w:vAlign w:val="center"/>
            <w:hideMark/>
          </w:tcPr>
          <w:p w:rsidR="00BA0606" w:rsidRPr="00F225F8" w:rsidRDefault="00BA0606" w:rsidP="00F225F8">
            <w:pPr>
              <w:spacing w:after="0" w:line="240" w:lineRule="auto"/>
              <w:rPr>
                <w:rFonts w:ascii="Times New Roman" w:hAnsi="Times New Roman" w:cs="Times New Roman"/>
                <w:sz w:val="24"/>
                <w:szCs w:val="24"/>
              </w:rPr>
            </w:pPr>
            <w:r w:rsidRPr="00F225F8">
              <w:rPr>
                <w:rFonts w:ascii="Times New Roman" w:hAnsi="Times New Roman" w:cs="Times New Roman"/>
                <w:sz w:val="24"/>
                <w:szCs w:val="24"/>
              </w:rPr>
              <w:t>44,9</w:t>
            </w:r>
          </w:p>
        </w:tc>
        <w:tc>
          <w:tcPr>
            <w:tcW w:w="1985" w:type="dxa"/>
            <w:shd w:val="clear" w:color="auto" w:fill="FFFFFF"/>
            <w:tcMar>
              <w:top w:w="90" w:type="dxa"/>
              <w:left w:w="0" w:type="dxa"/>
              <w:bottom w:w="90" w:type="dxa"/>
              <w:right w:w="150" w:type="dxa"/>
            </w:tcMar>
            <w:vAlign w:val="center"/>
            <w:hideMark/>
          </w:tcPr>
          <w:p w:rsidR="00BA0606" w:rsidRPr="00F225F8" w:rsidRDefault="00BA0606" w:rsidP="00F225F8">
            <w:pPr>
              <w:spacing w:after="0" w:line="240" w:lineRule="auto"/>
              <w:rPr>
                <w:rFonts w:ascii="Times New Roman" w:hAnsi="Times New Roman" w:cs="Times New Roman"/>
                <w:sz w:val="24"/>
                <w:szCs w:val="24"/>
              </w:rPr>
            </w:pPr>
            <w:r w:rsidRPr="00F225F8">
              <w:rPr>
                <w:rFonts w:ascii="Times New Roman" w:hAnsi="Times New Roman" w:cs="Times New Roman"/>
                <w:sz w:val="24"/>
                <w:szCs w:val="24"/>
              </w:rPr>
              <w:t>45,8</w:t>
            </w:r>
          </w:p>
        </w:tc>
      </w:tr>
    </w:tbl>
    <w:p w:rsidR="00BA0606" w:rsidRDefault="00BA0606" w:rsidP="00C01302">
      <w:pPr>
        <w:spacing w:after="0" w:line="360" w:lineRule="auto"/>
        <w:ind w:firstLine="709"/>
        <w:jc w:val="both"/>
        <w:rPr>
          <w:rFonts w:ascii="Times New Roman" w:hAnsi="Times New Roman" w:cs="Times New Roman"/>
          <w:sz w:val="28"/>
          <w:szCs w:val="28"/>
        </w:rPr>
      </w:pPr>
    </w:p>
    <w:p w:rsidR="007336DC" w:rsidRDefault="00BA0606" w:rsidP="00C013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w:t>
      </w:r>
      <w:r w:rsidR="00B831B0">
        <w:rPr>
          <w:rFonts w:ascii="Times New Roman" w:hAnsi="Times New Roman" w:cs="Times New Roman"/>
          <w:sz w:val="28"/>
          <w:szCs w:val="28"/>
        </w:rPr>
        <w:t>видно из таблицы 4</w:t>
      </w:r>
      <w:r>
        <w:rPr>
          <w:rFonts w:ascii="Times New Roman" w:hAnsi="Times New Roman" w:cs="Times New Roman"/>
          <w:sz w:val="28"/>
          <w:szCs w:val="28"/>
        </w:rPr>
        <w:t xml:space="preserve"> по соотношению цена/качество, ЛУКОЙЛ остается впереди. Но, чтобы закрепить за собой преимущество, нужно будет провести кое-какие операции, которые в этом и помогут</w:t>
      </w:r>
      <w:r w:rsidR="007336DC">
        <w:rPr>
          <w:rFonts w:ascii="Times New Roman" w:hAnsi="Times New Roman" w:cs="Times New Roman"/>
          <w:sz w:val="28"/>
          <w:szCs w:val="28"/>
        </w:rPr>
        <w:t>:</w:t>
      </w:r>
    </w:p>
    <w:p w:rsidR="00BA0606" w:rsidRPr="007336DC" w:rsidRDefault="00BA0606" w:rsidP="00C01302">
      <w:pPr>
        <w:pStyle w:val="a3"/>
        <w:numPr>
          <w:ilvl w:val="0"/>
          <w:numId w:val="9"/>
        </w:numPr>
        <w:spacing w:after="0" w:line="360" w:lineRule="auto"/>
        <w:ind w:left="0" w:firstLine="709"/>
        <w:jc w:val="both"/>
        <w:rPr>
          <w:rFonts w:ascii="Times New Roman" w:hAnsi="Times New Roman" w:cs="Times New Roman"/>
          <w:sz w:val="28"/>
          <w:szCs w:val="28"/>
        </w:rPr>
      </w:pPr>
      <w:r w:rsidRPr="001C7FA1">
        <w:rPr>
          <w:rFonts w:ascii="Times New Roman" w:hAnsi="Times New Roman" w:cs="Times New Roman"/>
          <w:sz w:val="28"/>
          <w:szCs w:val="28"/>
        </w:rPr>
        <w:t>Понизить содержание ароматических углеводородов</w:t>
      </w:r>
      <w:r w:rsidRPr="007336DC">
        <w:rPr>
          <w:rFonts w:ascii="Times New Roman" w:hAnsi="Times New Roman" w:cs="Times New Roman"/>
          <w:sz w:val="28"/>
          <w:szCs w:val="28"/>
        </w:rPr>
        <w:t>, т. к. этот показатель у ЛУКОЙЛ близок к максимуму (34,5% при норме 35%), в то время как у РОСНЕФТЬ он значительно ниже (28,1%). Проведение данной операции будет обязательно необходимою</w:t>
      </w:r>
    </w:p>
    <w:p w:rsidR="00BA0606" w:rsidRDefault="00BA0606" w:rsidP="00C01302">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1C7FA1">
        <w:rPr>
          <w:rFonts w:ascii="Times New Roman" w:hAnsi="Times New Roman" w:cs="Times New Roman"/>
          <w:sz w:val="28"/>
          <w:szCs w:val="28"/>
        </w:rPr>
        <w:t>Понизить содержание серы.</w:t>
      </w:r>
      <w:r>
        <w:rPr>
          <w:rFonts w:ascii="Times New Roman" w:hAnsi="Times New Roman" w:cs="Times New Roman"/>
          <w:b/>
          <w:sz w:val="28"/>
          <w:szCs w:val="28"/>
        </w:rPr>
        <w:t xml:space="preserve"> </w:t>
      </w:r>
      <w:r>
        <w:rPr>
          <w:rFonts w:ascii="Times New Roman" w:hAnsi="Times New Roman" w:cs="Times New Roman"/>
          <w:sz w:val="28"/>
          <w:szCs w:val="28"/>
        </w:rPr>
        <w:t>По этому показателю ЛУКОЙЛ выигрывает у РОСНЕФТЬ, однако, проведение дополнительных операций по улучшению продукта не будет лишним, напротив, это поможет закрепить лидирующее место.</w:t>
      </w:r>
    </w:p>
    <w:p w:rsidR="00B831B0" w:rsidRPr="00B831B0" w:rsidRDefault="00BA0606" w:rsidP="00C01302">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1C7FA1">
        <w:rPr>
          <w:rFonts w:ascii="Times New Roman" w:hAnsi="Times New Roman" w:cs="Times New Roman"/>
          <w:sz w:val="28"/>
          <w:szCs w:val="28"/>
        </w:rPr>
        <w:t>Снижение стоимости за литр.</w:t>
      </w:r>
      <w:r>
        <w:rPr>
          <w:rFonts w:ascii="Times New Roman" w:hAnsi="Times New Roman" w:cs="Times New Roman"/>
          <w:b/>
          <w:sz w:val="28"/>
          <w:szCs w:val="28"/>
        </w:rPr>
        <w:t xml:space="preserve"> </w:t>
      </w:r>
      <w:r>
        <w:rPr>
          <w:rFonts w:ascii="Times New Roman" w:hAnsi="Times New Roman" w:cs="Times New Roman"/>
          <w:sz w:val="28"/>
          <w:szCs w:val="28"/>
        </w:rPr>
        <w:t>Цена обоих продуктов примерно одинаковая, поэтому понижении цены существенно поможет в борьбе с продукцией Роснефть.</w:t>
      </w:r>
    </w:p>
    <w:p w:rsidR="00BA0606" w:rsidRDefault="00BA0606" w:rsidP="00C013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моему мнению, конкуренция являются тем фактором, который оказывает самое мощное</w:t>
      </w:r>
      <w:r w:rsidR="00B9199F">
        <w:rPr>
          <w:rFonts w:ascii="Times New Roman" w:hAnsi="Times New Roman" w:cs="Times New Roman"/>
          <w:sz w:val="28"/>
          <w:szCs w:val="28"/>
        </w:rPr>
        <w:t xml:space="preserve"> влияние на</w:t>
      </w:r>
      <w:r>
        <w:rPr>
          <w:rFonts w:ascii="Times New Roman" w:hAnsi="Times New Roman" w:cs="Times New Roman"/>
          <w:sz w:val="28"/>
          <w:szCs w:val="28"/>
        </w:rPr>
        <w:t xml:space="preserve"> предприятие среди всех остальных из внешней среды. Поэтому решение проблем, в рамках именно этого фактора, будет оказывать основополагающий эффект на будущее функционирование этого предприятия.</w:t>
      </w:r>
      <w:r w:rsidR="00B9199F">
        <w:rPr>
          <w:rFonts w:ascii="Times New Roman" w:hAnsi="Times New Roman" w:cs="Times New Roman"/>
          <w:sz w:val="28"/>
          <w:szCs w:val="28"/>
        </w:rPr>
        <w:t xml:space="preserve"> Почему именно конкуренция? Потому что этот фактор связывает с собой все остальные. </w:t>
      </w:r>
    </w:p>
    <w:p w:rsidR="00B9199F" w:rsidRDefault="00B9199F" w:rsidP="00C013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Например, если рассматривать такой фактор, как </w:t>
      </w:r>
      <w:r w:rsidRPr="001C7FA1">
        <w:rPr>
          <w:rFonts w:ascii="Times New Roman" w:hAnsi="Times New Roman" w:cs="Times New Roman"/>
          <w:sz w:val="28"/>
          <w:szCs w:val="28"/>
        </w:rPr>
        <w:t>потребители</w:t>
      </w:r>
      <w:r>
        <w:rPr>
          <w:rFonts w:ascii="Times New Roman" w:hAnsi="Times New Roman" w:cs="Times New Roman"/>
          <w:sz w:val="28"/>
          <w:szCs w:val="28"/>
        </w:rPr>
        <w:t xml:space="preserve">, то можно абсолютно точно сказать, что потребители теснее всех остальных факторов связаны с конкуренцией. Ведь, чтоб улучшить позитивное влияние этого фактора, нам нужно привлечь этих самых потребителей. Чтоб привлечь потребителей, основное, что мы должны сделать – это улучшить качество </w:t>
      </w:r>
      <w:r>
        <w:rPr>
          <w:rFonts w:ascii="Times New Roman" w:hAnsi="Times New Roman" w:cs="Times New Roman"/>
          <w:sz w:val="28"/>
          <w:szCs w:val="28"/>
        </w:rPr>
        <w:lastRenderedPageBreak/>
        <w:t xml:space="preserve">своего продукта, понизить на него цену. Именно это и было предложено сделать для решения проблем в рамках конкуренции. </w:t>
      </w:r>
    </w:p>
    <w:p w:rsidR="00A82B03" w:rsidRDefault="00A82B03" w:rsidP="00C013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если рассмотреть такой фактор, как </w:t>
      </w:r>
      <w:r w:rsidRPr="001C7FA1">
        <w:rPr>
          <w:rFonts w:ascii="Times New Roman" w:hAnsi="Times New Roman" w:cs="Times New Roman"/>
          <w:sz w:val="28"/>
          <w:szCs w:val="28"/>
        </w:rPr>
        <w:t>деловая среда</w:t>
      </w:r>
      <w:r>
        <w:rPr>
          <w:rFonts w:ascii="Times New Roman" w:hAnsi="Times New Roman" w:cs="Times New Roman"/>
          <w:sz w:val="28"/>
          <w:szCs w:val="28"/>
        </w:rPr>
        <w:t>, то можно увидеть абсолютно прямую зависимость от этого фактора, задач №1 и №2 в рамках предыдущего фактора. Ведь мы улучшаем качество нашего продукта. А качество продукта будет зависеть от компонентов (сера, углеводороды), которые будут проданы поставщиками ресурсов, входящими в состав деловой среды.</w:t>
      </w:r>
    </w:p>
    <w:p w:rsidR="00A82B03" w:rsidRDefault="00A82B03" w:rsidP="00C013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 есть, можно сделать вывод, что все факторы внешней среды так или иначе связаны между собой. И решение проблем в рамках одного фактора будет напрямую зависеть от решения проблем в рамках другого.</w:t>
      </w:r>
    </w:p>
    <w:p w:rsidR="00C45786" w:rsidRDefault="00C45786" w:rsidP="00C013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 были факторы внешней среды. Рассмотрим теперь факторы внутренней среды ОАО «ЛУКОЙЛ» и возможные пути усиления их позитивного влияния. </w:t>
      </w:r>
    </w:p>
    <w:p w:rsidR="00C45786" w:rsidRDefault="00C45786" w:rsidP="00C013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w:t>
      </w:r>
      <w:r w:rsidR="007336DC">
        <w:rPr>
          <w:rFonts w:ascii="Times New Roman" w:hAnsi="Times New Roman" w:cs="Times New Roman"/>
          <w:sz w:val="28"/>
          <w:szCs w:val="28"/>
        </w:rPr>
        <w:t>уже известно</w:t>
      </w:r>
      <w:r>
        <w:rPr>
          <w:rFonts w:ascii="Times New Roman" w:hAnsi="Times New Roman" w:cs="Times New Roman"/>
          <w:sz w:val="28"/>
          <w:szCs w:val="28"/>
        </w:rPr>
        <w:t xml:space="preserve">, к факторам внутренней среды предприятия относятся </w:t>
      </w:r>
      <w:r w:rsidRPr="001C7FA1">
        <w:rPr>
          <w:rFonts w:ascii="Times New Roman" w:hAnsi="Times New Roman" w:cs="Times New Roman"/>
          <w:sz w:val="28"/>
          <w:szCs w:val="28"/>
        </w:rPr>
        <w:t>производство, персонал, организация управления, маркетинг, финансы и учет</w:t>
      </w:r>
      <w:r>
        <w:rPr>
          <w:rFonts w:ascii="Times New Roman" w:hAnsi="Times New Roman" w:cs="Times New Roman"/>
          <w:sz w:val="28"/>
          <w:szCs w:val="28"/>
        </w:rPr>
        <w:t xml:space="preserve">. </w:t>
      </w:r>
    </w:p>
    <w:p w:rsidR="00C45786" w:rsidRDefault="00C45786" w:rsidP="00C013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рассмотреть</w:t>
      </w:r>
      <w:r w:rsidR="007F506B">
        <w:rPr>
          <w:rFonts w:ascii="Times New Roman" w:hAnsi="Times New Roman" w:cs="Times New Roman"/>
          <w:sz w:val="28"/>
          <w:szCs w:val="28"/>
        </w:rPr>
        <w:t xml:space="preserve"> более подробно</w:t>
      </w:r>
      <w:r>
        <w:rPr>
          <w:rFonts w:ascii="Times New Roman" w:hAnsi="Times New Roman" w:cs="Times New Roman"/>
          <w:sz w:val="28"/>
          <w:szCs w:val="28"/>
        </w:rPr>
        <w:t xml:space="preserve"> все факторы, то можно заметить зависимость всех факторов лишь от</w:t>
      </w:r>
      <w:r w:rsidR="007F506B">
        <w:rPr>
          <w:rFonts w:ascii="Times New Roman" w:hAnsi="Times New Roman" w:cs="Times New Roman"/>
          <w:sz w:val="28"/>
          <w:szCs w:val="28"/>
        </w:rPr>
        <w:t xml:space="preserve"> одного другого, от персонала. </w:t>
      </w:r>
      <w:r w:rsidR="007336DC">
        <w:rPr>
          <w:rFonts w:ascii="Times New Roman" w:hAnsi="Times New Roman" w:cs="Times New Roman"/>
          <w:sz w:val="28"/>
          <w:szCs w:val="28"/>
        </w:rPr>
        <w:t>Далее будет объяснение моей точки зрения.</w:t>
      </w:r>
    </w:p>
    <w:p w:rsidR="00C45786" w:rsidRDefault="00B831B0" w:rsidP="00C013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Проанализировав фактор производства, можно сказать, что эффективность деятельности зависит о</w:t>
      </w:r>
      <w:r w:rsidR="00C45786">
        <w:rPr>
          <w:rFonts w:ascii="Times New Roman" w:hAnsi="Times New Roman" w:cs="Times New Roman"/>
          <w:sz w:val="28"/>
          <w:szCs w:val="28"/>
        </w:rPr>
        <w:t>т уровня квалификации и различных знаний у персон</w:t>
      </w:r>
      <w:r w:rsidR="00DD364F">
        <w:rPr>
          <w:rFonts w:ascii="Times New Roman" w:hAnsi="Times New Roman" w:cs="Times New Roman"/>
          <w:sz w:val="28"/>
          <w:szCs w:val="28"/>
        </w:rPr>
        <w:t>ала, занимающегося</w:t>
      </w:r>
      <w:r w:rsidR="00C45786">
        <w:rPr>
          <w:rFonts w:ascii="Times New Roman" w:hAnsi="Times New Roman" w:cs="Times New Roman"/>
          <w:sz w:val="28"/>
          <w:szCs w:val="28"/>
        </w:rPr>
        <w:t xml:space="preserve"> непосредственно производством.</w:t>
      </w:r>
      <w:r w:rsidR="00DD364F">
        <w:rPr>
          <w:rFonts w:ascii="Times New Roman" w:hAnsi="Times New Roman" w:cs="Times New Roman"/>
          <w:sz w:val="28"/>
          <w:szCs w:val="28"/>
        </w:rPr>
        <w:t xml:space="preserve"> Правильный маркетинг будет зависеть от умений персонала в рамках именно этой категории, грамотное ведение отчетности – квалификация персонала, организация управления – т</w:t>
      </w:r>
      <w:r w:rsidR="007336DC">
        <w:rPr>
          <w:rFonts w:ascii="Times New Roman" w:hAnsi="Times New Roman" w:cs="Times New Roman"/>
          <w:sz w:val="28"/>
          <w:szCs w:val="28"/>
        </w:rPr>
        <w:t>акже</w:t>
      </w:r>
      <w:r w:rsidR="00DD364F">
        <w:rPr>
          <w:rFonts w:ascii="Times New Roman" w:hAnsi="Times New Roman" w:cs="Times New Roman"/>
          <w:sz w:val="28"/>
          <w:szCs w:val="28"/>
        </w:rPr>
        <w:t xml:space="preserve"> квалификация персонала. </w:t>
      </w:r>
    </w:p>
    <w:p w:rsidR="00DD364F" w:rsidRDefault="00B831B0" w:rsidP="00C013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DD364F">
        <w:rPr>
          <w:rFonts w:ascii="Times New Roman" w:hAnsi="Times New Roman" w:cs="Times New Roman"/>
          <w:sz w:val="28"/>
          <w:szCs w:val="28"/>
        </w:rPr>
        <w:t>ак и в рамках внешней среды, так и здесь, в рамках внутренней среды, можно решить перечень задач, относящихся именно к проблемам персонала, что в свою очередь повлечет улучшение эффективности производства, ведения отчетности и грамотной маркетинговой политики и т.д.</w:t>
      </w:r>
    </w:p>
    <w:p w:rsidR="00DD364F" w:rsidRDefault="00DD364F" w:rsidP="00C013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Тем самым </w:t>
      </w:r>
      <w:r w:rsidR="00B831B0">
        <w:rPr>
          <w:rFonts w:ascii="Times New Roman" w:hAnsi="Times New Roman" w:cs="Times New Roman"/>
          <w:sz w:val="28"/>
          <w:szCs w:val="28"/>
        </w:rPr>
        <w:t>будет целесообразным</w:t>
      </w:r>
      <w:r>
        <w:rPr>
          <w:rFonts w:ascii="Times New Roman" w:hAnsi="Times New Roman" w:cs="Times New Roman"/>
          <w:sz w:val="28"/>
          <w:szCs w:val="28"/>
        </w:rPr>
        <w:t xml:space="preserve"> решить следующие задачи в рамк</w:t>
      </w:r>
      <w:r w:rsidR="00E63F60">
        <w:rPr>
          <w:rFonts w:ascii="Times New Roman" w:hAnsi="Times New Roman" w:cs="Times New Roman"/>
          <w:sz w:val="28"/>
          <w:szCs w:val="28"/>
        </w:rPr>
        <w:t>ах такого фактора внутренней среды, как персонал</w:t>
      </w:r>
      <w:r>
        <w:rPr>
          <w:rFonts w:ascii="Times New Roman" w:hAnsi="Times New Roman" w:cs="Times New Roman"/>
          <w:sz w:val="28"/>
          <w:szCs w:val="28"/>
        </w:rPr>
        <w:t xml:space="preserve"> предприятия</w:t>
      </w:r>
      <w:r w:rsidR="00E63F60">
        <w:rPr>
          <w:rFonts w:ascii="Times New Roman" w:hAnsi="Times New Roman" w:cs="Times New Roman"/>
          <w:sz w:val="28"/>
          <w:szCs w:val="28"/>
        </w:rPr>
        <w:t>,</w:t>
      </w:r>
      <w:r>
        <w:rPr>
          <w:rFonts w:ascii="Times New Roman" w:hAnsi="Times New Roman" w:cs="Times New Roman"/>
          <w:sz w:val="28"/>
          <w:szCs w:val="28"/>
        </w:rPr>
        <w:t xml:space="preserve"> для усиления позитивного влияния и осла</w:t>
      </w:r>
      <w:r w:rsidR="00E63F60">
        <w:rPr>
          <w:rFonts w:ascii="Times New Roman" w:hAnsi="Times New Roman" w:cs="Times New Roman"/>
          <w:sz w:val="28"/>
          <w:szCs w:val="28"/>
        </w:rPr>
        <w:t xml:space="preserve">бления негативного влияния этой </w:t>
      </w:r>
      <w:r>
        <w:rPr>
          <w:rFonts w:ascii="Times New Roman" w:hAnsi="Times New Roman" w:cs="Times New Roman"/>
          <w:sz w:val="28"/>
          <w:szCs w:val="28"/>
        </w:rPr>
        <w:t>самой среды на результаты деятельности ОАО «ЛУКОЙЛ»:</w:t>
      </w:r>
    </w:p>
    <w:p w:rsidR="00DD364F" w:rsidRDefault="00DD364F" w:rsidP="00C01302">
      <w:pPr>
        <w:pStyle w:val="a3"/>
        <w:numPr>
          <w:ilvl w:val="0"/>
          <w:numId w:val="10"/>
        </w:numPr>
        <w:spacing w:after="0" w:line="360" w:lineRule="auto"/>
        <w:ind w:left="0" w:firstLine="709"/>
        <w:contextualSpacing w:val="0"/>
        <w:jc w:val="both"/>
        <w:rPr>
          <w:rFonts w:ascii="Times New Roman" w:hAnsi="Times New Roman" w:cs="Times New Roman"/>
          <w:sz w:val="28"/>
          <w:szCs w:val="28"/>
        </w:rPr>
      </w:pPr>
      <w:r w:rsidRPr="00DD364F">
        <w:rPr>
          <w:rFonts w:ascii="Times New Roman" w:hAnsi="Times New Roman" w:cs="Times New Roman"/>
          <w:sz w:val="28"/>
          <w:szCs w:val="28"/>
        </w:rPr>
        <w:t>П</w:t>
      </w:r>
      <w:r>
        <w:rPr>
          <w:rFonts w:ascii="Times New Roman" w:hAnsi="Times New Roman" w:cs="Times New Roman"/>
          <w:sz w:val="28"/>
          <w:szCs w:val="28"/>
        </w:rPr>
        <w:t>овышение квалификации персонала</w:t>
      </w:r>
      <w:r w:rsidRPr="00DD364F">
        <w:rPr>
          <w:rFonts w:ascii="Times New Roman" w:hAnsi="Times New Roman" w:cs="Times New Roman"/>
          <w:sz w:val="28"/>
          <w:szCs w:val="28"/>
        </w:rPr>
        <w:t>.</w:t>
      </w:r>
    </w:p>
    <w:p w:rsidR="00DD364F" w:rsidRDefault="00DD364F" w:rsidP="00C01302">
      <w:pPr>
        <w:pStyle w:val="a3"/>
        <w:numPr>
          <w:ilvl w:val="0"/>
          <w:numId w:val="1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Замена персонала на более опытных работников.</w:t>
      </w:r>
    </w:p>
    <w:p w:rsidR="00DD364F" w:rsidRDefault="00DD364F" w:rsidP="00C01302">
      <w:pPr>
        <w:pStyle w:val="a3"/>
        <w:numPr>
          <w:ilvl w:val="0"/>
          <w:numId w:val="1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При возможности заменить особую категорию персонала, занимающегося в основном ручной работой, на роботизированную технику.</w:t>
      </w:r>
    </w:p>
    <w:p w:rsidR="00E63F60" w:rsidRDefault="00E63F60" w:rsidP="00C013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w:t>
      </w:r>
      <w:r w:rsidR="00DD364F">
        <w:rPr>
          <w:rFonts w:ascii="Times New Roman" w:hAnsi="Times New Roman" w:cs="Times New Roman"/>
          <w:sz w:val="28"/>
          <w:szCs w:val="28"/>
        </w:rPr>
        <w:t xml:space="preserve"> если всё-таки </w:t>
      </w:r>
      <w:r>
        <w:rPr>
          <w:rFonts w:ascii="Times New Roman" w:hAnsi="Times New Roman" w:cs="Times New Roman"/>
          <w:sz w:val="28"/>
          <w:szCs w:val="28"/>
        </w:rPr>
        <w:t>говорить о внутренней среде ОАО «ЛУКОЙЛ» в общем, перечень задач, которые необходимо будет решить, будет выглядеть следующим образом:</w:t>
      </w:r>
    </w:p>
    <w:p w:rsidR="00E63F60" w:rsidRDefault="00E63F60" w:rsidP="00C01302">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Эффективное использование и развитие производственного потенциала.</w:t>
      </w:r>
    </w:p>
    <w:p w:rsidR="00E63F60" w:rsidRDefault="00E63F60" w:rsidP="00C01302">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Качественная подготовка сырья для производства.</w:t>
      </w:r>
    </w:p>
    <w:p w:rsidR="00E63F60" w:rsidRDefault="00E63F60" w:rsidP="00C01302">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Пересмотр и улучшение маркетинговой стратегии.</w:t>
      </w:r>
    </w:p>
    <w:p w:rsidR="00E63F60" w:rsidRDefault="00E63F60" w:rsidP="00C01302">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Анализ и выявление ошибок в ведение различного рода отчетности.</w:t>
      </w:r>
    </w:p>
    <w:p w:rsidR="00E63F60" w:rsidRDefault="00E63F60" w:rsidP="00C01302">
      <w:pPr>
        <w:pStyle w:val="a3"/>
        <w:numPr>
          <w:ilvl w:val="0"/>
          <w:numId w:val="1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Изменение организации управления предприятием в лучшую сторону.</w:t>
      </w:r>
    </w:p>
    <w:p w:rsidR="00DC7F05" w:rsidRDefault="00E63F60" w:rsidP="00C013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моему мнению, решение этих задач поможет любому предприятию, в том числе и ЛУКОЙЛ, избавиться от множества проблем и усилить позитивное влияние внешней среды на результаты деятельности.</w:t>
      </w:r>
    </w:p>
    <w:p w:rsidR="00DC7F05" w:rsidRDefault="00C8361D" w:rsidP="00C01302">
      <w:pPr>
        <w:spacing w:after="0" w:line="360" w:lineRule="auto"/>
        <w:ind w:firstLine="709"/>
        <w:jc w:val="both"/>
        <w:rPr>
          <w:rFonts w:ascii="Times New Roman" w:hAnsi="Times New Roman" w:cs="Times New Roman"/>
          <w:sz w:val="28"/>
          <w:szCs w:val="28"/>
        </w:rPr>
      </w:pPr>
      <w:r w:rsidRPr="004E7D94">
        <w:rPr>
          <w:rFonts w:ascii="Times New Roman" w:hAnsi="Times New Roman" w:cs="Times New Roman"/>
          <w:sz w:val="28"/>
          <w:szCs w:val="28"/>
        </w:rPr>
        <w:t xml:space="preserve">По результатам проведенного анализа финансовой деятельности </w:t>
      </w:r>
      <w:r w:rsidR="002339D3">
        <w:rPr>
          <w:rFonts w:ascii="Times New Roman" w:hAnsi="Times New Roman" w:cs="Times New Roman"/>
          <w:sz w:val="28"/>
          <w:szCs w:val="28"/>
        </w:rPr>
        <w:t>ОАО</w:t>
      </w:r>
      <w:r w:rsidRPr="004E7D94">
        <w:rPr>
          <w:rFonts w:ascii="Times New Roman" w:hAnsi="Times New Roman" w:cs="Times New Roman"/>
          <w:sz w:val="28"/>
          <w:szCs w:val="28"/>
        </w:rPr>
        <w:t xml:space="preserve"> "Л</w:t>
      </w:r>
      <w:r w:rsidR="007336DC">
        <w:rPr>
          <w:rFonts w:ascii="Times New Roman" w:hAnsi="Times New Roman" w:cs="Times New Roman"/>
          <w:sz w:val="28"/>
          <w:szCs w:val="28"/>
        </w:rPr>
        <w:t>УКОЙЛ</w:t>
      </w:r>
      <w:r w:rsidRPr="004E7D94">
        <w:rPr>
          <w:rFonts w:ascii="Times New Roman" w:hAnsi="Times New Roman" w:cs="Times New Roman"/>
          <w:sz w:val="28"/>
          <w:szCs w:val="28"/>
        </w:rPr>
        <w:t>" было выявлено, что общие показатели финансового состояния находятся на высоком уровне, но имеется ряд небольших проблем. Поэтому следует предпринять необходимые меры, которые помогут изменить некоторые показатели.</w:t>
      </w:r>
    </w:p>
    <w:p w:rsidR="004222DC" w:rsidRDefault="00C8361D" w:rsidP="004222DC">
      <w:pPr>
        <w:spacing w:after="0" w:line="360" w:lineRule="auto"/>
        <w:ind w:firstLine="709"/>
        <w:jc w:val="both"/>
        <w:rPr>
          <w:rFonts w:ascii="Times New Roman" w:hAnsi="Times New Roman" w:cs="Times New Roman"/>
          <w:sz w:val="28"/>
          <w:szCs w:val="28"/>
        </w:rPr>
      </w:pPr>
      <w:r w:rsidRPr="004E7D94">
        <w:rPr>
          <w:rFonts w:ascii="Times New Roman" w:hAnsi="Times New Roman" w:cs="Times New Roman"/>
          <w:sz w:val="28"/>
          <w:szCs w:val="28"/>
        </w:rPr>
        <w:t>Эти меры будут перечислены в следующей таблице (таблица 5).</w:t>
      </w:r>
    </w:p>
    <w:p w:rsidR="00383912" w:rsidRDefault="00383912">
      <w:pPr>
        <w:rPr>
          <w:rFonts w:ascii="Times New Roman" w:hAnsi="Times New Roman" w:cs="Times New Roman"/>
          <w:sz w:val="28"/>
          <w:szCs w:val="28"/>
        </w:rPr>
      </w:pPr>
      <w:r>
        <w:rPr>
          <w:rFonts w:ascii="Times New Roman" w:hAnsi="Times New Roman" w:cs="Times New Roman"/>
          <w:sz w:val="28"/>
          <w:szCs w:val="28"/>
        </w:rPr>
        <w:br w:type="page"/>
      </w:r>
    </w:p>
    <w:p w:rsidR="00806D21" w:rsidRPr="00B831B0" w:rsidRDefault="00806D21" w:rsidP="004222DC">
      <w:pPr>
        <w:spacing w:after="0" w:line="360" w:lineRule="auto"/>
        <w:ind w:firstLine="709"/>
        <w:jc w:val="both"/>
        <w:rPr>
          <w:rFonts w:ascii="Times New Roman" w:hAnsi="Times New Roman" w:cs="Times New Roman"/>
          <w:sz w:val="28"/>
          <w:szCs w:val="28"/>
        </w:rPr>
      </w:pPr>
      <w:r w:rsidRPr="00DC6E48">
        <w:rPr>
          <w:rFonts w:ascii="Times New Roman" w:hAnsi="Times New Roman" w:cs="Times New Roman"/>
          <w:sz w:val="28"/>
          <w:szCs w:val="28"/>
        </w:rPr>
        <w:lastRenderedPageBreak/>
        <w:t xml:space="preserve">Таблица </w:t>
      </w:r>
      <w:r w:rsidRPr="00DC6E48">
        <w:rPr>
          <w:rFonts w:ascii="Times New Roman" w:hAnsi="Times New Roman" w:cs="Times New Roman"/>
          <w:i/>
          <w:sz w:val="28"/>
          <w:szCs w:val="28"/>
        </w:rPr>
        <w:fldChar w:fldCharType="begin"/>
      </w:r>
      <w:r w:rsidRPr="00DC6E48">
        <w:rPr>
          <w:rFonts w:ascii="Times New Roman" w:hAnsi="Times New Roman" w:cs="Times New Roman"/>
          <w:sz w:val="28"/>
          <w:szCs w:val="28"/>
        </w:rPr>
        <w:instrText xml:space="preserve"> SEQ Таблица \* ARABIC </w:instrText>
      </w:r>
      <w:r w:rsidRPr="00DC6E48">
        <w:rPr>
          <w:rFonts w:ascii="Times New Roman" w:hAnsi="Times New Roman" w:cs="Times New Roman"/>
          <w:i/>
          <w:sz w:val="28"/>
          <w:szCs w:val="28"/>
        </w:rPr>
        <w:fldChar w:fldCharType="separate"/>
      </w:r>
      <w:r w:rsidR="00ED3F4C">
        <w:rPr>
          <w:rFonts w:ascii="Times New Roman" w:hAnsi="Times New Roman" w:cs="Times New Roman"/>
          <w:noProof/>
          <w:sz w:val="28"/>
          <w:szCs w:val="28"/>
        </w:rPr>
        <w:t>5</w:t>
      </w:r>
      <w:r w:rsidRPr="00DC6E48">
        <w:rPr>
          <w:rFonts w:ascii="Times New Roman" w:hAnsi="Times New Roman" w:cs="Times New Roman"/>
          <w:i/>
          <w:sz w:val="28"/>
          <w:szCs w:val="28"/>
        </w:rPr>
        <w:fldChar w:fldCharType="end"/>
      </w:r>
      <w:r w:rsidRPr="00DC6E48">
        <w:rPr>
          <w:rFonts w:ascii="Times New Roman" w:hAnsi="Times New Roman" w:cs="Times New Roman"/>
          <w:sz w:val="28"/>
          <w:szCs w:val="28"/>
        </w:rPr>
        <w:t>.</w:t>
      </w:r>
      <w:r w:rsidRPr="00661B4A">
        <w:rPr>
          <w:rFonts w:ascii="Times New Roman" w:hAnsi="Times New Roman" w:cs="Times New Roman"/>
          <w:sz w:val="28"/>
          <w:szCs w:val="28"/>
        </w:rPr>
        <w:t xml:space="preserve"> Проблемы, препятствующие улучшению результатов деятельности, и возможные пути решения</w:t>
      </w:r>
    </w:p>
    <w:tbl>
      <w:tblPr>
        <w:tblStyle w:val="a5"/>
        <w:tblW w:w="0" w:type="auto"/>
        <w:tblLook w:val="04A0" w:firstRow="1" w:lastRow="0" w:firstColumn="1" w:lastColumn="0" w:noHBand="0" w:noVBand="1"/>
      </w:tblPr>
      <w:tblGrid>
        <w:gridCol w:w="4668"/>
        <w:gridCol w:w="4676"/>
      </w:tblGrid>
      <w:tr w:rsidR="00C8361D" w:rsidTr="00661B4A">
        <w:trPr>
          <w:trHeight w:val="346"/>
        </w:trPr>
        <w:tc>
          <w:tcPr>
            <w:tcW w:w="4708" w:type="dxa"/>
            <w:shd w:val="clear" w:color="auto" w:fill="auto"/>
          </w:tcPr>
          <w:p w:rsidR="00C8361D" w:rsidRPr="00661B4A" w:rsidRDefault="00C8361D" w:rsidP="00F225F8">
            <w:pPr>
              <w:rPr>
                <w:rFonts w:ascii="Times New Roman" w:hAnsi="Times New Roman" w:cs="Times New Roman"/>
                <w:b/>
                <w:sz w:val="24"/>
                <w:szCs w:val="24"/>
              </w:rPr>
            </w:pPr>
            <w:r w:rsidRPr="00661B4A">
              <w:rPr>
                <w:rFonts w:ascii="Times New Roman" w:hAnsi="Times New Roman" w:cs="Times New Roman"/>
                <w:b/>
                <w:sz w:val="24"/>
                <w:szCs w:val="24"/>
              </w:rPr>
              <w:t>Проблема</w:t>
            </w:r>
          </w:p>
        </w:tc>
        <w:tc>
          <w:tcPr>
            <w:tcW w:w="4709" w:type="dxa"/>
            <w:shd w:val="clear" w:color="auto" w:fill="auto"/>
          </w:tcPr>
          <w:p w:rsidR="00C8361D" w:rsidRPr="00661B4A" w:rsidRDefault="004E7D94" w:rsidP="00F225F8">
            <w:pPr>
              <w:rPr>
                <w:rFonts w:ascii="Times New Roman" w:hAnsi="Times New Roman" w:cs="Times New Roman"/>
                <w:b/>
                <w:sz w:val="24"/>
                <w:szCs w:val="24"/>
              </w:rPr>
            </w:pPr>
            <w:r w:rsidRPr="00661B4A">
              <w:rPr>
                <w:rFonts w:ascii="Times New Roman" w:hAnsi="Times New Roman" w:cs="Times New Roman"/>
                <w:b/>
                <w:sz w:val="24"/>
                <w:szCs w:val="24"/>
              </w:rPr>
              <w:t>Мероприятия</w:t>
            </w:r>
          </w:p>
        </w:tc>
      </w:tr>
      <w:tr w:rsidR="00C8361D" w:rsidTr="00F225F8">
        <w:trPr>
          <w:trHeight w:val="3697"/>
        </w:trPr>
        <w:tc>
          <w:tcPr>
            <w:tcW w:w="4708" w:type="dxa"/>
            <w:shd w:val="clear" w:color="auto" w:fill="auto"/>
          </w:tcPr>
          <w:p w:rsidR="00C8361D" w:rsidRPr="00661B4A" w:rsidRDefault="004E7D94" w:rsidP="00F225F8">
            <w:pPr>
              <w:rPr>
                <w:rFonts w:ascii="Times New Roman" w:hAnsi="Times New Roman" w:cs="Times New Roman"/>
                <w:sz w:val="24"/>
                <w:szCs w:val="24"/>
              </w:rPr>
            </w:pPr>
            <w:r w:rsidRPr="00661B4A">
              <w:rPr>
                <w:rFonts w:ascii="Times New Roman" w:hAnsi="Times New Roman" w:cs="Times New Roman"/>
                <w:sz w:val="24"/>
                <w:szCs w:val="24"/>
              </w:rPr>
              <w:t>Неликвидность баланса</w:t>
            </w:r>
          </w:p>
        </w:tc>
        <w:tc>
          <w:tcPr>
            <w:tcW w:w="4709" w:type="dxa"/>
            <w:shd w:val="clear" w:color="auto" w:fill="auto"/>
          </w:tcPr>
          <w:p w:rsidR="00C8361D" w:rsidRPr="00661B4A" w:rsidRDefault="00C8361D" w:rsidP="00F225F8">
            <w:pPr>
              <w:rPr>
                <w:rFonts w:ascii="Times New Roman" w:hAnsi="Times New Roman" w:cs="Times New Roman"/>
                <w:sz w:val="24"/>
                <w:szCs w:val="24"/>
              </w:rPr>
            </w:pPr>
            <w:r w:rsidRPr="00661B4A">
              <w:rPr>
                <w:rFonts w:ascii="Times New Roman" w:hAnsi="Times New Roman" w:cs="Times New Roman"/>
                <w:sz w:val="24"/>
                <w:szCs w:val="24"/>
              </w:rPr>
              <w:t>Проведение регулярного мониторинга финансового состояния предприятия на основе используемых в работе моделей и коэффициентов;</w:t>
            </w:r>
          </w:p>
          <w:p w:rsidR="00C8361D" w:rsidRPr="00661B4A" w:rsidRDefault="00C8361D" w:rsidP="00F225F8">
            <w:pPr>
              <w:rPr>
                <w:rFonts w:ascii="Times New Roman" w:hAnsi="Times New Roman" w:cs="Times New Roman"/>
                <w:sz w:val="24"/>
                <w:szCs w:val="24"/>
              </w:rPr>
            </w:pPr>
            <w:r w:rsidRPr="00661B4A">
              <w:rPr>
                <w:rFonts w:ascii="Times New Roman" w:hAnsi="Times New Roman" w:cs="Times New Roman"/>
                <w:sz w:val="24"/>
                <w:szCs w:val="24"/>
              </w:rPr>
              <w:t>увеличение собственного капитала за счет изменения номинала акций компании;</w:t>
            </w:r>
          </w:p>
          <w:p w:rsidR="00C8361D" w:rsidRPr="00661B4A" w:rsidRDefault="00C8361D" w:rsidP="00F225F8">
            <w:pPr>
              <w:rPr>
                <w:rFonts w:ascii="Times New Roman" w:hAnsi="Times New Roman" w:cs="Times New Roman"/>
                <w:sz w:val="24"/>
                <w:szCs w:val="24"/>
              </w:rPr>
            </w:pPr>
            <w:r w:rsidRPr="00661B4A">
              <w:rPr>
                <w:rFonts w:ascii="Times New Roman" w:hAnsi="Times New Roman" w:cs="Times New Roman"/>
                <w:sz w:val="24"/>
                <w:szCs w:val="24"/>
              </w:rPr>
              <w:t>реализация неиспользуемых активов (увеличение доли оборотных активов, в т. ч. наиболее ликвидного актива - денежных средств);</w:t>
            </w:r>
          </w:p>
          <w:p w:rsidR="00C8361D" w:rsidRPr="00661B4A" w:rsidRDefault="00C8361D" w:rsidP="00F225F8">
            <w:pPr>
              <w:rPr>
                <w:rFonts w:ascii="Times New Roman" w:hAnsi="Times New Roman" w:cs="Times New Roman"/>
                <w:sz w:val="24"/>
                <w:szCs w:val="24"/>
              </w:rPr>
            </w:pPr>
            <w:r w:rsidRPr="00661B4A">
              <w:rPr>
                <w:rFonts w:ascii="Times New Roman" w:hAnsi="Times New Roman" w:cs="Times New Roman"/>
                <w:sz w:val="24"/>
                <w:szCs w:val="24"/>
              </w:rPr>
              <w:t>увеличение уставного капитала организации за счет добровольных вкладов учредителей;</w:t>
            </w:r>
          </w:p>
        </w:tc>
      </w:tr>
      <w:tr w:rsidR="00C8361D" w:rsidTr="00F225F8">
        <w:trPr>
          <w:trHeight w:val="1695"/>
        </w:trPr>
        <w:tc>
          <w:tcPr>
            <w:tcW w:w="4708" w:type="dxa"/>
            <w:shd w:val="clear" w:color="auto" w:fill="auto"/>
          </w:tcPr>
          <w:p w:rsidR="00C8361D" w:rsidRPr="00661B4A" w:rsidRDefault="004E7D94" w:rsidP="00F225F8">
            <w:pPr>
              <w:rPr>
                <w:rFonts w:ascii="Times New Roman" w:hAnsi="Times New Roman" w:cs="Times New Roman"/>
                <w:sz w:val="24"/>
                <w:szCs w:val="24"/>
              </w:rPr>
            </w:pPr>
            <w:r w:rsidRPr="00661B4A">
              <w:rPr>
                <w:rFonts w:ascii="Times New Roman" w:hAnsi="Times New Roman" w:cs="Times New Roman"/>
                <w:sz w:val="24"/>
                <w:szCs w:val="24"/>
              </w:rPr>
              <w:t>Финансовая неустойчивость</w:t>
            </w:r>
          </w:p>
        </w:tc>
        <w:tc>
          <w:tcPr>
            <w:tcW w:w="4709" w:type="dxa"/>
            <w:shd w:val="clear" w:color="auto" w:fill="auto"/>
          </w:tcPr>
          <w:p w:rsidR="004E7D94" w:rsidRPr="00661B4A" w:rsidRDefault="004E7D94" w:rsidP="00F225F8">
            <w:pPr>
              <w:rPr>
                <w:rFonts w:ascii="Times New Roman" w:hAnsi="Times New Roman" w:cs="Times New Roman"/>
                <w:sz w:val="24"/>
                <w:szCs w:val="24"/>
              </w:rPr>
            </w:pPr>
            <w:r w:rsidRPr="00661B4A">
              <w:rPr>
                <w:rFonts w:ascii="Times New Roman" w:hAnsi="Times New Roman" w:cs="Times New Roman"/>
                <w:sz w:val="24"/>
                <w:szCs w:val="24"/>
              </w:rPr>
              <w:t>переоценка основных средств предприятия;</w:t>
            </w:r>
          </w:p>
          <w:p w:rsidR="004E7D94" w:rsidRPr="00661B4A" w:rsidRDefault="004E7D94" w:rsidP="00F225F8">
            <w:pPr>
              <w:rPr>
                <w:rFonts w:ascii="Times New Roman" w:hAnsi="Times New Roman" w:cs="Times New Roman"/>
                <w:sz w:val="24"/>
                <w:szCs w:val="24"/>
              </w:rPr>
            </w:pPr>
            <w:r w:rsidRPr="00661B4A">
              <w:rPr>
                <w:rFonts w:ascii="Times New Roman" w:hAnsi="Times New Roman" w:cs="Times New Roman"/>
                <w:sz w:val="24"/>
                <w:szCs w:val="24"/>
              </w:rPr>
              <w:t>расширение рынка сбыта, поиск новых клиентов;</w:t>
            </w:r>
          </w:p>
          <w:p w:rsidR="004E7D94" w:rsidRPr="00661B4A" w:rsidRDefault="004E7D94" w:rsidP="00F225F8">
            <w:pPr>
              <w:rPr>
                <w:rFonts w:ascii="Times New Roman" w:hAnsi="Times New Roman" w:cs="Times New Roman"/>
                <w:sz w:val="24"/>
                <w:szCs w:val="24"/>
              </w:rPr>
            </w:pPr>
            <w:r w:rsidRPr="00661B4A">
              <w:rPr>
                <w:rFonts w:ascii="Times New Roman" w:hAnsi="Times New Roman" w:cs="Times New Roman"/>
                <w:sz w:val="24"/>
                <w:szCs w:val="24"/>
              </w:rPr>
              <w:t>внедрение ресурсосберегающих технологий;</w:t>
            </w:r>
          </w:p>
        </w:tc>
      </w:tr>
      <w:tr w:rsidR="00C8361D" w:rsidTr="00F225F8">
        <w:trPr>
          <w:trHeight w:val="983"/>
        </w:trPr>
        <w:tc>
          <w:tcPr>
            <w:tcW w:w="4708" w:type="dxa"/>
            <w:shd w:val="clear" w:color="auto" w:fill="auto"/>
          </w:tcPr>
          <w:p w:rsidR="00C8361D" w:rsidRPr="00661B4A" w:rsidRDefault="004E7D94" w:rsidP="00F225F8">
            <w:pPr>
              <w:rPr>
                <w:rFonts w:ascii="Times New Roman" w:hAnsi="Times New Roman" w:cs="Times New Roman"/>
                <w:sz w:val="24"/>
                <w:szCs w:val="24"/>
              </w:rPr>
            </w:pPr>
            <w:r w:rsidRPr="00661B4A">
              <w:rPr>
                <w:rFonts w:ascii="Times New Roman" w:hAnsi="Times New Roman" w:cs="Times New Roman"/>
                <w:sz w:val="24"/>
                <w:szCs w:val="24"/>
              </w:rPr>
              <w:t>Выручка растет медленнее, чем активы, т.е. происходит снижение эффективности использования активов</w:t>
            </w:r>
          </w:p>
        </w:tc>
        <w:tc>
          <w:tcPr>
            <w:tcW w:w="4709" w:type="dxa"/>
            <w:shd w:val="clear" w:color="auto" w:fill="auto"/>
          </w:tcPr>
          <w:p w:rsidR="004E7D94" w:rsidRPr="00661B4A" w:rsidRDefault="004E7D94" w:rsidP="00F225F8">
            <w:pPr>
              <w:rPr>
                <w:rFonts w:ascii="Times New Roman" w:hAnsi="Times New Roman" w:cs="Times New Roman"/>
                <w:sz w:val="24"/>
                <w:szCs w:val="24"/>
              </w:rPr>
            </w:pPr>
            <w:r w:rsidRPr="00661B4A">
              <w:rPr>
                <w:rFonts w:ascii="Times New Roman" w:hAnsi="Times New Roman" w:cs="Times New Roman"/>
                <w:sz w:val="24"/>
                <w:szCs w:val="24"/>
              </w:rPr>
              <w:t>внедрение ресурсосберегающих технологий;</w:t>
            </w:r>
          </w:p>
          <w:p w:rsidR="004E7D94" w:rsidRPr="00661B4A" w:rsidRDefault="004E7D94" w:rsidP="00F225F8">
            <w:pPr>
              <w:rPr>
                <w:rFonts w:ascii="Times New Roman" w:hAnsi="Times New Roman" w:cs="Times New Roman"/>
                <w:sz w:val="24"/>
                <w:szCs w:val="24"/>
              </w:rPr>
            </w:pPr>
            <w:r w:rsidRPr="00661B4A">
              <w:rPr>
                <w:rFonts w:ascii="Times New Roman" w:hAnsi="Times New Roman" w:cs="Times New Roman"/>
                <w:sz w:val="24"/>
                <w:szCs w:val="24"/>
              </w:rPr>
              <w:t>реализация внеоборотных активов;</w:t>
            </w:r>
          </w:p>
          <w:p w:rsidR="00C8361D" w:rsidRPr="00661B4A" w:rsidRDefault="00C8361D" w:rsidP="00F225F8">
            <w:pPr>
              <w:rPr>
                <w:rFonts w:ascii="Times New Roman" w:hAnsi="Times New Roman" w:cs="Times New Roman"/>
                <w:sz w:val="24"/>
                <w:szCs w:val="24"/>
              </w:rPr>
            </w:pPr>
          </w:p>
        </w:tc>
      </w:tr>
    </w:tbl>
    <w:p w:rsidR="004E7D94" w:rsidRDefault="004E7D94" w:rsidP="00F225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w:t>
      </w:r>
      <w:r w:rsidRPr="004E7D94">
        <w:rPr>
          <w:rFonts w:ascii="Times New Roman" w:hAnsi="Times New Roman" w:cs="Times New Roman"/>
          <w:sz w:val="28"/>
          <w:szCs w:val="28"/>
        </w:rPr>
        <w:t>факторы</w:t>
      </w:r>
      <w:r>
        <w:rPr>
          <w:rFonts w:ascii="Times New Roman" w:hAnsi="Times New Roman" w:cs="Times New Roman"/>
          <w:sz w:val="28"/>
          <w:szCs w:val="28"/>
        </w:rPr>
        <w:t>,</w:t>
      </w:r>
      <w:r w:rsidR="00DC7F05">
        <w:rPr>
          <w:rFonts w:ascii="Times New Roman" w:hAnsi="Times New Roman" w:cs="Times New Roman"/>
          <w:sz w:val="28"/>
          <w:szCs w:val="28"/>
        </w:rPr>
        <w:t xml:space="preserve"> влияющие именно на эти проблемы</w:t>
      </w:r>
      <w:r>
        <w:rPr>
          <w:rFonts w:ascii="Times New Roman" w:hAnsi="Times New Roman" w:cs="Times New Roman"/>
          <w:sz w:val="28"/>
          <w:szCs w:val="28"/>
        </w:rPr>
        <w:t>:</w:t>
      </w:r>
    </w:p>
    <w:p w:rsidR="004E7D94" w:rsidRDefault="004E7D94" w:rsidP="00C01302">
      <w:pPr>
        <w:pStyle w:val="a3"/>
        <w:numPr>
          <w:ilvl w:val="0"/>
          <w:numId w:val="12"/>
        </w:numPr>
        <w:spacing w:after="0" w:line="360" w:lineRule="auto"/>
        <w:ind w:left="0" w:firstLine="709"/>
        <w:contextualSpacing w:val="0"/>
        <w:jc w:val="both"/>
        <w:rPr>
          <w:rFonts w:ascii="Times New Roman" w:hAnsi="Times New Roman" w:cs="Times New Roman"/>
          <w:sz w:val="28"/>
          <w:szCs w:val="28"/>
        </w:rPr>
      </w:pPr>
      <w:r w:rsidRPr="004E7D94">
        <w:rPr>
          <w:rFonts w:ascii="Times New Roman" w:hAnsi="Times New Roman" w:cs="Times New Roman"/>
          <w:sz w:val="28"/>
          <w:szCs w:val="28"/>
        </w:rPr>
        <w:t>Изменение цен на нефть и продукцию нефтепереработки</w:t>
      </w:r>
      <w:r>
        <w:rPr>
          <w:rFonts w:ascii="Times New Roman" w:hAnsi="Times New Roman" w:cs="Times New Roman"/>
          <w:sz w:val="28"/>
          <w:szCs w:val="28"/>
        </w:rPr>
        <w:t>.</w:t>
      </w:r>
    </w:p>
    <w:p w:rsidR="004E7D94" w:rsidRDefault="004E7D94" w:rsidP="00C01302">
      <w:pPr>
        <w:pStyle w:val="a3"/>
        <w:numPr>
          <w:ilvl w:val="0"/>
          <w:numId w:val="12"/>
        </w:numPr>
        <w:spacing w:after="0" w:line="360" w:lineRule="auto"/>
        <w:ind w:left="0" w:firstLine="709"/>
        <w:contextualSpacing w:val="0"/>
        <w:jc w:val="both"/>
        <w:rPr>
          <w:rFonts w:ascii="Times New Roman" w:hAnsi="Times New Roman" w:cs="Times New Roman"/>
          <w:sz w:val="28"/>
          <w:szCs w:val="28"/>
        </w:rPr>
      </w:pPr>
      <w:r w:rsidRPr="004E7D94">
        <w:rPr>
          <w:rFonts w:ascii="Times New Roman" w:hAnsi="Times New Roman" w:cs="Times New Roman"/>
          <w:sz w:val="28"/>
          <w:szCs w:val="28"/>
        </w:rPr>
        <w:t>Обменный курс рубля к доллару США и темпы инфляции. Значительная доля доходов предприятия выражена в долларах США или в определённой мере привязана к ценам на нефть в долларах США, тогда как большая часть расходов в России выражена в рублях. Поэтому рублёвая инфляция и колебания обменного курса рубля могут существенно влиять на результаты операций. В частности, ослабление рубля по отношению к доллару США приводит к снижению затрат в долларовом исчислении, и наоборот.</w:t>
      </w:r>
    </w:p>
    <w:p w:rsidR="004E7D94" w:rsidRDefault="004E7D94" w:rsidP="00C01302">
      <w:pPr>
        <w:pStyle w:val="a3"/>
        <w:numPr>
          <w:ilvl w:val="0"/>
          <w:numId w:val="12"/>
        </w:numPr>
        <w:spacing w:after="0" w:line="360" w:lineRule="auto"/>
        <w:ind w:left="0" w:firstLine="709"/>
        <w:contextualSpacing w:val="0"/>
        <w:jc w:val="both"/>
        <w:rPr>
          <w:rFonts w:ascii="Times New Roman" w:hAnsi="Times New Roman" w:cs="Times New Roman"/>
          <w:sz w:val="28"/>
          <w:szCs w:val="28"/>
        </w:rPr>
      </w:pPr>
      <w:r w:rsidRPr="004E7D94">
        <w:rPr>
          <w:rFonts w:ascii="Times New Roman" w:hAnsi="Times New Roman" w:cs="Times New Roman"/>
          <w:sz w:val="28"/>
          <w:szCs w:val="28"/>
        </w:rPr>
        <w:t>Налого</w:t>
      </w:r>
      <w:r>
        <w:rPr>
          <w:rFonts w:ascii="Times New Roman" w:hAnsi="Times New Roman" w:cs="Times New Roman"/>
          <w:sz w:val="28"/>
          <w:szCs w:val="28"/>
        </w:rPr>
        <w:t>вая нагрузка. В 2018, 2017 и 2016</w:t>
      </w:r>
      <w:r w:rsidRPr="004E7D94">
        <w:rPr>
          <w:rFonts w:ascii="Times New Roman" w:hAnsi="Times New Roman" w:cs="Times New Roman"/>
          <w:sz w:val="28"/>
          <w:szCs w:val="28"/>
        </w:rPr>
        <w:t xml:space="preserve"> гг. налоги по операциям в России составляли примерно 88 % всех налоговых расходов. Помимо налога на прибыль, основными налогами для нефтяных компаний в России являются налог на добычу полезных ископаемых, акцизы и экспортн</w:t>
      </w:r>
      <w:r>
        <w:rPr>
          <w:rFonts w:ascii="Times New Roman" w:hAnsi="Times New Roman" w:cs="Times New Roman"/>
          <w:sz w:val="28"/>
          <w:szCs w:val="28"/>
        </w:rPr>
        <w:t xml:space="preserve">ые пошлины. В </w:t>
      </w:r>
      <w:r>
        <w:rPr>
          <w:rFonts w:ascii="Times New Roman" w:hAnsi="Times New Roman" w:cs="Times New Roman"/>
          <w:sz w:val="28"/>
          <w:szCs w:val="28"/>
        </w:rPr>
        <w:lastRenderedPageBreak/>
        <w:t>2018</w:t>
      </w:r>
      <w:r w:rsidRPr="004E7D94">
        <w:rPr>
          <w:rFonts w:ascii="Times New Roman" w:hAnsi="Times New Roman" w:cs="Times New Roman"/>
          <w:sz w:val="28"/>
          <w:szCs w:val="28"/>
        </w:rPr>
        <w:t xml:space="preserve"> г. сумма налогов, уплаченных в России, составила около 54 % выручки от реализации российскими компаниями группы "Лукойл" в России и на экспорт.</w:t>
      </w:r>
    </w:p>
    <w:p w:rsidR="00F93B9B" w:rsidRDefault="00F93B9B" w:rsidP="00C01302">
      <w:pPr>
        <w:pStyle w:val="a3"/>
        <w:numPr>
          <w:ilvl w:val="0"/>
          <w:numId w:val="12"/>
        </w:numPr>
        <w:spacing w:after="0" w:line="360" w:lineRule="auto"/>
        <w:ind w:left="0" w:firstLine="709"/>
        <w:contextualSpacing w:val="0"/>
        <w:jc w:val="both"/>
        <w:rPr>
          <w:rFonts w:ascii="Times New Roman" w:hAnsi="Times New Roman" w:cs="Times New Roman"/>
          <w:sz w:val="28"/>
          <w:szCs w:val="28"/>
        </w:rPr>
      </w:pPr>
      <w:r w:rsidRPr="00F93B9B">
        <w:rPr>
          <w:rFonts w:ascii="Times New Roman" w:hAnsi="Times New Roman" w:cs="Times New Roman"/>
          <w:sz w:val="28"/>
          <w:szCs w:val="28"/>
        </w:rPr>
        <w:t>Изменения в налоговом и таможенном законодательстве.</w:t>
      </w:r>
    </w:p>
    <w:p w:rsidR="00F93B9B" w:rsidRDefault="00F93B9B" w:rsidP="00C013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2018</w:t>
      </w:r>
      <w:r w:rsidRPr="00F93B9B">
        <w:rPr>
          <w:rFonts w:ascii="Times New Roman" w:hAnsi="Times New Roman" w:cs="Times New Roman"/>
          <w:sz w:val="28"/>
          <w:szCs w:val="28"/>
        </w:rPr>
        <w:t xml:space="preserve"> г. чистая прибыль, относящаяся к </w:t>
      </w:r>
      <w:r w:rsidR="002339D3">
        <w:rPr>
          <w:rFonts w:ascii="Times New Roman" w:hAnsi="Times New Roman" w:cs="Times New Roman"/>
          <w:sz w:val="28"/>
          <w:szCs w:val="28"/>
        </w:rPr>
        <w:t>ОАО</w:t>
      </w:r>
      <w:r w:rsidRPr="00F93B9B">
        <w:rPr>
          <w:rFonts w:ascii="Times New Roman" w:hAnsi="Times New Roman" w:cs="Times New Roman"/>
          <w:sz w:val="28"/>
          <w:szCs w:val="28"/>
        </w:rPr>
        <w:t xml:space="preserve"> "Лукойл", </w:t>
      </w:r>
      <w:r>
        <w:rPr>
          <w:rFonts w:ascii="Times New Roman" w:hAnsi="Times New Roman" w:cs="Times New Roman"/>
          <w:sz w:val="28"/>
          <w:szCs w:val="28"/>
        </w:rPr>
        <w:t>значительно изменилась по сравнению с предыдущим годом</w:t>
      </w:r>
      <w:r w:rsidRPr="00F93B9B">
        <w:rPr>
          <w:rFonts w:ascii="Times New Roman" w:hAnsi="Times New Roman" w:cs="Times New Roman"/>
          <w:sz w:val="28"/>
          <w:szCs w:val="28"/>
        </w:rPr>
        <w:t>. Негативное влияние на ч</w:t>
      </w:r>
      <w:r>
        <w:rPr>
          <w:rFonts w:ascii="Times New Roman" w:hAnsi="Times New Roman" w:cs="Times New Roman"/>
          <w:sz w:val="28"/>
          <w:szCs w:val="28"/>
        </w:rPr>
        <w:t>истую прибыль предприятия в 2018</w:t>
      </w:r>
      <w:r w:rsidRPr="00F93B9B">
        <w:rPr>
          <w:rFonts w:ascii="Times New Roman" w:hAnsi="Times New Roman" w:cs="Times New Roman"/>
          <w:sz w:val="28"/>
          <w:szCs w:val="28"/>
        </w:rPr>
        <w:t xml:space="preserve"> г. оказало снижение мировых цен на углеводороды, а также убытки от списания сухих скважин и обесценения активов, относящихся к сегментам геологоразведк</w:t>
      </w:r>
      <w:r>
        <w:rPr>
          <w:rFonts w:ascii="Times New Roman" w:hAnsi="Times New Roman" w:cs="Times New Roman"/>
          <w:sz w:val="28"/>
          <w:szCs w:val="28"/>
        </w:rPr>
        <w:t>и, добычи, переработки и сбыта. Что можно с этим сделать? По сути, ничего. В рамках этой проблемы от предприятия мало, что зависит, т.к. фактор, оказывающий влияние на предприятие, в данном случае находится вне досягаемости ЛУКОЙЛ. Единственное, что можно будет попробовать сделать, - это перейти к альтернативному способу создания потребляемых энергетических ресурсов, что, в принципе, является маловероятным.</w:t>
      </w:r>
    </w:p>
    <w:p w:rsidR="00F93B9B" w:rsidRPr="00F93B9B" w:rsidRDefault="00F93B9B" w:rsidP="00C013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2018 г. выручка предприятия</w:t>
      </w:r>
      <w:r w:rsidRPr="00F93B9B">
        <w:rPr>
          <w:rFonts w:ascii="Times New Roman" w:hAnsi="Times New Roman" w:cs="Times New Roman"/>
          <w:sz w:val="28"/>
          <w:szCs w:val="28"/>
        </w:rPr>
        <w:t xml:space="preserve"> от реализации </w:t>
      </w:r>
      <w:r w:rsidR="00DC7F05">
        <w:rPr>
          <w:rFonts w:ascii="Times New Roman" w:hAnsi="Times New Roman" w:cs="Times New Roman"/>
          <w:sz w:val="28"/>
          <w:szCs w:val="28"/>
        </w:rPr>
        <w:t xml:space="preserve">продукции </w:t>
      </w:r>
      <w:r w:rsidRPr="00F93B9B">
        <w:rPr>
          <w:rFonts w:ascii="Times New Roman" w:hAnsi="Times New Roman" w:cs="Times New Roman"/>
          <w:sz w:val="28"/>
          <w:szCs w:val="28"/>
        </w:rPr>
        <w:t>увеличила</w:t>
      </w:r>
      <w:r>
        <w:rPr>
          <w:rFonts w:ascii="Times New Roman" w:hAnsi="Times New Roman" w:cs="Times New Roman"/>
          <w:sz w:val="28"/>
          <w:szCs w:val="28"/>
        </w:rPr>
        <w:t>сь на 1,9 %, по сравнению с 2017</w:t>
      </w:r>
      <w:r w:rsidRPr="00F93B9B">
        <w:rPr>
          <w:rFonts w:ascii="Times New Roman" w:hAnsi="Times New Roman" w:cs="Times New Roman"/>
          <w:sz w:val="28"/>
          <w:szCs w:val="28"/>
        </w:rPr>
        <w:t xml:space="preserve"> г. Выручка от продаж нефти увеличилась на 35,6 %. Выручка от продаж нефтепродуктов уменьшилась на 5,8 %. На изменение выручки от реализации, выраженн</w:t>
      </w:r>
      <w:r>
        <w:rPr>
          <w:rFonts w:ascii="Times New Roman" w:hAnsi="Times New Roman" w:cs="Times New Roman"/>
          <w:sz w:val="28"/>
          <w:szCs w:val="28"/>
        </w:rPr>
        <w:t>ой в рублях, по сравнению с 2017</w:t>
      </w:r>
      <w:r w:rsidRPr="00F93B9B">
        <w:rPr>
          <w:rFonts w:ascii="Times New Roman" w:hAnsi="Times New Roman" w:cs="Times New Roman"/>
          <w:sz w:val="28"/>
          <w:szCs w:val="28"/>
        </w:rPr>
        <w:t xml:space="preserve"> существенно повлияло номинальное обесценение рубля на</w:t>
      </w:r>
      <w:r>
        <w:rPr>
          <w:rFonts w:ascii="Times New Roman" w:hAnsi="Times New Roman" w:cs="Times New Roman"/>
          <w:sz w:val="28"/>
          <w:szCs w:val="28"/>
        </w:rPr>
        <w:t>. В отличие от предыдущего случая, эту проблему предприятие решить самостоятельно не сможет никаким образом. Позитивное влияние сможет оказать хотя бы небольшое уменьшение уровн</w:t>
      </w:r>
      <w:r w:rsidR="00DC7F05">
        <w:rPr>
          <w:rFonts w:ascii="Times New Roman" w:hAnsi="Times New Roman" w:cs="Times New Roman"/>
          <w:sz w:val="28"/>
          <w:szCs w:val="28"/>
        </w:rPr>
        <w:t>я инфляции, что не входит в перечень</w:t>
      </w:r>
      <w:r>
        <w:rPr>
          <w:rFonts w:ascii="Times New Roman" w:hAnsi="Times New Roman" w:cs="Times New Roman"/>
          <w:sz w:val="28"/>
          <w:szCs w:val="28"/>
        </w:rPr>
        <w:t xml:space="preserve"> задач ни одной из структур </w:t>
      </w:r>
      <w:r w:rsidR="002339D3">
        <w:rPr>
          <w:rFonts w:ascii="Times New Roman" w:hAnsi="Times New Roman" w:cs="Times New Roman"/>
          <w:sz w:val="28"/>
          <w:szCs w:val="28"/>
        </w:rPr>
        <w:t>ОАО</w:t>
      </w:r>
      <w:r>
        <w:rPr>
          <w:rFonts w:ascii="Times New Roman" w:hAnsi="Times New Roman" w:cs="Times New Roman"/>
          <w:sz w:val="28"/>
          <w:szCs w:val="28"/>
        </w:rPr>
        <w:t xml:space="preserve"> «</w:t>
      </w:r>
      <w:r w:rsidR="00806D21">
        <w:rPr>
          <w:rFonts w:ascii="Times New Roman" w:hAnsi="Times New Roman" w:cs="Times New Roman"/>
          <w:sz w:val="28"/>
          <w:szCs w:val="28"/>
        </w:rPr>
        <w:t>Лукойл</w:t>
      </w:r>
      <w:r>
        <w:rPr>
          <w:rFonts w:ascii="Times New Roman" w:hAnsi="Times New Roman" w:cs="Times New Roman"/>
          <w:sz w:val="28"/>
          <w:szCs w:val="28"/>
        </w:rPr>
        <w:t>».</w:t>
      </w:r>
    </w:p>
    <w:p w:rsidR="006E2BF8" w:rsidRPr="004222DC" w:rsidRDefault="00F93B9B" w:rsidP="004222DC">
      <w:pPr>
        <w:spacing w:after="0" w:line="360" w:lineRule="auto"/>
        <w:ind w:firstLine="709"/>
        <w:jc w:val="both"/>
        <w:rPr>
          <w:rFonts w:ascii="Times New Roman" w:hAnsi="Times New Roman" w:cs="Times New Roman"/>
          <w:sz w:val="28"/>
          <w:szCs w:val="28"/>
        </w:rPr>
      </w:pPr>
      <w:r w:rsidRPr="00F93B9B">
        <w:rPr>
          <w:rFonts w:ascii="Times New Roman" w:hAnsi="Times New Roman" w:cs="Times New Roman"/>
          <w:sz w:val="28"/>
          <w:szCs w:val="28"/>
        </w:rPr>
        <w:t xml:space="preserve">Таким образом, исходя из всего вышесказанного, можно сделать вывод о том, что на результаты </w:t>
      </w:r>
      <w:r w:rsidR="00DC7F05">
        <w:rPr>
          <w:rFonts w:ascii="Times New Roman" w:hAnsi="Times New Roman" w:cs="Times New Roman"/>
          <w:sz w:val="28"/>
          <w:szCs w:val="28"/>
        </w:rPr>
        <w:t xml:space="preserve">деятельности </w:t>
      </w:r>
      <w:r w:rsidR="002339D3">
        <w:rPr>
          <w:rFonts w:ascii="Times New Roman" w:hAnsi="Times New Roman" w:cs="Times New Roman"/>
          <w:sz w:val="28"/>
          <w:szCs w:val="28"/>
        </w:rPr>
        <w:t>ОАО</w:t>
      </w:r>
      <w:r w:rsidR="00DC7F05">
        <w:rPr>
          <w:rFonts w:ascii="Times New Roman" w:hAnsi="Times New Roman" w:cs="Times New Roman"/>
          <w:sz w:val="28"/>
          <w:szCs w:val="28"/>
        </w:rPr>
        <w:t xml:space="preserve"> "Лукойл" больше</w:t>
      </w:r>
      <w:r w:rsidRPr="00F93B9B">
        <w:rPr>
          <w:rFonts w:ascii="Times New Roman" w:hAnsi="Times New Roman" w:cs="Times New Roman"/>
          <w:sz w:val="28"/>
          <w:szCs w:val="28"/>
        </w:rPr>
        <w:t xml:space="preserve">е влияние оказывают макроэкономические факторы. У </w:t>
      </w:r>
      <w:r w:rsidR="002339D3">
        <w:rPr>
          <w:rFonts w:ascii="Times New Roman" w:hAnsi="Times New Roman" w:cs="Times New Roman"/>
          <w:sz w:val="28"/>
          <w:szCs w:val="28"/>
        </w:rPr>
        <w:t>ОАО</w:t>
      </w:r>
      <w:r w:rsidRPr="00F93B9B">
        <w:rPr>
          <w:rFonts w:ascii="Times New Roman" w:hAnsi="Times New Roman" w:cs="Times New Roman"/>
          <w:sz w:val="28"/>
          <w:szCs w:val="28"/>
        </w:rPr>
        <w:t xml:space="preserve"> "Лукойл" имеются проблемы с собственными средствами</w:t>
      </w:r>
      <w:r w:rsidR="00DC7F05">
        <w:rPr>
          <w:rFonts w:ascii="Times New Roman" w:hAnsi="Times New Roman" w:cs="Times New Roman"/>
          <w:sz w:val="28"/>
          <w:szCs w:val="28"/>
        </w:rPr>
        <w:t>, которые в скором времени надо будет решать.</w:t>
      </w:r>
      <w:r w:rsidR="006E2BF8">
        <w:rPr>
          <w:rFonts w:ascii="Times New Roman" w:hAnsi="Times New Roman" w:cs="Times New Roman"/>
          <w:b/>
          <w:color w:val="000000" w:themeColor="text1"/>
          <w:sz w:val="36"/>
          <w:szCs w:val="36"/>
        </w:rPr>
        <w:br w:type="page"/>
      </w:r>
    </w:p>
    <w:p w:rsidR="006E2BF8" w:rsidRPr="00C14816" w:rsidRDefault="00DC7F05" w:rsidP="00C14816">
      <w:pPr>
        <w:pStyle w:val="1"/>
        <w:spacing w:before="0" w:line="360" w:lineRule="auto"/>
        <w:jc w:val="center"/>
        <w:rPr>
          <w:rFonts w:ascii="Times New Roman" w:hAnsi="Times New Roman" w:cs="Times New Roman"/>
          <w:b/>
          <w:color w:val="000000" w:themeColor="text1"/>
          <w:sz w:val="28"/>
          <w:szCs w:val="28"/>
        </w:rPr>
      </w:pPr>
      <w:bookmarkStart w:id="9" w:name="_Toc42726796"/>
      <w:r w:rsidRPr="006E2BF8">
        <w:rPr>
          <w:rFonts w:ascii="Times New Roman" w:hAnsi="Times New Roman" w:cs="Times New Roman"/>
          <w:b/>
          <w:color w:val="000000" w:themeColor="text1"/>
          <w:sz w:val="28"/>
          <w:szCs w:val="28"/>
        </w:rPr>
        <w:lastRenderedPageBreak/>
        <w:t>З</w:t>
      </w:r>
      <w:r w:rsidR="006E2BF8" w:rsidRPr="006E2BF8">
        <w:rPr>
          <w:rFonts w:ascii="Times New Roman" w:hAnsi="Times New Roman" w:cs="Times New Roman"/>
          <w:b/>
          <w:color w:val="000000" w:themeColor="text1"/>
          <w:sz w:val="28"/>
          <w:szCs w:val="28"/>
        </w:rPr>
        <w:t>АКЛЮЧЕНИЕ</w:t>
      </w:r>
      <w:bookmarkEnd w:id="9"/>
    </w:p>
    <w:p w:rsidR="001A1CE5" w:rsidRPr="001A1CE5" w:rsidRDefault="001A1CE5" w:rsidP="00C01302">
      <w:pPr>
        <w:spacing w:after="0" w:line="360" w:lineRule="auto"/>
        <w:ind w:firstLine="709"/>
        <w:jc w:val="both"/>
        <w:rPr>
          <w:rFonts w:ascii="Times New Roman" w:hAnsi="Times New Roman" w:cs="Times New Roman"/>
          <w:sz w:val="28"/>
          <w:szCs w:val="28"/>
        </w:rPr>
      </w:pPr>
      <w:r w:rsidRPr="001A1CE5">
        <w:rPr>
          <w:rFonts w:ascii="Times New Roman" w:hAnsi="Times New Roman" w:cs="Times New Roman"/>
          <w:sz w:val="28"/>
          <w:szCs w:val="28"/>
        </w:rPr>
        <w:t>В процессе деятельности предприятие находятся под воздействием двух основных видов факторов влияния, в зависимости от сферы: внешние и внутренние.</w:t>
      </w:r>
    </w:p>
    <w:p w:rsidR="001A1CE5" w:rsidRPr="001A1CE5" w:rsidRDefault="001A1CE5" w:rsidP="00C01302">
      <w:pPr>
        <w:spacing w:after="0" w:line="360" w:lineRule="auto"/>
        <w:ind w:firstLine="709"/>
        <w:jc w:val="both"/>
        <w:rPr>
          <w:rFonts w:ascii="Times New Roman" w:hAnsi="Times New Roman" w:cs="Times New Roman"/>
          <w:sz w:val="28"/>
          <w:szCs w:val="28"/>
        </w:rPr>
      </w:pPr>
      <w:r w:rsidRPr="001A1CE5">
        <w:rPr>
          <w:rFonts w:ascii="Times New Roman" w:hAnsi="Times New Roman" w:cs="Times New Roman"/>
          <w:sz w:val="28"/>
          <w:szCs w:val="28"/>
        </w:rPr>
        <w:t>Внутренняя среда предприятия определяет технические и организационные условия работы предприятия и является результатом управленческих решений. Целью анализа внутренней среды предприятия является выявление слабых и сильных сторон его деятельности, так как чтобы воспользоваться внешними возможностями, предприятие должно иметь определенный внутренний потенциал. Одновременно надо знать и слабые места, которые могут усугубить внешнюю угрозу и опасность.</w:t>
      </w:r>
    </w:p>
    <w:p w:rsidR="001A1CE5" w:rsidRPr="001A1CE5" w:rsidRDefault="001A1CE5" w:rsidP="00C01302">
      <w:pPr>
        <w:spacing w:after="0" w:line="360" w:lineRule="auto"/>
        <w:ind w:firstLine="709"/>
        <w:jc w:val="both"/>
        <w:rPr>
          <w:rFonts w:ascii="Times New Roman" w:hAnsi="Times New Roman" w:cs="Times New Roman"/>
          <w:sz w:val="28"/>
          <w:szCs w:val="28"/>
        </w:rPr>
      </w:pPr>
      <w:r w:rsidRPr="001A1CE5">
        <w:rPr>
          <w:rFonts w:ascii="Times New Roman" w:hAnsi="Times New Roman" w:cs="Times New Roman"/>
          <w:sz w:val="28"/>
          <w:szCs w:val="28"/>
        </w:rPr>
        <w:t xml:space="preserve">Элементы внутренней среды: производство, персонал, организация </w:t>
      </w:r>
      <w:r>
        <w:rPr>
          <w:rFonts w:ascii="Times New Roman" w:hAnsi="Times New Roman" w:cs="Times New Roman"/>
          <w:sz w:val="28"/>
          <w:szCs w:val="28"/>
        </w:rPr>
        <w:t>управления, маркетинг, финансы.</w:t>
      </w:r>
    </w:p>
    <w:p w:rsidR="001A1CE5" w:rsidRPr="001A1CE5" w:rsidRDefault="001A1CE5" w:rsidP="00C01302">
      <w:pPr>
        <w:spacing w:after="0" w:line="360" w:lineRule="auto"/>
        <w:ind w:firstLine="709"/>
        <w:jc w:val="both"/>
        <w:rPr>
          <w:rFonts w:ascii="Times New Roman" w:hAnsi="Times New Roman" w:cs="Times New Roman"/>
          <w:sz w:val="28"/>
          <w:szCs w:val="28"/>
        </w:rPr>
      </w:pPr>
      <w:r w:rsidRPr="001A1CE5">
        <w:rPr>
          <w:rFonts w:ascii="Times New Roman" w:hAnsi="Times New Roman" w:cs="Times New Roman"/>
          <w:sz w:val="28"/>
          <w:szCs w:val="28"/>
        </w:rPr>
        <w:t>Внешняя среда - это совокупность активных хозяйствующих субъектов, экономических, общественных и пр</w:t>
      </w:r>
      <w:r>
        <w:rPr>
          <w:rFonts w:ascii="Times New Roman" w:hAnsi="Times New Roman" w:cs="Times New Roman"/>
          <w:sz w:val="28"/>
          <w:szCs w:val="28"/>
        </w:rPr>
        <w:t xml:space="preserve">иродных условий, национальных, </w:t>
      </w:r>
      <w:r w:rsidRPr="001A1CE5">
        <w:rPr>
          <w:rFonts w:ascii="Times New Roman" w:hAnsi="Times New Roman" w:cs="Times New Roman"/>
          <w:sz w:val="28"/>
          <w:szCs w:val="28"/>
        </w:rPr>
        <w:t>межгосударственных институци</w:t>
      </w:r>
      <w:r>
        <w:rPr>
          <w:rFonts w:ascii="Times New Roman" w:hAnsi="Times New Roman" w:cs="Times New Roman"/>
          <w:sz w:val="28"/>
          <w:szCs w:val="28"/>
        </w:rPr>
        <w:t xml:space="preserve">онных структур, других </w:t>
      </w:r>
      <w:r w:rsidRPr="001A1CE5">
        <w:rPr>
          <w:rFonts w:ascii="Times New Roman" w:hAnsi="Times New Roman" w:cs="Times New Roman"/>
          <w:sz w:val="28"/>
          <w:szCs w:val="28"/>
        </w:rPr>
        <w:t>условий и факторов, действующих в окружении предприятия и влияющих на различные сферы его деятельности.</w:t>
      </w:r>
    </w:p>
    <w:p w:rsidR="001A1CE5" w:rsidRPr="001A1CE5" w:rsidRDefault="001A1CE5" w:rsidP="00C01302">
      <w:pPr>
        <w:spacing w:after="0" w:line="360" w:lineRule="auto"/>
        <w:ind w:firstLine="709"/>
        <w:jc w:val="both"/>
        <w:rPr>
          <w:rFonts w:ascii="Times New Roman" w:hAnsi="Times New Roman" w:cs="Times New Roman"/>
          <w:sz w:val="28"/>
          <w:szCs w:val="28"/>
        </w:rPr>
      </w:pPr>
      <w:r w:rsidRPr="001A1CE5">
        <w:rPr>
          <w:rFonts w:ascii="Times New Roman" w:hAnsi="Times New Roman" w:cs="Times New Roman"/>
          <w:sz w:val="28"/>
          <w:szCs w:val="28"/>
        </w:rPr>
        <w:t>В целом всю внешнюю среду можно охарактеризовать следующим образом. Существует взаимосвязь факторов среды или сила воздействия, с которой изменение одного фактора будет действовать на другие. Среда представлена большим количеством разнообразных факторов, влияющих на организацию, что показывает ее сложность. Среда характеризуется большой степенью изменчивости или подвижности. Большое количество факторов и их изменчивость приводят к тому, что теряется точность информации о процессах, происходящих в среде, что повышает неопределенность среды и усложняет процесс принятия решений.</w:t>
      </w:r>
    </w:p>
    <w:p w:rsidR="004222DC" w:rsidRDefault="001A1CE5" w:rsidP="004222DC">
      <w:pPr>
        <w:spacing w:after="0" w:line="360" w:lineRule="auto"/>
        <w:ind w:firstLine="709"/>
        <w:jc w:val="both"/>
        <w:rPr>
          <w:rFonts w:ascii="Times New Roman" w:hAnsi="Times New Roman" w:cs="Times New Roman"/>
          <w:sz w:val="28"/>
          <w:szCs w:val="28"/>
        </w:rPr>
      </w:pPr>
      <w:r w:rsidRPr="001A1CE5">
        <w:rPr>
          <w:rFonts w:ascii="Times New Roman" w:hAnsi="Times New Roman" w:cs="Times New Roman"/>
          <w:sz w:val="28"/>
          <w:szCs w:val="28"/>
        </w:rPr>
        <w:t>Влияние внешней среды н</w:t>
      </w:r>
      <w:r>
        <w:rPr>
          <w:rFonts w:ascii="Times New Roman" w:hAnsi="Times New Roman" w:cs="Times New Roman"/>
          <w:sz w:val="28"/>
          <w:szCs w:val="28"/>
        </w:rPr>
        <w:t xml:space="preserve">а эффективность деятельности </w:t>
      </w:r>
      <w:r w:rsidR="002339D3">
        <w:rPr>
          <w:rFonts w:ascii="Times New Roman" w:hAnsi="Times New Roman" w:cs="Times New Roman"/>
          <w:sz w:val="28"/>
          <w:szCs w:val="28"/>
        </w:rPr>
        <w:t>ОАО</w:t>
      </w:r>
      <w:r>
        <w:rPr>
          <w:rFonts w:ascii="Times New Roman" w:hAnsi="Times New Roman" w:cs="Times New Roman"/>
          <w:sz w:val="28"/>
          <w:szCs w:val="28"/>
        </w:rPr>
        <w:t xml:space="preserve"> «ЛУКОЙЛ</w:t>
      </w:r>
      <w:r w:rsidRPr="001A1CE5">
        <w:rPr>
          <w:rFonts w:ascii="Times New Roman" w:hAnsi="Times New Roman" w:cs="Times New Roman"/>
          <w:sz w:val="28"/>
          <w:szCs w:val="28"/>
        </w:rPr>
        <w:t>» ощущается через показатели сбыта продукции, состава покупателей и воздействия государственного регулир</w:t>
      </w:r>
      <w:r>
        <w:rPr>
          <w:rFonts w:ascii="Times New Roman" w:hAnsi="Times New Roman" w:cs="Times New Roman"/>
          <w:sz w:val="28"/>
          <w:szCs w:val="28"/>
        </w:rPr>
        <w:t>ования на предприятия</w:t>
      </w:r>
      <w:r w:rsidRPr="001A1CE5">
        <w:rPr>
          <w:rFonts w:ascii="Times New Roman" w:hAnsi="Times New Roman" w:cs="Times New Roman"/>
          <w:sz w:val="28"/>
          <w:szCs w:val="28"/>
        </w:rPr>
        <w:t>.</w:t>
      </w:r>
    </w:p>
    <w:p w:rsidR="004222DC" w:rsidRDefault="001A1CE5" w:rsidP="004222DC">
      <w:pPr>
        <w:spacing w:after="0" w:line="360" w:lineRule="auto"/>
        <w:ind w:firstLine="709"/>
        <w:jc w:val="both"/>
        <w:rPr>
          <w:rFonts w:ascii="Times New Roman" w:hAnsi="Times New Roman" w:cs="Times New Roman"/>
          <w:sz w:val="28"/>
          <w:szCs w:val="28"/>
        </w:rPr>
      </w:pPr>
      <w:r w:rsidRPr="001A1CE5">
        <w:rPr>
          <w:rFonts w:ascii="Times New Roman" w:hAnsi="Times New Roman" w:cs="Times New Roman"/>
          <w:sz w:val="28"/>
          <w:szCs w:val="28"/>
        </w:rPr>
        <w:lastRenderedPageBreak/>
        <w:t>Влияние внешней среды наиболее проблематично поддается воздействию, так как составляющие этой среды независимы от внутренней структуры предприятия, однако действия персонала предприятия при грамотном анализе внешней среды могут привести к желаемому результату работы предприятия, хотя некоторые из них практически неуправляемые – например, предписания н</w:t>
      </w:r>
      <w:r>
        <w:rPr>
          <w:rFonts w:ascii="Times New Roman" w:hAnsi="Times New Roman" w:cs="Times New Roman"/>
          <w:sz w:val="28"/>
          <w:szCs w:val="28"/>
        </w:rPr>
        <w:t xml:space="preserve">ормативных актов. Внешняя среда - </w:t>
      </w:r>
      <w:r w:rsidRPr="001A1CE5">
        <w:rPr>
          <w:rFonts w:ascii="Times New Roman" w:hAnsi="Times New Roman" w:cs="Times New Roman"/>
          <w:sz w:val="28"/>
          <w:szCs w:val="28"/>
        </w:rPr>
        <w:t>это те непосредственные условия, к которым приходится приспосабливаться предприятию, в частности с</w:t>
      </w:r>
      <w:r>
        <w:rPr>
          <w:rFonts w:ascii="Times New Roman" w:hAnsi="Times New Roman" w:cs="Times New Roman"/>
          <w:sz w:val="28"/>
          <w:szCs w:val="28"/>
        </w:rPr>
        <w:t xml:space="preserve">троить свою внутреннюю работу. </w:t>
      </w:r>
      <w:r w:rsidR="002339D3">
        <w:rPr>
          <w:rFonts w:ascii="Times New Roman" w:hAnsi="Times New Roman" w:cs="Times New Roman"/>
          <w:sz w:val="28"/>
          <w:szCs w:val="28"/>
        </w:rPr>
        <w:t>ОАО</w:t>
      </w:r>
      <w:r>
        <w:rPr>
          <w:rFonts w:ascii="Times New Roman" w:hAnsi="Times New Roman" w:cs="Times New Roman"/>
          <w:sz w:val="28"/>
          <w:szCs w:val="28"/>
        </w:rPr>
        <w:t xml:space="preserve"> «ЛУКОЙЛ</w:t>
      </w:r>
      <w:r w:rsidRPr="001A1CE5">
        <w:rPr>
          <w:rFonts w:ascii="Times New Roman" w:hAnsi="Times New Roman" w:cs="Times New Roman"/>
          <w:sz w:val="28"/>
          <w:szCs w:val="28"/>
        </w:rPr>
        <w:t>» организует свою работу исходя из природных, экономических факторов влияния, действует в рамках жестких предписаний экологических нор</w:t>
      </w:r>
      <w:r w:rsidR="004222DC">
        <w:rPr>
          <w:rFonts w:ascii="Times New Roman" w:hAnsi="Times New Roman" w:cs="Times New Roman"/>
          <w:sz w:val="28"/>
          <w:szCs w:val="28"/>
        </w:rPr>
        <w:t>м и государственных стандартов.</w:t>
      </w:r>
    </w:p>
    <w:p w:rsidR="004222DC" w:rsidRPr="004222DC" w:rsidRDefault="001A1CE5" w:rsidP="004222DC">
      <w:pPr>
        <w:spacing w:after="0" w:line="360" w:lineRule="auto"/>
        <w:ind w:firstLine="709"/>
        <w:jc w:val="both"/>
        <w:rPr>
          <w:rFonts w:ascii="Times New Roman" w:hAnsi="Times New Roman" w:cs="Times New Roman"/>
          <w:sz w:val="28"/>
          <w:szCs w:val="28"/>
        </w:rPr>
      </w:pPr>
      <w:r w:rsidRPr="001A1CE5">
        <w:rPr>
          <w:rFonts w:ascii="Times New Roman" w:hAnsi="Times New Roman" w:cs="Times New Roman"/>
          <w:sz w:val="28"/>
          <w:szCs w:val="28"/>
        </w:rPr>
        <w:t>Эффективность деятельности изученного предприятия зависит от внешней среды в части преодоления препятствий по документальному оформлению сделок по сбыту продукции на международном рынке. Сегодня этот процесс достаточно трудоемкий ввиду жестких требований законодательства, что отражается на финан</w:t>
      </w:r>
      <w:r>
        <w:rPr>
          <w:rFonts w:ascii="Times New Roman" w:hAnsi="Times New Roman" w:cs="Times New Roman"/>
          <w:sz w:val="28"/>
          <w:szCs w:val="28"/>
        </w:rPr>
        <w:t>совых результатах деятельности предприятия</w:t>
      </w:r>
      <w:r w:rsidRPr="001A1CE5">
        <w:rPr>
          <w:rFonts w:ascii="Times New Roman" w:hAnsi="Times New Roman" w:cs="Times New Roman"/>
          <w:sz w:val="28"/>
          <w:szCs w:val="28"/>
        </w:rPr>
        <w:t>.</w:t>
      </w:r>
      <w:bookmarkStart w:id="10" w:name="_Toc42726797"/>
    </w:p>
    <w:p w:rsidR="004222DC" w:rsidRDefault="004222DC">
      <w:pPr>
        <w:rPr>
          <w:rFonts w:ascii="Times New Roman" w:eastAsiaTheme="majorEastAsia"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rsidR="006E2BF8" w:rsidRPr="00C14816" w:rsidRDefault="00F25C13" w:rsidP="00C14816">
      <w:pPr>
        <w:pStyle w:val="1"/>
        <w:spacing w:before="0"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СПИСОК ИСПОЛЬЗОВАННЫХ ИСТОЧНИКОВ</w:t>
      </w:r>
      <w:bookmarkEnd w:id="10"/>
    </w:p>
    <w:p w:rsidR="001A1CE5" w:rsidRPr="001A1CE5" w:rsidRDefault="001A1CE5" w:rsidP="00C01302">
      <w:pPr>
        <w:pStyle w:val="a3"/>
        <w:numPr>
          <w:ilvl w:val="0"/>
          <w:numId w:val="13"/>
        </w:numPr>
        <w:spacing w:after="0" w:line="360" w:lineRule="auto"/>
        <w:ind w:left="0" w:firstLine="709"/>
        <w:contextualSpacing w:val="0"/>
        <w:jc w:val="both"/>
        <w:rPr>
          <w:rFonts w:ascii="Times New Roman" w:hAnsi="Times New Roman" w:cs="Times New Roman"/>
          <w:sz w:val="28"/>
          <w:szCs w:val="28"/>
        </w:rPr>
      </w:pPr>
      <w:r w:rsidRPr="001A1CE5">
        <w:rPr>
          <w:rFonts w:ascii="Times New Roman" w:hAnsi="Times New Roman" w:cs="Times New Roman"/>
          <w:sz w:val="28"/>
          <w:szCs w:val="28"/>
        </w:rPr>
        <w:t xml:space="preserve">Бусыгин А.В. </w:t>
      </w:r>
      <w:r>
        <w:rPr>
          <w:rFonts w:ascii="Times New Roman" w:hAnsi="Times New Roman" w:cs="Times New Roman"/>
          <w:sz w:val="28"/>
          <w:szCs w:val="28"/>
        </w:rPr>
        <w:t>Эффективный менеджмент: учебник</w:t>
      </w:r>
      <w:r w:rsidRPr="001A1CE5">
        <w:rPr>
          <w:rFonts w:ascii="Times New Roman" w:hAnsi="Times New Roman" w:cs="Times New Roman"/>
          <w:sz w:val="28"/>
          <w:szCs w:val="28"/>
        </w:rPr>
        <w:t>:</w:t>
      </w:r>
      <w:r>
        <w:rPr>
          <w:rFonts w:ascii="Times New Roman" w:hAnsi="Times New Roman" w:cs="Times New Roman"/>
          <w:sz w:val="28"/>
          <w:szCs w:val="28"/>
        </w:rPr>
        <w:t xml:space="preserve"> </w:t>
      </w:r>
      <w:r w:rsidRPr="001A1CE5">
        <w:rPr>
          <w:rFonts w:ascii="Times New Roman" w:hAnsi="Times New Roman" w:cs="Times New Roman"/>
          <w:sz w:val="28"/>
          <w:szCs w:val="28"/>
        </w:rPr>
        <w:t>Финпресс,</w:t>
      </w:r>
      <w:r>
        <w:rPr>
          <w:rFonts w:ascii="Times New Roman" w:hAnsi="Times New Roman" w:cs="Times New Roman"/>
          <w:sz w:val="28"/>
          <w:szCs w:val="28"/>
        </w:rPr>
        <w:t xml:space="preserve"> 2004. </w:t>
      </w:r>
      <w:r w:rsidRPr="001A1CE5">
        <w:rPr>
          <w:rFonts w:ascii="Times New Roman" w:hAnsi="Times New Roman" w:cs="Times New Roman"/>
          <w:sz w:val="28"/>
          <w:szCs w:val="28"/>
        </w:rPr>
        <w:t>1056с.;</w:t>
      </w:r>
    </w:p>
    <w:p w:rsidR="001A1CE5" w:rsidRPr="001A1CE5" w:rsidRDefault="001A1CE5" w:rsidP="00C01302">
      <w:pPr>
        <w:pStyle w:val="a3"/>
        <w:numPr>
          <w:ilvl w:val="0"/>
          <w:numId w:val="1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Веснин В.Р. Менеджмент: учебник - М</w:t>
      </w:r>
      <w:r w:rsidRPr="001A1CE5">
        <w:rPr>
          <w:rFonts w:ascii="Times New Roman" w:hAnsi="Times New Roman" w:cs="Times New Roman"/>
          <w:sz w:val="28"/>
          <w:szCs w:val="28"/>
        </w:rPr>
        <w:t>:</w:t>
      </w:r>
      <w:r>
        <w:rPr>
          <w:rFonts w:ascii="Times New Roman" w:hAnsi="Times New Roman" w:cs="Times New Roman"/>
          <w:sz w:val="28"/>
          <w:szCs w:val="28"/>
        </w:rPr>
        <w:t xml:space="preserve"> </w:t>
      </w:r>
      <w:r w:rsidRPr="001A1CE5">
        <w:rPr>
          <w:rFonts w:ascii="Times New Roman" w:hAnsi="Times New Roman" w:cs="Times New Roman"/>
          <w:sz w:val="28"/>
          <w:szCs w:val="28"/>
        </w:rPr>
        <w:t>Проспект,</w:t>
      </w:r>
      <w:r>
        <w:rPr>
          <w:rFonts w:ascii="Times New Roman" w:hAnsi="Times New Roman" w:cs="Times New Roman"/>
          <w:sz w:val="28"/>
          <w:szCs w:val="28"/>
        </w:rPr>
        <w:t xml:space="preserve"> 2006. </w:t>
      </w:r>
      <w:r w:rsidRPr="001A1CE5">
        <w:rPr>
          <w:rFonts w:ascii="Times New Roman" w:hAnsi="Times New Roman" w:cs="Times New Roman"/>
          <w:sz w:val="28"/>
          <w:szCs w:val="28"/>
        </w:rPr>
        <w:t>517с.;</w:t>
      </w:r>
    </w:p>
    <w:p w:rsidR="001A1CE5" w:rsidRPr="001A1CE5" w:rsidRDefault="001A1CE5" w:rsidP="00C01302">
      <w:pPr>
        <w:pStyle w:val="a3"/>
        <w:numPr>
          <w:ilvl w:val="0"/>
          <w:numId w:val="13"/>
        </w:numPr>
        <w:spacing w:after="0" w:line="360" w:lineRule="auto"/>
        <w:ind w:left="0" w:firstLine="709"/>
        <w:contextualSpacing w:val="0"/>
        <w:jc w:val="both"/>
        <w:rPr>
          <w:rFonts w:ascii="Times New Roman" w:hAnsi="Times New Roman" w:cs="Times New Roman"/>
          <w:sz w:val="28"/>
          <w:szCs w:val="28"/>
        </w:rPr>
      </w:pPr>
      <w:r w:rsidRPr="001A1CE5">
        <w:rPr>
          <w:rFonts w:ascii="Times New Roman" w:hAnsi="Times New Roman" w:cs="Times New Roman"/>
          <w:sz w:val="28"/>
          <w:szCs w:val="28"/>
        </w:rPr>
        <w:t xml:space="preserve">Волкова, О.Н. Управленческий анализ </w:t>
      </w:r>
      <w:r>
        <w:rPr>
          <w:rFonts w:ascii="Times New Roman" w:hAnsi="Times New Roman" w:cs="Times New Roman"/>
          <w:sz w:val="28"/>
          <w:szCs w:val="28"/>
        </w:rPr>
        <w:t xml:space="preserve">// Учебник- М.: Проспект, 2008. </w:t>
      </w:r>
      <w:r w:rsidRPr="001A1CE5">
        <w:rPr>
          <w:rFonts w:ascii="Times New Roman" w:hAnsi="Times New Roman" w:cs="Times New Roman"/>
          <w:sz w:val="28"/>
          <w:szCs w:val="28"/>
        </w:rPr>
        <w:t>302с.;</w:t>
      </w:r>
    </w:p>
    <w:p w:rsidR="001A1CE5" w:rsidRPr="001A1CE5" w:rsidRDefault="001A1CE5" w:rsidP="00C01302">
      <w:pPr>
        <w:pStyle w:val="a3"/>
        <w:numPr>
          <w:ilvl w:val="0"/>
          <w:numId w:val="13"/>
        </w:numPr>
        <w:spacing w:after="0" w:line="360" w:lineRule="auto"/>
        <w:ind w:left="0" w:firstLine="709"/>
        <w:contextualSpacing w:val="0"/>
        <w:jc w:val="both"/>
        <w:rPr>
          <w:rFonts w:ascii="Times New Roman" w:hAnsi="Times New Roman" w:cs="Times New Roman"/>
          <w:sz w:val="28"/>
          <w:szCs w:val="28"/>
        </w:rPr>
      </w:pPr>
      <w:r w:rsidRPr="001A1CE5">
        <w:rPr>
          <w:rFonts w:ascii="Times New Roman" w:hAnsi="Times New Roman" w:cs="Times New Roman"/>
          <w:sz w:val="28"/>
          <w:szCs w:val="28"/>
        </w:rPr>
        <w:t>Г</w:t>
      </w:r>
      <w:r>
        <w:rPr>
          <w:rFonts w:ascii="Times New Roman" w:hAnsi="Times New Roman" w:cs="Times New Roman"/>
          <w:sz w:val="28"/>
          <w:szCs w:val="28"/>
        </w:rPr>
        <w:t>лухов В.В. Менеджмент: учебник</w:t>
      </w:r>
      <w:r w:rsidR="00205C2D">
        <w:rPr>
          <w:rFonts w:ascii="Times New Roman" w:hAnsi="Times New Roman" w:cs="Times New Roman"/>
          <w:sz w:val="28"/>
          <w:szCs w:val="28"/>
        </w:rPr>
        <w:t xml:space="preserve">: Питер, 2006. </w:t>
      </w:r>
      <w:r w:rsidRPr="001A1CE5">
        <w:rPr>
          <w:rFonts w:ascii="Times New Roman" w:hAnsi="Times New Roman" w:cs="Times New Roman"/>
          <w:sz w:val="28"/>
          <w:szCs w:val="28"/>
        </w:rPr>
        <w:t>608с.;</w:t>
      </w:r>
    </w:p>
    <w:p w:rsidR="001A1CE5" w:rsidRPr="001A1CE5" w:rsidRDefault="001A1CE5" w:rsidP="00C01302">
      <w:pPr>
        <w:pStyle w:val="a3"/>
        <w:numPr>
          <w:ilvl w:val="0"/>
          <w:numId w:val="13"/>
        </w:numPr>
        <w:spacing w:after="0" w:line="360" w:lineRule="auto"/>
        <w:ind w:left="0" w:firstLine="709"/>
        <w:contextualSpacing w:val="0"/>
        <w:jc w:val="both"/>
        <w:rPr>
          <w:rFonts w:ascii="Times New Roman" w:hAnsi="Times New Roman" w:cs="Times New Roman"/>
          <w:sz w:val="28"/>
          <w:szCs w:val="28"/>
        </w:rPr>
      </w:pPr>
      <w:r w:rsidRPr="001A1CE5">
        <w:rPr>
          <w:rFonts w:ascii="Times New Roman" w:hAnsi="Times New Roman" w:cs="Times New Roman"/>
          <w:sz w:val="28"/>
          <w:szCs w:val="28"/>
        </w:rPr>
        <w:t>Дудорин В.И.</w:t>
      </w:r>
      <w:r w:rsidR="00205C2D">
        <w:rPr>
          <w:rFonts w:ascii="Times New Roman" w:hAnsi="Times New Roman" w:cs="Times New Roman"/>
          <w:sz w:val="28"/>
          <w:szCs w:val="28"/>
        </w:rPr>
        <w:t xml:space="preserve"> </w:t>
      </w:r>
      <w:r w:rsidRPr="001A1CE5">
        <w:rPr>
          <w:rFonts w:ascii="Times New Roman" w:hAnsi="Times New Roman" w:cs="Times New Roman"/>
          <w:sz w:val="28"/>
          <w:szCs w:val="28"/>
        </w:rPr>
        <w:t>Управле</w:t>
      </w:r>
      <w:r w:rsidR="00205C2D">
        <w:rPr>
          <w:rFonts w:ascii="Times New Roman" w:hAnsi="Times New Roman" w:cs="Times New Roman"/>
          <w:sz w:val="28"/>
          <w:szCs w:val="28"/>
        </w:rPr>
        <w:t>ние экономикой предприятия</w:t>
      </w:r>
      <w:r w:rsidRPr="001A1CE5">
        <w:rPr>
          <w:rFonts w:ascii="Times New Roman" w:hAnsi="Times New Roman" w:cs="Times New Roman"/>
          <w:sz w:val="28"/>
          <w:szCs w:val="28"/>
        </w:rPr>
        <w:t>: Экзамен</w:t>
      </w:r>
      <w:r w:rsidR="00205C2D">
        <w:rPr>
          <w:rFonts w:ascii="Times New Roman" w:hAnsi="Times New Roman" w:cs="Times New Roman"/>
          <w:sz w:val="28"/>
          <w:szCs w:val="28"/>
        </w:rPr>
        <w:t>, 2005.</w:t>
      </w:r>
      <w:r w:rsidRPr="001A1CE5">
        <w:rPr>
          <w:rFonts w:ascii="Times New Roman" w:hAnsi="Times New Roman" w:cs="Times New Roman"/>
          <w:sz w:val="28"/>
          <w:szCs w:val="28"/>
        </w:rPr>
        <w:t xml:space="preserve"> 480с.;</w:t>
      </w:r>
    </w:p>
    <w:p w:rsidR="001A1CE5" w:rsidRPr="001A1CE5" w:rsidRDefault="001A1CE5" w:rsidP="00C01302">
      <w:pPr>
        <w:pStyle w:val="a3"/>
        <w:numPr>
          <w:ilvl w:val="0"/>
          <w:numId w:val="13"/>
        </w:numPr>
        <w:spacing w:after="0" w:line="360" w:lineRule="auto"/>
        <w:ind w:left="0" w:firstLine="709"/>
        <w:contextualSpacing w:val="0"/>
        <w:jc w:val="both"/>
        <w:rPr>
          <w:rFonts w:ascii="Times New Roman" w:hAnsi="Times New Roman" w:cs="Times New Roman"/>
          <w:sz w:val="28"/>
          <w:szCs w:val="28"/>
        </w:rPr>
      </w:pPr>
      <w:r w:rsidRPr="001A1CE5">
        <w:rPr>
          <w:rFonts w:ascii="Times New Roman" w:hAnsi="Times New Roman" w:cs="Times New Roman"/>
          <w:sz w:val="28"/>
          <w:szCs w:val="28"/>
        </w:rPr>
        <w:t>Зель</w:t>
      </w:r>
      <w:r w:rsidR="00205C2D">
        <w:rPr>
          <w:rFonts w:ascii="Times New Roman" w:hAnsi="Times New Roman" w:cs="Times New Roman"/>
          <w:sz w:val="28"/>
          <w:szCs w:val="28"/>
        </w:rPr>
        <w:t>дович Б.З. Менеджмент: учебник: Экзамен, 2009.</w:t>
      </w:r>
      <w:r w:rsidRPr="001A1CE5">
        <w:rPr>
          <w:rFonts w:ascii="Times New Roman" w:hAnsi="Times New Roman" w:cs="Times New Roman"/>
          <w:sz w:val="28"/>
          <w:szCs w:val="28"/>
        </w:rPr>
        <w:t xml:space="preserve"> 575с.;</w:t>
      </w:r>
    </w:p>
    <w:p w:rsidR="001A1CE5" w:rsidRPr="001A1CE5" w:rsidRDefault="001A1CE5" w:rsidP="00C01302">
      <w:pPr>
        <w:pStyle w:val="a3"/>
        <w:numPr>
          <w:ilvl w:val="0"/>
          <w:numId w:val="13"/>
        </w:numPr>
        <w:spacing w:after="0" w:line="360" w:lineRule="auto"/>
        <w:ind w:left="0" w:firstLine="709"/>
        <w:contextualSpacing w:val="0"/>
        <w:jc w:val="both"/>
        <w:rPr>
          <w:rFonts w:ascii="Times New Roman" w:hAnsi="Times New Roman" w:cs="Times New Roman"/>
          <w:sz w:val="28"/>
          <w:szCs w:val="28"/>
        </w:rPr>
      </w:pPr>
      <w:r w:rsidRPr="001A1CE5">
        <w:rPr>
          <w:rFonts w:ascii="Times New Roman" w:hAnsi="Times New Roman" w:cs="Times New Roman"/>
          <w:sz w:val="28"/>
          <w:szCs w:val="28"/>
        </w:rPr>
        <w:t xml:space="preserve">Кантор Е.Л. </w:t>
      </w:r>
      <w:r w:rsidR="00205C2D">
        <w:rPr>
          <w:rFonts w:ascii="Times New Roman" w:hAnsi="Times New Roman" w:cs="Times New Roman"/>
          <w:sz w:val="28"/>
          <w:szCs w:val="28"/>
        </w:rPr>
        <w:t xml:space="preserve">Экономика предприятия: учебник: ПИТЕР, 2007. </w:t>
      </w:r>
      <w:r w:rsidRPr="001A1CE5">
        <w:rPr>
          <w:rFonts w:ascii="Times New Roman" w:hAnsi="Times New Roman" w:cs="Times New Roman"/>
          <w:sz w:val="28"/>
          <w:szCs w:val="28"/>
        </w:rPr>
        <w:t>400с.;</w:t>
      </w:r>
    </w:p>
    <w:p w:rsidR="001A1CE5" w:rsidRPr="001A1CE5" w:rsidRDefault="001A1CE5" w:rsidP="00C01302">
      <w:pPr>
        <w:pStyle w:val="a3"/>
        <w:numPr>
          <w:ilvl w:val="0"/>
          <w:numId w:val="13"/>
        </w:numPr>
        <w:spacing w:after="0" w:line="360" w:lineRule="auto"/>
        <w:ind w:left="0" w:firstLine="709"/>
        <w:contextualSpacing w:val="0"/>
        <w:jc w:val="both"/>
        <w:rPr>
          <w:rFonts w:ascii="Times New Roman" w:hAnsi="Times New Roman" w:cs="Times New Roman"/>
          <w:sz w:val="28"/>
          <w:szCs w:val="28"/>
        </w:rPr>
      </w:pPr>
      <w:r w:rsidRPr="001A1CE5">
        <w:rPr>
          <w:rFonts w:ascii="Times New Roman" w:hAnsi="Times New Roman" w:cs="Times New Roman"/>
          <w:sz w:val="28"/>
          <w:szCs w:val="28"/>
        </w:rPr>
        <w:t>Козловский В</w:t>
      </w:r>
      <w:r w:rsidR="00205C2D">
        <w:rPr>
          <w:rFonts w:ascii="Times New Roman" w:hAnsi="Times New Roman" w:cs="Times New Roman"/>
          <w:sz w:val="28"/>
          <w:szCs w:val="28"/>
        </w:rPr>
        <w:t xml:space="preserve">.А. Производственный менеджмент: учебник: Инфра, 2005. </w:t>
      </w:r>
      <w:r w:rsidRPr="001A1CE5">
        <w:rPr>
          <w:rFonts w:ascii="Times New Roman" w:hAnsi="Times New Roman" w:cs="Times New Roman"/>
          <w:sz w:val="28"/>
          <w:szCs w:val="28"/>
        </w:rPr>
        <w:t xml:space="preserve"> 574с.;</w:t>
      </w:r>
    </w:p>
    <w:p w:rsidR="001A1CE5" w:rsidRPr="001A1CE5" w:rsidRDefault="001A1CE5" w:rsidP="00C01302">
      <w:pPr>
        <w:pStyle w:val="a3"/>
        <w:numPr>
          <w:ilvl w:val="0"/>
          <w:numId w:val="13"/>
        </w:numPr>
        <w:spacing w:after="0" w:line="360" w:lineRule="auto"/>
        <w:ind w:left="0" w:firstLine="709"/>
        <w:contextualSpacing w:val="0"/>
        <w:jc w:val="both"/>
        <w:rPr>
          <w:rFonts w:ascii="Times New Roman" w:hAnsi="Times New Roman" w:cs="Times New Roman"/>
          <w:sz w:val="28"/>
          <w:szCs w:val="28"/>
        </w:rPr>
      </w:pPr>
      <w:r w:rsidRPr="001A1CE5">
        <w:rPr>
          <w:rFonts w:ascii="Times New Roman" w:hAnsi="Times New Roman" w:cs="Times New Roman"/>
          <w:sz w:val="28"/>
          <w:szCs w:val="28"/>
        </w:rPr>
        <w:t>Маркарьян, Э.А. Экономический анализ хозяйст</w:t>
      </w:r>
      <w:r w:rsidR="00205C2D">
        <w:rPr>
          <w:rFonts w:ascii="Times New Roman" w:hAnsi="Times New Roman" w:cs="Times New Roman"/>
          <w:sz w:val="28"/>
          <w:szCs w:val="28"/>
        </w:rPr>
        <w:t>венной деятельности // Учебник</w:t>
      </w:r>
      <w:r w:rsidRPr="001A1CE5">
        <w:rPr>
          <w:rFonts w:ascii="Times New Roman" w:hAnsi="Times New Roman" w:cs="Times New Roman"/>
          <w:sz w:val="28"/>
          <w:szCs w:val="28"/>
        </w:rPr>
        <w:t>: Проспект, 2005. 560с.;</w:t>
      </w:r>
    </w:p>
    <w:p w:rsidR="001A1CE5" w:rsidRPr="001A1CE5" w:rsidRDefault="00205C2D" w:rsidP="00C01302">
      <w:pPr>
        <w:pStyle w:val="a3"/>
        <w:numPr>
          <w:ilvl w:val="0"/>
          <w:numId w:val="13"/>
        </w:numPr>
        <w:spacing w:after="0" w:line="360" w:lineRule="auto"/>
        <w:ind w:left="0" w:firstLine="709"/>
        <w:contextualSpacing w:val="0"/>
        <w:jc w:val="both"/>
        <w:rPr>
          <w:rFonts w:ascii="Times New Roman" w:hAnsi="Times New Roman" w:cs="Times New Roman"/>
          <w:sz w:val="28"/>
          <w:szCs w:val="28"/>
        </w:rPr>
      </w:pPr>
      <w:r w:rsidRPr="00205C2D">
        <w:rPr>
          <w:rFonts w:ascii="Times New Roman" w:hAnsi="Times New Roman" w:cs="Times New Roman"/>
          <w:sz w:val="28"/>
          <w:szCs w:val="28"/>
        </w:rPr>
        <w:t xml:space="preserve"> </w:t>
      </w:r>
      <w:r w:rsidR="001A1CE5" w:rsidRPr="001A1CE5">
        <w:rPr>
          <w:rFonts w:ascii="Times New Roman" w:hAnsi="Times New Roman" w:cs="Times New Roman"/>
          <w:sz w:val="28"/>
          <w:szCs w:val="28"/>
        </w:rPr>
        <w:t xml:space="preserve">Пансков В.Г. О налоговой политике в контексте становления инновационной модели развития российской экономики // </w:t>
      </w:r>
      <w:r>
        <w:rPr>
          <w:rFonts w:ascii="Times New Roman" w:hAnsi="Times New Roman" w:cs="Times New Roman"/>
          <w:sz w:val="28"/>
          <w:szCs w:val="28"/>
        </w:rPr>
        <w:t xml:space="preserve">Налоговая политика и практика. 2008.  N 6. </w:t>
      </w:r>
      <w:r w:rsidR="001A1CE5" w:rsidRPr="001A1CE5">
        <w:rPr>
          <w:rFonts w:ascii="Times New Roman" w:hAnsi="Times New Roman" w:cs="Times New Roman"/>
          <w:sz w:val="28"/>
          <w:szCs w:val="28"/>
        </w:rPr>
        <w:t>с.4-9;</w:t>
      </w:r>
    </w:p>
    <w:p w:rsidR="001A1CE5" w:rsidRPr="001A1CE5" w:rsidRDefault="00205C2D" w:rsidP="00C01302">
      <w:pPr>
        <w:pStyle w:val="a3"/>
        <w:numPr>
          <w:ilvl w:val="0"/>
          <w:numId w:val="13"/>
        </w:numPr>
        <w:spacing w:after="0" w:line="360" w:lineRule="auto"/>
        <w:ind w:left="0" w:firstLine="709"/>
        <w:contextualSpacing w:val="0"/>
        <w:jc w:val="both"/>
        <w:rPr>
          <w:rFonts w:ascii="Times New Roman" w:hAnsi="Times New Roman" w:cs="Times New Roman"/>
          <w:sz w:val="28"/>
          <w:szCs w:val="28"/>
        </w:rPr>
      </w:pPr>
      <w:r w:rsidRPr="00205C2D">
        <w:rPr>
          <w:rFonts w:ascii="Times New Roman" w:hAnsi="Times New Roman" w:cs="Times New Roman"/>
          <w:sz w:val="28"/>
          <w:szCs w:val="28"/>
        </w:rPr>
        <w:t xml:space="preserve"> </w:t>
      </w:r>
      <w:r w:rsidR="001A1CE5" w:rsidRPr="001A1CE5">
        <w:rPr>
          <w:rFonts w:ascii="Times New Roman" w:hAnsi="Times New Roman" w:cs="Times New Roman"/>
          <w:sz w:val="28"/>
          <w:szCs w:val="28"/>
        </w:rPr>
        <w:t>Райзберг Б. А., Лозовский Л. Ш. Стародубцева Е. Б.</w:t>
      </w:r>
      <w:r w:rsidRPr="00205C2D">
        <w:rPr>
          <w:rFonts w:ascii="Times New Roman" w:hAnsi="Times New Roman" w:cs="Times New Roman"/>
          <w:sz w:val="28"/>
          <w:szCs w:val="28"/>
        </w:rPr>
        <w:t xml:space="preserve"> </w:t>
      </w:r>
      <w:r w:rsidR="001A1CE5" w:rsidRPr="001A1CE5">
        <w:rPr>
          <w:rFonts w:ascii="Times New Roman" w:hAnsi="Times New Roman" w:cs="Times New Roman"/>
          <w:sz w:val="28"/>
          <w:szCs w:val="28"/>
        </w:rPr>
        <w:t>Современный экономически</w:t>
      </w:r>
      <w:r>
        <w:rPr>
          <w:rFonts w:ascii="Times New Roman" w:hAnsi="Times New Roman" w:cs="Times New Roman"/>
          <w:sz w:val="28"/>
          <w:szCs w:val="28"/>
        </w:rPr>
        <w:t>й словарь: ИНФРА-М, 2007.</w:t>
      </w:r>
      <w:r w:rsidR="001A1CE5" w:rsidRPr="001A1CE5">
        <w:rPr>
          <w:rFonts w:ascii="Times New Roman" w:hAnsi="Times New Roman" w:cs="Times New Roman"/>
          <w:sz w:val="28"/>
          <w:szCs w:val="28"/>
        </w:rPr>
        <w:t xml:space="preserve"> 497с.;</w:t>
      </w:r>
    </w:p>
    <w:p w:rsidR="001A1CE5" w:rsidRPr="001A1CE5" w:rsidRDefault="00205C2D" w:rsidP="00C01302">
      <w:pPr>
        <w:pStyle w:val="a3"/>
        <w:numPr>
          <w:ilvl w:val="0"/>
          <w:numId w:val="13"/>
        </w:numPr>
        <w:spacing w:after="0" w:line="360" w:lineRule="auto"/>
        <w:ind w:left="0" w:firstLine="709"/>
        <w:contextualSpacing w:val="0"/>
        <w:jc w:val="both"/>
        <w:rPr>
          <w:rFonts w:ascii="Times New Roman" w:hAnsi="Times New Roman" w:cs="Times New Roman"/>
          <w:sz w:val="28"/>
          <w:szCs w:val="28"/>
        </w:rPr>
      </w:pPr>
      <w:r w:rsidRPr="00205C2D">
        <w:rPr>
          <w:rFonts w:ascii="Times New Roman" w:hAnsi="Times New Roman" w:cs="Times New Roman"/>
          <w:sz w:val="28"/>
          <w:szCs w:val="28"/>
        </w:rPr>
        <w:t xml:space="preserve"> </w:t>
      </w:r>
      <w:r w:rsidR="001A1CE5" w:rsidRPr="001A1CE5">
        <w:rPr>
          <w:rFonts w:ascii="Times New Roman" w:hAnsi="Times New Roman" w:cs="Times New Roman"/>
          <w:sz w:val="28"/>
          <w:szCs w:val="28"/>
        </w:rPr>
        <w:t>Ребрин Ю.И. Основы экономики и управления производством: конспект лекций. -</w:t>
      </w:r>
      <w:r>
        <w:rPr>
          <w:rFonts w:ascii="Times New Roman" w:hAnsi="Times New Roman" w:cs="Times New Roman"/>
          <w:sz w:val="28"/>
          <w:szCs w:val="28"/>
        </w:rPr>
        <w:t xml:space="preserve"> Таганрог: Изд-во ТРТУ, 2005. </w:t>
      </w:r>
      <w:r w:rsidR="001A1CE5" w:rsidRPr="001A1CE5">
        <w:rPr>
          <w:rFonts w:ascii="Times New Roman" w:hAnsi="Times New Roman" w:cs="Times New Roman"/>
          <w:sz w:val="28"/>
          <w:szCs w:val="28"/>
        </w:rPr>
        <w:t>161с.;</w:t>
      </w:r>
    </w:p>
    <w:p w:rsidR="001A1CE5" w:rsidRPr="001A1CE5" w:rsidRDefault="00205C2D" w:rsidP="00C01302">
      <w:pPr>
        <w:pStyle w:val="a3"/>
        <w:numPr>
          <w:ilvl w:val="0"/>
          <w:numId w:val="13"/>
        </w:numPr>
        <w:spacing w:after="0" w:line="360" w:lineRule="auto"/>
        <w:ind w:left="0" w:firstLine="709"/>
        <w:contextualSpacing w:val="0"/>
        <w:jc w:val="both"/>
        <w:rPr>
          <w:rFonts w:ascii="Times New Roman" w:hAnsi="Times New Roman" w:cs="Times New Roman"/>
          <w:sz w:val="28"/>
          <w:szCs w:val="28"/>
        </w:rPr>
      </w:pPr>
      <w:r w:rsidRPr="00205C2D">
        <w:rPr>
          <w:rFonts w:ascii="Times New Roman" w:hAnsi="Times New Roman" w:cs="Times New Roman"/>
          <w:sz w:val="28"/>
          <w:szCs w:val="28"/>
        </w:rPr>
        <w:t xml:space="preserve"> </w:t>
      </w:r>
      <w:r w:rsidR="001A1CE5" w:rsidRPr="001A1CE5">
        <w:rPr>
          <w:rFonts w:ascii="Times New Roman" w:hAnsi="Times New Roman" w:cs="Times New Roman"/>
          <w:sz w:val="28"/>
          <w:szCs w:val="28"/>
        </w:rPr>
        <w:t xml:space="preserve">Семенов В.М. </w:t>
      </w:r>
      <w:r>
        <w:rPr>
          <w:rFonts w:ascii="Times New Roman" w:hAnsi="Times New Roman" w:cs="Times New Roman"/>
          <w:sz w:val="28"/>
          <w:szCs w:val="28"/>
        </w:rPr>
        <w:t>Экономика предприятия: учебник</w:t>
      </w:r>
      <w:r w:rsidR="001A1CE5" w:rsidRPr="001A1CE5">
        <w:rPr>
          <w:rFonts w:ascii="Times New Roman" w:hAnsi="Times New Roman" w:cs="Times New Roman"/>
          <w:sz w:val="28"/>
          <w:szCs w:val="28"/>
        </w:rPr>
        <w:t>: ПИТЕР,</w:t>
      </w:r>
      <w:r>
        <w:rPr>
          <w:rFonts w:ascii="Times New Roman" w:hAnsi="Times New Roman" w:cs="Times New Roman"/>
          <w:sz w:val="28"/>
          <w:szCs w:val="28"/>
        </w:rPr>
        <w:t xml:space="preserve"> 2008.</w:t>
      </w:r>
      <w:r w:rsidR="001A1CE5" w:rsidRPr="001A1CE5">
        <w:rPr>
          <w:rFonts w:ascii="Times New Roman" w:hAnsi="Times New Roman" w:cs="Times New Roman"/>
          <w:sz w:val="28"/>
          <w:szCs w:val="28"/>
        </w:rPr>
        <w:t xml:space="preserve"> 416с.;</w:t>
      </w:r>
    </w:p>
    <w:p w:rsidR="001A1CE5" w:rsidRPr="001A1CE5" w:rsidRDefault="00205C2D" w:rsidP="00C01302">
      <w:pPr>
        <w:pStyle w:val="a3"/>
        <w:numPr>
          <w:ilvl w:val="0"/>
          <w:numId w:val="13"/>
        </w:numPr>
        <w:spacing w:after="0" w:line="360" w:lineRule="auto"/>
        <w:ind w:left="0" w:firstLine="709"/>
        <w:contextualSpacing w:val="0"/>
        <w:jc w:val="both"/>
        <w:rPr>
          <w:rFonts w:ascii="Times New Roman" w:hAnsi="Times New Roman" w:cs="Times New Roman"/>
          <w:sz w:val="28"/>
          <w:szCs w:val="28"/>
        </w:rPr>
      </w:pPr>
      <w:r w:rsidRPr="00205C2D">
        <w:rPr>
          <w:rFonts w:ascii="Times New Roman" w:hAnsi="Times New Roman" w:cs="Times New Roman"/>
          <w:sz w:val="28"/>
          <w:szCs w:val="28"/>
        </w:rPr>
        <w:t xml:space="preserve"> </w:t>
      </w:r>
      <w:r w:rsidR="001A1CE5" w:rsidRPr="001A1CE5">
        <w:rPr>
          <w:rFonts w:ascii="Times New Roman" w:hAnsi="Times New Roman" w:cs="Times New Roman"/>
          <w:sz w:val="28"/>
          <w:szCs w:val="28"/>
        </w:rPr>
        <w:t>Фатхутдинов Р.А. Производст</w:t>
      </w:r>
      <w:r>
        <w:rPr>
          <w:rFonts w:ascii="Times New Roman" w:hAnsi="Times New Roman" w:cs="Times New Roman"/>
          <w:sz w:val="28"/>
          <w:szCs w:val="28"/>
        </w:rPr>
        <w:t xml:space="preserve">венный менеджмент: учебник для вузов: ПИТЕР, 2006. </w:t>
      </w:r>
      <w:r w:rsidR="001A1CE5" w:rsidRPr="001A1CE5">
        <w:rPr>
          <w:rFonts w:ascii="Times New Roman" w:hAnsi="Times New Roman" w:cs="Times New Roman"/>
          <w:sz w:val="28"/>
          <w:szCs w:val="28"/>
        </w:rPr>
        <w:t>496с.;</w:t>
      </w:r>
    </w:p>
    <w:p w:rsidR="00F93B9B" w:rsidRPr="004222DC" w:rsidRDefault="00205C2D" w:rsidP="004222DC">
      <w:pPr>
        <w:pStyle w:val="a3"/>
        <w:numPr>
          <w:ilvl w:val="0"/>
          <w:numId w:val="13"/>
        </w:numPr>
        <w:spacing w:after="0" w:line="360" w:lineRule="auto"/>
        <w:ind w:left="0" w:firstLine="709"/>
        <w:contextualSpacing w:val="0"/>
        <w:jc w:val="both"/>
        <w:rPr>
          <w:rFonts w:ascii="Times New Roman" w:hAnsi="Times New Roman" w:cs="Times New Roman"/>
          <w:sz w:val="28"/>
          <w:szCs w:val="28"/>
        </w:rPr>
      </w:pPr>
      <w:r w:rsidRPr="00205C2D">
        <w:rPr>
          <w:rFonts w:ascii="Times New Roman" w:hAnsi="Times New Roman" w:cs="Times New Roman"/>
          <w:sz w:val="28"/>
          <w:szCs w:val="28"/>
        </w:rPr>
        <w:t xml:space="preserve"> </w:t>
      </w:r>
      <w:r w:rsidR="001A1CE5" w:rsidRPr="001A1CE5">
        <w:rPr>
          <w:rFonts w:ascii="Times New Roman" w:hAnsi="Times New Roman" w:cs="Times New Roman"/>
          <w:sz w:val="28"/>
          <w:szCs w:val="28"/>
        </w:rPr>
        <w:t>Шеремет А.Д. Комплексный анализ хозяйственной деятельности: Учебник</w:t>
      </w:r>
      <w:r>
        <w:rPr>
          <w:rFonts w:ascii="Times New Roman" w:hAnsi="Times New Roman" w:cs="Times New Roman"/>
          <w:sz w:val="28"/>
          <w:szCs w:val="28"/>
        </w:rPr>
        <w:t xml:space="preserve"> для вузов: ИНФРА-М, 2008.</w:t>
      </w:r>
      <w:r w:rsidR="001A1CE5" w:rsidRPr="001A1CE5">
        <w:rPr>
          <w:rFonts w:ascii="Times New Roman" w:hAnsi="Times New Roman" w:cs="Times New Roman"/>
          <w:sz w:val="28"/>
          <w:szCs w:val="28"/>
        </w:rPr>
        <w:t xml:space="preserve"> 416с.;</w:t>
      </w:r>
    </w:p>
    <w:sectPr w:rsidR="00F93B9B" w:rsidRPr="004222DC" w:rsidSect="004222DC">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512" w:rsidRDefault="00F05512" w:rsidP="00EA6E36">
      <w:pPr>
        <w:spacing w:after="0" w:line="240" w:lineRule="auto"/>
      </w:pPr>
      <w:r>
        <w:separator/>
      </w:r>
    </w:p>
  </w:endnote>
  <w:endnote w:type="continuationSeparator" w:id="0">
    <w:p w:rsidR="00F05512" w:rsidRDefault="00F05512" w:rsidP="00EA6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468025"/>
      <w:docPartObj>
        <w:docPartGallery w:val="Page Numbers (Bottom of Page)"/>
        <w:docPartUnique/>
      </w:docPartObj>
    </w:sdtPr>
    <w:sdtEndPr>
      <w:rPr>
        <w:rFonts w:ascii="Times New Roman" w:hAnsi="Times New Roman" w:cs="Times New Roman"/>
        <w:sz w:val="24"/>
        <w:szCs w:val="24"/>
      </w:rPr>
    </w:sdtEndPr>
    <w:sdtContent>
      <w:p w:rsidR="00724AEE" w:rsidRPr="00EA6E36" w:rsidRDefault="00724AEE">
        <w:pPr>
          <w:pStyle w:val="ab"/>
          <w:jc w:val="center"/>
          <w:rPr>
            <w:rFonts w:ascii="Times New Roman" w:hAnsi="Times New Roman" w:cs="Times New Roman"/>
            <w:sz w:val="24"/>
            <w:szCs w:val="24"/>
          </w:rPr>
        </w:pPr>
        <w:r w:rsidRPr="00EA6E36">
          <w:rPr>
            <w:rFonts w:ascii="Times New Roman" w:hAnsi="Times New Roman" w:cs="Times New Roman"/>
            <w:sz w:val="24"/>
            <w:szCs w:val="24"/>
          </w:rPr>
          <w:fldChar w:fldCharType="begin"/>
        </w:r>
        <w:r w:rsidRPr="00EA6E36">
          <w:rPr>
            <w:rFonts w:ascii="Times New Roman" w:hAnsi="Times New Roman" w:cs="Times New Roman"/>
            <w:sz w:val="24"/>
            <w:szCs w:val="24"/>
          </w:rPr>
          <w:instrText>PAGE   \* MERGEFORMAT</w:instrText>
        </w:r>
        <w:r w:rsidRPr="00EA6E36">
          <w:rPr>
            <w:rFonts w:ascii="Times New Roman" w:hAnsi="Times New Roman" w:cs="Times New Roman"/>
            <w:sz w:val="24"/>
            <w:szCs w:val="24"/>
          </w:rPr>
          <w:fldChar w:fldCharType="separate"/>
        </w:r>
        <w:r w:rsidR="00ED3F4C">
          <w:rPr>
            <w:rFonts w:ascii="Times New Roman" w:hAnsi="Times New Roman" w:cs="Times New Roman"/>
            <w:noProof/>
            <w:sz w:val="24"/>
            <w:szCs w:val="24"/>
          </w:rPr>
          <w:t>21</w:t>
        </w:r>
        <w:r w:rsidRPr="00EA6E36">
          <w:rPr>
            <w:rFonts w:ascii="Times New Roman" w:hAnsi="Times New Roman" w:cs="Times New Roman"/>
            <w:sz w:val="24"/>
            <w:szCs w:val="24"/>
          </w:rPr>
          <w:fldChar w:fldCharType="end"/>
        </w:r>
      </w:p>
    </w:sdtContent>
  </w:sdt>
  <w:p w:rsidR="00724AEE" w:rsidRDefault="00724AE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512" w:rsidRDefault="00F05512" w:rsidP="00EA6E36">
      <w:pPr>
        <w:spacing w:after="0" w:line="240" w:lineRule="auto"/>
      </w:pPr>
      <w:r>
        <w:separator/>
      </w:r>
    </w:p>
  </w:footnote>
  <w:footnote w:type="continuationSeparator" w:id="0">
    <w:p w:rsidR="00F05512" w:rsidRDefault="00F05512" w:rsidP="00EA6E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08ED"/>
    <w:multiLevelType w:val="multilevel"/>
    <w:tmpl w:val="36ACC4E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81471DE"/>
    <w:multiLevelType w:val="multilevel"/>
    <w:tmpl w:val="7BE22FDE"/>
    <w:lvl w:ilvl="0">
      <w:start w:val="1"/>
      <w:numFmt w:val="decimal"/>
      <w:lvlText w:val="%1."/>
      <w:lvlJc w:val="left"/>
      <w:pPr>
        <w:ind w:left="1069" w:hanging="360"/>
      </w:pPr>
      <w:rPr>
        <w:rFonts w:hint="default"/>
        <w:b w:val="0"/>
        <w:sz w:val="28"/>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27D2591A"/>
    <w:multiLevelType w:val="multilevel"/>
    <w:tmpl w:val="258CCF4E"/>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8917F62"/>
    <w:multiLevelType w:val="hybridMultilevel"/>
    <w:tmpl w:val="65A4A330"/>
    <w:lvl w:ilvl="0" w:tplc="2A5EA7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8E8092D"/>
    <w:multiLevelType w:val="multilevel"/>
    <w:tmpl w:val="6E1E0DE6"/>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ascii="Times New Roman" w:hAnsi="Times New Roman" w:cs="Times New Roman" w:hint="default"/>
        <w:b/>
        <w:color w:val="auto"/>
        <w:sz w:val="32"/>
      </w:rPr>
    </w:lvl>
    <w:lvl w:ilvl="2">
      <w:start w:val="1"/>
      <w:numFmt w:val="decimal"/>
      <w:isLgl/>
      <w:lvlText w:val="%1.%2.%3."/>
      <w:lvlJc w:val="left"/>
      <w:pPr>
        <w:ind w:left="1429" w:hanging="720"/>
      </w:pPr>
      <w:rPr>
        <w:rFonts w:ascii="Times New Roman" w:hAnsi="Times New Roman" w:cs="Times New Roman" w:hint="default"/>
        <w:b/>
        <w:color w:val="auto"/>
        <w:sz w:val="32"/>
      </w:rPr>
    </w:lvl>
    <w:lvl w:ilvl="3">
      <w:start w:val="1"/>
      <w:numFmt w:val="decimal"/>
      <w:isLgl/>
      <w:lvlText w:val="%1.%2.%3.%4."/>
      <w:lvlJc w:val="left"/>
      <w:pPr>
        <w:ind w:left="1789" w:hanging="1080"/>
      </w:pPr>
      <w:rPr>
        <w:rFonts w:ascii="Times New Roman" w:hAnsi="Times New Roman" w:cs="Times New Roman" w:hint="default"/>
        <w:b/>
        <w:color w:val="auto"/>
        <w:sz w:val="32"/>
      </w:rPr>
    </w:lvl>
    <w:lvl w:ilvl="4">
      <w:start w:val="1"/>
      <w:numFmt w:val="decimal"/>
      <w:isLgl/>
      <w:lvlText w:val="%1.%2.%3.%4.%5."/>
      <w:lvlJc w:val="left"/>
      <w:pPr>
        <w:ind w:left="1789" w:hanging="1080"/>
      </w:pPr>
      <w:rPr>
        <w:rFonts w:ascii="Times New Roman" w:hAnsi="Times New Roman" w:cs="Times New Roman" w:hint="default"/>
        <w:b/>
        <w:color w:val="auto"/>
        <w:sz w:val="32"/>
      </w:rPr>
    </w:lvl>
    <w:lvl w:ilvl="5">
      <w:start w:val="1"/>
      <w:numFmt w:val="decimal"/>
      <w:isLgl/>
      <w:lvlText w:val="%1.%2.%3.%4.%5.%6."/>
      <w:lvlJc w:val="left"/>
      <w:pPr>
        <w:ind w:left="2149" w:hanging="1440"/>
      </w:pPr>
      <w:rPr>
        <w:rFonts w:ascii="Times New Roman" w:hAnsi="Times New Roman" w:cs="Times New Roman" w:hint="default"/>
        <w:b/>
        <w:color w:val="auto"/>
        <w:sz w:val="32"/>
      </w:rPr>
    </w:lvl>
    <w:lvl w:ilvl="6">
      <w:start w:val="1"/>
      <w:numFmt w:val="decimal"/>
      <w:isLgl/>
      <w:lvlText w:val="%1.%2.%3.%4.%5.%6.%7."/>
      <w:lvlJc w:val="left"/>
      <w:pPr>
        <w:ind w:left="2149" w:hanging="1440"/>
      </w:pPr>
      <w:rPr>
        <w:rFonts w:ascii="Times New Roman" w:hAnsi="Times New Roman" w:cs="Times New Roman" w:hint="default"/>
        <w:b/>
        <w:color w:val="auto"/>
        <w:sz w:val="32"/>
      </w:rPr>
    </w:lvl>
    <w:lvl w:ilvl="7">
      <w:start w:val="1"/>
      <w:numFmt w:val="decimal"/>
      <w:isLgl/>
      <w:lvlText w:val="%1.%2.%3.%4.%5.%6.%7.%8."/>
      <w:lvlJc w:val="left"/>
      <w:pPr>
        <w:ind w:left="2509" w:hanging="1800"/>
      </w:pPr>
      <w:rPr>
        <w:rFonts w:ascii="Times New Roman" w:hAnsi="Times New Roman" w:cs="Times New Roman" w:hint="default"/>
        <w:b/>
        <w:color w:val="auto"/>
        <w:sz w:val="32"/>
      </w:rPr>
    </w:lvl>
    <w:lvl w:ilvl="8">
      <w:start w:val="1"/>
      <w:numFmt w:val="decimal"/>
      <w:isLgl/>
      <w:lvlText w:val="%1.%2.%3.%4.%5.%6.%7.%8.%9."/>
      <w:lvlJc w:val="left"/>
      <w:pPr>
        <w:ind w:left="2509" w:hanging="1800"/>
      </w:pPr>
      <w:rPr>
        <w:rFonts w:ascii="Times New Roman" w:hAnsi="Times New Roman" w:cs="Times New Roman" w:hint="default"/>
        <w:b/>
        <w:color w:val="auto"/>
        <w:sz w:val="32"/>
      </w:rPr>
    </w:lvl>
  </w:abstractNum>
  <w:abstractNum w:abstractNumId="5" w15:restartNumberingAfterBreak="0">
    <w:nsid w:val="30305153"/>
    <w:multiLevelType w:val="multilevel"/>
    <w:tmpl w:val="6A0E3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086020"/>
    <w:multiLevelType w:val="multilevel"/>
    <w:tmpl w:val="D29AFEC6"/>
    <w:lvl w:ilvl="0">
      <w:start w:val="1"/>
      <w:numFmt w:val="decimal"/>
      <w:lvlText w:val="%1."/>
      <w:lvlJc w:val="left"/>
      <w:pPr>
        <w:ind w:left="495" w:hanging="495"/>
      </w:pPr>
      <w:rPr>
        <w:rFonts w:hint="default"/>
      </w:rPr>
    </w:lvl>
    <w:lvl w:ilvl="1">
      <w:start w:val="1"/>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37AD2C85"/>
    <w:multiLevelType w:val="hybridMultilevel"/>
    <w:tmpl w:val="8F78996E"/>
    <w:lvl w:ilvl="0" w:tplc="87D8FE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F1C62CF"/>
    <w:multiLevelType w:val="hybridMultilevel"/>
    <w:tmpl w:val="F2B8120A"/>
    <w:lvl w:ilvl="0" w:tplc="7CC03BAC">
      <w:start w:val="1"/>
      <w:numFmt w:val="decimal"/>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B530CB"/>
    <w:multiLevelType w:val="multilevel"/>
    <w:tmpl w:val="1D1C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A62781"/>
    <w:multiLevelType w:val="hybridMultilevel"/>
    <w:tmpl w:val="2B1C538A"/>
    <w:lvl w:ilvl="0" w:tplc="E986564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A9870D9"/>
    <w:multiLevelType w:val="hybridMultilevel"/>
    <w:tmpl w:val="07BAC464"/>
    <w:lvl w:ilvl="0" w:tplc="E9865640">
      <w:start w:val="1"/>
      <w:numFmt w:val="decimal"/>
      <w:lvlText w:val="%1."/>
      <w:lvlJc w:val="left"/>
      <w:pPr>
        <w:ind w:left="1793"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5169785E"/>
    <w:multiLevelType w:val="hybridMultilevel"/>
    <w:tmpl w:val="F65AA468"/>
    <w:lvl w:ilvl="0" w:tplc="6F3E05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34B33B9"/>
    <w:multiLevelType w:val="hybridMultilevel"/>
    <w:tmpl w:val="7AB26246"/>
    <w:lvl w:ilvl="0" w:tplc="2DF0D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4D66AD8"/>
    <w:multiLevelType w:val="multilevel"/>
    <w:tmpl w:val="5018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C957CF"/>
    <w:multiLevelType w:val="multilevel"/>
    <w:tmpl w:val="F1B8D208"/>
    <w:lvl w:ilvl="0">
      <w:start w:val="1"/>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628145D4"/>
    <w:multiLevelType w:val="hybridMultilevel"/>
    <w:tmpl w:val="3EF6D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8367FC"/>
    <w:multiLevelType w:val="multilevel"/>
    <w:tmpl w:val="0A4668B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6EC66D79"/>
    <w:multiLevelType w:val="hybridMultilevel"/>
    <w:tmpl w:val="B9D0E680"/>
    <w:lvl w:ilvl="0" w:tplc="00CE1AC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0A40D7F"/>
    <w:multiLevelType w:val="multilevel"/>
    <w:tmpl w:val="C8B08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952CC6"/>
    <w:multiLevelType w:val="multilevel"/>
    <w:tmpl w:val="D5CECFB0"/>
    <w:lvl w:ilvl="0">
      <w:start w:val="1"/>
      <w:numFmt w:val="decimal"/>
      <w:lvlText w:val="%1."/>
      <w:lvlJc w:val="left"/>
      <w:pPr>
        <w:ind w:left="435" w:hanging="435"/>
      </w:pPr>
      <w:rPr>
        <w:rFonts w:hint="default"/>
        <w:color w:val="0563C1" w:themeColor="hyperlink"/>
        <w:u w:val="single"/>
      </w:rPr>
    </w:lvl>
    <w:lvl w:ilvl="1">
      <w:start w:val="1"/>
      <w:numFmt w:val="decimal"/>
      <w:lvlText w:val="%1.%2."/>
      <w:lvlJc w:val="left"/>
      <w:pPr>
        <w:ind w:left="720" w:hanging="720"/>
      </w:pPr>
      <w:rPr>
        <w:rFonts w:hint="default"/>
        <w:color w:val="0563C1" w:themeColor="hyperlink"/>
        <w:u w:val="single"/>
      </w:rPr>
    </w:lvl>
    <w:lvl w:ilvl="2">
      <w:start w:val="1"/>
      <w:numFmt w:val="decimal"/>
      <w:lvlText w:val="%1.%2.%3."/>
      <w:lvlJc w:val="left"/>
      <w:pPr>
        <w:ind w:left="720" w:hanging="720"/>
      </w:pPr>
      <w:rPr>
        <w:rFonts w:hint="default"/>
        <w:color w:val="0563C1" w:themeColor="hyperlink"/>
        <w:u w:val="single"/>
      </w:rPr>
    </w:lvl>
    <w:lvl w:ilvl="3">
      <w:start w:val="1"/>
      <w:numFmt w:val="decimal"/>
      <w:lvlText w:val="%1.%2.%3.%4."/>
      <w:lvlJc w:val="left"/>
      <w:pPr>
        <w:ind w:left="1080" w:hanging="1080"/>
      </w:pPr>
      <w:rPr>
        <w:rFonts w:hint="default"/>
        <w:color w:val="0563C1" w:themeColor="hyperlink"/>
        <w:u w:val="single"/>
      </w:rPr>
    </w:lvl>
    <w:lvl w:ilvl="4">
      <w:start w:val="1"/>
      <w:numFmt w:val="decimal"/>
      <w:lvlText w:val="%1.%2.%3.%4.%5."/>
      <w:lvlJc w:val="left"/>
      <w:pPr>
        <w:ind w:left="1080" w:hanging="1080"/>
      </w:pPr>
      <w:rPr>
        <w:rFonts w:hint="default"/>
        <w:color w:val="0563C1" w:themeColor="hyperlink"/>
        <w:u w:val="single"/>
      </w:rPr>
    </w:lvl>
    <w:lvl w:ilvl="5">
      <w:start w:val="1"/>
      <w:numFmt w:val="decimal"/>
      <w:lvlText w:val="%1.%2.%3.%4.%5.%6."/>
      <w:lvlJc w:val="left"/>
      <w:pPr>
        <w:ind w:left="1440" w:hanging="1440"/>
      </w:pPr>
      <w:rPr>
        <w:rFonts w:hint="default"/>
        <w:color w:val="0563C1" w:themeColor="hyperlink"/>
        <w:u w:val="single"/>
      </w:rPr>
    </w:lvl>
    <w:lvl w:ilvl="6">
      <w:start w:val="1"/>
      <w:numFmt w:val="decimal"/>
      <w:lvlText w:val="%1.%2.%3.%4.%5.%6.%7."/>
      <w:lvlJc w:val="left"/>
      <w:pPr>
        <w:ind w:left="1800" w:hanging="1800"/>
      </w:pPr>
      <w:rPr>
        <w:rFonts w:hint="default"/>
        <w:color w:val="0563C1" w:themeColor="hyperlink"/>
        <w:u w:val="single"/>
      </w:rPr>
    </w:lvl>
    <w:lvl w:ilvl="7">
      <w:start w:val="1"/>
      <w:numFmt w:val="decimal"/>
      <w:lvlText w:val="%1.%2.%3.%4.%5.%6.%7.%8."/>
      <w:lvlJc w:val="left"/>
      <w:pPr>
        <w:ind w:left="1800" w:hanging="1800"/>
      </w:pPr>
      <w:rPr>
        <w:rFonts w:hint="default"/>
        <w:color w:val="0563C1" w:themeColor="hyperlink"/>
        <w:u w:val="single"/>
      </w:rPr>
    </w:lvl>
    <w:lvl w:ilvl="8">
      <w:start w:val="1"/>
      <w:numFmt w:val="decimal"/>
      <w:lvlText w:val="%1.%2.%3.%4.%5.%6.%7.%8.%9."/>
      <w:lvlJc w:val="left"/>
      <w:pPr>
        <w:ind w:left="2160" w:hanging="2160"/>
      </w:pPr>
      <w:rPr>
        <w:rFonts w:hint="default"/>
        <w:color w:val="0563C1" w:themeColor="hyperlink"/>
        <w:u w:val="single"/>
      </w:rPr>
    </w:lvl>
  </w:abstractNum>
  <w:abstractNum w:abstractNumId="21" w15:restartNumberingAfterBreak="0">
    <w:nsid w:val="7C773F6C"/>
    <w:multiLevelType w:val="multilevel"/>
    <w:tmpl w:val="AC6AF3AA"/>
    <w:lvl w:ilvl="0">
      <w:start w:val="1"/>
      <w:numFmt w:val="decimal"/>
      <w:lvlText w:val="%1."/>
      <w:lvlJc w:val="left"/>
      <w:pPr>
        <w:ind w:left="450" w:hanging="45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7F0E13E2"/>
    <w:multiLevelType w:val="multilevel"/>
    <w:tmpl w:val="40B8251A"/>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9"/>
  </w:num>
  <w:num w:numId="3">
    <w:abstractNumId w:val="13"/>
  </w:num>
  <w:num w:numId="4">
    <w:abstractNumId w:val="1"/>
  </w:num>
  <w:num w:numId="5">
    <w:abstractNumId w:val="19"/>
  </w:num>
  <w:num w:numId="6">
    <w:abstractNumId w:val="22"/>
  </w:num>
  <w:num w:numId="7">
    <w:abstractNumId w:val="5"/>
  </w:num>
  <w:num w:numId="8">
    <w:abstractNumId w:val="14"/>
  </w:num>
  <w:num w:numId="9">
    <w:abstractNumId w:val="3"/>
  </w:num>
  <w:num w:numId="10">
    <w:abstractNumId w:val="4"/>
  </w:num>
  <w:num w:numId="11">
    <w:abstractNumId w:val="12"/>
  </w:num>
  <w:num w:numId="12">
    <w:abstractNumId w:val="16"/>
  </w:num>
  <w:num w:numId="13">
    <w:abstractNumId w:val="7"/>
  </w:num>
  <w:num w:numId="14">
    <w:abstractNumId w:val="15"/>
  </w:num>
  <w:num w:numId="15">
    <w:abstractNumId w:val="6"/>
  </w:num>
  <w:num w:numId="16">
    <w:abstractNumId w:val="0"/>
  </w:num>
  <w:num w:numId="17">
    <w:abstractNumId w:val="17"/>
  </w:num>
  <w:num w:numId="18">
    <w:abstractNumId w:val="21"/>
  </w:num>
  <w:num w:numId="19">
    <w:abstractNumId w:val="18"/>
  </w:num>
  <w:num w:numId="20">
    <w:abstractNumId w:val="20"/>
  </w:num>
  <w:num w:numId="21">
    <w:abstractNumId w:val="8"/>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8BF"/>
    <w:rsid w:val="00015E04"/>
    <w:rsid w:val="00017218"/>
    <w:rsid w:val="00025162"/>
    <w:rsid w:val="0002726E"/>
    <w:rsid w:val="00027D29"/>
    <w:rsid w:val="00034013"/>
    <w:rsid w:val="000401AD"/>
    <w:rsid w:val="000412B0"/>
    <w:rsid w:val="00042532"/>
    <w:rsid w:val="00047C6C"/>
    <w:rsid w:val="00070864"/>
    <w:rsid w:val="00083C5E"/>
    <w:rsid w:val="000958E8"/>
    <w:rsid w:val="000A0F16"/>
    <w:rsid w:val="000A1189"/>
    <w:rsid w:val="000A3462"/>
    <w:rsid w:val="000C67F4"/>
    <w:rsid w:val="000C7453"/>
    <w:rsid w:val="000F000C"/>
    <w:rsid w:val="000F2426"/>
    <w:rsid w:val="000F5765"/>
    <w:rsid w:val="00101C59"/>
    <w:rsid w:val="001035F9"/>
    <w:rsid w:val="00105C68"/>
    <w:rsid w:val="00145F24"/>
    <w:rsid w:val="00164CF8"/>
    <w:rsid w:val="00177A3E"/>
    <w:rsid w:val="001813C0"/>
    <w:rsid w:val="001A1CE5"/>
    <w:rsid w:val="001B3A65"/>
    <w:rsid w:val="001B4625"/>
    <w:rsid w:val="001B6BA7"/>
    <w:rsid w:val="001C5E48"/>
    <w:rsid w:val="001C7FA1"/>
    <w:rsid w:val="001D00FB"/>
    <w:rsid w:val="001D4CBC"/>
    <w:rsid w:val="001D52A1"/>
    <w:rsid w:val="001E2731"/>
    <w:rsid w:val="001E5DD6"/>
    <w:rsid w:val="001E670E"/>
    <w:rsid w:val="001E7940"/>
    <w:rsid w:val="00205C2D"/>
    <w:rsid w:val="0021151F"/>
    <w:rsid w:val="002339D3"/>
    <w:rsid w:val="00240716"/>
    <w:rsid w:val="00246EDA"/>
    <w:rsid w:val="002500ED"/>
    <w:rsid w:val="002626D2"/>
    <w:rsid w:val="002703F2"/>
    <w:rsid w:val="00273B04"/>
    <w:rsid w:val="002901AB"/>
    <w:rsid w:val="002A4982"/>
    <w:rsid w:val="002B1CBD"/>
    <w:rsid w:val="002D035E"/>
    <w:rsid w:val="002D1775"/>
    <w:rsid w:val="002D1B37"/>
    <w:rsid w:val="002D2962"/>
    <w:rsid w:val="002D4CEE"/>
    <w:rsid w:val="002D5CF9"/>
    <w:rsid w:val="002D5DA7"/>
    <w:rsid w:val="002D6EC6"/>
    <w:rsid w:val="002E3E69"/>
    <w:rsid w:val="0030107F"/>
    <w:rsid w:val="003201E1"/>
    <w:rsid w:val="00322D52"/>
    <w:rsid w:val="00350F53"/>
    <w:rsid w:val="00352E92"/>
    <w:rsid w:val="003547A0"/>
    <w:rsid w:val="003567F9"/>
    <w:rsid w:val="00360BAD"/>
    <w:rsid w:val="00363038"/>
    <w:rsid w:val="00383912"/>
    <w:rsid w:val="003A5434"/>
    <w:rsid w:val="003A7285"/>
    <w:rsid w:val="003A7810"/>
    <w:rsid w:val="003B4876"/>
    <w:rsid w:val="003C223A"/>
    <w:rsid w:val="003C46FE"/>
    <w:rsid w:val="003D72E0"/>
    <w:rsid w:val="003E1B7D"/>
    <w:rsid w:val="003F63EE"/>
    <w:rsid w:val="003F71E0"/>
    <w:rsid w:val="003F7D82"/>
    <w:rsid w:val="0040065A"/>
    <w:rsid w:val="00402192"/>
    <w:rsid w:val="00402584"/>
    <w:rsid w:val="0040329F"/>
    <w:rsid w:val="00406628"/>
    <w:rsid w:val="004150D1"/>
    <w:rsid w:val="004159F0"/>
    <w:rsid w:val="004222DC"/>
    <w:rsid w:val="00432246"/>
    <w:rsid w:val="00436DA2"/>
    <w:rsid w:val="00440946"/>
    <w:rsid w:val="00443435"/>
    <w:rsid w:val="00453787"/>
    <w:rsid w:val="00460FA8"/>
    <w:rsid w:val="00462127"/>
    <w:rsid w:val="00465FA0"/>
    <w:rsid w:val="00472858"/>
    <w:rsid w:val="0047288F"/>
    <w:rsid w:val="00476F1D"/>
    <w:rsid w:val="004961A7"/>
    <w:rsid w:val="00496ED1"/>
    <w:rsid w:val="004D2716"/>
    <w:rsid w:val="004D286B"/>
    <w:rsid w:val="004E5807"/>
    <w:rsid w:val="004E7D94"/>
    <w:rsid w:val="00501C85"/>
    <w:rsid w:val="00515FAB"/>
    <w:rsid w:val="00537FD5"/>
    <w:rsid w:val="00542287"/>
    <w:rsid w:val="00544C45"/>
    <w:rsid w:val="005454D3"/>
    <w:rsid w:val="0054747B"/>
    <w:rsid w:val="00552A74"/>
    <w:rsid w:val="00572A5E"/>
    <w:rsid w:val="005864A3"/>
    <w:rsid w:val="005954EA"/>
    <w:rsid w:val="005A5455"/>
    <w:rsid w:val="005A6A7E"/>
    <w:rsid w:val="005A7CA6"/>
    <w:rsid w:val="005B78F6"/>
    <w:rsid w:val="005C1319"/>
    <w:rsid w:val="005C71F8"/>
    <w:rsid w:val="005D6F00"/>
    <w:rsid w:val="005D7841"/>
    <w:rsid w:val="005E448F"/>
    <w:rsid w:val="005E5071"/>
    <w:rsid w:val="005F39EA"/>
    <w:rsid w:val="00605492"/>
    <w:rsid w:val="00613A0F"/>
    <w:rsid w:val="00616B64"/>
    <w:rsid w:val="00617B26"/>
    <w:rsid w:val="006226C9"/>
    <w:rsid w:val="0063651B"/>
    <w:rsid w:val="00641BF2"/>
    <w:rsid w:val="0064687E"/>
    <w:rsid w:val="00647AB3"/>
    <w:rsid w:val="00661B4A"/>
    <w:rsid w:val="006652F4"/>
    <w:rsid w:val="00673558"/>
    <w:rsid w:val="00676784"/>
    <w:rsid w:val="00687CDF"/>
    <w:rsid w:val="00690651"/>
    <w:rsid w:val="00694A59"/>
    <w:rsid w:val="006A0525"/>
    <w:rsid w:val="006A1C27"/>
    <w:rsid w:val="006A3985"/>
    <w:rsid w:val="006A768B"/>
    <w:rsid w:val="006D2404"/>
    <w:rsid w:val="006E28CD"/>
    <w:rsid w:val="006E2BF8"/>
    <w:rsid w:val="006E4F1C"/>
    <w:rsid w:val="006E7F18"/>
    <w:rsid w:val="006F3C9E"/>
    <w:rsid w:val="00703423"/>
    <w:rsid w:val="00703489"/>
    <w:rsid w:val="00705704"/>
    <w:rsid w:val="00713F37"/>
    <w:rsid w:val="00713F81"/>
    <w:rsid w:val="00724AEE"/>
    <w:rsid w:val="00733538"/>
    <w:rsid w:val="007336DC"/>
    <w:rsid w:val="00745068"/>
    <w:rsid w:val="00763896"/>
    <w:rsid w:val="00763CEE"/>
    <w:rsid w:val="0076670D"/>
    <w:rsid w:val="00766BC1"/>
    <w:rsid w:val="00766ECD"/>
    <w:rsid w:val="007711F5"/>
    <w:rsid w:val="00771E51"/>
    <w:rsid w:val="0077238F"/>
    <w:rsid w:val="00780AA6"/>
    <w:rsid w:val="00790546"/>
    <w:rsid w:val="00797FFD"/>
    <w:rsid w:val="007A44D8"/>
    <w:rsid w:val="007A58BF"/>
    <w:rsid w:val="007C298A"/>
    <w:rsid w:val="007C4636"/>
    <w:rsid w:val="007D086B"/>
    <w:rsid w:val="007D1396"/>
    <w:rsid w:val="007D4FDA"/>
    <w:rsid w:val="007D6E2A"/>
    <w:rsid w:val="007E2478"/>
    <w:rsid w:val="007F506B"/>
    <w:rsid w:val="007F5827"/>
    <w:rsid w:val="00806D21"/>
    <w:rsid w:val="0080726D"/>
    <w:rsid w:val="008226FE"/>
    <w:rsid w:val="00827E66"/>
    <w:rsid w:val="008531B7"/>
    <w:rsid w:val="00861D9A"/>
    <w:rsid w:val="00864B8B"/>
    <w:rsid w:val="008957F6"/>
    <w:rsid w:val="008958F3"/>
    <w:rsid w:val="008A3427"/>
    <w:rsid w:val="008C044F"/>
    <w:rsid w:val="008C3E22"/>
    <w:rsid w:val="008C4761"/>
    <w:rsid w:val="008C7ED2"/>
    <w:rsid w:val="008D08D0"/>
    <w:rsid w:val="008E7B36"/>
    <w:rsid w:val="00906809"/>
    <w:rsid w:val="009113C8"/>
    <w:rsid w:val="009136AA"/>
    <w:rsid w:val="00913CE9"/>
    <w:rsid w:val="00914342"/>
    <w:rsid w:val="009169DD"/>
    <w:rsid w:val="00920E79"/>
    <w:rsid w:val="00926187"/>
    <w:rsid w:val="009310A0"/>
    <w:rsid w:val="0093373E"/>
    <w:rsid w:val="009409A2"/>
    <w:rsid w:val="00964C82"/>
    <w:rsid w:val="00977E80"/>
    <w:rsid w:val="009869D0"/>
    <w:rsid w:val="00997579"/>
    <w:rsid w:val="009B2009"/>
    <w:rsid w:val="009B2FA4"/>
    <w:rsid w:val="009B3959"/>
    <w:rsid w:val="009B569F"/>
    <w:rsid w:val="009C645D"/>
    <w:rsid w:val="009C714C"/>
    <w:rsid w:val="009C7239"/>
    <w:rsid w:val="009D1B16"/>
    <w:rsid w:val="009D7055"/>
    <w:rsid w:val="009E2055"/>
    <w:rsid w:val="009E2A9E"/>
    <w:rsid w:val="00A15B3E"/>
    <w:rsid w:val="00A20433"/>
    <w:rsid w:val="00A43882"/>
    <w:rsid w:val="00A55859"/>
    <w:rsid w:val="00A57952"/>
    <w:rsid w:val="00A60F9C"/>
    <w:rsid w:val="00A65B68"/>
    <w:rsid w:val="00A75E45"/>
    <w:rsid w:val="00A77F31"/>
    <w:rsid w:val="00A82B03"/>
    <w:rsid w:val="00A8761F"/>
    <w:rsid w:val="00A900EC"/>
    <w:rsid w:val="00A94D6D"/>
    <w:rsid w:val="00A97C5C"/>
    <w:rsid w:val="00A97D6E"/>
    <w:rsid w:val="00AB0A8F"/>
    <w:rsid w:val="00AB6C88"/>
    <w:rsid w:val="00AC632C"/>
    <w:rsid w:val="00AD42CE"/>
    <w:rsid w:val="00AD7AB3"/>
    <w:rsid w:val="00AE1F3D"/>
    <w:rsid w:val="00AE43FE"/>
    <w:rsid w:val="00AE5AD7"/>
    <w:rsid w:val="00AF6607"/>
    <w:rsid w:val="00AF6F97"/>
    <w:rsid w:val="00B07B51"/>
    <w:rsid w:val="00B1017F"/>
    <w:rsid w:val="00B12D3C"/>
    <w:rsid w:val="00B16F17"/>
    <w:rsid w:val="00B20BEC"/>
    <w:rsid w:val="00B21B0F"/>
    <w:rsid w:val="00B40ED7"/>
    <w:rsid w:val="00B47579"/>
    <w:rsid w:val="00B50E66"/>
    <w:rsid w:val="00B5230A"/>
    <w:rsid w:val="00B5231B"/>
    <w:rsid w:val="00B67263"/>
    <w:rsid w:val="00B749ED"/>
    <w:rsid w:val="00B831B0"/>
    <w:rsid w:val="00B86802"/>
    <w:rsid w:val="00B9199F"/>
    <w:rsid w:val="00B97417"/>
    <w:rsid w:val="00BA0606"/>
    <w:rsid w:val="00BA3CE1"/>
    <w:rsid w:val="00BA6359"/>
    <w:rsid w:val="00BC0857"/>
    <w:rsid w:val="00BC7C09"/>
    <w:rsid w:val="00BD1F9C"/>
    <w:rsid w:val="00BD2218"/>
    <w:rsid w:val="00BD3039"/>
    <w:rsid w:val="00BE1CFE"/>
    <w:rsid w:val="00BE7FE2"/>
    <w:rsid w:val="00C01302"/>
    <w:rsid w:val="00C06F96"/>
    <w:rsid w:val="00C131B8"/>
    <w:rsid w:val="00C14816"/>
    <w:rsid w:val="00C154F6"/>
    <w:rsid w:val="00C1651B"/>
    <w:rsid w:val="00C23B31"/>
    <w:rsid w:val="00C331E9"/>
    <w:rsid w:val="00C43C84"/>
    <w:rsid w:val="00C44F17"/>
    <w:rsid w:val="00C45786"/>
    <w:rsid w:val="00C5325D"/>
    <w:rsid w:val="00C8361D"/>
    <w:rsid w:val="00C86017"/>
    <w:rsid w:val="00C8634A"/>
    <w:rsid w:val="00C96263"/>
    <w:rsid w:val="00CA20E7"/>
    <w:rsid w:val="00CA30A7"/>
    <w:rsid w:val="00CA46E4"/>
    <w:rsid w:val="00CB5137"/>
    <w:rsid w:val="00CC1143"/>
    <w:rsid w:val="00CC7875"/>
    <w:rsid w:val="00CD58CE"/>
    <w:rsid w:val="00CE4749"/>
    <w:rsid w:val="00CE6E4C"/>
    <w:rsid w:val="00CE7E34"/>
    <w:rsid w:val="00D11C48"/>
    <w:rsid w:val="00D1522D"/>
    <w:rsid w:val="00D16F50"/>
    <w:rsid w:val="00D1789C"/>
    <w:rsid w:val="00D4027D"/>
    <w:rsid w:val="00D52E66"/>
    <w:rsid w:val="00D539D2"/>
    <w:rsid w:val="00D55E7E"/>
    <w:rsid w:val="00D63FD9"/>
    <w:rsid w:val="00D841E1"/>
    <w:rsid w:val="00D979D9"/>
    <w:rsid w:val="00DA6A09"/>
    <w:rsid w:val="00DB799E"/>
    <w:rsid w:val="00DC10FF"/>
    <w:rsid w:val="00DC6E48"/>
    <w:rsid w:val="00DC7F05"/>
    <w:rsid w:val="00DD364F"/>
    <w:rsid w:val="00DD4429"/>
    <w:rsid w:val="00DE026C"/>
    <w:rsid w:val="00DE7CFB"/>
    <w:rsid w:val="00DF5E7F"/>
    <w:rsid w:val="00E10687"/>
    <w:rsid w:val="00E15FBB"/>
    <w:rsid w:val="00E22FC8"/>
    <w:rsid w:val="00E23B8C"/>
    <w:rsid w:val="00E32814"/>
    <w:rsid w:val="00E345A1"/>
    <w:rsid w:val="00E346E3"/>
    <w:rsid w:val="00E34F32"/>
    <w:rsid w:val="00E45479"/>
    <w:rsid w:val="00E50249"/>
    <w:rsid w:val="00E535D9"/>
    <w:rsid w:val="00E63F60"/>
    <w:rsid w:val="00E64F23"/>
    <w:rsid w:val="00E70448"/>
    <w:rsid w:val="00E7722D"/>
    <w:rsid w:val="00E81A3C"/>
    <w:rsid w:val="00E85C10"/>
    <w:rsid w:val="00E939EB"/>
    <w:rsid w:val="00EA56F4"/>
    <w:rsid w:val="00EA6E36"/>
    <w:rsid w:val="00EB2482"/>
    <w:rsid w:val="00EB2C37"/>
    <w:rsid w:val="00EC2F9A"/>
    <w:rsid w:val="00EC40DE"/>
    <w:rsid w:val="00ED3F4C"/>
    <w:rsid w:val="00EE4FB0"/>
    <w:rsid w:val="00EE5C49"/>
    <w:rsid w:val="00EF33FF"/>
    <w:rsid w:val="00EF6300"/>
    <w:rsid w:val="00F05512"/>
    <w:rsid w:val="00F178C6"/>
    <w:rsid w:val="00F225F8"/>
    <w:rsid w:val="00F25C13"/>
    <w:rsid w:val="00F37B58"/>
    <w:rsid w:val="00F4321E"/>
    <w:rsid w:val="00F456D5"/>
    <w:rsid w:val="00F512B9"/>
    <w:rsid w:val="00F57A7B"/>
    <w:rsid w:val="00F705B5"/>
    <w:rsid w:val="00F90D7A"/>
    <w:rsid w:val="00F91734"/>
    <w:rsid w:val="00F93B9B"/>
    <w:rsid w:val="00F93F3B"/>
    <w:rsid w:val="00FA3F15"/>
    <w:rsid w:val="00FC5013"/>
    <w:rsid w:val="00FD3567"/>
    <w:rsid w:val="00FD7DF7"/>
    <w:rsid w:val="00FF2E6C"/>
    <w:rsid w:val="00FF3CFC"/>
    <w:rsid w:val="00FF6369"/>
    <w:rsid w:val="00FF7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DC9B54-9BA8-4496-9FC2-30773747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E7E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A34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2404"/>
    <w:pPr>
      <w:ind w:left="720"/>
      <w:contextualSpacing/>
    </w:pPr>
  </w:style>
  <w:style w:type="paragraph" w:styleId="a4">
    <w:name w:val="caption"/>
    <w:basedOn w:val="a"/>
    <w:next w:val="a"/>
    <w:uiPriority w:val="35"/>
    <w:unhideWhenUsed/>
    <w:qFormat/>
    <w:rsid w:val="00BE7FE2"/>
    <w:pPr>
      <w:spacing w:after="200" w:line="240" w:lineRule="auto"/>
    </w:pPr>
    <w:rPr>
      <w:i/>
      <w:iCs/>
      <w:color w:val="44546A" w:themeColor="text2"/>
      <w:sz w:val="18"/>
      <w:szCs w:val="18"/>
    </w:rPr>
  </w:style>
  <w:style w:type="table" w:styleId="a5">
    <w:name w:val="Table Grid"/>
    <w:basedOn w:val="a1"/>
    <w:uiPriority w:val="39"/>
    <w:rsid w:val="00AC6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Grid Table Light"/>
    <w:basedOn w:val="a1"/>
    <w:uiPriority w:val="40"/>
    <w:rsid w:val="00AC63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7">
    <w:name w:val="Normal (Web)"/>
    <w:basedOn w:val="a"/>
    <w:uiPriority w:val="99"/>
    <w:semiHidden/>
    <w:unhideWhenUsed/>
    <w:rsid w:val="00083C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5454D3"/>
    <w:rPr>
      <w:b/>
      <w:bCs/>
    </w:rPr>
  </w:style>
  <w:style w:type="paragraph" w:styleId="a9">
    <w:name w:val="header"/>
    <w:basedOn w:val="a"/>
    <w:link w:val="aa"/>
    <w:uiPriority w:val="99"/>
    <w:unhideWhenUsed/>
    <w:rsid w:val="00EA6E3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A6E36"/>
  </w:style>
  <w:style w:type="paragraph" w:styleId="ab">
    <w:name w:val="footer"/>
    <w:basedOn w:val="a"/>
    <w:link w:val="ac"/>
    <w:uiPriority w:val="99"/>
    <w:unhideWhenUsed/>
    <w:rsid w:val="00EA6E3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A6E36"/>
  </w:style>
  <w:style w:type="character" w:customStyle="1" w:styleId="10">
    <w:name w:val="Заголовок 1 Знак"/>
    <w:basedOn w:val="a0"/>
    <w:link w:val="1"/>
    <w:uiPriority w:val="9"/>
    <w:rsid w:val="00CE7E3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8A3427"/>
    <w:rPr>
      <w:rFonts w:asciiTheme="majorHAnsi" w:eastAsiaTheme="majorEastAsia" w:hAnsiTheme="majorHAnsi" w:cstheme="majorBidi"/>
      <w:color w:val="2E74B5" w:themeColor="accent1" w:themeShade="BF"/>
      <w:sz w:val="26"/>
      <w:szCs w:val="26"/>
    </w:rPr>
  </w:style>
  <w:style w:type="paragraph" w:styleId="ad">
    <w:name w:val="TOC Heading"/>
    <w:basedOn w:val="1"/>
    <w:next w:val="a"/>
    <w:uiPriority w:val="39"/>
    <w:unhideWhenUsed/>
    <w:qFormat/>
    <w:rsid w:val="008A3427"/>
    <w:pPr>
      <w:outlineLvl w:val="9"/>
    </w:pPr>
    <w:rPr>
      <w:lang w:eastAsia="ru-RU"/>
    </w:rPr>
  </w:style>
  <w:style w:type="paragraph" w:styleId="21">
    <w:name w:val="toc 2"/>
    <w:basedOn w:val="a"/>
    <w:next w:val="a"/>
    <w:autoRedefine/>
    <w:uiPriority w:val="39"/>
    <w:unhideWhenUsed/>
    <w:rsid w:val="008A3427"/>
    <w:pPr>
      <w:spacing w:after="100"/>
      <w:ind w:left="220"/>
    </w:pPr>
    <w:rPr>
      <w:rFonts w:eastAsiaTheme="minorEastAsia" w:cs="Times New Roman"/>
      <w:lang w:eastAsia="ru-RU"/>
    </w:rPr>
  </w:style>
  <w:style w:type="paragraph" w:styleId="11">
    <w:name w:val="toc 1"/>
    <w:basedOn w:val="a"/>
    <w:next w:val="a"/>
    <w:autoRedefine/>
    <w:uiPriority w:val="39"/>
    <w:unhideWhenUsed/>
    <w:rsid w:val="008A3427"/>
    <w:pPr>
      <w:spacing w:after="100"/>
    </w:pPr>
    <w:rPr>
      <w:rFonts w:eastAsiaTheme="minorEastAsia" w:cs="Times New Roman"/>
      <w:lang w:eastAsia="ru-RU"/>
    </w:rPr>
  </w:style>
  <w:style w:type="paragraph" w:styleId="3">
    <w:name w:val="toc 3"/>
    <w:basedOn w:val="a"/>
    <w:next w:val="a"/>
    <w:autoRedefine/>
    <w:uiPriority w:val="39"/>
    <w:unhideWhenUsed/>
    <w:rsid w:val="008A3427"/>
    <w:pPr>
      <w:spacing w:after="100"/>
      <w:ind w:left="440"/>
    </w:pPr>
    <w:rPr>
      <w:rFonts w:eastAsiaTheme="minorEastAsia" w:cs="Times New Roman"/>
      <w:lang w:eastAsia="ru-RU"/>
    </w:rPr>
  </w:style>
  <w:style w:type="character" w:styleId="ae">
    <w:name w:val="Hyperlink"/>
    <w:basedOn w:val="a0"/>
    <w:uiPriority w:val="99"/>
    <w:unhideWhenUsed/>
    <w:rsid w:val="008A3427"/>
    <w:rPr>
      <w:color w:val="0563C1" w:themeColor="hyperlink"/>
      <w:u w:val="single"/>
    </w:rPr>
  </w:style>
  <w:style w:type="paragraph" w:styleId="af">
    <w:name w:val="Balloon Text"/>
    <w:basedOn w:val="a"/>
    <w:link w:val="af0"/>
    <w:uiPriority w:val="99"/>
    <w:semiHidden/>
    <w:unhideWhenUsed/>
    <w:rsid w:val="00FC501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FC50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8480">
      <w:bodyDiv w:val="1"/>
      <w:marLeft w:val="0"/>
      <w:marRight w:val="0"/>
      <w:marTop w:val="0"/>
      <w:marBottom w:val="0"/>
      <w:divBdr>
        <w:top w:val="none" w:sz="0" w:space="0" w:color="auto"/>
        <w:left w:val="none" w:sz="0" w:space="0" w:color="auto"/>
        <w:bottom w:val="none" w:sz="0" w:space="0" w:color="auto"/>
        <w:right w:val="none" w:sz="0" w:space="0" w:color="auto"/>
      </w:divBdr>
    </w:div>
    <w:div w:id="473063604">
      <w:bodyDiv w:val="1"/>
      <w:marLeft w:val="0"/>
      <w:marRight w:val="0"/>
      <w:marTop w:val="0"/>
      <w:marBottom w:val="0"/>
      <w:divBdr>
        <w:top w:val="none" w:sz="0" w:space="0" w:color="auto"/>
        <w:left w:val="none" w:sz="0" w:space="0" w:color="auto"/>
        <w:bottom w:val="none" w:sz="0" w:space="0" w:color="auto"/>
        <w:right w:val="none" w:sz="0" w:space="0" w:color="auto"/>
      </w:divBdr>
    </w:div>
    <w:div w:id="477066669">
      <w:bodyDiv w:val="1"/>
      <w:marLeft w:val="0"/>
      <w:marRight w:val="0"/>
      <w:marTop w:val="0"/>
      <w:marBottom w:val="0"/>
      <w:divBdr>
        <w:top w:val="none" w:sz="0" w:space="0" w:color="auto"/>
        <w:left w:val="none" w:sz="0" w:space="0" w:color="auto"/>
        <w:bottom w:val="none" w:sz="0" w:space="0" w:color="auto"/>
        <w:right w:val="none" w:sz="0" w:space="0" w:color="auto"/>
      </w:divBdr>
    </w:div>
    <w:div w:id="669940867">
      <w:bodyDiv w:val="1"/>
      <w:marLeft w:val="0"/>
      <w:marRight w:val="0"/>
      <w:marTop w:val="0"/>
      <w:marBottom w:val="0"/>
      <w:divBdr>
        <w:top w:val="none" w:sz="0" w:space="0" w:color="auto"/>
        <w:left w:val="none" w:sz="0" w:space="0" w:color="auto"/>
        <w:bottom w:val="none" w:sz="0" w:space="0" w:color="auto"/>
        <w:right w:val="none" w:sz="0" w:space="0" w:color="auto"/>
      </w:divBdr>
    </w:div>
    <w:div w:id="707415926">
      <w:bodyDiv w:val="1"/>
      <w:marLeft w:val="0"/>
      <w:marRight w:val="0"/>
      <w:marTop w:val="0"/>
      <w:marBottom w:val="0"/>
      <w:divBdr>
        <w:top w:val="none" w:sz="0" w:space="0" w:color="auto"/>
        <w:left w:val="none" w:sz="0" w:space="0" w:color="auto"/>
        <w:bottom w:val="none" w:sz="0" w:space="0" w:color="auto"/>
        <w:right w:val="none" w:sz="0" w:space="0" w:color="auto"/>
      </w:divBdr>
    </w:div>
    <w:div w:id="829061699">
      <w:bodyDiv w:val="1"/>
      <w:marLeft w:val="0"/>
      <w:marRight w:val="0"/>
      <w:marTop w:val="0"/>
      <w:marBottom w:val="0"/>
      <w:divBdr>
        <w:top w:val="none" w:sz="0" w:space="0" w:color="auto"/>
        <w:left w:val="none" w:sz="0" w:space="0" w:color="auto"/>
        <w:bottom w:val="none" w:sz="0" w:space="0" w:color="auto"/>
        <w:right w:val="none" w:sz="0" w:space="0" w:color="auto"/>
      </w:divBdr>
    </w:div>
    <w:div w:id="835850148">
      <w:bodyDiv w:val="1"/>
      <w:marLeft w:val="0"/>
      <w:marRight w:val="0"/>
      <w:marTop w:val="0"/>
      <w:marBottom w:val="0"/>
      <w:divBdr>
        <w:top w:val="none" w:sz="0" w:space="0" w:color="auto"/>
        <w:left w:val="none" w:sz="0" w:space="0" w:color="auto"/>
        <w:bottom w:val="none" w:sz="0" w:space="0" w:color="auto"/>
        <w:right w:val="none" w:sz="0" w:space="0" w:color="auto"/>
      </w:divBdr>
    </w:div>
    <w:div w:id="836655733">
      <w:bodyDiv w:val="1"/>
      <w:marLeft w:val="0"/>
      <w:marRight w:val="0"/>
      <w:marTop w:val="0"/>
      <w:marBottom w:val="0"/>
      <w:divBdr>
        <w:top w:val="none" w:sz="0" w:space="0" w:color="auto"/>
        <w:left w:val="none" w:sz="0" w:space="0" w:color="auto"/>
        <w:bottom w:val="none" w:sz="0" w:space="0" w:color="auto"/>
        <w:right w:val="none" w:sz="0" w:space="0" w:color="auto"/>
      </w:divBdr>
    </w:div>
    <w:div w:id="874316331">
      <w:bodyDiv w:val="1"/>
      <w:marLeft w:val="0"/>
      <w:marRight w:val="0"/>
      <w:marTop w:val="0"/>
      <w:marBottom w:val="0"/>
      <w:divBdr>
        <w:top w:val="none" w:sz="0" w:space="0" w:color="auto"/>
        <w:left w:val="none" w:sz="0" w:space="0" w:color="auto"/>
        <w:bottom w:val="none" w:sz="0" w:space="0" w:color="auto"/>
        <w:right w:val="none" w:sz="0" w:space="0" w:color="auto"/>
      </w:divBdr>
    </w:div>
    <w:div w:id="928848807">
      <w:bodyDiv w:val="1"/>
      <w:marLeft w:val="0"/>
      <w:marRight w:val="0"/>
      <w:marTop w:val="0"/>
      <w:marBottom w:val="0"/>
      <w:divBdr>
        <w:top w:val="none" w:sz="0" w:space="0" w:color="auto"/>
        <w:left w:val="none" w:sz="0" w:space="0" w:color="auto"/>
        <w:bottom w:val="none" w:sz="0" w:space="0" w:color="auto"/>
        <w:right w:val="none" w:sz="0" w:space="0" w:color="auto"/>
      </w:divBdr>
    </w:div>
    <w:div w:id="953563110">
      <w:bodyDiv w:val="1"/>
      <w:marLeft w:val="0"/>
      <w:marRight w:val="0"/>
      <w:marTop w:val="0"/>
      <w:marBottom w:val="0"/>
      <w:divBdr>
        <w:top w:val="none" w:sz="0" w:space="0" w:color="auto"/>
        <w:left w:val="none" w:sz="0" w:space="0" w:color="auto"/>
        <w:bottom w:val="none" w:sz="0" w:space="0" w:color="auto"/>
        <w:right w:val="none" w:sz="0" w:space="0" w:color="auto"/>
      </w:divBdr>
    </w:div>
    <w:div w:id="1237402303">
      <w:bodyDiv w:val="1"/>
      <w:marLeft w:val="0"/>
      <w:marRight w:val="0"/>
      <w:marTop w:val="0"/>
      <w:marBottom w:val="0"/>
      <w:divBdr>
        <w:top w:val="none" w:sz="0" w:space="0" w:color="auto"/>
        <w:left w:val="none" w:sz="0" w:space="0" w:color="auto"/>
        <w:bottom w:val="none" w:sz="0" w:space="0" w:color="auto"/>
        <w:right w:val="none" w:sz="0" w:space="0" w:color="auto"/>
      </w:divBdr>
    </w:div>
    <w:div w:id="1242253416">
      <w:bodyDiv w:val="1"/>
      <w:marLeft w:val="0"/>
      <w:marRight w:val="0"/>
      <w:marTop w:val="0"/>
      <w:marBottom w:val="0"/>
      <w:divBdr>
        <w:top w:val="none" w:sz="0" w:space="0" w:color="auto"/>
        <w:left w:val="none" w:sz="0" w:space="0" w:color="auto"/>
        <w:bottom w:val="none" w:sz="0" w:space="0" w:color="auto"/>
        <w:right w:val="none" w:sz="0" w:space="0" w:color="auto"/>
      </w:divBdr>
    </w:div>
    <w:div w:id="1247232627">
      <w:bodyDiv w:val="1"/>
      <w:marLeft w:val="0"/>
      <w:marRight w:val="0"/>
      <w:marTop w:val="0"/>
      <w:marBottom w:val="0"/>
      <w:divBdr>
        <w:top w:val="none" w:sz="0" w:space="0" w:color="auto"/>
        <w:left w:val="none" w:sz="0" w:space="0" w:color="auto"/>
        <w:bottom w:val="none" w:sz="0" w:space="0" w:color="auto"/>
        <w:right w:val="none" w:sz="0" w:space="0" w:color="auto"/>
      </w:divBdr>
    </w:div>
    <w:div w:id="1268732155">
      <w:bodyDiv w:val="1"/>
      <w:marLeft w:val="0"/>
      <w:marRight w:val="0"/>
      <w:marTop w:val="0"/>
      <w:marBottom w:val="0"/>
      <w:divBdr>
        <w:top w:val="none" w:sz="0" w:space="0" w:color="auto"/>
        <w:left w:val="none" w:sz="0" w:space="0" w:color="auto"/>
        <w:bottom w:val="none" w:sz="0" w:space="0" w:color="auto"/>
        <w:right w:val="none" w:sz="0" w:space="0" w:color="auto"/>
      </w:divBdr>
    </w:div>
    <w:div w:id="1372145996">
      <w:bodyDiv w:val="1"/>
      <w:marLeft w:val="0"/>
      <w:marRight w:val="0"/>
      <w:marTop w:val="0"/>
      <w:marBottom w:val="0"/>
      <w:divBdr>
        <w:top w:val="none" w:sz="0" w:space="0" w:color="auto"/>
        <w:left w:val="none" w:sz="0" w:space="0" w:color="auto"/>
        <w:bottom w:val="none" w:sz="0" w:space="0" w:color="auto"/>
        <w:right w:val="none" w:sz="0" w:space="0" w:color="auto"/>
      </w:divBdr>
    </w:div>
    <w:div w:id="1393694327">
      <w:bodyDiv w:val="1"/>
      <w:marLeft w:val="0"/>
      <w:marRight w:val="0"/>
      <w:marTop w:val="0"/>
      <w:marBottom w:val="0"/>
      <w:divBdr>
        <w:top w:val="none" w:sz="0" w:space="0" w:color="auto"/>
        <w:left w:val="none" w:sz="0" w:space="0" w:color="auto"/>
        <w:bottom w:val="none" w:sz="0" w:space="0" w:color="auto"/>
        <w:right w:val="none" w:sz="0" w:space="0" w:color="auto"/>
      </w:divBdr>
    </w:div>
    <w:div w:id="1455828576">
      <w:bodyDiv w:val="1"/>
      <w:marLeft w:val="0"/>
      <w:marRight w:val="0"/>
      <w:marTop w:val="0"/>
      <w:marBottom w:val="0"/>
      <w:divBdr>
        <w:top w:val="none" w:sz="0" w:space="0" w:color="auto"/>
        <w:left w:val="none" w:sz="0" w:space="0" w:color="auto"/>
        <w:bottom w:val="none" w:sz="0" w:space="0" w:color="auto"/>
        <w:right w:val="none" w:sz="0" w:space="0" w:color="auto"/>
      </w:divBdr>
    </w:div>
    <w:div w:id="1593660362">
      <w:bodyDiv w:val="1"/>
      <w:marLeft w:val="0"/>
      <w:marRight w:val="0"/>
      <w:marTop w:val="0"/>
      <w:marBottom w:val="0"/>
      <w:divBdr>
        <w:top w:val="none" w:sz="0" w:space="0" w:color="auto"/>
        <w:left w:val="none" w:sz="0" w:space="0" w:color="auto"/>
        <w:bottom w:val="none" w:sz="0" w:space="0" w:color="auto"/>
        <w:right w:val="none" w:sz="0" w:space="0" w:color="auto"/>
      </w:divBdr>
    </w:div>
    <w:div w:id="1707368105">
      <w:bodyDiv w:val="1"/>
      <w:marLeft w:val="0"/>
      <w:marRight w:val="0"/>
      <w:marTop w:val="0"/>
      <w:marBottom w:val="0"/>
      <w:divBdr>
        <w:top w:val="none" w:sz="0" w:space="0" w:color="auto"/>
        <w:left w:val="none" w:sz="0" w:space="0" w:color="auto"/>
        <w:bottom w:val="none" w:sz="0" w:space="0" w:color="auto"/>
        <w:right w:val="none" w:sz="0" w:space="0" w:color="auto"/>
      </w:divBdr>
    </w:div>
    <w:div w:id="1993410457">
      <w:bodyDiv w:val="1"/>
      <w:marLeft w:val="0"/>
      <w:marRight w:val="0"/>
      <w:marTop w:val="0"/>
      <w:marBottom w:val="0"/>
      <w:divBdr>
        <w:top w:val="none" w:sz="0" w:space="0" w:color="auto"/>
        <w:left w:val="none" w:sz="0" w:space="0" w:color="auto"/>
        <w:bottom w:val="none" w:sz="0" w:space="0" w:color="auto"/>
        <w:right w:val="none" w:sz="0" w:space="0" w:color="auto"/>
      </w:divBdr>
    </w:div>
    <w:div w:id="205654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cap="none" spc="20" baseline="0">
                <a:solidFill>
                  <a:schemeClr val="tx1"/>
                </a:solidFill>
                <a:latin typeface="+mn-lt"/>
                <a:ea typeface="+mn-ea"/>
                <a:cs typeface="+mn-cs"/>
              </a:defRPr>
            </a:pPr>
            <a:r>
              <a:rPr lang="ru-RU" sz="1400">
                <a:latin typeface="Times New Roman" panose="02020603050405020304" pitchFamily="18" charset="0"/>
                <a:cs typeface="Times New Roman" panose="02020603050405020304" pitchFamily="18" charset="0"/>
              </a:rPr>
              <a:t>Изменения валютного баланса с 2016 по 2018</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solidFill>
              <a:latin typeface="+mn-lt"/>
              <a:ea typeface="+mn-ea"/>
              <a:cs typeface="+mn-cs"/>
            </a:defRPr>
          </a:pPr>
          <a:endParaRPr lang="ru-RU"/>
        </a:p>
      </c:txPr>
    </c:title>
    <c:autoTitleDeleted val="0"/>
    <c:plotArea>
      <c:layout>
        <c:manualLayout>
          <c:layoutTarget val="inner"/>
          <c:xMode val="edge"/>
          <c:yMode val="edge"/>
          <c:x val="0.13483285885977445"/>
          <c:y val="0.19285223367697593"/>
          <c:w val="0.80441898556016833"/>
          <c:h val="0.61996829746186122"/>
        </c:manualLayout>
      </c:layout>
      <c:scatterChart>
        <c:scatterStyle val="lineMarker"/>
        <c:varyColors val="0"/>
        <c:ser>
          <c:idx val="0"/>
          <c:order val="0"/>
          <c:tx>
            <c:strRef>
              <c:f>Лист1!$B$1</c:f>
              <c:strCache>
                <c:ptCount val="1"/>
                <c:pt idx="0">
                  <c:v>Изменения валютного баланса с 2016 по 2018</c:v>
                </c:pt>
              </c:strCache>
            </c:strRef>
          </c:tx>
          <c:spPr>
            <a:ln w="9525" cap="rnd" cmpd="sng" algn="ctr">
              <a:solidFill>
                <a:schemeClr val="tx1"/>
              </a:solidFill>
              <a:prstDash val="sysDot"/>
              <a:round/>
            </a:ln>
            <a:effectLst>
              <a:glow rad="88900">
                <a:schemeClr val="bg1">
                  <a:lumMod val="75000"/>
                  <a:alpha val="20000"/>
                </a:schemeClr>
              </a:glow>
              <a:softEdge rad="0"/>
            </a:effectLst>
          </c:spPr>
          <c:marker>
            <c:symbol val="circle"/>
            <c:size val="5"/>
            <c:spPr>
              <a:solidFill>
                <a:srgbClr val="FF0000"/>
              </a:solidFill>
              <a:ln w="9525" cap="flat" cmpd="sng" algn="ctr">
                <a:solidFill>
                  <a:srgbClr val="FF0000"/>
                </a:solidFill>
                <a:round/>
              </a:ln>
              <a:effectLst>
                <a:glow rad="88900">
                  <a:schemeClr val="bg1">
                    <a:lumMod val="75000"/>
                    <a:alpha val="20000"/>
                  </a:schemeClr>
                </a:glow>
                <a:softEdge rad="0"/>
              </a:effectLst>
              <a:scene3d>
                <a:camera prst="orthographicFront"/>
                <a:lightRig rig="threePt" dir="t"/>
              </a:scene3d>
              <a:sp3d>
                <a:bevelT/>
              </a:sp3d>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rnd">
                      <a:solidFill>
                        <a:schemeClr val="dk1">
                          <a:lumMod val="35000"/>
                          <a:lumOff val="65000"/>
                        </a:schemeClr>
                      </a:solidFill>
                      <a:round/>
                    </a:ln>
                    <a:effectLst/>
                  </c:spPr>
                </c15:leaderLines>
              </c:ext>
            </c:extLst>
          </c:dLbls>
          <c:xVal>
            <c:numRef>
              <c:f>Лист1!$A$2:$A$4</c:f>
              <c:numCache>
                <c:formatCode>#,##0</c:formatCode>
                <c:ptCount val="3"/>
                <c:pt idx="0">
                  <c:v>2016</c:v>
                </c:pt>
                <c:pt idx="1">
                  <c:v>2017</c:v>
                </c:pt>
                <c:pt idx="2">
                  <c:v>2018</c:v>
                </c:pt>
              </c:numCache>
            </c:numRef>
          </c:xVal>
          <c:yVal>
            <c:numRef>
              <c:f>Лист1!$B$2:$B$4</c:f>
              <c:numCache>
                <c:formatCode>#,##0</c:formatCode>
                <c:ptCount val="3"/>
                <c:pt idx="0">
                  <c:v>48237</c:v>
                </c:pt>
                <c:pt idx="1">
                  <c:v>59632</c:v>
                </c:pt>
                <c:pt idx="2">
                  <c:v>71467</c:v>
                </c:pt>
              </c:numCache>
            </c:numRef>
          </c:yVal>
          <c:smooth val="0"/>
        </c:ser>
        <c:dLbls>
          <c:dLblPos val="t"/>
          <c:showLegendKey val="0"/>
          <c:showVal val="1"/>
          <c:showCatName val="0"/>
          <c:showSerName val="0"/>
          <c:showPercent val="0"/>
          <c:showBubbleSize val="0"/>
        </c:dLbls>
        <c:axId val="275065008"/>
        <c:axId val="288148848"/>
      </c:scatterChart>
      <c:valAx>
        <c:axId val="275065008"/>
        <c:scaling>
          <c:orientation val="minMax"/>
          <c:max val="2019"/>
          <c:min val="2015"/>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r>
                  <a:rPr lang="ru-RU" sz="1100" b="1">
                    <a:latin typeface="Times New Roman" panose="02020603050405020304" pitchFamily="18" charset="0"/>
                    <a:cs typeface="Times New Roman" panose="02020603050405020304" pitchFamily="18" charset="0"/>
                  </a:rPr>
                  <a:t>Период</a:t>
                </a:r>
              </a:p>
            </c:rich>
          </c:tx>
          <c:layout>
            <c:manualLayout>
              <c:xMode val="edge"/>
              <c:yMode val="edge"/>
              <c:x val="0.48792875451577106"/>
              <c:y val="0.90131133225937587"/>
            </c:manualLayout>
          </c:layout>
          <c:overlay val="0"/>
          <c:spPr>
            <a:noFill/>
            <a:ln cap="sq">
              <a:solidFill>
                <a:schemeClr val="bg1"/>
              </a:solid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ru-RU"/>
            </a:p>
          </c:txPr>
        </c:title>
        <c:numFmt formatCode="#,##0" sourceLinked="1"/>
        <c:majorTickMark val="none"/>
        <c:minorTickMark val="none"/>
        <c:tickLblPos val="low"/>
        <c:spPr>
          <a:noFill/>
          <a:ln w="9525" cap="rnd">
            <a:solidFill>
              <a:schemeClr val="dk1">
                <a:lumMod val="25000"/>
                <a:lumOff val="75000"/>
              </a:schemeClr>
            </a:solidFill>
            <a:round/>
          </a:ln>
          <a:effectLst/>
        </c:spPr>
        <c:txPr>
          <a:bodyPr rot="-60000000" spcFirstLastPara="1" vertOverflow="ellipsis" vert="horz" wrap="square" anchor="ctr" anchorCtr="1"/>
          <a:lstStyle/>
          <a:p>
            <a:pPr>
              <a:defRPr sz="9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88148848"/>
        <c:crosses val="autoZero"/>
        <c:crossBetween val="midCat"/>
        <c:majorUnit val="1"/>
        <c:minorUnit val="1"/>
      </c:valAx>
      <c:valAx>
        <c:axId val="288148848"/>
        <c:scaling>
          <c:orientation val="minMax"/>
        </c:scaling>
        <c:delete val="0"/>
        <c:axPos val="l"/>
        <c:majorGridlines>
          <c:spPr>
            <a:ln w="9525" cap="flat" cmpd="sng" algn="ctr">
              <a:solidFill>
                <a:schemeClr val="dk1">
                  <a:lumMod val="15000"/>
                  <a:lumOff val="85000"/>
                </a:schemeClr>
              </a:solidFill>
              <a:bevel/>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ru-RU" sz="1100" b="1">
                    <a:latin typeface="Times New Roman" panose="02020603050405020304" pitchFamily="18" charset="0"/>
                    <a:cs typeface="Times New Roman" panose="02020603050405020304" pitchFamily="18" charset="0"/>
                  </a:rPr>
                  <a:t>Валютный</a:t>
                </a:r>
                <a:r>
                  <a:rPr lang="ru-RU" sz="1000" b="1">
                    <a:latin typeface="Times New Roman" panose="02020603050405020304" pitchFamily="18" charset="0"/>
                    <a:cs typeface="Times New Roman" panose="02020603050405020304" pitchFamily="18" charset="0"/>
                  </a:rPr>
                  <a:t> баланс</a:t>
                </a:r>
              </a:p>
            </c:rich>
          </c:tx>
          <c:layout>
            <c:manualLayout>
              <c:xMode val="edge"/>
              <c:yMode val="edge"/>
              <c:x val="1.6931615538152284E-2"/>
              <c:y val="0.24622591392137169"/>
            </c:manualLayout>
          </c:layout>
          <c:overlay val="0"/>
          <c:spPr>
            <a:noFill/>
            <a:ln cap="sq">
              <a:solidFill>
                <a:schemeClr val="bg1"/>
              </a:solidFill>
              <a:beve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title>
        <c:numFmt formatCode="#,##0" sourceLinked="1"/>
        <c:majorTickMark val="none"/>
        <c:minorTickMark val="none"/>
        <c:tickLblPos val="nextTo"/>
        <c:spPr>
          <a:noFill/>
          <a:ln w="9525" cap="rnd">
            <a:solidFill>
              <a:schemeClr val="dk1">
                <a:lumMod val="25000"/>
                <a:lumOff val="75000"/>
              </a:schemeClr>
            </a:solidFill>
            <a:round/>
          </a:ln>
          <a:effectLst/>
        </c:spPr>
        <c:txPr>
          <a:bodyPr rot="-60000000" spcFirstLastPara="1" vertOverflow="ellipsis" vert="horz" wrap="square" anchor="ctr" anchorCtr="1"/>
          <a:lstStyle/>
          <a:p>
            <a:pPr>
              <a:defRPr sz="9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75065008"/>
        <c:crosses val="autoZero"/>
        <c:crossBetween val="midCat"/>
      </c:valAx>
      <c:spPr>
        <a:noFill/>
        <a:ln>
          <a:noFill/>
        </a:ln>
        <a:effectLst>
          <a:glow rad="1244600">
            <a:schemeClr val="tx1">
              <a:lumMod val="65000"/>
              <a:lumOff val="35000"/>
            </a:schemeClr>
          </a:glow>
        </a:effectLst>
      </c:spPr>
    </c:plotArea>
    <c:plotVisOnly val="1"/>
    <c:dispBlanksAs val="gap"/>
    <c:showDLblsOverMax val="0"/>
  </c:chart>
  <c:spPr>
    <a:solidFill>
      <a:schemeClr val="lt1"/>
    </a:solidFill>
    <a:ln w="9525" cap="flat" cmpd="sng" algn="ctr">
      <a:solidFill>
        <a:schemeClr val="tx1"/>
      </a:solidFill>
      <a:round/>
    </a:ln>
    <a:effectLst/>
  </c:spPr>
  <c:txPr>
    <a:bodyPr/>
    <a:lstStyle/>
    <a:p>
      <a:pPr>
        <a:defRPr>
          <a:solidFill>
            <a:schemeClr val="tx1"/>
          </a:solidFill>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46">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rnd">
        <a:solidFill>
          <a:schemeClr val="dk1">
            <a:lumMod val="20000"/>
            <a:lumOff val="80000"/>
          </a:schemeClr>
        </a:solidFill>
        <a:round/>
      </a:ln>
    </cs:spPr>
    <cs:defRPr sz="900" kern="120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effectRef idx="1"/>
    <cs:fontRef idx="minor">
      <a:schemeClr val="dk1"/>
    </cs:fontRef>
    <cs:spPr>
      <a:ln w="9525" cap="flat" cmpd="sng" algn="ctr">
        <a:solidFill>
          <a:schemeClr val="phClr">
            <a:alpha val="70000"/>
          </a:schemeClr>
        </a:solidFill>
        <a:prstDash val="sysDot"/>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rnd">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rnd">
        <a:solidFill>
          <a:schemeClr val="dk1">
            <a:lumMod val="65000"/>
            <a:lumOff val="35000"/>
          </a:schemeClr>
        </a:solidFill>
        <a:round/>
      </a:ln>
    </cs:spPr>
  </cs:downBar>
  <cs:dropLine>
    <cs:lnRef idx="0"/>
    <cs:fillRef idx="0"/>
    <cs:effectRef idx="0"/>
    <cs:fontRef idx="minor">
      <a:schemeClr val="dk1"/>
    </cs:fontRef>
    <cs:spPr>
      <a:ln w="9525" cap="rnd">
        <a:solidFill>
          <a:schemeClr val="dk1">
            <a:lumMod val="35000"/>
            <a:lumOff val="65000"/>
          </a:schemeClr>
        </a:solidFill>
        <a:round/>
      </a:ln>
    </cs:spPr>
  </cs:dropLine>
  <cs:errorBar>
    <cs:lnRef idx="0"/>
    <cs:fillRef idx="0"/>
    <cs:effectRef idx="0"/>
    <cs:fontRef idx="minor">
      <a:schemeClr val="dk1"/>
    </cs:fontRef>
    <cs:spPr>
      <a:ln w="9525" cap="rnd">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rnd">
        <a:solidFill>
          <a:schemeClr val="dk1">
            <a:lumMod val="35000"/>
            <a:lumOff val="65000"/>
          </a:schemeClr>
        </a:solidFill>
        <a:round/>
      </a:ln>
    </cs:spPr>
  </cs:hiLoLine>
  <cs:leaderLine>
    <cs:lnRef idx="0"/>
    <cs:fillRef idx="0"/>
    <cs:effectRef idx="0"/>
    <cs:fontRef idx="minor">
      <a:schemeClr val="dk1"/>
    </cs:fontRef>
    <cs:spPr>
      <a:ln w="9525" cap="rnd">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spc="0" baseline="0"/>
  </cs:legend>
  <cs:plotArea>
    <cs:lnRef idx="0"/>
    <cs:fillRef idx="0"/>
    <cs:effectRef idx="0"/>
    <cs:fontRef idx="minor">
      <a:schemeClr val="dk1"/>
    </cs:fontRef>
    <cs:spPr>
      <a:gradFill>
        <a:gsLst>
          <a:gs pos="100000">
            <a:schemeClr val="lt1">
              <a:lumMod val="95000"/>
            </a:schemeClr>
          </a:gs>
          <a:gs pos="0">
            <a:schemeClr val="lt1">
              <a:alpha val="0"/>
            </a:schemeClr>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rnd">
        <a:solidFill>
          <a:schemeClr val="dk1">
            <a:lumMod val="20000"/>
            <a:lumOff val="80000"/>
          </a:schemeClr>
        </a:solidFill>
        <a:round/>
      </a:ln>
    </cs:spPr>
    <cs:defRPr sz="900" kern="1200"/>
  </cs:seriesAxis>
  <cs:seriesLine>
    <cs:lnRef idx="0"/>
    <cs:fillRef idx="0"/>
    <cs:effectRef idx="0"/>
    <cs:fontRef idx="minor">
      <a:schemeClr val="dk1"/>
    </cs:fontRef>
    <cs:spPr>
      <a:ln w="9525" cap="rnd">
        <a:solidFill>
          <a:schemeClr val="dk1">
            <a:lumMod val="35000"/>
            <a:lumOff val="65000"/>
          </a:schemeClr>
        </a:solidFill>
        <a:round/>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cs:spPr>
  </cs:upBar>
  <cs:valueAxis>
    <cs:lnRef idx="0"/>
    <cs:fillRef idx="0"/>
    <cs:effectRef idx="0"/>
    <cs:fontRef idx="minor">
      <a:schemeClr val="dk1">
        <a:lumMod val="65000"/>
        <a:lumOff val="35000"/>
      </a:schemeClr>
    </cs:fontRef>
    <cs:spPr>
      <a:ln w="9525" cap="rnd">
        <a:solidFill>
          <a:schemeClr val="dk1">
            <a:lumMod val="25000"/>
            <a:lumOff val="75000"/>
          </a:schemeClr>
        </a:solidFill>
        <a:round/>
      </a:ln>
    </cs:spPr>
    <cs:defRPr sz="900" kern="1200" spc="0" baseline="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656BD-59B7-40FB-A2FD-A6A35A135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7115</Words>
  <Characters>40558</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Бислан</dc:creator>
  <cp:keywords/>
  <dc:description/>
  <cp:lastModifiedBy>Бислан</cp:lastModifiedBy>
  <cp:revision>8</cp:revision>
  <cp:lastPrinted>2020-06-12T20:30:00Z</cp:lastPrinted>
  <dcterms:created xsi:type="dcterms:W3CDTF">2020-06-12T20:11:00Z</dcterms:created>
  <dcterms:modified xsi:type="dcterms:W3CDTF">2020-06-12T20:35:00Z</dcterms:modified>
</cp:coreProperties>
</file>