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3562" w14:textId="77777777" w:rsidR="00295FCB" w:rsidRPr="001B6530" w:rsidRDefault="00295FCB" w:rsidP="00295FCB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653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науки и высшего образования</w:t>
      </w:r>
      <w:r w:rsidRPr="001B653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Российской Федерации</w:t>
      </w:r>
    </w:p>
    <w:p w14:paraId="2B1DCFB0" w14:textId="77777777" w:rsidR="00295FCB" w:rsidRPr="001B6530" w:rsidRDefault="00295FCB" w:rsidP="00295FC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1B6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14:paraId="31B559AC" w14:textId="77777777" w:rsidR="00295FCB" w:rsidRPr="001B6530" w:rsidRDefault="00295FCB" w:rsidP="00295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B653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14:paraId="153DE0F2" w14:textId="77777777" w:rsidR="00295FCB" w:rsidRPr="001B6530" w:rsidRDefault="00295FCB" w:rsidP="00295FC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«КубГУ»)</w:t>
      </w:r>
    </w:p>
    <w:p w14:paraId="01EB6601" w14:textId="77777777" w:rsidR="00295FCB" w:rsidRPr="001B6530" w:rsidRDefault="00295FCB" w:rsidP="00295FC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B4EFC8" w14:textId="77777777" w:rsidR="00295FCB" w:rsidRPr="001B6530" w:rsidRDefault="00295FCB" w:rsidP="00295FC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14:paraId="3E5FA712" w14:textId="77777777" w:rsidR="00295FCB" w:rsidRPr="001B6530" w:rsidRDefault="00295FCB" w:rsidP="00295FC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1B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14:paraId="76993F18" w14:textId="77777777" w:rsidR="00295FCB" w:rsidRDefault="00295FCB" w:rsidP="00295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166896" w14:textId="77777777" w:rsidR="00295FCB" w:rsidRDefault="00295FCB" w:rsidP="00295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B73FD9" w14:textId="77777777" w:rsidR="00295FCB" w:rsidRDefault="00295FCB" w:rsidP="00295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193D53" w14:textId="77777777" w:rsidR="00295FCB" w:rsidRDefault="00295FCB" w:rsidP="00295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527CA8" w14:textId="77777777" w:rsidR="00295FCB" w:rsidRDefault="00295FCB" w:rsidP="00295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851B44" w14:textId="77777777" w:rsidR="00295FCB" w:rsidRPr="001B6530" w:rsidRDefault="00295FCB" w:rsidP="00295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6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14:paraId="5E73B833" w14:textId="77777777" w:rsidR="00295FCB" w:rsidRDefault="0051390E" w:rsidP="00295FC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1390E">
        <w:rPr>
          <w:rFonts w:ascii="Times New Roman" w:hAnsi="Times New Roman" w:cs="Times New Roman"/>
          <w:bCs/>
          <w:sz w:val="32"/>
          <w:szCs w:val="32"/>
        </w:rPr>
        <w:t>ВЗАИМОСВЯЗЬ МЕЖДУНАРОДНЫХ И НАЦИОНАЛЬНЫХ СТАНДАРТОВ БУХГАЛТЕРСКОГО УЧЕТА</w:t>
      </w:r>
    </w:p>
    <w:p w14:paraId="186E54B8" w14:textId="77777777" w:rsidR="002E5F14" w:rsidRDefault="002E5F14" w:rsidP="00295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2"/>
        <w:gridCol w:w="600"/>
        <w:gridCol w:w="1368"/>
        <w:gridCol w:w="217"/>
        <w:gridCol w:w="1343"/>
        <w:gridCol w:w="1477"/>
        <w:gridCol w:w="1457"/>
      </w:tblGrid>
      <w:tr w:rsidR="00295FCB" w:rsidRPr="000B1E5E" w14:paraId="30162153" w14:textId="77777777" w:rsidTr="00FD4A90">
        <w:trPr>
          <w:jc w:val="center"/>
        </w:trPr>
        <w:tc>
          <w:tcPr>
            <w:tcW w:w="2892" w:type="dxa"/>
            <w:hideMark/>
          </w:tcPr>
          <w:p w14:paraId="5BB4E8AA" w14:textId="77777777" w:rsidR="00295FCB" w:rsidRPr="000B1E5E" w:rsidRDefault="00295FCB" w:rsidP="000D2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EA915" w14:textId="77777777" w:rsidR="00295FCB" w:rsidRPr="000B1E5E" w:rsidRDefault="00295FCB" w:rsidP="000D2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4" w:type="dxa"/>
            <w:gridSpan w:val="4"/>
            <w:hideMark/>
          </w:tcPr>
          <w:p w14:paraId="52B976F9" w14:textId="77777777" w:rsidR="00295FCB" w:rsidRPr="000B1E5E" w:rsidRDefault="00086DEF" w:rsidP="00086D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Валерия Владимировна Кондратьева</w:t>
            </w:r>
          </w:p>
        </w:tc>
      </w:tr>
      <w:tr w:rsidR="00295FCB" w:rsidRPr="000B1E5E" w14:paraId="3500A5FE" w14:textId="77777777" w:rsidTr="00FD4A90">
        <w:trPr>
          <w:trHeight w:val="57"/>
          <w:jc w:val="center"/>
        </w:trPr>
        <w:tc>
          <w:tcPr>
            <w:tcW w:w="2892" w:type="dxa"/>
          </w:tcPr>
          <w:p w14:paraId="5C093216" w14:textId="77777777" w:rsidR="00295FCB" w:rsidRPr="000B1E5E" w:rsidRDefault="00295FCB" w:rsidP="000D2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7D35406" w14:textId="77777777" w:rsidR="00295FCB" w:rsidRPr="000B1E5E" w:rsidRDefault="00295FCB" w:rsidP="000D2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277" w:type="dxa"/>
            <w:gridSpan w:val="3"/>
          </w:tcPr>
          <w:p w14:paraId="314B68CF" w14:textId="77777777" w:rsidR="00295FCB" w:rsidRPr="000B1E5E" w:rsidRDefault="00295FCB" w:rsidP="000D23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295FCB" w:rsidRPr="000B1E5E" w14:paraId="751CB276" w14:textId="77777777" w:rsidTr="00FD4A90">
        <w:trPr>
          <w:jc w:val="center"/>
        </w:trPr>
        <w:tc>
          <w:tcPr>
            <w:tcW w:w="3492" w:type="dxa"/>
            <w:gridSpan w:val="2"/>
            <w:hideMark/>
          </w:tcPr>
          <w:p w14:paraId="74ECBE1D" w14:textId="77777777" w:rsidR="00295FCB" w:rsidRPr="000B1E5E" w:rsidRDefault="00295FCB" w:rsidP="000D2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2928" w:type="dxa"/>
            <w:gridSpan w:val="3"/>
            <w:hideMark/>
          </w:tcPr>
          <w:p w14:paraId="39464B42" w14:textId="77777777" w:rsidR="00295FCB" w:rsidRPr="000B1E5E" w:rsidRDefault="00295FCB" w:rsidP="000D232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  <w:tc>
          <w:tcPr>
            <w:tcW w:w="1477" w:type="dxa"/>
          </w:tcPr>
          <w:p w14:paraId="58C1EC08" w14:textId="77777777" w:rsidR="00295FCB" w:rsidRPr="000B1E5E" w:rsidRDefault="00295FCB" w:rsidP="000D23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457" w:type="dxa"/>
          </w:tcPr>
          <w:p w14:paraId="2288CC92" w14:textId="77777777" w:rsidR="00295FCB" w:rsidRPr="000B1E5E" w:rsidRDefault="00295FCB" w:rsidP="000D232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95FCB" w:rsidRPr="000B1E5E" w14:paraId="0C2FF374" w14:textId="77777777" w:rsidTr="00FD4A90">
        <w:trPr>
          <w:jc w:val="center"/>
        </w:trPr>
        <w:tc>
          <w:tcPr>
            <w:tcW w:w="3492" w:type="dxa"/>
            <w:gridSpan w:val="2"/>
          </w:tcPr>
          <w:p w14:paraId="68F74643" w14:textId="77777777" w:rsidR="00295FCB" w:rsidRPr="000B1E5E" w:rsidRDefault="00295FCB" w:rsidP="000D2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862" w:type="dxa"/>
            <w:gridSpan w:val="5"/>
          </w:tcPr>
          <w:p w14:paraId="714F59AB" w14:textId="77777777" w:rsidR="00295FCB" w:rsidRPr="000B1E5E" w:rsidRDefault="00295FCB" w:rsidP="000D23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экономика</w:t>
            </w:r>
          </w:p>
        </w:tc>
      </w:tr>
      <w:tr w:rsidR="00295FCB" w:rsidRPr="000B1E5E" w14:paraId="5BF394A4" w14:textId="77777777" w:rsidTr="00FD4A90">
        <w:trPr>
          <w:jc w:val="center"/>
        </w:trPr>
        <w:tc>
          <w:tcPr>
            <w:tcW w:w="2892" w:type="dxa"/>
          </w:tcPr>
          <w:p w14:paraId="269B6636" w14:textId="77777777" w:rsidR="00295FCB" w:rsidRPr="000B1E5E" w:rsidRDefault="00295FCB" w:rsidP="000D232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 канд. экон. наук, доц.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CDA85" w14:textId="77777777" w:rsidR="00295FCB" w:rsidRPr="000B1E5E" w:rsidRDefault="00295FCB" w:rsidP="000D232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7" w:type="dxa"/>
            <w:gridSpan w:val="3"/>
            <w:vAlign w:val="bottom"/>
          </w:tcPr>
          <w:p w14:paraId="2C47DCEF" w14:textId="77777777" w:rsidR="00295FCB" w:rsidRPr="000B1E5E" w:rsidRDefault="00295FCB" w:rsidP="000D2326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Ж.Л. Комкова</w:t>
            </w:r>
          </w:p>
        </w:tc>
      </w:tr>
      <w:tr w:rsidR="00295FCB" w:rsidRPr="000B1E5E" w14:paraId="4F4919C9" w14:textId="77777777" w:rsidTr="00FD4A90">
        <w:trPr>
          <w:jc w:val="center"/>
        </w:trPr>
        <w:tc>
          <w:tcPr>
            <w:tcW w:w="2892" w:type="dxa"/>
            <w:hideMark/>
          </w:tcPr>
          <w:p w14:paraId="2A9A2CEC" w14:textId="77777777" w:rsidR="00295FCB" w:rsidRPr="000B1E5E" w:rsidRDefault="00295FCB" w:rsidP="000D232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Нормоконтролер </w:t>
            </w:r>
          </w:p>
          <w:p w14:paraId="77BA2F4D" w14:textId="77777777" w:rsidR="00295FCB" w:rsidRPr="000B1E5E" w:rsidRDefault="00295FCB" w:rsidP="000D232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канд. экон. наук, доц.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58772" w14:textId="77777777" w:rsidR="00295FCB" w:rsidRPr="000B1E5E" w:rsidRDefault="00295FCB" w:rsidP="000D232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7" w:type="dxa"/>
            <w:gridSpan w:val="3"/>
            <w:vAlign w:val="bottom"/>
            <w:hideMark/>
          </w:tcPr>
          <w:p w14:paraId="1B19FE9A" w14:textId="77777777" w:rsidR="00295FCB" w:rsidRPr="000B1E5E" w:rsidRDefault="00295FCB" w:rsidP="000D2326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Ж.Л. Комкова</w:t>
            </w:r>
          </w:p>
        </w:tc>
      </w:tr>
    </w:tbl>
    <w:p w14:paraId="426F0491" w14:textId="77777777" w:rsidR="00295FCB" w:rsidRPr="000B1E5E" w:rsidRDefault="00295FCB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80F12A2" w14:textId="77777777" w:rsidR="00295FCB" w:rsidRPr="000B1E5E" w:rsidRDefault="00295FCB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354A902B" w14:textId="77777777" w:rsidR="00295FCB" w:rsidRPr="000B1E5E" w:rsidRDefault="00295FCB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088987C2" w14:textId="77777777" w:rsidR="00295FCB" w:rsidRDefault="00295FCB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1F29D18E" w14:textId="77777777" w:rsidR="00295FCB" w:rsidRDefault="00295FCB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258F148" w14:textId="1E51C50F" w:rsidR="00295FCB" w:rsidRDefault="00295FCB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201A51F" w14:textId="77777777" w:rsidR="00FD4A90" w:rsidRPr="000B1E5E" w:rsidRDefault="00FD4A90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92D0F94" w14:textId="77777777" w:rsidR="00295FCB" w:rsidRPr="000B1E5E" w:rsidRDefault="00295FCB" w:rsidP="00295F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60BB71FC" w14:textId="77777777" w:rsidR="00295FCB" w:rsidRPr="000B1E5E" w:rsidRDefault="00295FCB" w:rsidP="00295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14:paraId="1210CCDB" w14:textId="72A2DCCD" w:rsidR="00D30959" w:rsidRPr="002E5F14" w:rsidRDefault="00526A88" w:rsidP="002E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DA4D3" wp14:editId="5D009933">
                <wp:simplePos x="0" y="0"/>
                <wp:positionH relativeFrom="column">
                  <wp:posOffset>2910840</wp:posOffset>
                </wp:positionH>
                <wp:positionV relativeFrom="paragraph">
                  <wp:posOffset>337185</wp:posOffset>
                </wp:positionV>
                <wp:extent cx="161925" cy="285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5B3DF" id="Прямоугольник 2" o:spid="_x0000_s1026" style="position:absolute;margin-left:229.2pt;margin-top:26.55pt;width:12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" fillcolor="white [3201]" strokecolor="white [3212]" strokeweight="1pt"/>
            </w:pict>
          </mc:Fallback>
        </mc:AlternateContent>
      </w:r>
      <w:r w:rsidR="002E5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06C8" wp14:editId="2735EA05">
                <wp:simplePos x="0" y="0"/>
                <wp:positionH relativeFrom="column">
                  <wp:posOffset>2910840</wp:posOffset>
                </wp:positionH>
                <wp:positionV relativeFrom="paragraph">
                  <wp:posOffset>264795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7787E1" id="Прямоугольник 1" o:spid="_x0000_s1026" style="position:absolute;margin-left:229.2pt;margin-top:20.85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" fillcolor="white [3212]" strokecolor="white [3212]" strokeweight="1pt"/>
            </w:pict>
          </mc:Fallback>
        </mc:AlternateContent>
      </w:r>
      <w:r w:rsidR="00295FCB" w:rsidRPr="000B1E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14:paraId="298FAE26" w14:textId="77777777" w:rsidR="006B3189" w:rsidRPr="002B74F4" w:rsidRDefault="00835024" w:rsidP="009120B0">
      <w:pPr>
        <w:jc w:val="center"/>
        <w:rPr>
          <w:rFonts w:ascii="Times New Roman" w:hAnsi="Times New Roman"/>
          <w:b/>
          <w:sz w:val="32"/>
        </w:rPr>
      </w:pPr>
      <w:r w:rsidRPr="002B74F4">
        <w:rPr>
          <w:rFonts w:ascii="Times New Roman" w:hAnsi="Times New Roman"/>
          <w:b/>
          <w:sz w:val="32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155866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18B150" w14:textId="6687DC64" w:rsidR="002B74F4" w:rsidRPr="00FD4A90" w:rsidRDefault="002B74F4" w:rsidP="002B74F4">
          <w:pPr>
            <w:pStyle w:val="a4"/>
            <w:spacing w:line="360" w:lineRule="auto"/>
            <w:rPr>
              <w:rFonts w:ascii="Times New Roman" w:hAnsi="Times New Roman" w:cs="Times New Roman"/>
              <w:sz w:val="4"/>
              <w:szCs w:val="4"/>
            </w:rPr>
          </w:pPr>
        </w:p>
        <w:p w14:paraId="365704CF" w14:textId="168E2756" w:rsidR="002B74F4" w:rsidRPr="00FD4A90" w:rsidRDefault="002B74F4" w:rsidP="00FD4A90">
          <w:pPr>
            <w:pStyle w:val="11"/>
            <w:rPr>
              <w:rFonts w:eastAsiaTheme="minorEastAsia"/>
              <w:noProof/>
              <w:lang w:eastAsia="ru-RU"/>
            </w:rPr>
          </w:pPr>
          <w:r w:rsidRPr="002B74F4">
            <w:fldChar w:fldCharType="begin"/>
          </w:r>
          <w:r w:rsidRPr="002B74F4">
            <w:instrText xml:space="preserve"> TOC \o "1-3" \h \z \u </w:instrText>
          </w:r>
          <w:r w:rsidRPr="002B74F4">
            <w:fldChar w:fldCharType="separate"/>
          </w:r>
          <w:hyperlink w:anchor="_Toc43045705" w:history="1">
            <w:r w:rsidRPr="00FD4A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FD4A90">
              <w:rPr>
                <w:noProof/>
                <w:webHidden/>
              </w:rPr>
              <w:tab/>
            </w:r>
            <w:r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_Toc43045705 \h </w:instrText>
            </w:r>
            <w:r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603C43" w14:textId="766A747A" w:rsidR="002B74F4" w:rsidRPr="00FD4A90" w:rsidRDefault="001E31A6" w:rsidP="00FD4A9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045706" w:history="1">
            <w:r w:rsidR="002B74F4" w:rsidRPr="00FD4A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Взаимосвязь международных и национальных стандартов бухгалтерского учета</w:t>
            </w:r>
            <w:r w:rsidR="002B74F4" w:rsidRPr="00FD4A90">
              <w:rPr>
                <w:noProof/>
                <w:webHidden/>
              </w:rPr>
              <w:tab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_Toc43045706 \h </w:instrTex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F49F9E" w14:textId="77777777" w:rsidR="002B74F4" w:rsidRPr="00FD4A90" w:rsidRDefault="001E31A6" w:rsidP="00FD4A90">
          <w:pPr>
            <w:pStyle w:val="2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045707" w:history="1">
            <w:r w:rsidR="002B74F4" w:rsidRPr="00FD4A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Стандарты бухгалтерского учета в России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_Toc43045707 \h </w:instrTex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9C62F8" w14:textId="69BEECC6" w:rsidR="002B74F4" w:rsidRPr="00FD4A90" w:rsidRDefault="001E31A6" w:rsidP="00FD4A90">
          <w:pPr>
            <w:pStyle w:val="2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045708" w:history="1">
            <w:r w:rsidR="002B74F4" w:rsidRPr="00FD4A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Роль и значение международных стандартов финансовой отчетности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_Toc43045708 \h </w:instrTex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8D6D27" w14:textId="77777777" w:rsidR="002B74F4" w:rsidRPr="00FD4A90" w:rsidRDefault="001E31A6" w:rsidP="00FD4A90">
          <w:pPr>
            <w:pStyle w:val="2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045709" w:history="1">
            <w:r w:rsidR="002B74F4" w:rsidRPr="00FD4A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Взаимосвязь между РСБУ и МСФО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_Toc43045709 \h </w:instrTex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A15FB0" w14:textId="77777777" w:rsidR="002B74F4" w:rsidRPr="00FD4A90" w:rsidRDefault="001E31A6" w:rsidP="00FD4A9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045710" w:history="1">
            <w:r w:rsidR="002B74F4" w:rsidRPr="00FD4A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Практическая часть</w:t>
            </w:r>
            <w:r w:rsidR="002B74F4" w:rsidRPr="00FD4A90">
              <w:rPr>
                <w:noProof/>
                <w:webHidden/>
              </w:rPr>
              <w:tab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_Toc43045710 \h </w:instrTex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B74F4" w:rsidRPr="00FD4A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E0B9B3" w14:textId="77777777" w:rsidR="002B74F4" w:rsidRPr="00076C6A" w:rsidRDefault="001E31A6" w:rsidP="00FD4A90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045711" w:history="1">
            <w:r w:rsidR="00CB44A3" w:rsidRPr="00076C6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_Toc43045711 \h </w:instrTex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11544" w14:textId="77777777" w:rsidR="002B74F4" w:rsidRPr="00076C6A" w:rsidRDefault="001E31A6" w:rsidP="00FD4A90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045712" w:history="1">
            <w:r w:rsidR="00CB44A3" w:rsidRPr="00076C6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_Toc43045712 \h </w:instrTex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D9BAAE" w14:textId="77777777" w:rsidR="002B74F4" w:rsidRPr="00076C6A" w:rsidRDefault="001E31A6" w:rsidP="00FD4A90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045713" w:history="1">
            <w:r w:rsidR="00CB44A3" w:rsidRPr="00076C6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_Toc43045713 \h </w:instrTex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2B74F4" w:rsidRPr="00076C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B6B1F" w14:textId="75E1E1F0" w:rsidR="002B74F4" w:rsidRDefault="002B74F4" w:rsidP="002B74F4">
          <w:pPr>
            <w:spacing w:line="360" w:lineRule="auto"/>
          </w:pPr>
          <w:r w:rsidRPr="002B74F4">
            <w:rPr>
              <w:rFonts w:ascii="Times New Roman" w:hAnsi="Times New Roman" w:cs="Times New Roman"/>
              <w:bCs/>
              <w:sz w:val="28"/>
            </w:rPr>
            <w:fldChar w:fldCharType="end"/>
          </w:r>
        </w:p>
      </w:sdtContent>
    </w:sdt>
    <w:p w14:paraId="31A949CC" w14:textId="77777777" w:rsidR="006B3189" w:rsidRDefault="006B3189" w:rsidP="006B3189">
      <w:pPr>
        <w:jc w:val="both"/>
        <w:rPr>
          <w:rFonts w:ascii="Times New Roman" w:hAnsi="Times New Roman"/>
          <w:sz w:val="28"/>
        </w:rPr>
      </w:pPr>
    </w:p>
    <w:p w14:paraId="4680E02A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592488EB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69A57B28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0C729AEE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23AE576E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725CEEED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7246DD60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23A79FA4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70A4227A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63CBA298" w14:textId="77777777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1629A03A" w14:textId="0160A5BD" w:rsidR="006B3189" w:rsidRDefault="006B3189" w:rsidP="009120B0">
      <w:pPr>
        <w:jc w:val="center"/>
        <w:rPr>
          <w:rFonts w:ascii="Times New Roman" w:hAnsi="Times New Roman"/>
          <w:sz w:val="28"/>
        </w:rPr>
      </w:pPr>
    </w:p>
    <w:p w14:paraId="73C2FE2D" w14:textId="1A9DFF3C" w:rsidR="00076C6A" w:rsidRDefault="00076C6A" w:rsidP="009120B0">
      <w:pPr>
        <w:jc w:val="center"/>
        <w:rPr>
          <w:rFonts w:ascii="Times New Roman" w:hAnsi="Times New Roman"/>
          <w:sz w:val="28"/>
        </w:rPr>
      </w:pPr>
    </w:p>
    <w:p w14:paraId="3A555B9E" w14:textId="77A8866D" w:rsidR="00076C6A" w:rsidRDefault="00076C6A" w:rsidP="009120B0">
      <w:pPr>
        <w:jc w:val="center"/>
        <w:rPr>
          <w:rFonts w:ascii="Times New Roman" w:hAnsi="Times New Roman"/>
          <w:sz w:val="28"/>
        </w:rPr>
      </w:pPr>
    </w:p>
    <w:p w14:paraId="1739EF1F" w14:textId="77777777" w:rsidR="00076C6A" w:rsidRDefault="00076C6A" w:rsidP="009120B0">
      <w:pPr>
        <w:jc w:val="center"/>
        <w:rPr>
          <w:rFonts w:ascii="Times New Roman" w:hAnsi="Times New Roman"/>
          <w:sz w:val="28"/>
        </w:rPr>
      </w:pPr>
    </w:p>
    <w:p w14:paraId="55F47FF9" w14:textId="77777777" w:rsidR="00D45B30" w:rsidRDefault="00D45B30" w:rsidP="009120B0">
      <w:pPr>
        <w:jc w:val="center"/>
        <w:rPr>
          <w:rFonts w:ascii="Times New Roman" w:hAnsi="Times New Roman"/>
          <w:sz w:val="28"/>
        </w:rPr>
      </w:pPr>
    </w:p>
    <w:p w14:paraId="1FDE686C" w14:textId="5A3B97E1" w:rsidR="00903FCB" w:rsidRPr="001E3985" w:rsidRDefault="00076C6A" w:rsidP="00076C6A">
      <w:pPr>
        <w:pStyle w:val="1"/>
        <w:spacing w:before="0" w:after="180" w:line="360" w:lineRule="auto"/>
        <w:jc w:val="center"/>
        <w:rPr>
          <w:rFonts w:ascii="Times New Roman" w:hAnsi="Times New Roman"/>
          <w:b/>
          <w:color w:val="000000" w:themeColor="text1"/>
        </w:rPr>
      </w:pPr>
      <w:bookmarkStart w:id="0" w:name="_Toc43045705"/>
      <w:r>
        <w:rPr>
          <w:rFonts w:ascii="Times New Roman" w:hAnsi="Times New Roman"/>
          <w:b/>
          <w:color w:val="000000" w:themeColor="text1"/>
        </w:rPr>
        <w:t>В</w:t>
      </w:r>
      <w:r w:rsidR="00E93B62" w:rsidRPr="001E3985">
        <w:rPr>
          <w:rFonts w:ascii="Times New Roman" w:hAnsi="Times New Roman"/>
          <w:b/>
          <w:color w:val="000000" w:themeColor="text1"/>
        </w:rPr>
        <w:t>ВЕДЕНИЕ</w:t>
      </w:r>
      <w:bookmarkEnd w:id="0"/>
    </w:p>
    <w:p w14:paraId="11B615F8" w14:textId="77777777" w:rsidR="0044604A" w:rsidRPr="007F5777" w:rsidRDefault="00B872DA" w:rsidP="004460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="00532E26" w:rsidRPr="00B872DA">
        <w:rPr>
          <w:rFonts w:ascii="Times New Roman" w:hAnsi="Times New Roman" w:cs="Times New Roman"/>
          <w:sz w:val="28"/>
        </w:rPr>
        <w:t>В современных условиях развития международного бизнеса, в том числе и российского, в его интеграции особенно актуальной становится</w:t>
      </w:r>
      <w:r w:rsidRPr="00B872DA">
        <w:rPr>
          <w:rFonts w:ascii="Times New Roman" w:hAnsi="Times New Roman" w:cs="Times New Roman"/>
          <w:sz w:val="28"/>
        </w:rPr>
        <w:t xml:space="preserve"> проблема</w:t>
      </w:r>
      <w:r w:rsidR="00532E26" w:rsidRPr="00B872DA">
        <w:rPr>
          <w:rFonts w:ascii="Times New Roman" w:hAnsi="Times New Roman" w:cs="Times New Roman"/>
          <w:sz w:val="28"/>
        </w:rPr>
        <w:t xml:space="preserve"> создания</w:t>
      </w:r>
      <w:r w:rsidRPr="00B872DA">
        <w:rPr>
          <w:rFonts w:ascii="Times New Roman" w:hAnsi="Times New Roman" w:cs="Times New Roman"/>
          <w:sz w:val="28"/>
        </w:rPr>
        <w:t>, развития и применения между</w:t>
      </w:r>
      <w:r w:rsidR="00532E26" w:rsidRPr="00B872DA">
        <w:rPr>
          <w:rFonts w:ascii="Times New Roman" w:hAnsi="Times New Roman" w:cs="Times New Roman"/>
          <w:sz w:val="28"/>
        </w:rPr>
        <w:t>народных стандартов финансовой отчетности. Ежедневно тысячи компаний во всем мире используют учет для записи и анализа</w:t>
      </w:r>
      <w:r w:rsidRPr="00B872DA">
        <w:rPr>
          <w:rFonts w:ascii="Times New Roman" w:hAnsi="Times New Roman" w:cs="Times New Roman"/>
          <w:sz w:val="28"/>
        </w:rPr>
        <w:t xml:space="preserve"> деловых опера</w:t>
      </w:r>
      <w:r w:rsidR="00532E26" w:rsidRPr="00B872DA">
        <w:rPr>
          <w:rFonts w:ascii="Times New Roman" w:hAnsi="Times New Roman" w:cs="Times New Roman"/>
          <w:sz w:val="28"/>
        </w:rPr>
        <w:t xml:space="preserve">ций и для обеспечения руководителей, инвесторов и прочих внешних пользователей достоверной, последовательной и </w:t>
      </w:r>
      <w:r w:rsidRPr="00B872DA">
        <w:rPr>
          <w:rFonts w:ascii="Times New Roman" w:hAnsi="Times New Roman" w:cs="Times New Roman"/>
          <w:sz w:val="28"/>
        </w:rPr>
        <w:t>необходимой</w:t>
      </w:r>
      <w:r w:rsidR="00532E26" w:rsidRPr="00B872DA">
        <w:rPr>
          <w:rFonts w:ascii="Times New Roman" w:hAnsi="Times New Roman" w:cs="Times New Roman"/>
          <w:sz w:val="28"/>
        </w:rPr>
        <w:t xml:space="preserve"> информацией,</w:t>
      </w:r>
      <w:r w:rsidRPr="00B872DA">
        <w:rPr>
          <w:rFonts w:ascii="Times New Roman" w:hAnsi="Times New Roman" w:cs="Times New Roman"/>
          <w:sz w:val="28"/>
        </w:rPr>
        <w:t xml:space="preserve"> служащей основой для принятия управ</w:t>
      </w:r>
      <w:r w:rsidR="00532E26" w:rsidRPr="00B872DA">
        <w:rPr>
          <w:rFonts w:ascii="Times New Roman" w:hAnsi="Times New Roman" w:cs="Times New Roman"/>
          <w:sz w:val="28"/>
        </w:rPr>
        <w:t>ленческих решений. П</w:t>
      </w:r>
      <w:r w:rsidRPr="00B872DA">
        <w:rPr>
          <w:rFonts w:ascii="Times New Roman" w:hAnsi="Times New Roman" w:cs="Times New Roman"/>
          <w:sz w:val="28"/>
        </w:rPr>
        <w:t xml:space="preserve">роцедуры такого учета должны соответствовать </w:t>
      </w:r>
      <w:r w:rsidR="00532E26" w:rsidRPr="00B872DA">
        <w:rPr>
          <w:rFonts w:ascii="Times New Roman" w:hAnsi="Times New Roman" w:cs="Times New Roman"/>
          <w:sz w:val="28"/>
        </w:rPr>
        <w:t xml:space="preserve">определенным принципам и правилам. Они </w:t>
      </w:r>
      <w:r w:rsidRPr="00B872DA">
        <w:rPr>
          <w:rFonts w:ascii="Times New Roman" w:hAnsi="Times New Roman" w:cs="Times New Roman"/>
          <w:sz w:val="28"/>
        </w:rPr>
        <w:t>разрабатыва</w:t>
      </w:r>
      <w:r w:rsidR="00532E26" w:rsidRPr="00B872DA">
        <w:rPr>
          <w:rFonts w:ascii="Times New Roman" w:hAnsi="Times New Roman" w:cs="Times New Roman"/>
          <w:sz w:val="28"/>
        </w:rPr>
        <w:t xml:space="preserve">ются, чтобы система учета компании отражала истинную </w:t>
      </w:r>
      <w:r w:rsidRPr="00B872DA">
        <w:rPr>
          <w:rFonts w:ascii="Times New Roman" w:hAnsi="Times New Roman" w:cs="Times New Roman"/>
          <w:sz w:val="28"/>
        </w:rPr>
        <w:t xml:space="preserve">картину </w:t>
      </w:r>
      <w:r w:rsidR="00532E26" w:rsidRPr="00B872DA">
        <w:rPr>
          <w:rFonts w:ascii="Times New Roman" w:hAnsi="Times New Roman" w:cs="Times New Roman"/>
          <w:sz w:val="28"/>
        </w:rPr>
        <w:t xml:space="preserve">ее производственной, финансовой и инвестиционной </w:t>
      </w:r>
      <w:r w:rsidRPr="00B872DA">
        <w:rPr>
          <w:rFonts w:ascii="Times New Roman" w:hAnsi="Times New Roman" w:cs="Times New Roman"/>
          <w:sz w:val="28"/>
        </w:rPr>
        <w:t>деятельности</w:t>
      </w:r>
      <w:r w:rsidR="0044604A">
        <w:rPr>
          <w:rFonts w:ascii="Times New Roman" w:hAnsi="Times New Roman" w:cs="Times New Roman"/>
          <w:sz w:val="28"/>
        </w:rPr>
        <w:t xml:space="preserve">. </w:t>
      </w:r>
      <w:r w:rsidR="00532E26" w:rsidRPr="00B872DA">
        <w:rPr>
          <w:rFonts w:ascii="Times New Roman" w:hAnsi="Times New Roman" w:cs="Times New Roman"/>
          <w:sz w:val="28"/>
        </w:rPr>
        <w:t>Многие запа</w:t>
      </w:r>
      <w:r w:rsidRPr="00B872DA">
        <w:rPr>
          <w:rFonts w:ascii="Times New Roman" w:hAnsi="Times New Roman" w:cs="Times New Roman"/>
          <w:sz w:val="28"/>
        </w:rPr>
        <w:t>дные эксперты отмечают, что ино</w:t>
      </w:r>
      <w:r w:rsidR="00532E26" w:rsidRPr="00B872DA">
        <w:rPr>
          <w:rFonts w:ascii="Times New Roman" w:hAnsi="Times New Roman" w:cs="Times New Roman"/>
          <w:sz w:val="28"/>
        </w:rPr>
        <w:t xml:space="preserve">странные инвесторы не готовы всерьез прийти на российский рынок, до тех пор, пока не произойдут улучшения в области корпоративной прозрачности. Переход на </w:t>
      </w:r>
      <w:r w:rsidRPr="00B872DA">
        <w:rPr>
          <w:rFonts w:ascii="Times New Roman" w:hAnsi="Times New Roman" w:cs="Times New Roman"/>
          <w:sz w:val="28"/>
        </w:rPr>
        <w:t>международную прак</w:t>
      </w:r>
      <w:r w:rsidR="00532E26" w:rsidRPr="00B872DA">
        <w:rPr>
          <w:rFonts w:ascii="Times New Roman" w:hAnsi="Times New Roman" w:cs="Times New Roman"/>
          <w:sz w:val="28"/>
        </w:rPr>
        <w:t xml:space="preserve">тику учета существенно облегчит взаимоотношения </w:t>
      </w:r>
      <w:r w:rsidRPr="00B872DA">
        <w:rPr>
          <w:rFonts w:ascii="Times New Roman" w:hAnsi="Times New Roman" w:cs="Times New Roman"/>
          <w:sz w:val="28"/>
        </w:rPr>
        <w:t>с иностран</w:t>
      </w:r>
      <w:r w:rsidR="00532E26" w:rsidRPr="00B872DA">
        <w:rPr>
          <w:rFonts w:ascii="Times New Roman" w:hAnsi="Times New Roman" w:cs="Times New Roman"/>
          <w:sz w:val="28"/>
        </w:rPr>
        <w:t xml:space="preserve">ными инвесторами, будет способствовать увеличению числа </w:t>
      </w:r>
      <w:r w:rsidRPr="00B872DA">
        <w:rPr>
          <w:rFonts w:ascii="Times New Roman" w:hAnsi="Times New Roman" w:cs="Times New Roman"/>
          <w:sz w:val="28"/>
        </w:rPr>
        <w:t>со</w:t>
      </w:r>
      <w:r w:rsidR="00532E26" w:rsidRPr="00B872DA">
        <w:rPr>
          <w:rFonts w:ascii="Times New Roman" w:hAnsi="Times New Roman" w:cs="Times New Roman"/>
          <w:sz w:val="28"/>
        </w:rPr>
        <w:t>вместных проектов.</w:t>
      </w:r>
      <w:r w:rsidR="0044604A" w:rsidRPr="007F5777">
        <w:rPr>
          <w:rFonts w:ascii="Times New Roman" w:hAnsi="Times New Roman" w:cs="Times New Roman"/>
          <w:sz w:val="28"/>
        </w:rPr>
        <w:t xml:space="preserve"> </w:t>
      </w:r>
    </w:p>
    <w:p w14:paraId="1175877D" w14:textId="77777777" w:rsidR="0044604A" w:rsidRDefault="0044604A" w:rsidP="00EE33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F5777">
        <w:rPr>
          <w:rFonts w:ascii="Times New Roman" w:hAnsi="Times New Roman" w:cs="Times New Roman"/>
          <w:sz w:val="28"/>
        </w:rPr>
        <w:tab/>
        <w:t>В российских условиях существуют несколько факторов, которые делают необходимым для компании составление финансовой отчетности в соответствии с международными стандартами. Основным фактором является возможность увеличения способности такой компании привлекать жизненно необходимое внешнее финансирование. По причине недостаточности потока денежных средств в российской экономике, недостаточного финансирования посредством выпуска акций в процессе приватизации и отсутствия финансовых ресурсов, а также ненадежности финансовых институтов российские компании начинают обращаться к иностранному финансированию. И тогда они часто сталкиваются с препятствиями по причине большого объема финансовой информации, треб</w:t>
      </w:r>
      <w:r w:rsidR="00334533">
        <w:rPr>
          <w:rFonts w:ascii="Times New Roman" w:hAnsi="Times New Roman" w:cs="Times New Roman"/>
          <w:sz w:val="28"/>
        </w:rPr>
        <w:t xml:space="preserve">уемой иностранным кредитором. </w:t>
      </w:r>
      <w:r w:rsidRPr="007F5777">
        <w:rPr>
          <w:rFonts w:ascii="Times New Roman" w:hAnsi="Times New Roman" w:cs="Times New Roman"/>
          <w:sz w:val="28"/>
        </w:rPr>
        <w:t>Предприятие может преодолеть эти препятствия, только если оно способно предоставлять финансовую информацию и составлять финансовую отчетность в соответствии с Международными стандартами финансовой отчетности. По этой при чине многие российские компании начали создавать и внедрять процедуры по составлению такой отчетности</w:t>
      </w:r>
      <w:r w:rsidR="00EE33BF">
        <w:rPr>
          <w:rFonts w:ascii="Times New Roman" w:hAnsi="Times New Roman" w:cs="Times New Roman"/>
          <w:sz w:val="28"/>
        </w:rPr>
        <w:t>.</w:t>
      </w:r>
    </w:p>
    <w:p w14:paraId="64DB8952" w14:textId="77777777" w:rsidR="00EE33BF" w:rsidRPr="00D77E20" w:rsidRDefault="00EE33BF" w:rsidP="00EE33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E33BF">
        <w:rPr>
          <w:rFonts w:ascii="Times New Roman" w:hAnsi="Times New Roman" w:cs="Times New Roman"/>
          <w:sz w:val="28"/>
        </w:rPr>
        <w:t>Актуальность и значимость данной темы обусловили цель работы,</w:t>
      </w:r>
      <w:r w:rsidR="00D77E20">
        <w:rPr>
          <w:rFonts w:ascii="Times New Roman" w:hAnsi="Times New Roman" w:cs="Times New Roman"/>
          <w:sz w:val="28"/>
        </w:rPr>
        <w:t xml:space="preserve"> </w:t>
      </w:r>
      <w:r w:rsidRPr="00EE33BF">
        <w:rPr>
          <w:rFonts w:ascii="Times New Roman" w:hAnsi="Times New Roman" w:cs="Times New Roman"/>
          <w:sz w:val="28"/>
        </w:rPr>
        <w:t>которая состоит в анализе международных стандартов учета и отчетности и</w:t>
      </w:r>
      <w:r w:rsidR="00D77E20">
        <w:rPr>
          <w:rFonts w:ascii="Times New Roman" w:hAnsi="Times New Roman" w:cs="Times New Roman"/>
          <w:sz w:val="28"/>
        </w:rPr>
        <w:t xml:space="preserve"> </w:t>
      </w:r>
      <w:r w:rsidRPr="00EE33BF">
        <w:rPr>
          <w:rFonts w:ascii="Times New Roman" w:hAnsi="Times New Roman" w:cs="Times New Roman"/>
          <w:sz w:val="28"/>
        </w:rPr>
        <w:t>возможности их применения в российской отчетности.</w:t>
      </w:r>
    </w:p>
    <w:p w14:paraId="552FF07F" w14:textId="77777777" w:rsidR="00303905" w:rsidRDefault="00EE33BF" w:rsidP="00D20E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E3985"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z w:val="28"/>
        </w:rPr>
        <w:t xml:space="preserve"> данной работы является исследование взаимосвязи национальных стандартов бухгалтерского учета и международных стандартов финансовой отчетности.</w:t>
      </w:r>
    </w:p>
    <w:p w14:paraId="2B2A0C95" w14:textId="77777777" w:rsidR="00EE33BF" w:rsidRDefault="00EE33BF" w:rsidP="00D20E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33BF">
        <w:rPr>
          <w:rFonts w:ascii="Times New Roman" w:hAnsi="Times New Roman"/>
          <w:sz w:val="28"/>
        </w:rPr>
        <w:t xml:space="preserve">Для решения указанной цели решались следующие </w:t>
      </w:r>
      <w:r w:rsidRPr="001E3985">
        <w:rPr>
          <w:rFonts w:ascii="Times New Roman" w:hAnsi="Times New Roman"/>
          <w:sz w:val="28"/>
        </w:rPr>
        <w:t>задачи:</w:t>
      </w:r>
    </w:p>
    <w:p w14:paraId="07317ECF" w14:textId="77777777" w:rsidR="00334533" w:rsidRPr="00EE33BF" w:rsidRDefault="00334533" w:rsidP="0033453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–– </w:t>
      </w:r>
      <w:r w:rsidRPr="00334533">
        <w:rPr>
          <w:rFonts w:ascii="Times New Roman" w:hAnsi="Times New Roman"/>
          <w:sz w:val="28"/>
        </w:rPr>
        <w:t>рассмотрение российских и международных стандартов финансовой</w:t>
      </w:r>
      <w:r>
        <w:rPr>
          <w:rFonts w:ascii="Times New Roman" w:hAnsi="Times New Roman"/>
          <w:sz w:val="28"/>
        </w:rPr>
        <w:t xml:space="preserve"> о</w:t>
      </w:r>
      <w:r w:rsidRPr="00334533">
        <w:rPr>
          <w:rFonts w:ascii="Times New Roman" w:hAnsi="Times New Roman"/>
          <w:sz w:val="28"/>
        </w:rPr>
        <w:t>тчетности</w:t>
      </w:r>
      <w:r>
        <w:rPr>
          <w:rFonts w:ascii="Times New Roman" w:hAnsi="Times New Roman"/>
          <w:sz w:val="28"/>
        </w:rPr>
        <w:t>;</w:t>
      </w:r>
    </w:p>
    <w:p w14:paraId="10DA740A" w14:textId="77777777" w:rsidR="00EE33BF" w:rsidRPr="00EE33BF" w:rsidRDefault="00334533" w:rsidP="00D20E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––</w:t>
      </w:r>
      <w:r w:rsidR="00E71B80">
        <w:t> </w:t>
      </w:r>
      <w:r w:rsidR="00EE33BF" w:rsidRPr="00EE33BF">
        <w:rPr>
          <w:rFonts w:ascii="Times New Roman" w:hAnsi="Times New Roman"/>
          <w:sz w:val="28"/>
        </w:rPr>
        <w:t>определение сущности международных стандартов финансовой</w:t>
      </w:r>
    </w:p>
    <w:p w14:paraId="27A256E3" w14:textId="77777777" w:rsidR="00EE33BF" w:rsidRPr="00EE33BF" w:rsidRDefault="00EE33BF" w:rsidP="00D20ED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E33BF">
        <w:rPr>
          <w:rFonts w:ascii="Times New Roman" w:hAnsi="Times New Roman"/>
          <w:sz w:val="28"/>
        </w:rPr>
        <w:t>отчетности, предпосылок их возникновения, а также основных принципов</w:t>
      </w:r>
    </w:p>
    <w:p w14:paraId="19EBFF3C" w14:textId="77777777" w:rsidR="00EE33BF" w:rsidRDefault="00334533" w:rsidP="0033453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МСФО;</w:t>
      </w:r>
    </w:p>
    <w:p w14:paraId="0DAB6031" w14:textId="77777777" w:rsidR="00334533" w:rsidRDefault="00334533" w:rsidP="0033453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–– выявление взаимосвязи между ними.</w:t>
      </w:r>
    </w:p>
    <w:p w14:paraId="0295DE8B" w14:textId="290A3DF5" w:rsidR="003C3DB1" w:rsidRPr="006023E4" w:rsidRDefault="003C3DB1" w:rsidP="00D20E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E3985">
        <w:rPr>
          <w:rFonts w:ascii="Times New Roman" w:hAnsi="Times New Roman"/>
          <w:sz w:val="28"/>
        </w:rPr>
        <w:t xml:space="preserve">Объектом </w:t>
      </w:r>
      <w:r w:rsidRPr="003C3DB1">
        <w:rPr>
          <w:rFonts w:ascii="Times New Roman" w:hAnsi="Times New Roman"/>
          <w:sz w:val="28"/>
        </w:rPr>
        <w:t>исследования явились между</w:t>
      </w:r>
      <w:r>
        <w:rPr>
          <w:rFonts w:ascii="Times New Roman" w:hAnsi="Times New Roman"/>
          <w:sz w:val="28"/>
        </w:rPr>
        <w:t xml:space="preserve">народные и российские стандарты </w:t>
      </w:r>
      <w:r w:rsidRPr="003C3DB1">
        <w:rPr>
          <w:rFonts w:ascii="Times New Roman" w:hAnsi="Times New Roman"/>
          <w:sz w:val="28"/>
        </w:rPr>
        <w:t>финансовой отчетности.</w:t>
      </w:r>
      <w:r w:rsidR="006023E4" w:rsidRPr="006023E4">
        <w:rPr>
          <w:rFonts w:ascii="Times New Roman" w:hAnsi="Times New Roman"/>
          <w:sz w:val="28"/>
        </w:rPr>
        <w:t xml:space="preserve"> </w:t>
      </w:r>
    </w:p>
    <w:p w14:paraId="750AF8F6" w14:textId="6FAB5ED4" w:rsidR="00D202C5" w:rsidRPr="006023E4" w:rsidRDefault="00CD64A0" w:rsidP="00D202C5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 w:rsidR="00D202C5" w:rsidRPr="00CD64A0">
        <w:rPr>
          <w:rFonts w:ascii="Times New Roman" w:hAnsi="Times New Roman"/>
          <w:sz w:val="28"/>
        </w:rPr>
        <w:t xml:space="preserve">Предмет исследования — </w:t>
      </w:r>
      <w:r w:rsidR="006023E4">
        <w:rPr>
          <w:rFonts w:ascii="Times New Roman" w:hAnsi="Times New Roman"/>
          <w:sz w:val="28"/>
        </w:rPr>
        <w:t>особенности организации бухгалтерского учета за рубежом и в России.</w:t>
      </w:r>
    </w:p>
    <w:p w14:paraId="4A872A73" w14:textId="04BED3BF" w:rsidR="003C3DB1" w:rsidRDefault="003C3DB1" w:rsidP="003C3D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C3DB1">
        <w:rPr>
          <w:rFonts w:ascii="Times New Roman" w:hAnsi="Times New Roman"/>
          <w:sz w:val="28"/>
        </w:rPr>
        <w:t>При написании работы была испол</w:t>
      </w:r>
      <w:r>
        <w:rPr>
          <w:rFonts w:ascii="Times New Roman" w:hAnsi="Times New Roman"/>
          <w:sz w:val="28"/>
        </w:rPr>
        <w:t xml:space="preserve">ьзована литература, посвященная </w:t>
      </w:r>
      <w:r w:rsidRPr="003C3DB1">
        <w:rPr>
          <w:rFonts w:ascii="Times New Roman" w:hAnsi="Times New Roman"/>
          <w:sz w:val="28"/>
        </w:rPr>
        <w:t>международным с</w:t>
      </w:r>
      <w:r w:rsidR="009D0036">
        <w:rPr>
          <w:rFonts w:ascii="Times New Roman" w:hAnsi="Times New Roman"/>
          <w:sz w:val="28"/>
        </w:rPr>
        <w:t>тандартам финансовой отчетности</w:t>
      </w:r>
      <w:r w:rsidR="00334533">
        <w:rPr>
          <w:rFonts w:ascii="Times New Roman" w:hAnsi="Times New Roman"/>
          <w:sz w:val="28"/>
        </w:rPr>
        <w:t xml:space="preserve"> и российских стандартам бухгалтерского учета</w:t>
      </w:r>
      <w:r w:rsidR="009D0036">
        <w:rPr>
          <w:rFonts w:ascii="Times New Roman" w:hAnsi="Times New Roman"/>
          <w:sz w:val="28"/>
        </w:rPr>
        <w:t xml:space="preserve">. </w:t>
      </w:r>
      <w:r w:rsidRPr="003C3DB1">
        <w:rPr>
          <w:rFonts w:ascii="Times New Roman" w:hAnsi="Times New Roman"/>
          <w:sz w:val="28"/>
        </w:rPr>
        <w:t>Особое внимани</w:t>
      </w:r>
      <w:r>
        <w:rPr>
          <w:rFonts w:ascii="Times New Roman" w:hAnsi="Times New Roman"/>
          <w:sz w:val="28"/>
        </w:rPr>
        <w:t xml:space="preserve">е было уделено нормативной базе </w:t>
      </w:r>
      <w:r w:rsidRPr="003C3DB1">
        <w:rPr>
          <w:rFonts w:ascii="Times New Roman" w:hAnsi="Times New Roman"/>
          <w:sz w:val="28"/>
        </w:rPr>
        <w:t>бухгалтерского уч</w:t>
      </w:r>
      <w:r w:rsidR="00D202C5">
        <w:rPr>
          <w:rFonts w:ascii="Times New Roman" w:hAnsi="Times New Roman"/>
          <w:sz w:val="28"/>
        </w:rPr>
        <w:t>е</w:t>
      </w:r>
      <w:r w:rsidRPr="003C3DB1">
        <w:rPr>
          <w:rFonts w:ascii="Times New Roman" w:hAnsi="Times New Roman"/>
          <w:sz w:val="28"/>
        </w:rPr>
        <w:t>та в России.</w:t>
      </w:r>
      <w:r>
        <w:rPr>
          <w:rFonts w:ascii="Times New Roman" w:hAnsi="Times New Roman"/>
          <w:sz w:val="28"/>
        </w:rPr>
        <w:t xml:space="preserve"> </w:t>
      </w:r>
      <w:r w:rsidRPr="003C3DB1">
        <w:rPr>
          <w:rFonts w:ascii="Times New Roman" w:hAnsi="Times New Roman"/>
          <w:sz w:val="28"/>
        </w:rPr>
        <w:t>Теоретическую осно</w:t>
      </w:r>
      <w:r>
        <w:rPr>
          <w:rFonts w:ascii="Times New Roman" w:hAnsi="Times New Roman"/>
          <w:sz w:val="28"/>
        </w:rPr>
        <w:t xml:space="preserve">ву работы </w:t>
      </w:r>
      <w:r w:rsidR="009D0036">
        <w:rPr>
          <w:rFonts w:ascii="Times New Roman" w:hAnsi="Times New Roman"/>
          <w:sz w:val="28"/>
        </w:rPr>
        <w:t>составили учебник</w:t>
      </w:r>
      <w:r w:rsidRPr="003C3DB1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М.И. Кутер), различные учебные пособия</w:t>
      </w:r>
      <w:r w:rsidRPr="003C3DB1">
        <w:rPr>
          <w:rFonts w:ascii="Times New Roman" w:hAnsi="Times New Roman"/>
          <w:sz w:val="28"/>
        </w:rPr>
        <w:t xml:space="preserve"> по МСФО, издания периодическо</w:t>
      </w:r>
      <w:r>
        <w:rPr>
          <w:rFonts w:ascii="Times New Roman" w:hAnsi="Times New Roman"/>
          <w:sz w:val="28"/>
        </w:rPr>
        <w:t xml:space="preserve">й печати. Часть информации была </w:t>
      </w:r>
      <w:r w:rsidRPr="003C3DB1">
        <w:rPr>
          <w:rFonts w:ascii="Times New Roman" w:hAnsi="Times New Roman"/>
          <w:sz w:val="28"/>
        </w:rPr>
        <w:t>получена во всемирной электронной сети</w:t>
      </w:r>
    </w:p>
    <w:p w14:paraId="3E746136" w14:textId="77777777" w:rsidR="009D0036" w:rsidRPr="009D0036" w:rsidRDefault="009D0036" w:rsidP="009D003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D0036">
        <w:rPr>
          <w:rFonts w:ascii="Times New Roman" w:hAnsi="Times New Roman"/>
          <w:sz w:val="28"/>
        </w:rPr>
        <w:t>Курсовая работа состоит из введения и двух глав, заключения,</w:t>
      </w:r>
      <w:r w:rsidR="00334533">
        <w:rPr>
          <w:rFonts w:ascii="Times New Roman" w:hAnsi="Times New Roman"/>
          <w:sz w:val="28"/>
        </w:rPr>
        <w:t xml:space="preserve"> приложений,</w:t>
      </w:r>
      <w:r w:rsidRPr="009D0036">
        <w:rPr>
          <w:rFonts w:ascii="Times New Roman" w:hAnsi="Times New Roman"/>
          <w:sz w:val="28"/>
        </w:rPr>
        <w:t xml:space="preserve"> а также списка используемой литературы.</w:t>
      </w:r>
      <w:r w:rsidR="00334533">
        <w:rPr>
          <w:rFonts w:ascii="Times New Roman" w:hAnsi="Times New Roman"/>
          <w:sz w:val="28"/>
        </w:rPr>
        <w:t xml:space="preserve"> Первая глава состоит из трех параграфов: в первом рассмотрены стандарты национального бухгалтерского учета, во втором международные стандарты финансовой отчетности, а в третьей главе показана взаимосвязь национальных и международных стандартов бухгалтерского учета. Вторая глава представлена в виде практической задачи.</w:t>
      </w:r>
    </w:p>
    <w:p w14:paraId="11C22086" w14:textId="77777777" w:rsidR="00303905" w:rsidRPr="00532E26" w:rsidRDefault="00303905" w:rsidP="00B839B5">
      <w:pPr>
        <w:jc w:val="both"/>
        <w:rPr>
          <w:rFonts w:ascii="Times New Roman" w:hAnsi="Times New Roman"/>
          <w:sz w:val="28"/>
        </w:rPr>
      </w:pPr>
    </w:p>
    <w:p w14:paraId="5F66683B" w14:textId="77777777" w:rsidR="00303905" w:rsidRDefault="00303905" w:rsidP="00303905">
      <w:pPr>
        <w:jc w:val="both"/>
        <w:rPr>
          <w:rFonts w:ascii="Times New Roman" w:hAnsi="Times New Roman"/>
          <w:sz w:val="28"/>
        </w:rPr>
      </w:pPr>
    </w:p>
    <w:p w14:paraId="76B97812" w14:textId="77777777" w:rsidR="00903FCB" w:rsidRDefault="00903FCB" w:rsidP="009120B0">
      <w:pPr>
        <w:jc w:val="center"/>
        <w:rPr>
          <w:rFonts w:ascii="Times New Roman" w:hAnsi="Times New Roman"/>
          <w:sz w:val="28"/>
        </w:rPr>
      </w:pPr>
    </w:p>
    <w:p w14:paraId="4440462C" w14:textId="77777777" w:rsidR="00B839B5" w:rsidRDefault="00B839B5" w:rsidP="009120B0">
      <w:pPr>
        <w:jc w:val="center"/>
        <w:rPr>
          <w:rFonts w:ascii="Times New Roman" w:hAnsi="Times New Roman"/>
          <w:sz w:val="28"/>
        </w:rPr>
      </w:pPr>
    </w:p>
    <w:p w14:paraId="70D0D4BB" w14:textId="77777777" w:rsidR="00B839B5" w:rsidRDefault="00B839B5" w:rsidP="009120B0">
      <w:pPr>
        <w:jc w:val="center"/>
        <w:rPr>
          <w:rFonts w:ascii="Times New Roman" w:hAnsi="Times New Roman"/>
          <w:sz w:val="28"/>
        </w:rPr>
      </w:pPr>
    </w:p>
    <w:p w14:paraId="167E0678" w14:textId="77777777" w:rsidR="00B839B5" w:rsidRDefault="00B839B5" w:rsidP="009120B0">
      <w:pPr>
        <w:jc w:val="center"/>
        <w:rPr>
          <w:rFonts w:ascii="Times New Roman" w:hAnsi="Times New Roman"/>
          <w:sz w:val="28"/>
        </w:rPr>
      </w:pPr>
    </w:p>
    <w:p w14:paraId="7BCAD8DF" w14:textId="77777777" w:rsidR="00B839B5" w:rsidRDefault="00B839B5" w:rsidP="009120B0">
      <w:pPr>
        <w:jc w:val="center"/>
        <w:rPr>
          <w:rFonts w:ascii="Times New Roman" w:hAnsi="Times New Roman"/>
          <w:sz w:val="28"/>
        </w:rPr>
      </w:pPr>
    </w:p>
    <w:p w14:paraId="2FEED474" w14:textId="77777777" w:rsidR="009D0036" w:rsidRDefault="009D0036" w:rsidP="009120B0">
      <w:pPr>
        <w:jc w:val="center"/>
        <w:rPr>
          <w:rFonts w:ascii="Times New Roman" w:hAnsi="Times New Roman"/>
          <w:sz w:val="28"/>
        </w:rPr>
      </w:pPr>
    </w:p>
    <w:p w14:paraId="78594047" w14:textId="77777777" w:rsidR="009D0036" w:rsidRDefault="009D0036" w:rsidP="009120B0">
      <w:pPr>
        <w:jc w:val="center"/>
        <w:rPr>
          <w:rFonts w:ascii="Times New Roman" w:hAnsi="Times New Roman"/>
          <w:sz w:val="28"/>
        </w:rPr>
      </w:pPr>
    </w:p>
    <w:p w14:paraId="1303D157" w14:textId="77777777" w:rsidR="00903FCB" w:rsidRDefault="00903FCB" w:rsidP="009120B0">
      <w:pPr>
        <w:jc w:val="center"/>
        <w:rPr>
          <w:rFonts w:ascii="Times New Roman" w:hAnsi="Times New Roman"/>
          <w:sz w:val="28"/>
        </w:rPr>
      </w:pPr>
    </w:p>
    <w:p w14:paraId="1482BFAA" w14:textId="77777777" w:rsidR="00592694" w:rsidRDefault="00592694" w:rsidP="009120B0">
      <w:pPr>
        <w:jc w:val="center"/>
        <w:rPr>
          <w:rFonts w:ascii="Times New Roman" w:hAnsi="Times New Roman"/>
          <w:sz w:val="28"/>
        </w:rPr>
      </w:pPr>
    </w:p>
    <w:p w14:paraId="76FF940D" w14:textId="77777777" w:rsidR="00592694" w:rsidRDefault="00592694" w:rsidP="009120B0">
      <w:pPr>
        <w:jc w:val="center"/>
        <w:rPr>
          <w:rFonts w:ascii="Times New Roman" w:hAnsi="Times New Roman"/>
          <w:sz w:val="28"/>
        </w:rPr>
      </w:pPr>
    </w:p>
    <w:p w14:paraId="45DFB8E0" w14:textId="77777777" w:rsidR="00592694" w:rsidRDefault="00592694" w:rsidP="009120B0">
      <w:pPr>
        <w:jc w:val="center"/>
        <w:rPr>
          <w:rFonts w:ascii="Times New Roman" w:hAnsi="Times New Roman"/>
          <w:sz w:val="28"/>
        </w:rPr>
      </w:pPr>
    </w:p>
    <w:p w14:paraId="32C4307C" w14:textId="77777777" w:rsidR="00592694" w:rsidRDefault="00592694" w:rsidP="009120B0">
      <w:pPr>
        <w:jc w:val="center"/>
        <w:rPr>
          <w:rFonts w:ascii="Times New Roman" w:hAnsi="Times New Roman"/>
          <w:sz w:val="28"/>
        </w:rPr>
      </w:pPr>
    </w:p>
    <w:p w14:paraId="2B84C6FC" w14:textId="77777777" w:rsidR="00592694" w:rsidRDefault="00592694" w:rsidP="009120B0">
      <w:pPr>
        <w:jc w:val="center"/>
        <w:rPr>
          <w:rFonts w:ascii="Times New Roman" w:hAnsi="Times New Roman"/>
          <w:sz w:val="28"/>
        </w:rPr>
      </w:pPr>
    </w:p>
    <w:p w14:paraId="1FD28565" w14:textId="77777777" w:rsidR="001E3985" w:rsidRDefault="001E3985" w:rsidP="009120B0">
      <w:pPr>
        <w:jc w:val="center"/>
        <w:rPr>
          <w:rFonts w:ascii="Times New Roman" w:hAnsi="Times New Roman"/>
          <w:sz w:val="28"/>
        </w:rPr>
      </w:pPr>
    </w:p>
    <w:p w14:paraId="6A5430FB" w14:textId="77777777" w:rsidR="001E3985" w:rsidRDefault="001E3985" w:rsidP="009120B0">
      <w:pPr>
        <w:jc w:val="center"/>
        <w:rPr>
          <w:rFonts w:ascii="Times New Roman" w:hAnsi="Times New Roman"/>
          <w:sz w:val="28"/>
        </w:rPr>
      </w:pPr>
    </w:p>
    <w:p w14:paraId="3AE7FD5A" w14:textId="77777777" w:rsidR="001E3985" w:rsidRDefault="001E3985" w:rsidP="009120B0">
      <w:pPr>
        <w:jc w:val="center"/>
        <w:rPr>
          <w:rFonts w:ascii="Times New Roman" w:hAnsi="Times New Roman"/>
          <w:sz w:val="28"/>
        </w:rPr>
      </w:pPr>
    </w:p>
    <w:p w14:paraId="70EF3C4F" w14:textId="77777777" w:rsidR="001E3985" w:rsidRDefault="001E3985" w:rsidP="009120B0">
      <w:pPr>
        <w:jc w:val="center"/>
        <w:rPr>
          <w:rFonts w:ascii="Times New Roman" w:hAnsi="Times New Roman"/>
          <w:sz w:val="28"/>
        </w:rPr>
      </w:pPr>
    </w:p>
    <w:p w14:paraId="24E9A201" w14:textId="77777777" w:rsidR="001E3985" w:rsidRDefault="001E3985" w:rsidP="009120B0">
      <w:pPr>
        <w:jc w:val="center"/>
        <w:rPr>
          <w:rFonts w:ascii="Times New Roman" w:hAnsi="Times New Roman"/>
          <w:sz w:val="28"/>
        </w:rPr>
      </w:pPr>
    </w:p>
    <w:p w14:paraId="31F8CB38" w14:textId="77777777" w:rsidR="001E3985" w:rsidRDefault="001E3985" w:rsidP="009120B0">
      <w:pPr>
        <w:jc w:val="center"/>
        <w:rPr>
          <w:rFonts w:ascii="Times New Roman" w:hAnsi="Times New Roman"/>
          <w:sz w:val="28"/>
        </w:rPr>
      </w:pPr>
    </w:p>
    <w:p w14:paraId="3098E86E" w14:textId="77777777" w:rsidR="00CB7E3D" w:rsidRDefault="00CB7E3D" w:rsidP="009120B0">
      <w:pPr>
        <w:jc w:val="center"/>
        <w:rPr>
          <w:rFonts w:ascii="Times New Roman" w:hAnsi="Times New Roman"/>
          <w:sz w:val="28"/>
        </w:rPr>
      </w:pPr>
    </w:p>
    <w:p w14:paraId="75198991" w14:textId="77777777" w:rsidR="00592694" w:rsidRDefault="00592694" w:rsidP="009120B0">
      <w:pPr>
        <w:jc w:val="center"/>
        <w:rPr>
          <w:rFonts w:ascii="Times New Roman" w:hAnsi="Times New Roman"/>
          <w:sz w:val="28"/>
        </w:rPr>
      </w:pPr>
    </w:p>
    <w:p w14:paraId="6FBF760F" w14:textId="4D51F5B7" w:rsidR="008C03A1" w:rsidRDefault="006B3189" w:rsidP="004554C6">
      <w:pPr>
        <w:pStyle w:val="1"/>
        <w:suppressAutoHyphens/>
        <w:spacing w:before="0" w:after="180" w:line="360" w:lineRule="auto"/>
        <w:ind w:left="993" w:hanging="284"/>
        <w:rPr>
          <w:rFonts w:ascii="Times New Roman" w:hAnsi="Times New Roman"/>
          <w:b/>
          <w:color w:val="000000" w:themeColor="text1"/>
        </w:rPr>
      </w:pPr>
      <w:bookmarkStart w:id="1" w:name="_Toc41234644"/>
      <w:bookmarkStart w:id="2" w:name="_Toc43045706"/>
      <w:bookmarkStart w:id="3" w:name="_Toc40714008"/>
      <w:r w:rsidRPr="003960F4">
        <w:rPr>
          <w:rFonts w:ascii="Times New Roman" w:hAnsi="Times New Roman"/>
          <w:b/>
          <w:color w:val="000000" w:themeColor="text1"/>
        </w:rPr>
        <w:t>1</w:t>
      </w:r>
      <w:r w:rsidRPr="003960F4">
        <w:rPr>
          <w:b/>
          <w:color w:val="000000" w:themeColor="text1"/>
          <w:sz w:val="36"/>
        </w:rPr>
        <w:t xml:space="preserve"> </w:t>
      </w:r>
      <w:r w:rsidRPr="003960F4">
        <w:rPr>
          <w:rFonts w:ascii="Times New Roman" w:hAnsi="Times New Roman"/>
          <w:b/>
          <w:color w:val="000000" w:themeColor="text1"/>
        </w:rPr>
        <w:t>Взаимосвязь междунар</w:t>
      </w:r>
      <w:r w:rsidR="008C03A1" w:rsidRPr="003960F4">
        <w:rPr>
          <w:rFonts w:ascii="Times New Roman" w:hAnsi="Times New Roman"/>
          <w:b/>
          <w:color w:val="000000" w:themeColor="text1"/>
        </w:rPr>
        <w:t>одных и национальных</w:t>
      </w:r>
      <w:r w:rsidR="00D202C5">
        <w:rPr>
          <w:rFonts w:ascii="Times New Roman" w:hAnsi="Times New Roman"/>
          <w:b/>
          <w:color w:val="000000" w:themeColor="text1"/>
        </w:rPr>
        <w:t xml:space="preserve"> с</w:t>
      </w:r>
      <w:r w:rsidR="008C03A1" w:rsidRPr="003960F4">
        <w:rPr>
          <w:rFonts w:ascii="Times New Roman" w:hAnsi="Times New Roman"/>
          <w:b/>
          <w:color w:val="000000" w:themeColor="text1"/>
        </w:rPr>
        <w:t xml:space="preserve">тандартов </w:t>
      </w:r>
      <w:r w:rsidRPr="003960F4">
        <w:rPr>
          <w:rFonts w:ascii="Times New Roman" w:hAnsi="Times New Roman"/>
          <w:b/>
          <w:color w:val="000000" w:themeColor="text1"/>
        </w:rPr>
        <w:t>бухгалтерского учета</w:t>
      </w:r>
      <w:bookmarkEnd w:id="1"/>
      <w:bookmarkEnd w:id="2"/>
    </w:p>
    <w:p w14:paraId="546FE1EE" w14:textId="77777777" w:rsidR="00705532" w:rsidRDefault="008C03A1" w:rsidP="00D202C5">
      <w:pPr>
        <w:pStyle w:val="2"/>
        <w:spacing w:before="360" w:after="36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960F4">
        <w:rPr>
          <w:rFonts w:ascii="Times New Roman" w:hAnsi="Times New Roman"/>
          <w:b/>
          <w:color w:val="000000" w:themeColor="text1"/>
          <w:sz w:val="32"/>
        </w:rPr>
        <w:tab/>
      </w:r>
      <w:bookmarkStart w:id="4" w:name="_Toc41234645"/>
      <w:bookmarkStart w:id="5" w:name="_Toc43045707"/>
      <w:r w:rsidR="003D62E2" w:rsidRPr="003960F4">
        <w:rPr>
          <w:rFonts w:ascii="Times New Roman" w:hAnsi="Times New Roman"/>
          <w:b/>
          <w:color w:val="000000" w:themeColor="text1"/>
          <w:sz w:val="28"/>
        </w:rPr>
        <w:t>1.</w:t>
      </w:r>
      <w:r w:rsidR="00D73EA1" w:rsidRPr="003960F4">
        <w:rPr>
          <w:rFonts w:ascii="Times New Roman" w:hAnsi="Times New Roman"/>
          <w:b/>
          <w:color w:val="000000" w:themeColor="text1"/>
          <w:sz w:val="28"/>
        </w:rPr>
        <w:t>1</w:t>
      </w:r>
      <w:r w:rsidR="003D62E2" w:rsidRPr="003960F4">
        <w:rPr>
          <w:rFonts w:ascii="Times New Roman" w:hAnsi="Times New Roman"/>
          <w:b/>
          <w:color w:val="000000" w:themeColor="text1"/>
          <w:sz w:val="28"/>
        </w:rPr>
        <w:t xml:space="preserve"> Стандарты бухгалтерского учета в России</w:t>
      </w:r>
      <w:bookmarkEnd w:id="3"/>
      <w:bookmarkEnd w:id="4"/>
      <w:bookmarkEnd w:id="5"/>
    </w:p>
    <w:p w14:paraId="76B770F0" w14:textId="77777777" w:rsidR="003D62E2" w:rsidRDefault="00CD6E70" w:rsidP="00CA7B3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Бухгалтерский учет представляет собой производимое на основе хозяйственной документации сплошное, непрерывное и взаимосвязанное отражение хозяйственной деятельности предприятия в денежном выражении.</w:t>
      </w:r>
    </w:p>
    <w:p w14:paraId="7674A7C3" w14:textId="77777777" w:rsidR="00F63BD6" w:rsidRDefault="00CD6E70" w:rsidP="00CA7B3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сегодняшний день российская система учета относится к континентальной модели учета и отчетности, родоначальниками которой считаются страны континентальной Европы и Японии.</w:t>
      </w:r>
      <w:r w:rsidR="00D7270F">
        <w:rPr>
          <w:rFonts w:ascii="Times New Roman" w:hAnsi="Times New Roman"/>
          <w:sz w:val="28"/>
        </w:rPr>
        <w:t xml:space="preserve"> </w:t>
      </w:r>
      <w:r w:rsidR="00024B82">
        <w:rPr>
          <w:rFonts w:ascii="Times New Roman" w:hAnsi="Times New Roman"/>
          <w:sz w:val="28"/>
        </w:rPr>
        <w:t>Российской учетной системе</w:t>
      </w:r>
      <w:r w:rsidR="00E24794">
        <w:rPr>
          <w:rFonts w:ascii="Times New Roman" w:hAnsi="Times New Roman"/>
          <w:sz w:val="28"/>
        </w:rPr>
        <w:t xml:space="preserve"> прежде всего</w:t>
      </w:r>
      <w:r w:rsidR="00024B82">
        <w:rPr>
          <w:rFonts w:ascii="Times New Roman" w:hAnsi="Times New Roman"/>
          <w:sz w:val="28"/>
        </w:rPr>
        <w:t xml:space="preserve"> присущ консерватизм учетной политики, то есть приверженность к традиционным порядкам</w:t>
      </w:r>
      <w:r w:rsidR="00AA5B4E">
        <w:rPr>
          <w:rFonts w:ascii="Times New Roman" w:hAnsi="Times New Roman"/>
          <w:sz w:val="28"/>
        </w:rPr>
        <w:t>.</w:t>
      </w:r>
      <w:r w:rsidR="00E24794">
        <w:rPr>
          <w:rFonts w:ascii="Times New Roman" w:hAnsi="Times New Roman"/>
          <w:sz w:val="28"/>
        </w:rPr>
        <w:t xml:space="preserve"> Бухгалтерский учет непосредственно регламентируется законодательным образом.</w:t>
      </w:r>
    </w:p>
    <w:p w14:paraId="7454D85A" w14:textId="77777777" w:rsidR="00AB4475" w:rsidRDefault="00D409A7" w:rsidP="00CD6E7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20DE4">
        <w:rPr>
          <w:rFonts w:ascii="Times New Roman" w:hAnsi="Times New Roman"/>
          <w:sz w:val="28"/>
        </w:rPr>
        <w:t>Особенность континентальной модели заключается в ориентации бизнеса на значительный банковский капитал и соответствие требованиям налоговых и таможенных органов.</w:t>
      </w:r>
      <w:r w:rsidR="00BE1565">
        <w:rPr>
          <w:rFonts w:ascii="Times New Roman" w:hAnsi="Times New Roman"/>
          <w:sz w:val="28"/>
        </w:rPr>
        <w:t xml:space="preserve"> Вся финансовая отчетность компаний предназначается банкам, а не </w:t>
      </w:r>
      <w:r w:rsidR="00E41A62">
        <w:rPr>
          <w:rFonts w:ascii="Times New Roman" w:hAnsi="Times New Roman"/>
          <w:sz w:val="28"/>
        </w:rPr>
        <w:t>субъектам</w:t>
      </w:r>
      <w:r w:rsidR="00BE1565">
        <w:rPr>
          <w:rFonts w:ascii="Times New Roman" w:hAnsi="Times New Roman"/>
          <w:sz w:val="28"/>
        </w:rPr>
        <w:t xml:space="preserve"> рынка ценных бумаг, </w:t>
      </w:r>
      <w:r w:rsidR="009C4710">
        <w:rPr>
          <w:rFonts w:ascii="Times New Roman" w:hAnsi="Times New Roman"/>
          <w:sz w:val="28"/>
        </w:rPr>
        <w:t xml:space="preserve">поскольку </w:t>
      </w:r>
      <w:r w:rsidR="00BE1565">
        <w:rPr>
          <w:rFonts w:ascii="Times New Roman" w:hAnsi="Times New Roman"/>
          <w:sz w:val="28"/>
        </w:rPr>
        <w:t xml:space="preserve">привлечение инвестиций осуществляется </w:t>
      </w:r>
      <w:r w:rsidR="00DC2C8A">
        <w:rPr>
          <w:rFonts w:ascii="Times New Roman" w:hAnsi="Times New Roman"/>
          <w:sz w:val="28"/>
        </w:rPr>
        <w:t>с</w:t>
      </w:r>
      <w:r w:rsidR="00BE1565">
        <w:rPr>
          <w:rFonts w:ascii="Times New Roman" w:hAnsi="Times New Roman"/>
          <w:sz w:val="28"/>
        </w:rPr>
        <w:t xml:space="preserve"> участием</w:t>
      </w:r>
      <w:r w:rsidR="00DC2C8A">
        <w:rPr>
          <w:rFonts w:ascii="Times New Roman" w:hAnsi="Times New Roman"/>
          <w:sz w:val="28"/>
        </w:rPr>
        <w:t xml:space="preserve"> банков</w:t>
      </w:r>
      <w:r w:rsidR="00BE1565">
        <w:rPr>
          <w:rFonts w:ascii="Times New Roman" w:hAnsi="Times New Roman"/>
          <w:sz w:val="28"/>
        </w:rPr>
        <w:t>.</w:t>
      </w:r>
      <w:r w:rsidR="008D010C">
        <w:rPr>
          <w:rFonts w:ascii="Times New Roman" w:hAnsi="Times New Roman"/>
          <w:sz w:val="28"/>
        </w:rPr>
        <w:t xml:space="preserve"> Порядок составления отчетности регулируют государственные органы, так как их основной целью является </w:t>
      </w:r>
      <w:r w:rsidR="00164DDA">
        <w:rPr>
          <w:rFonts w:ascii="Times New Roman" w:hAnsi="Times New Roman"/>
          <w:sz w:val="28"/>
        </w:rPr>
        <w:t xml:space="preserve">осуществление </w:t>
      </w:r>
      <w:r w:rsidR="008D010C">
        <w:rPr>
          <w:rFonts w:ascii="Times New Roman" w:hAnsi="Times New Roman"/>
          <w:sz w:val="28"/>
        </w:rPr>
        <w:t>сбор</w:t>
      </w:r>
      <w:r w:rsidR="00164DDA">
        <w:rPr>
          <w:rFonts w:ascii="Times New Roman" w:hAnsi="Times New Roman"/>
          <w:sz w:val="28"/>
        </w:rPr>
        <w:t>а</w:t>
      </w:r>
      <w:r w:rsidR="008D010C">
        <w:rPr>
          <w:rFonts w:ascii="Times New Roman" w:hAnsi="Times New Roman"/>
          <w:sz w:val="28"/>
        </w:rPr>
        <w:t xml:space="preserve"> налогов.</w:t>
      </w:r>
    </w:p>
    <w:p w14:paraId="75FCDFEA" w14:textId="4A81E36F" w:rsidR="009559BC" w:rsidRDefault="00D52F33" w:rsidP="00CD6E7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D3FA4">
        <w:rPr>
          <w:rFonts w:ascii="Times New Roman" w:hAnsi="Times New Roman"/>
          <w:sz w:val="28"/>
        </w:rPr>
        <w:t>В апреле 1997 году был учрежд</w:t>
      </w:r>
      <w:r w:rsidR="00D202C5">
        <w:rPr>
          <w:rFonts w:ascii="Times New Roman" w:hAnsi="Times New Roman"/>
          <w:sz w:val="28"/>
        </w:rPr>
        <w:t>е</w:t>
      </w:r>
      <w:r w:rsidR="005D3FA4">
        <w:rPr>
          <w:rFonts w:ascii="Times New Roman" w:hAnsi="Times New Roman"/>
          <w:sz w:val="28"/>
        </w:rPr>
        <w:t xml:space="preserve">н </w:t>
      </w:r>
      <w:r w:rsidR="005D3FA4" w:rsidRPr="005D3FA4">
        <w:rPr>
          <w:rFonts w:ascii="Times New Roman" w:hAnsi="Times New Roman"/>
          <w:sz w:val="28"/>
        </w:rPr>
        <w:t xml:space="preserve">Институт профессиональных бухгалтеров и аудиторов </w:t>
      </w:r>
      <w:r w:rsidR="003F43AA">
        <w:rPr>
          <w:rFonts w:ascii="Times New Roman" w:hAnsi="Times New Roman"/>
          <w:sz w:val="28"/>
        </w:rPr>
        <w:t>России при поддержке</w:t>
      </w:r>
      <w:r w:rsidR="005D3FA4">
        <w:rPr>
          <w:rFonts w:ascii="Times New Roman" w:hAnsi="Times New Roman"/>
          <w:sz w:val="28"/>
        </w:rPr>
        <w:t xml:space="preserve"> </w:t>
      </w:r>
      <w:r w:rsidR="003F43AA" w:rsidRPr="003F43AA">
        <w:rPr>
          <w:rFonts w:ascii="Times New Roman" w:hAnsi="Times New Roman"/>
          <w:sz w:val="28"/>
        </w:rPr>
        <w:t>Министерства финансов РФ для реализации программы Правительства РФ по реформированию бухгалтерского учета и объединения членов профессии.</w:t>
      </w:r>
      <w:r w:rsidR="005D3FA4">
        <w:rPr>
          <w:rFonts w:ascii="Times New Roman" w:hAnsi="Times New Roman"/>
          <w:sz w:val="28"/>
        </w:rPr>
        <w:t xml:space="preserve"> </w:t>
      </w:r>
      <w:r w:rsidR="001B6BE6" w:rsidRPr="001B6BE6">
        <w:rPr>
          <w:rFonts w:ascii="Times New Roman" w:hAnsi="Times New Roman"/>
          <w:sz w:val="28"/>
        </w:rPr>
        <w:t>Более двадцати лет ИПБ России ведет активную международную деятельн</w:t>
      </w:r>
      <w:r w:rsidR="001B6BE6">
        <w:rPr>
          <w:rFonts w:ascii="Times New Roman" w:hAnsi="Times New Roman"/>
          <w:sz w:val="28"/>
        </w:rPr>
        <w:t xml:space="preserve">ость и представляет российских бухгалтеров </w:t>
      </w:r>
      <w:r w:rsidR="001B6BE6" w:rsidRPr="001B6BE6">
        <w:rPr>
          <w:rFonts w:ascii="Times New Roman" w:hAnsi="Times New Roman"/>
          <w:sz w:val="28"/>
        </w:rPr>
        <w:t>во всем мире.</w:t>
      </w:r>
    </w:p>
    <w:p w14:paraId="01271184" w14:textId="77777777" w:rsidR="006C2A20" w:rsidRDefault="009559BC" w:rsidP="00CD6E7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C2A20">
        <w:rPr>
          <w:rFonts w:ascii="Times New Roman" w:hAnsi="Times New Roman"/>
          <w:sz w:val="28"/>
        </w:rPr>
        <w:t>Основной целью российского законодательства о бухгалтерском учете является «установление единых требований к бухгалтерскому учету, в том числе бухгалтерской (финансовой) отчетности, а также создание правового механизма регул</w:t>
      </w:r>
      <w:r w:rsidR="00D068F3">
        <w:rPr>
          <w:rFonts w:ascii="Times New Roman" w:hAnsi="Times New Roman"/>
          <w:sz w:val="28"/>
        </w:rPr>
        <w:t xml:space="preserve">ирования бухгалтерского учета» </w:t>
      </w:r>
      <w:r w:rsidR="006C2A20" w:rsidRPr="00D068F3">
        <w:rPr>
          <w:rFonts w:ascii="Times New Roman" w:hAnsi="Times New Roman"/>
          <w:sz w:val="28"/>
        </w:rPr>
        <w:t>[</w:t>
      </w:r>
      <w:r w:rsidR="00684AC5" w:rsidRPr="00D068F3">
        <w:rPr>
          <w:rFonts w:ascii="Times New Roman" w:hAnsi="Times New Roman"/>
          <w:sz w:val="28"/>
        </w:rPr>
        <w:t>1</w:t>
      </w:r>
      <w:r w:rsidR="006C2A20" w:rsidRPr="00D068F3">
        <w:rPr>
          <w:rFonts w:ascii="Times New Roman" w:hAnsi="Times New Roman"/>
          <w:sz w:val="28"/>
        </w:rPr>
        <w:t>]</w:t>
      </w:r>
      <w:r w:rsidR="00D068F3">
        <w:rPr>
          <w:rFonts w:ascii="Times New Roman" w:hAnsi="Times New Roman"/>
          <w:sz w:val="28"/>
        </w:rPr>
        <w:t>.</w:t>
      </w:r>
    </w:p>
    <w:p w14:paraId="52D7B205" w14:textId="77777777" w:rsidR="006C2A20" w:rsidRPr="00684AC5" w:rsidRDefault="006C2A20" w:rsidP="00CD6E7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11CB9">
        <w:rPr>
          <w:rFonts w:ascii="Times New Roman" w:hAnsi="Times New Roman"/>
          <w:sz w:val="28"/>
        </w:rPr>
        <w:t>Исходя</w:t>
      </w:r>
      <w:r w:rsidR="00E42C56">
        <w:rPr>
          <w:rFonts w:ascii="Times New Roman" w:hAnsi="Times New Roman"/>
          <w:sz w:val="28"/>
        </w:rPr>
        <w:t xml:space="preserve"> из 71 статьи Конституции </w:t>
      </w:r>
      <w:r w:rsidR="009559BC">
        <w:rPr>
          <w:rFonts w:ascii="Times New Roman" w:hAnsi="Times New Roman"/>
          <w:sz w:val="28"/>
        </w:rPr>
        <w:t>РФ</w:t>
      </w:r>
      <w:r w:rsidR="00E42C56">
        <w:rPr>
          <w:rFonts w:ascii="Times New Roman" w:hAnsi="Times New Roman"/>
          <w:sz w:val="28"/>
        </w:rPr>
        <w:t xml:space="preserve"> официальный статистический и бухгалтерский учет находятся в ведении государства. В Р</w:t>
      </w:r>
      <w:r w:rsidR="00640D20">
        <w:rPr>
          <w:rFonts w:ascii="Times New Roman" w:hAnsi="Times New Roman"/>
          <w:sz w:val="28"/>
        </w:rPr>
        <w:t xml:space="preserve">Ф </w:t>
      </w:r>
      <w:r w:rsidR="00E42C56">
        <w:rPr>
          <w:rFonts w:ascii="Times New Roman" w:hAnsi="Times New Roman"/>
          <w:sz w:val="28"/>
        </w:rPr>
        <w:t>стандартизацией учета занимаются в основном государственные органы. Главным органом стандартизации в России является Министерство финансов РФ, которое разрабатывает и утверждает национальные стандарты бухгалтерского учета после соответствующей проверки в Министерстве юстиции РФ, а также Центральный банк РФ</w:t>
      </w:r>
      <w:r w:rsidR="00D068F3">
        <w:rPr>
          <w:rFonts w:ascii="Times New Roman" w:hAnsi="Times New Roman"/>
          <w:sz w:val="28"/>
        </w:rPr>
        <w:t xml:space="preserve"> </w:t>
      </w:r>
      <w:r w:rsidR="00684AC5" w:rsidRPr="00D068F3">
        <w:rPr>
          <w:rFonts w:ascii="Times New Roman" w:hAnsi="Times New Roman"/>
          <w:sz w:val="28"/>
        </w:rPr>
        <w:t>[2]</w:t>
      </w:r>
      <w:r w:rsidR="00D068F3">
        <w:rPr>
          <w:rFonts w:ascii="Times New Roman" w:hAnsi="Times New Roman"/>
          <w:sz w:val="28"/>
        </w:rPr>
        <w:t>.</w:t>
      </w:r>
    </w:p>
    <w:p w14:paraId="37D54515" w14:textId="77777777" w:rsidR="00166AD0" w:rsidRDefault="00166AD0" w:rsidP="00CD6E7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Минфин России</w:t>
      </w:r>
      <w:r w:rsidRPr="00166AD0">
        <w:rPr>
          <w:rFonts w:ascii="Times New Roman" w:hAnsi="Times New Roman"/>
          <w:sz w:val="28"/>
        </w:rPr>
        <w:t xml:space="preserve"> </w:t>
      </w:r>
      <w:r w:rsidR="009559BC">
        <w:rPr>
          <w:rFonts w:ascii="Times New Roman" w:hAnsi="Times New Roman"/>
          <w:sz w:val="28"/>
        </w:rPr>
        <w:t>–– это федеральный орган</w:t>
      </w:r>
      <w:r w:rsidRPr="00166AD0">
        <w:rPr>
          <w:rFonts w:ascii="Times New Roman" w:hAnsi="Times New Roman"/>
          <w:sz w:val="28"/>
        </w:rPr>
        <w:t xml:space="preserve"> исполнительной власти, </w:t>
      </w:r>
      <w:r>
        <w:rPr>
          <w:rFonts w:ascii="Times New Roman" w:hAnsi="Times New Roman"/>
          <w:sz w:val="28"/>
        </w:rPr>
        <w:t>который осуществляет</w:t>
      </w:r>
      <w:r w:rsidRPr="00166AD0">
        <w:rPr>
          <w:rFonts w:ascii="Times New Roman" w:hAnsi="Times New Roman"/>
          <w:sz w:val="28"/>
        </w:rPr>
        <w:t xml:space="preserve"> </w:t>
      </w:r>
      <w:r w:rsidR="00E174A4">
        <w:rPr>
          <w:rFonts w:ascii="Times New Roman" w:hAnsi="Times New Roman"/>
          <w:sz w:val="28"/>
        </w:rPr>
        <w:t xml:space="preserve">определенные </w:t>
      </w:r>
      <w:r w:rsidRPr="00166AD0">
        <w:rPr>
          <w:rFonts w:ascii="Times New Roman" w:hAnsi="Times New Roman"/>
          <w:sz w:val="28"/>
        </w:rPr>
        <w:t>функции в сфере бюджетной, налоговой, страховой, валютной, банковской деятельности, кредитной кооперации, микрофинансовой деятельности, финансовых рынков, государственного долга, аудиторской деятельности, бухгалтерского учета и бухгалтерской отчетности</w:t>
      </w:r>
      <w:r>
        <w:rPr>
          <w:rFonts w:ascii="Times New Roman" w:hAnsi="Times New Roman"/>
          <w:sz w:val="28"/>
        </w:rPr>
        <w:t xml:space="preserve"> </w:t>
      </w:r>
      <w:r w:rsidRPr="0074078A">
        <w:rPr>
          <w:rFonts w:ascii="Times New Roman" w:hAnsi="Times New Roman"/>
          <w:sz w:val="28"/>
          <w:szCs w:val="28"/>
        </w:rPr>
        <w:t>[</w:t>
      </w:r>
      <w:r w:rsidR="0074078A" w:rsidRPr="0074078A">
        <w:rPr>
          <w:rFonts w:ascii="Times New Roman" w:hAnsi="Times New Roman"/>
          <w:sz w:val="28"/>
          <w:szCs w:val="28"/>
        </w:rPr>
        <w:t>6</w:t>
      </w:r>
      <w:r w:rsidR="00891320" w:rsidRPr="0074078A">
        <w:rPr>
          <w:rFonts w:ascii="Times New Roman" w:hAnsi="Times New Roman"/>
          <w:sz w:val="28"/>
          <w:szCs w:val="28"/>
        </w:rPr>
        <w:t>]</w:t>
      </w:r>
      <w:r w:rsidR="0074078A" w:rsidRPr="0074078A">
        <w:rPr>
          <w:rFonts w:ascii="Times New Roman" w:hAnsi="Times New Roman"/>
          <w:sz w:val="28"/>
        </w:rPr>
        <w:t>.</w:t>
      </w:r>
      <w:r w:rsidR="007407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Оно </w:t>
      </w:r>
      <w:r w:rsidRPr="00166AD0">
        <w:rPr>
          <w:rFonts w:ascii="Times New Roman" w:hAnsi="Times New Roman"/>
          <w:sz w:val="28"/>
        </w:rPr>
        <w:t>разрабатывает во взаимодействии с Центральным банком Российской Федерации основные направления развития финансового рынка.</w:t>
      </w:r>
      <w:r w:rsidR="00A66C5E">
        <w:rPr>
          <w:rFonts w:ascii="Times New Roman" w:hAnsi="Times New Roman"/>
          <w:sz w:val="28"/>
        </w:rPr>
        <w:t xml:space="preserve"> </w:t>
      </w:r>
    </w:p>
    <w:p w14:paraId="0BC7FEB7" w14:textId="77777777" w:rsidR="00E174A4" w:rsidRDefault="00E174A4" w:rsidP="00CD6E7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13856" w:rsidRPr="00913856">
        <w:rPr>
          <w:rFonts w:ascii="Times New Roman" w:hAnsi="Times New Roman"/>
          <w:sz w:val="28"/>
        </w:rPr>
        <w:t>Министерство финансов Российской Федерации осуществляет следующие основные функции</w:t>
      </w:r>
      <w:r w:rsidR="000D2326">
        <w:rPr>
          <w:rFonts w:ascii="Times New Roman" w:hAnsi="Times New Roman"/>
          <w:sz w:val="28"/>
        </w:rPr>
        <w:t xml:space="preserve"> </w:t>
      </w:r>
      <w:r w:rsidR="000D2326" w:rsidRPr="00891320">
        <w:rPr>
          <w:rFonts w:ascii="Times New Roman" w:hAnsi="Times New Roman"/>
          <w:sz w:val="28"/>
        </w:rPr>
        <w:t>ссылка на функции</w:t>
      </w:r>
      <w:r w:rsidR="00913856" w:rsidRPr="00913856">
        <w:rPr>
          <w:rFonts w:ascii="Times New Roman" w:hAnsi="Times New Roman"/>
          <w:sz w:val="28"/>
        </w:rPr>
        <w:t>:</w:t>
      </w:r>
    </w:p>
    <w:p w14:paraId="12835BEB" w14:textId="77777777" w:rsidR="00913856" w:rsidRDefault="0014293B" w:rsidP="0091385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 </w:t>
      </w:r>
      <w:r w:rsidR="00913856">
        <w:rPr>
          <w:rFonts w:ascii="Times New Roman" w:hAnsi="Times New Roman"/>
          <w:sz w:val="28"/>
        </w:rPr>
        <w:t xml:space="preserve">Разрабатывает и представляет законы и акты по вопросам </w:t>
      </w:r>
      <w:r w:rsidR="00913856" w:rsidRPr="00913856">
        <w:rPr>
          <w:rFonts w:ascii="Times New Roman" w:hAnsi="Times New Roman"/>
          <w:sz w:val="28"/>
        </w:rPr>
        <w:t>регулирования бухгалтерского у</w:t>
      </w:r>
      <w:r w:rsidR="00913856">
        <w:rPr>
          <w:rFonts w:ascii="Times New Roman" w:hAnsi="Times New Roman"/>
          <w:sz w:val="28"/>
        </w:rPr>
        <w:t xml:space="preserve">чета, бухгалтерской отчетности; </w:t>
      </w:r>
      <w:r w:rsidR="00913856" w:rsidRPr="00913856">
        <w:rPr>
          <w:rFonts w:ascii="Times New Roman" w:hAnsi="Times New Roman"/>
          <w:sz w:val="28"/>
        </w:rPr>
        <w:t>регулирования аудиторской де</w:t>
      </w:r>
      <w:r w:rsidR="00C93DD0">
        <w:rPr>
          <w:rFonts w:ascii="Times New Roman" w:hAnsi="Times New Roman"/>
          <w:sz w:val="28"/>
        </w:rPr>
        <w:t xml:space="preserve">ятельности </w:t>
      </w:r>
      <w:r w:rsidR="00640D20">
        <w:rPr>
          <w:rFonts w:ascii="Times New Roman" w:hAnsi="Times New Roman"/>
          <w:sz w:val="28"/>
        </w:rPr>
        <w:t>и т.д.</w:t>
      </w:r>
      <w:r w:rsidR="008E3F1D">
        <w:rPr>
          <w:rFonts w:ascii="Times New Roman" w:hAnsi="Times New Roman"/>
          <w:sz w:val="28"/>
        </w:rPr>
        <w:t>;</w:t>
      </w:r>
    </w:p>
    <w:p w14:paraId="546A0B01" w14:textId="77777777" w:rsidR="002511BB" w:rsidRDefault="002511BB" w:rsidP="0091385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2) Разрабатывает и утверждает </w:t>
      </w:r>
      <w:r w:rsidRPr="002511BB">
        <w:rPr>
          <w:rFonts w:ascii="Times New Roman" w:hAnsi="Times New Roman"/>
          <w:sz w:val="28"/>
        </w:rPr>
        <w:t>нормативные правовые акты в области ведения бухгалтерского учета и составления бухгалтерской отчетности;</w:t>
      </w:r>
      <w:r>
        <w:rPr>
          <w:rFonts w:ascii="Times New Roman" w:hAnsi="Times New Roman"/>
          <w:sz w:val="28"/>
        </w:rPr>
        <w:t xml:space="preserve"> </w:t>
      </w:r>
      <w:r w:rsidRPr="002511BB">
        <w:rPr>
          <w:rFonts w:ascii="Times New Roman" w:hAnsi="Times New Roman"/>
          <w:sz w:val="28"/>
        </w:rPr>
        <w:t>единый план счетов бюджетного учета и инструкцию по его применению органами государственной власти, органами управления государственных внебюджетных фондов, органами местного самоуправления и созданными этими о</w:t>
      </w:r>
      <w:r w:rsidR="00BC6B6B">
        <w:rPr>
          <w:rFonts w:ascii="Times New Roman" w:hAnsi="Times New Roman"/>
          <w:sz w:val="28"/>
        </w:rPr>
        <w:t>рганами бюджетными учреждениями</w:t>
      </w:r>
      <w:r w:rsidR="008E3F1D">
        <w:rPr>
          <w:rFonts w:ascii="Times New Roman" w:hAnsi="Times New Roman"/>
          <w:sz w:val="28"/>
        </w:rPr>
        <w:t>;</w:t>
      </w:r>
    </w:p>
    <w:p w14:paraId="03350DE4" w14:textId="77777777" w:rsidR="00D75DCB" w:rsidRPr="00D75DCB" w:rsidRDefault="00D75DCB" w:rsidP="00D75DC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3) </w:t>
      </w:r>
      <w:r w:rsidR="00841561"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z w:val="28"/>
        </w:rPr>
        <w:t xml:space="preserve"> </w:t>
      </w:r>
      <w:r w:rsidRPr="00D75DCB">
        <w:rPr>
          <w:rFonts w:ascii="Times New Roman" w:hAnsi="Times New Roman"/>
          <w:sz w:val="28"/>
        </w:rPr>
        <w:t>составление проекта федерального бюджета на очередной финансовый год, обеспечение исполнения федерального бюджета;</w:t>
      </w:r>
    </w:p>
    <w:p w14:paraId="2562A637" w14:textId="77777777" w:rsidR="00D75DCB" w:rsidRDefault="00D75DCB" w:rsidP="00D75DC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5DCB">
        <w:rPr>
          <w:rFonts w:ascii="Times New Roman" w:hAnsi="Times New Roman"/>
          <w:sz w:val="28"/>
        </w:rPr>
        <w:t>прогнозирование и кассовое планирование исполнения федерального бюджета;</w:t>
      </w:r>
      <w:r w:rsidRPr="00D75DCB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75DCB">
        <w:rPr>
          <w:rFonts w:ascii="Times New Roman" w:hAnsi="Times New Roman"/>
          <w:sz w:val="28"/>
        </w:rPr>
        <w:t>ункции эмитента государственных цен</w:t>
      </w:r>
      <w:r>
        <w:rPr>
          <w:rFonts w:ascii="Times New Roman" w:hAnsi="Times New Roman"/>
          <w:sz w:val="28"/>
        </w:rPr>
        <w:t xml:space="preserve">ных бумаг Российской Федерации; </w:t>
      </w:r>
      <w:r w:rsidRPr="00D75DCB">
        <w:rPr>
          <w:rFonts w:ascii="Times New Roman" w:hAnsi="Times New Roman"/>
          <w:sz w:val="28"/>
        </w:rPr>
        <w:t>координацию бюджетной и денежно-кредитной политики в соответствии с задачами макроэко</w:t>
      </w:r>
      <w:r w:rsidR="00494CC0">
        <w:rPr>
          <w:rFonts w:ascii="Times New Roman" w:hAnsi="Times New Roman"/>
          <w:sz w:val="28"/>
        </w:rPr>
        <w:t>номической политики.</w:t>
      </w:r>
    </w:p>
    <w:p w14:paraId="548F6346" w14:textId="77777777" w:rsidR="00912B2B" w:rsidRDefault="00A105F2" w:rsidP="00912B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12B2B">
        <w:rPr>
          <w:rFonts w:ascii="Times New Roman" w:hAnsi="Times New Roman"/>
          <w:sz w:val="28"/>
        </w:rPr>
        <w:t>Центральный Банк Российской Федерации выполняет следующие функции</w:t>
      </w:r>
      <w:r w:rsidR="00753A35" w:rsidRPr="00753A35">
        <w:rPr>
          <w:rFonts w:ascii="Times New Roman" w:hAnsi="Times New Roman"/>
          <w:sz w:val="28"/>
        </w:rPr>
        <w:t xml:space="preserve"> </w:t>
      </w:r>
      <w:r w:rsidR="00844F11" w:rsidRPr="00844F11">
        <w:rPr>
          <w:rFonts w:ascii="Times New Roman" w:hAnsi="Times New Roman"/>
          <w:sz w:val="28"/>
        </w:rPr>
        <w:t>[3</w:t>
      </w:r>
      <w:r w:rsidR="00891320" w:rsidRPr="00844F11">
        <w:rPr>
          <w:rFonts w:ascii="Times New Roman" w:hAnsi="Times New Roman"/>
          <w:sz w:val="28"/>
        </w:rPr>
        <w:t>]</w:t>
      </w:r>
      <w:r w:rsidR="00912B2B" w:rsidRPr="00844F11">
        <w:rPr>
          <w:rFonts w:ascii="Times New Roman" w:hAnsi="Times New Roman"/>
          <w:sz w:val="28"/>
        </w:rPr>
        <w:t>:</w:t>
      </w:r>
    </w:p>
    <w:p w14:paraId="1BE0565D" w14:textId="77777777" w:rsidR="00912B2B" w:rsidRDefault="00646A42" w:rsidP="00912B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 </w:t>
      </w:r>
      <w:r w:rsidR="00912B2B">
        <w:rPr>
          <w:rFonts w:ascii="Times New Roman" w:hAnsi="Times New Roman"/>
          <w:sz w:val="28"/>
        </w:rPr>
        <w:t>У</w:t>
      </w:r>
      <w:r w:rsidR="00912B2B" w:rsidRPr="00912B2B">
        <w:rPr>
          <w:rFonts w:ascii="Times New Roman" w:hAnsi="Times New Roman"/>
          <w:sz w:val="28"/>
        </w:rPr>
        <w:t xml:space="preserve">тверждает отраслевые стандарты бухгалтерского учета для кредитных организаций, Банка России и некредитных финансовых организаций, план счетов бухгалтерского учета для кредитных организаций и порядок его применения, план счетов для Банка </w:t>
      </w:r>
      <w:r w:rsidR="008E3F1D">
        <w:rPr>
          <w:rFonts w:ascii="Times New Roman" w:hAnsi="Times New Roman"/>
          <w:sz w:val="28"/>
        </w:rPr>
        <w:t>России и порядок его применения;</w:t>
      </w:r>
    </w:p>
    <w:p w14:paraId="085DF0C6" w14:textId="77777777" w:rsidR="00912B2B" w:rsidRDefault="00646A42" w:rsidP="00912B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 </w:t>
      </w:r>
      <w:r w:rsidR="00912B2B">
        <w:rPr>
          <w:rFonts w:ascii="Times New Roman" w:hAnsi="Times New Roman"/>
          <w:sz w:val="28"/>
        </w:rPr>
        <w:t>У</w:t>
      </w:r>
      <w:r w:rsidR="00912B2B" w:rsidRPr="00912B2B">
        <w:rPr>
          <w:rFonts w:ascii="Times New Roman" w:hAnsi="Times New Roman"/>
          <w:sz w:val="28"/>
        </w:rPr>
        <w:t>тверждает план счетов бухгалтерского учета для некредитных финансовых организаций и порядок его примене</w:t>
      </w:r>
      <w:r w:rsidR="008E3F1D">
        <w:rPr>
          <w:rFonts w:ascii="Times New Roman" w:hAnsi="Times New Roman"/>
          <w:sz w:val="28"/>
        </w:rPr>
        <w:t>ния;</w:t>
      </w:r>
    </w:p>
    <w:p w14:paraId="16EA9E3E" w14:textId="77777777" w:rsidR="00590654" w:rsidRDefault="00646A42" w:rsidP="00912B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 </w:t>
      </w:r>
      <w:r w:rsidR="00590654">
        <w:rPr>
          <w:rFonts w:ascii="Times New Roman" w:hAnsi="Times New Roman"/>
          <w:sz w:val="28"/>
        </w:rPr>
        <w:t>П</w:t>
      </w:r>
      <w:r w:rsidR="00590654" w:rsidRPr="00590654">
        <w:rPr>
          <w:rFonts w:ascii="Times New Roman" w:hAnsi="Times New Roman"/>
          <w:sz w:val="28"/>
        </w:rPr>
        <w:t>ринимает участие в разработке прогноза платежно</w:t>
      </w:r>
      <w:r w:rsidR="00590654">
        <w:rPr>
          <w:rFonts w:ascii="Times New Roman" w:hAnsi="Times New Roman"/>
          <w:sz w:val="28"/>
        </w:rPr>
        <w:t>го баланса Российской Ф</w:t>
      </w:r>
      <w:r w:rsidR="008E3F1D">
        <w:rPr>
          <w:rFonts w:ascii="Times New Roman" w:hAnsi="Times New Roman"/>
          <w:sz w:val="28"/>
        </w:rPr>
        <w:t>едерации;</w:t>
      </w:r>
    </w:p>
    <w:p w14:paraId="41C580D9" w14:textId="77777777" w:rsidR="00590654" w:rsidRDefault="00590654" w:rsidP="00912B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</w:t>
      </w:r>
      <w:r w:rsidR="00646A4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</w:t>
      </w:r>
      <w:r w:rsidRPr="00590654">
        <w:rPr>
          <w:rFonts w:ascii="Times New Roman" w:hAnsi="Times New Roman"/>
          <w:sz w:val="28"/>
        </w:rPr>
        <w:t>ринимает участие в разработке методологии составления финансового счета Российской Федерации в системе национальных счетов и организует составление финансо</w:t>
      </w:r>
      <w:r w:rsidR="008E3F1D">
        <w:rPr>
          <w:rFonts w:ascii="Times New Roman" w:hAnsi="Times New Roman"/>
          <w:sz w:val="28"/>
        </w:rPr>
        <w:t>вого счета Российской Федерации;</w:t>
      </w:r>
    </w:p>
    <w:p w14:paraId="50ECD3E1" w14:textId="77777777" w:rsidR="00716120" w:rsidRDefault="00646A42" w:rsidP="00912B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 </w:t>
      </w:r>
      <w:r w:rsidR="00590654">
        <w:rPr>
          <w:rFonts w:ascii="Times New Roman" w:hAnsi="Times New Roman"/>
          <w:sz w:val="28"/>
        </w:rPr>
        <w:t>П</w:t>
      </w:r>
      <w:r w:rsidR="00590654" w:rsidRPr="00590654">
        <w:rPr>
          <w:rFonts w:ascii="Times New Roman" w:hAnsi="Times New Roman"/>
          <w:sz w:val="28"/>
        </w:rPr>
        <w:t>роводит анализ и прогнозирование состояния экономики Российской Федерации, публикует соответствующие ма</w:t>
      </w:r>
      <w:r w:rsidR="00590654">
        <w:rPr>
          <w:rFonts w:ascii="Times New Roman" w:hAnsi="Times New Roman"/>
          <w:sz w:val="28"/>
        </w:rPr>
        <w:t>т</w:t>
      </w:r>
      <w:r w:rsidR="00716120">
        <w:rPr>
          <w:rFonts w:ascii="Times New Roman" w:hAnsi="Times New Roman"/>
          <w:sz w:val="28"/>
        </w:rPr>
        <w:t>ериалы и статистические данные.</w:t>
      </w:r>
    </w:p>
    <w:p w14:paraId="288950C8" w14:textId="77777777" w:rsidR="00590654" w:rsidRDefault="00716120" w:rsidP="0071612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D7CAE">
        <w:rPr>
          <w:rFonts w:ascii="Times New Roman" w:hAnsi="Times New Roman"/>
          <w:sz w:val="28"/>
        </w:rPr>
        <w:t>Другими словами,</w:t>
      </w:r>
      <w:r>
        <w:rPr>
          <w:rFonts w:ascii="Times New Roman" w:hAnsi="Times New Roman"/>
          <w:sz w:val="28"/>
        </w:rPr>
        <w:t xml:space="preserve"> </w:t>
      </w:r>
      <w:r w:rsidRPr="00716120">
        <w:rPr>
          <w:rFonts w:ascii="Times New Roman" w:hAnsi="Times New Roman"/>
          <w:sz w:val="28"/>
        </w:rPr>
        <w:t>утверждает отраслевые стандарты, участвует в экспертизе проектов федеральных стандартов; участвует в разработке международных стандартов и др.</w:t>
      </w:r>
    </w:p>
    <w:p w14:paraId="36ECCDAB" w14:textId="2170A20F" w:rsidR="008D7CAE" w:rsidRDefault="008D7CAE" w:rsidP="0071612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Также в статье 22 </w:t>
      </w:r>
      <w:r w:rsidRPr="008D7CAE">
        <w:rPr>
          <w:rFonts w:ascii="Times New Roman" w:hAnsi="Times New Roman"/>
          <w:sz w:val="28"/>
        </w:rPr>
        <w:t xml:space="preserve">от 06.12.2011 </w:t>
      </w:r>
      <w:r w:rsidR="00D202C5">
        <w:rPr>
          <w:rFonts w:ascii="Times New Roman" w:hAnsi="Times New Roman"/>
          <w:sz w:val="28"/>
        </w:rPr>
        <w:t>№</w:t>
      </w:r>
      <w:r w:rsidRPr="008D7CAE">
        <w:rPr>
          <w:rFonts w:ascii="Times New Roman" w:hAnsi="Times New Roman"/>
          <w:sz w:val="28"/>
        </w:rPr>
        <w:t xml:space="preserve"> 402-ФЗ </w:t>
      </w:r>
      <w:r>
        <w:rPr>
          <w:rFonts w:ascii="Times New Roman" w:hAnsi="Times New Roman"/>
          <w:sz w:val="28"/>
        </w:rPr>
        <w:t>«О бухгалтерском учете» р</w:t>
      </w:r>
      <w:r w:rsidRPr="008D7CAE">
        <w:rPr>
          <w:rFonts w:ascii="Times New Roman" w:hAnsi="Times New Roman"/>
          <w:sz w:val="28"/>
        </w:rPr>
        <w:t>егулирование бухгалтерского учета в Российской Федерации могут осуществлять также саморегулируемые организации, заинтересованные принимать участие в регулировании бухгалтерского учета, а также их ассоциации и союзы и иные некоммерческие организации, преследующие цели развития бухгалтерского учета.</w:t>
      </w:r>
      <w:r>
        <w:rPr>
          <w:rFonts w:ascii="Times New Roman" w:hAnsi="Times New Roman"/>
          <w:sz w:val="28"/>
        </w:rPr>
        <w:t xml:space="preserve"> </w:t>
      </w:r>
    </w:p>
    <w:p w14:paraId="359AD7C3" w14:textId="77777777" w:rsidR="000867BF" w:rsidRPr="000867BF" w:rsidRDefault="000867BF" w:rsidP="0071612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867BF">
        <w:rPr>
          <w:rFonts w:ascii="Times New Roman" w:hAnsi="Times New Roman"/>
          <w:sz w:val="28"/>
        </w:rPr>
        <w:t xml:space="preserve">Саморегулируемыми организациями признаются некоммерческие организации, созданные в целях, предусмотренных настоящим Федеральным законом и другими, основанные на членстве, объединяющие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</w:t>
      </w:r>
      <w:r w:rsidR="00844F11">
        <w:rPr>
          <w:rFonts w:ascii="Times New Roman" w:hAnsi="Times New Roman"/>
          <w:sz w:val="28"/>
        </w:rPr>
        <w:t>деятельности определенного вида</w:t>
      </w:r>
      <w:r>
        <w:rPr>
          <w:rFonts w:ascii="Times New Roman" w:hAnsi="Times New Roman"/>
          <w:sz w:val="28"/>
        </w:rPr>
        <w:t xml:space="preserve"> </w:t>
      </w:r>
      <w:r w:rsidRPr="00844F11">
        <w:rPr>
          <w:rFonts w:ascii="Times New Roman" w:hAnsi="Times New Roman"/>
          <w:sz w:val="28"/>
          <w:szCs w:val="28"/>
        </w:rPr>
        <w:t>[</w:t>
      </w:r>
      <w:r w:rsidR="00844F11" w:rsidRPr="00844F11">
        <w:rPr>
          <w:rFonts w:ascii="Times New Roman" w:hAnsi="Times New Roman"/>
          <w:sz w:val="28"/>
          <w:szCs w:val="28"/>
        </w:rPr>
        <w:t>4</w:t>
      </w:r>
      <w:r w:rsidRPr="00844F11">
        <w:rPr>
          <w:rFonts w:ascii="Times New Roman" w:hAnsi="Times New Roman"/>
          <w:sz w:val="28"/>
          <w:szCs w:val="28"/>
        </w:rPr>
        <w:t>]</w:t>
      </w:r>
      <w:r w:rsidR="00844F11">
        <w:rPr>
          <w:rFonts w:ascii="Times New Roman" w:hAnsi="Times New Roman"/>
          <w:sz w:val="28"/>
          <w:szCs w:val="28"/>
        </w:rPr>
        <w:t>.</w:t>
      </w:r>
    </w:p>
    <w:p w14:paraId="105427FD" w14:textId="77777777" w:rsidR="000867BF" w:rsidRDefault="000867BF" w:rsidP="000867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Некоммерческие организации</w:t>
      </w:r>
      <w:r w:rsidR="00CA3A94">
        <w:rPr>
          <w:rFonts w:ascii="Times New Roman" w:hAnsi="Times New Roman"/>
          <w:sz w:val="28"/>
        </w:rPr>
        <w:t>:</w:t>
      </w:r>
      <w:r w:rsidR="00CB27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разрабатываю</w:t>
      </w:r>
      <w:r w:rsidRPr="000867BF">
        <w:rPr>
          <w:rFonts w:ascii="Times New Roman" w:hAnsi="Times New Roman"/>
          <w:sz w:val="28"/>
        </w:rPr>
        <w:t>т проекты</w:t>
      </w:r>
      <w:r w:rsidR="00A96037">
        <w:rPr>
          <w:rFonts w:ascii="Times New Roman" w:hAnsi="Times New Roman"/>
          <w:sz w:val="28"/>
        </w:rPr>
        <w:t xml:space="preserve"> федеральных стандартов, проводя</w:t>
      </w:r>
      <w:r w:rsidRPr="000867BF">
        <w:rPr>
          <w:rFonts w:ascii="Times New Roman" w:hAnsi="Times New Roman"/>
          <w:sz w:val="28"/>
        </w:rPr>
        <w:t>т публичное обсужд</w:t>
      </w:r>
      <w:r w:rsidR="00A96037">
        <w:rPr>
          <w:rFonts w:ascii="Times New Roman" w:hAnsi="Times New Roman"/>
          <w:sz w:val="28"/>
        </w:rPr>
        <w:t>ение этих проектов и представля</w:t>
      </w:r>
      <w:r w:rsidR="00A96037" w:rsidRPr="000867BF">
        <w:rPr>
          <w:rFonts w:ascii="Times New Roman" w:hAnsi="Times New Roman"/>
          <w:sz w:val="28"/>
        </w:rPr>
        <w:t>ют</w:t>
      </w:r>
      <w:r w:rsidRPr="000867BF">
        <w:rPr>
          <w:rFonts w:ascii="Times New Roman" w:hAnsi="Times New Roman"/>
          <w:sz w:val="28"/>
        </w:rPr>
        <w:t xml:space="preserve"> их в уполномоче</w:t>
      </w:r>
      <w:r w:rsidR="000E1308">
        <w:rPr>
          <w:rFonts w:ascii="Times New Roman" w:hAnsi="Times New Roman"/>
          <w:sz w:val="28"/>
        </w:rPr>
        <w:t>нный федеральный орган,</w:t>
      </w:r>
      <w:r w:rsidR="00A96037">
        <w:rPr>
          <w:rFonts w:ascii="Times New Roman" w:hAnsi="Times New Roman"/>
          <w:sz w:val="28"/>
        </w:rPr>
        <w:t xml:space="preserve"> участвую</w:t>
      </w:r>
      <w:r w:rsidRPr="000867BF">
        <w:rPr>
          <w:rFonts w:ascii="Times New Roman" w:hAnsi="Times New Roman"/>
          <w:sz w:val="28"/>
        </w:rPr>
        <w:t>т в экспертизе проектов стандартов б</w:t>
      </w:r>
      <w:r w:rsidR="00CB273A">
        <w:rPr>
          <w:rFonts w:ascii="Times New Roman" w:hAnsi="Times New Roman"/>
          <w:sz w:val="28"/>
        </w:rPr>
        <w:t>ухгалтерского учета</w:t>
      </w:r>
      <w:r w:rsidR="00841561">
        <w:rPr>
          <w:rFonts w:ascii="Times New Roman" w:hAnsi="Times New Roman"/>
          <w:sz w:val="28"/>
        </w:rPr>
        <w:t xml:space="preserve">; </w:t>
      </w:r>
      <w:r w:rsidR="00A96037">
        <w:rPr>
          <w:rFonts w:ascii="Times New Roman" w:hAnsi="Times New Roman"/>
          <w:sz w:val="28"/>
        </w:rPr>
        <w:t>разрабатывают и принимаю</w:t>
      </w:r>
      <w:r w:rsidRPr="000867BF">
        <w:rPr>
          <w:rFonts w:ascii="Times New Roman" w:hAnsi="Times New Roman"/>
          <w:sz w:val="28"/>
        </w:rPr>
        <w:t xml:space="preserve">т рекомендации </w:t>
      </w:r>
      <w:r w:rsidR="000E1308">
        <w:rPr>
          <w:rFonts w:ascii="Times New Roman" w:hAnsi="Times New Roman"/>
          <w:sz w:val="28"/>
        </w:rPr>
        <w:t>в области бухгалтерского учета,</w:t>
      </w:r>
      <w:r w:rsidR="00CB273A">
        <w:rPr>
          <w:rFonts w:ascii="Times New Roman" w:hAnsi="Times New Roman"/>
          <w:sz w:val="28"/>
        </w:rPr>
        <w:t xml:space="preserve"> </w:t>
      </w:r>
      <w:r w:rsidRPr="000867BF">
        <w:rPr>
          <w:rFonts w:ascii="Times New Roman" w:hAnsi="Times New Roman"/>
          <w:sz w:val="28"/>
        </w:rPr>
        <w:t>разраба</w:t>
      </w:r>
      <w:r w:rsidR="00A96037">
        <w:rPr>
          <w:rFonts w:ascii="Times New Roman" w:hAnsi="Times New Roman"/>
          <w:sz w:val="28"/>
        </w:rPr>
        <w:t>тываю</w:t>
      </w:r>
      <w:r w:rsidRPr="000867BF">
        <w:rPr>
          <w:rFonts w:ascii="Times New Roman" w:hAnsi="Times New Roman"/>
          <w:sz w:val="28"/>
        </w:rPr>
        <w:t>т предложения по совершенствованию стандарто</w:t>
      </w:r>
      <w:r w:rsidR="000E1308">
        <w:rPr>
          <w:rFonts w:ascii="Times New Roman" w:hAnsi="Times New Roman"/>
          <w:sz w:val="28"/>
        </w:rPr>
        <w:t>в бухгалтерского учета,</w:t>
      </w:r>
      <w:r w:rsidR="00CB273A">
        <w:rPr>
          <w:rFonts w:ascii="Times New Roman" w:hAnsi="Times New Roman"/>
          <w:sz w:val="28"/>
        </w:rPr>
        <w:t xml:space="preserve"> </w:t>
      </w:r>
      <w:r w:rsidR="00A96037">
        <w:rPr>
          <w:rFonts w:ascii="Times New Roman" w:hAnsi="Times New Roman"/>
          <w:sz w:val="28"/>
        </w:rPr>
        <w:t>участвую</w:t>
      </w:r>
      <w:r w:rsidRPr="000867BF">
        <w:rPr>
          <w:rFonts w:ascii="Times New Roman" w:hAnsi="Times New Roman"/>
          <w:sz w:val="28"/>
        </w:rPr>
        <w:t>т в разработке международных стандартов и др.</w:t>
      </w:r>
    </w:p>
    <w:p w14:paraId="078EC7B7" w14:textId="77777777" w:rsidR="00A53A05" w:rsidRDefault="00A53A05" w:rsidP="000867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Совет по стандартам бухгалтерского учета </w:t>
      </w:r>
      <w:r w:rsidR="00601164">
        <w:rPr>
          <w:rFonts w:ascii="Times New Roman" w:hAnsi="Times New Roman"/>
          <w:sz w:val="28"/>
        </w:rPr>
        <w:t>при Минфине</w:t>
      </w:r>
      <w:r w:rsidR="008415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РФ проводит экспертизу проектов федеральных и отраслевых стандартов на предмет соответствия законодательству РФ о бухгалтерском учете, соответствия потребностям пользователей финансовой отчетности и уровню развития науки и практики бухгалтерского учета; обеспечения единства системы требований к бухгалтерскому учету; обеспечения условий для единообразного применения федеральных и отраслевых стандартов.</w:t>
      </w:r>
    </w:p>
    <w:p w14:paraId="0B9070CE" w14:textId="77777777" w:rsidR="00A96037" w:rsidRDefault="00A96037" w:rsidP="000867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80197" w:rsidRPr="00680197">
        <w:rPr>
          <w:rFonts w:ascii="Times New Roman" w:hAnsi="Times New Roman"/>
          <w:sz w:val="28"/>
        </w:rPr>
        <w:t xml:space="preserve">Действие настоящего Федерального закона распространяется на </w:t>
      </w:r>
      <w:r w:rsidR="00680197">
        <w:rPr>
          <w:rFonts w:ascii="Times New Roman" w:hAnsi="Times New Roman"/>
          <w:sz w:val="28"/>
        </w:rPr>
        <w:t>следующие экономические субъекты</w:t>
      </w:r>
      <w:r w:rsidR="00680197" w:rsidRPr="00680197">
        <w:rPr>
          <w:rFonts w:ascii="Times New Roman" w:hAnsi="Times New Roman"/>
          <w:sz w:val="28"/>
        </w:rPr>
        <w:t>:</w:t>
      </w:r>
    </w:p>
    <w:p w14:paraId="3F444097" w14:textId="6F7C474B" w:rsidR="00680197" w:rsidRPr="00680197" w:rsidRDefault="00680197" w:rsidP="0068019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680197">
        <w:rPr>
          <w:rFonts w:ascii="Times New Roman" w:hAnsi="Times New Roman"/>
          <w:sz w:val="28"/>
        </w:rPr>
        <w:t>1)</w:t>
      </w:r>
      <w:r w:rsidR="001B2587">
        <w:t> </w:t>
      </w:r>
      <w:r w:rsidR="00D202C5">
        <w:rPr>
          <w:rFonts w:ascii="Times New Roman" w:hAnsi="Times New Roman"/>
          <w:sz w:val="28"/>
        </w:rPr>
        <w:t>ц</w:t>
      </w:r>
      <w:r w:rsidRPr="00680197">
        <w:rPr>
          <w:rFonts w:ascii="Times New Roman" w:hAnsi="Times New Roman"/>
          <w:sz w:val="28"/>
        </w:rPr>
        <w:t>ентральный банк Российской Федерации; коммерчески</w:t>
      </w:r>
      <w:r w:rsidR="008E3F1D">
        <w:rPr>
          <w:rFonts w:ascii="Times New Roman" w:hAnsi="Times New Roman"/>
          <w:sz w:val="28"/>
        </w:rPr>
        <w:t>е и некоммерческие организации;</w:t>
      </w:r>
    </w:p>
    <w:p w14:paraId="386EABB6" w14:textId="77777777" w:rsidR="00680197" w:rsidRPr="00680197" w:rsidRDefault="00680197" w:rsidP="0068019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B2587">
        <w:rPr>
          <w:rFonts w:ascii="Times New Roman" w:hAnsi="Times New Roman"/>
          <w:sz w:val="28"/>
        </w:rPr>
        <w:t>2) </w:t>
      </w:r>
      <w:r w:rsidRPr="00680197">
        <w:rPr>
          <w:rFonts w:ascii="Times New Roman" w:hAnsi="Times New Roman"/>
          <w:sz w:val="28"/>
        </w:rPr>
        <w:t>государственные органы, органы местного самоуправления, органы управления государственных внебюджетных фондов и территориальных госуд</w:t>
      </w:r>
      <w:r>
        <w:rPr>
          <w:rFonts w:ascii="Times New Roman" w:hAnsi="Times New Roman"/>
          <w:sz w:val="28"/>
        </w:rPr>
        <w:t>арственных внебюджетн</w:t>
      </w:r>
      <w:r w:rsidR="008E3F1D">
        <w:rPr>
          <w:rFonts w:ascii="Times New Roman" w:hAnsi="Times New Roman"/>
          <w:sz w:val="28"/>
        </w:rPr>
        <w:t>ых фондов;</w:t>
      </w:r>
    </w:p>
    <w:p w14:paraId="08BE2A34" w14:textId="77777777" w:rsidR="00680197" w:rsidRDefault="00680197" w:rsidP="0068019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680197">
        <w:rPr>
          <w:rFonts w:ascii="Times New Roman" w:hAnsi="Times New Roman"/>
          <w:sz w:val="28"/>
        </w:rPr>
        <w:t>3)</w:t>
      </w:r>
      <w:r w:rsidRPr="00680197">
        <w:t xml:space="preserve"> </w:t>
      </w:r>
      <w:r w:rsidRPr="00680197">
        <w:rPr>
          <w:rFonts w:ascii="Times New Roman" w:hAnsi="Times New Roman"/>
          <w:sz w:val="28"/>
        </w:rPr>
        <w:t>коммерческие и некоммерчес</w:t>
      </w:r>
      <w:r w:rsidR="008E3F1D">
        <w:rPr>
          <w:rFonts w:ascii="Times New Roman" w:hAnsi="Times New Roman"/>
          <w:sz w:val="28"/>
        </w:rPr>
        <w:t>кие организации;</w:t>
      </w:r>
    </w:p>
    <w:p w14:paraId="0265D281" w14:textId="77777777" w:rsidR="00680197" w:rsidRDefault="00680197" w:rsidP="0068019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44943">
        <w:rPr>
          <w:rFonts w:ascii="Times New Roman" w:hAnsi="Times New Roman"/>
          <w:sz w:val="28"/>
        </w:rPr>
        <w:t>4) </w:t>
      </w:r>
      <w:r w:rsidRPr="00680197">
        <w:rPr>
          <w:rFonts w:ascii="Times New Roman" w:hAnsi="Times New Roman"/>
          <w:sz w:val="28"/>
        </w:rPr>
        <w:t>индивидуальных предпринимателей, а также на адвокатов, учредивших адвокатские кабинеты, нотариусов и иных лиц, занимающихся ч</w:t>
      </w:r>
      <w:r w:rsidR="00B272D4">
        <w:rPr>
          <w:rFonts w:ascii="Times New Roman" w:hAnsi="Times New Roman"/>
          <w:sz w:val="28"/>
        </w:rPr>
        <w:t>астной практикой</w:t>
      </w:r>
      <w:r w:rsidR="008E3F1D">
        <w:rPr>
          <w:rFonts w:ascii="Times New Roman" w:hAnsi="Times New Roman"/>
          <w:sz w:val="28"/>
        </w:rPr>
        <w:t>;</w:t>
      </w:r>
    </w:p>
    <w:p w14:paraId="17494887" w14:textId="77777777" w:rsidR="000604CC" w:rsidRPr="000867BF" w:rsidRDefault="005303DC" w:rsidP="000604C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303DC">
        <w:rPr>
          <w:rFonts w:ascii="Times New Roman" w:hAnsi="Times New Roman"/>
          <w:sz w:val="28"/>
        </w:rPr>
        <w:t>5) находящиеся на территории Российской Федерации филиалы, представительства и иные структурные подразделения организаций, созданных в соответствии с законодательством иностранных государств, международные организации, их филиалы и представительства, находящиеся на территории Российской Федерации, если иное не предусмотрено международными договорами Российской Федерации.</w:t>
      </w:r>
    </w:p>
    <w:p w14:paraId="74115581" w14:textId="3D268EEC" w:rsidR="00A105F2" w:rsidRDefault="00AC4B99" w:rsidP="00D202C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C4B99">
        <w:rPr>
          <w:rFonts w:ascii="Times New Roman" w:hAnsi="Times New Roman"/>
          <w:sz w:val="28"/>
        </w:rPr>
        <w:t>В настоя</w:t>
      </w:r>
      <w:r>
        <w:rPr>
          <w:rFonts w:ascii="Times New Roman" w:hAnsi="Times New Roman"/>
          <w:sz w:val="28"/>
        </w:rPr>
        <w:t>щее время сформировалась пяти</w:t>
      </w:r>
      <w:r w:rsidRPr="00AC4B99">
        <w:rPr>
          <w:rFonts w:ascii="Times New Roman" w:hAnsi="Times New Roman"/>
          <w:sz w:val="28"/>
        </w:rPr>
        <w:t>уровневая система нормативного рег</w:t>
      </w:r>
      <w:r w:rsidR="00D44943">
        <w:rPr>
          <w:rFonts w:ascii="Times New Roman" w:hAnsi="Times New Roman"/>
          <w:sz w:val="28"/>
        </w:rPr>
        <w:t>улирования бухгалтерского учета</w:t>
      </w:r>
      <w:r w:rsidR="003D7AB3">
        <w:rPr>
          <w:rFonts w:ascii="Times New Roman" w:hAnsi="Times New Roman"/>
          <w:sz w:val="28"/>
        </w:rPr>
        <w:t xml:space="preserve"> </w:t>
      </w:r>
      <w:r w:rsidR="00361880">
        <w:rPr>
          <w:rFonts w:ascii="Times New Roman" w:hAnsi="Times New Roman"/>
          <w:sz w:val="28"/>
        </w:rPr>
        <w:t>в России</w:t>
      </w:r>
      <w:r w:rsidR="00640D20">
        <w:rPr>
          <w:rFonts w:ascii="Times New Roman" w:hAnsi="Times New Roman"/>
          <w:sz w:val="28"/>
        </w:rPr>
        <w:t xml:space="preserve"> </w:t>
      </w:r>
      <w:r w:rsidR="00D04347" w:rsidRPr="00D04347">
        <w:rPr>
          <w:rFonts w:ascii="Times New Roman" w:hAnsi="Times New Roman"/>
          <w:sz w:val="28"/>
        </w:rPr>
        <w:t>(</w:t>
      </w:r>
      <w:r w:rsidR="00D202C5">
        <w:rPr>
          <w:rFonts w:ascii="Times New Roman" w:hAnsi="Times New Roman"/>
          <w:sz w:val="28"/>
        </w:rPr>
        <w:t>П</w:t>
      </w:r>
      <w:r w:rsidR="00D04347">
        <w:rPr>
          <w:rFonts w:ascii="Times New Roman" w:hAnsi="Times New Roman"/>
          <w:sz w:val="28"/>
        </w:rPr>
        <w:t>риложение А)</w:t>
      </w:r>
      <w:r w:rsidR="00D202C5">
        <w:t> </w:t>
      </w:r>
      <w:r w:rsidR="003556DD" w:rsidRPr="00844F11">
        <w:rPr>
          <w:rFonts w:ascii="Times New Roman" w:hAnsi="Times New Roman"/>
          <w:sz w:val="28"/>
        </w:rPr>
        <w:t>[</w:t>
      </w:r>
      <w:r w:rsidR="00844F11" w:rsidRPr="00844F11">
        <w:rPr>
          <w:rFonts w:ascii="Times New Roman" w:hAnsi="Times New Roman"/>
          <w:sz w:val="28"/>
        </w:rPr>
        <w:t>15</w:t>
      </w:r>
      <w:r w:rsidR="003556DD" w:rsidRPr="00844F11">
        <w:rPr>
          <w:rFonts w:ascii="Times New Roman" w:hAnsi="Times New Roman"/>
          <w:sz w:val="28"/>
        </w:rPr>
        <w:t>]</w:t>
      </w:r>
      <w:r w:rsidR="008E3F1D" w:rsidRPr="00844F11">
        <w:rPr>
          <w:rFonts w:ascii="Times New Roman" w:hAnsi="Times New Roman"/>
          <w:sz w:val="28"/>
        </w:rPr>
        <w:t>.</w:t>
      </w:r>
    </w:p>
    <w:p w14:paraId="580A3D1C" w14:textId="6F7C74E6" w:rsidR="00220C4C" w:rsidRDefault="003D7AB3" w:rsidP="00A105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202C5"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z w:val="28"/>
        </w:rPr>
        <w:t xml:space="preserve"> уровень</w:t>
      </w:r>
      <w:r w:rsidR="00220C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представляет собой нормативные акты высших органов государственной власти, которые затрагивают вопросы бухгалтерского учета. В этот уровень входят Федеральный закон «О бухгалтерском учете»</w:t>
      </w:r>
      <w:r w:rsidR="00220C4C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непосредственно другие федеральные законы, Указы Президента РФ и Постановления Правительства РФ по все</w:t>
      </w:r>
      <w:r w:rsidR="00220C4C">
        <w:rPr>
          <w:rFonts w:ascii="Times New Roman" w:hAnsi="Times New Roman"/>
          <w:sz w:val="28"/>
        </w:rPr>
        <w:t>м вопросам бухгалтерского учета. Здесь определяется стратегия развития и преобразования бухгалтерского учета в соответствии с международными стандартами финансовой отчетности.</w:t>
      </w:r>
    </w:p>
    <w:p w14:paraId="1BD72FC5" w14:textId="77777777" w:rsidR="000B4979" w:rsidRPr="000B4979" w:rsidRDefault="000B4979" w:rsidP="000B497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B4979">
        <w:rPr>
          <w:rFonts w:ascii="Times New Roman" w:hAnsi="Times New Roman"/>
          <w:sz w:val="28"/>
        </w:rPr>
        <w:t>Законом о бухгалтерском учет</w:t>
      </w:r>
      <w:r>
        <w:rPr>
          <w:rFonts w:ascii="Times New Roman" w:hAnsi="Times New Roman"/>
          <w:sz w:val="28"/>
        </w:rPr>
        <w:t>е были определены основные тре</w:t>
      </w:r>
      <w:r w:rsidRPr="000B4979">
        <w:rPr>
          <w:rFonts w:ascii="Times New Roman" w:hAnsi="Times New Roman"/>
          <w:sz w:val="28"/>
        </w:rPr>
        <w:t>бования к ведению учета и отчет</w:t>
      </w:r>
      <w:r>
        <w:rPr>
          <w:rFonts w:ascii="Times New Roman" w:hAnsi="Times New Roman"/>
          <w:sz w:val="28"/>
        </w:rPr>
        <w:t>ности, которые нашли свое даль</w:t>
      </w:r>
      <w:r w:rsidRPr="000B4979">
        <w:rPr>
          <w:rFonts w:ascii="Times New Roman" w:hAnsi="Times New Roman"/>
          <w:sz w:val="28"/>
        </w:rPr>
        <w:t xml:space="preserve">нейшее развитие в Положении </w:t>
      </w:r>
      <w:r>
        <w:rPr>
          <w:rFonts w:ascii="Times New Roman" w:hAnsi="Times New Roman"/>
          <w:sz w:val="28"/>
        </w:rPr>
        <w:t xml:space="preserve">по ведению бухгалтерского учета </w:t>
      </w:r>
      <w:r w:rsidRPr="000B4979">
        <w:rPr>
          <w:rFonts w:ascii="Times New Roman" w:hAnsi="Times New Roman"/>
          <w:sz w:val="28"/>
        </w:rPr>
        <w:t>и бухгалтерской отчетности в Р</w:t>
      </w:r>
      <w:r>
        <w:rPr>
          <w:rFonts w:ascii="Times New Roman" w:hAnsi="Times New Roman"/>
          <w:sz w:val="28"/>
        </w:rPr>
        <w:t>оссийской Федерации, утвержден</w:t>
      </w:r>
      <w:r w:rsidRPr="000B4979">
        <w:rPr>
          <w:rFonts w:ascii="Times New Roman" w:hAnsi="Times New Roman"/>
          <w:sz w:val="28"/>
        </w:rPr>
        <w:t>ном приказом Минфина России от</w:t>
      </w:r>
      <w:r>
        <w:rPr>
          <w:rFonts w:ascii="Times New Roman" w:hAnsi="Times New Roman"/>
          <w:sz w:val="28"/>
        </w:rPr>
        <w:t xml:space="preserve"> 29 июля 1998 г. № 34н.</w:t>
      </w:r>
    </w:p>
    <w:p w14:paraId="29504ED1" w14:textId="77777777" w:rsidR="000B4979" w:rsidRPr="00A4289E" w:rsidRDefault="000B4979" w:rsidP="00A11D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B4979">
        <w:rPr>
          <w:rFonts w:ascii="Times New Roman" w:hAnsi="Times New Roman"/>
          <w:sz w:val="28"/>
        </w:rPr>
        <w:t>К высшему уровню регулиров</w:t>
      </w:r>
      <w:r>
        <w:rPr>
          <w:rFonts w:ascii="Times New Roman" w:hAnsi="Times New Roman"/>
          <w:sz w:val="28"/>
        </w:rPr>
        <w:t xml:space="preserve">ания бухгалтерского учета относятся и </w:t>
      </w:r>
      <w:r w:rsidRPr="000B4979">
        <w:rPr>
          <w:rFonts w:ascii="Times New Roman" w:hAnsi="Times New Roman"/>
          <w:sz w:val="28"/>
        </w:rPr>
        <w:t>другие федеральные з</w:t>
      </w:r>
      <w:r>
        <w:rPr>
          <w:rFonts w:ascii="Times New Roman" w:hAnsi="Times New Roman"/>
          <w:sz w:val="28"/>
        </w:rPr>
        <w:t xml:space="preserve">аконы, непрямо влияющие на </w:t>
      </w:r>
      <w:r w:rsidRPr="000B4979">
        <w:rPr>
          <w:rFonts w:ascii="Times New Roman" w:hAnsi="Times New Roman"/>
          <w:sz w:val="28"/>
        </w:rPr>
        <w:t>организацию и методику ведени</w:t>
      </w:r>
      <w:r>
        <w:rPr>
          <w:rFonts w:ascii="Times New Roman" w:hAnsi="Times New Roman"/>
          <w:sz w:val="28"/>
        </w:rPr>
        <w:t>я учета. В частности, это Феде</w:t>
      </w:r>
      <w:r w:rsidRPr="000B4979">
        <w:rPr>
          <w:rFonts w:ascii="Times New Roman" w:hAnsi="Times New Roman"/>
          <w:sz w:val="28"/>
        </w:rPr>
        <w:t>ральный закон от 26 декабря 1995 г. № 20</w:t>
      </w:r>
      <w:r>
        <w:rPr>
          <w:rFonts w:ascii="Times New Roman" w:hAnsi="Times New Roman"/>
          <w:sz w:val="28"/>
        </w:rPr>
        <w:t>8-ФЗ «Об акционерных обществах»,</w:t>
      </w:r>
      <w:r w:rsidR="00AB6A07">
        <w:rPr>
          <w:rFonts w:ascii="Times New Roman" w:hAnsi="Times New Roman"/>
          <w:sz w:val="28"/>
        </w:rPr>
        <w:t xml:space="preserve"> где указан порядок образования и использования резервного капитала.</w:t>
      </w:r>
      <w:r>
        <w:rPr>
          <w:rFonts w:ascii="Times New Roman" w:hAnsi="Times New Roman"/>
          <w:sz w:val="28"/>
        </w:rPr>
        <w:t xml:space="preserve"> </w:t>
      </w:r>
    </w:p>
    <w:p w14:paraId="08EC6EE3" w14:textId="27419837" w:rsidR="00FE396D" w:rsidRDefault="00B57898" w:rsidP="00E416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202C5">
        <w:rPr>
          <w:rFonts w:ascii="Times New Roman" w:hAnsi="Times New Roman"/>
          <w:sz w:val="28"/>
        </w:rPr>
        <w:t>Второй</w:t>
      </w:r>
      <w:r>
        <w:rPr>
          <w:rFonts w:ascii="Times New Roman" w:hAnsi="Times New Roman"/>
          <w:sz w:val="28"/>
        </w:rPr>
        <w:t xml:space="preserve"> уровень</w:t>
      </w:r>
      <w:r w:rsidR="00E416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 федеральные стандарты, а именно положения по бух</w:t>
      </w:r>
      <w:r w:rsidR="00E41674">
        <w:rPr>
          <w:rFonts w:ascii="Times New Roman" w:hAnsi="Times New Roman"/>
          <w:sz w:val="28"/>
        </w:rPr>
        <w:t>галтерскому учету и план счетов, которые утверждаются Министерством финансов РФ.</w:t>
      </w:r>
      <w:r w:rsidR="00FE396D">
        <w:rPr>
          <w:rFonts w:ascii="Times New Roman" w:hAnsi="Times New Roman"/>
          <w:sz w:val="28"/>
        </w:rPr>
        <w:t xml:space="preserve"> Они носят обязательный для исполнения характер и определяют методику ведения отдельных участков учета, видов имущества и обязательств.</w:t>
      </w:r>
    </w:p>
    <w:p w14:paraId="7166AE76" w14:textId="77777777" w:rsidR="00E41674" w:rsidRDefault="00FE396D" w:rsidP="00E416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41674">
        <w:rPr>
          <w:rFonts w:ascii="Times New Roman" w:hAnsi="Times New Roman"/>
          <w:sz w:val="28"/>
        </w:rPr>
        <w:t xml:space="preserve">На уровне стандартов регламентируются </w:t>
      </w:r>
      <w:r w:rsidR="00E41674" w:rsidRPr="00E41674">
        <w:rPr>
          <w:rFonts w:ascii="Times New Roman" w:hAnsi="Times New Roman"/>
          <w:sz w:val="28"/>
        </w:rPr>
        <w:t xml:space="preserve">принципы и правила учета отдельных объектов бухгалтерского наблюдения, которые составляют систему национальных стандартов, ориентированную на МСФО. </w:t>
      </w:r>
    </w:p>
    <w:p w14:paraId="0B3FE752" w14:textId="77777777" w:rsidR="007F7D28" w:rsidRDefault="007F7D28" w:rsidP="00E416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Федеральные стандарты определяют:</w:t>
      </w:r>
    </w:p>
    <w:p w14:paraId="2D99F168" w14:textId="77777777" w:rsidR="007F7D28" w:rsidRPr="007F7D28" w:rsidRDefault="007F7D28" w:rsidP="007F7D2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</w:t>
      </w:r>
      <w:r w:rsidRPr="007F7D28">
        <w:rPr>
          <w:rFonts w:ascii="Times New Roman" w:hAnsi="Times New Roman"/>
          <w:sz w:val="28"/>
        </w:rPr>
        <w:t xml:space="preserve"> допустимые способы денежного измерени</w:t>
      </w:r>
      <w:r w:rsidR="008956B9">
        <w:rPr>
          <w:rFonts w:ascii="Times New Roman" w:hAnsi="Times New Roman"/>
          <w:sz w:val="28"/>
        </w:rPr>
        <w:t>я объектов бухгалтерского учета;</w:t>
      </w:r>
    </w:p>
    <w:p w14:paraId="05CEFA9A" w14:textId="77777777" w:rsidR="00E41674" w:rsidRDefault="00E41674" w:rsidP="00A105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F7D28">
        <w:rPr>
          <w:rFonts w:ascii="Times New Roman" w:hAnsi="Times New Roman"/>
          <w:sz w:val="28"/>
        </w:rPr>
        <w:t>2</w:t>
      </w:r>
      <w:r w:rsidR="007F7D28" w:rsidRPr="007F7D28">
        <w:rPr>
          <w:rFonts w:ascii="Times New Roman" w:hAnsi="Times New Roman"/>
          <w:sz w:val="28"/>
        </w:rPr>
        <w:t>) определения и признаки объектов бухгалтерского учета, порядок их классификации, условия принятия</w:t>
      </w:r>
      <w:r w:rsidR="008956B9">
        <w:rPr>
          <w:rFonts w:ascii="Times New Roman" w:hAnsi="Times New Roman"/>
          <w:sz w:val="28"/>
        </w:rPr>
        <w:t xml:space="preserve"> их к учету и списания;</w:t>
      </w:r>
    </w:p>
    <w:p w14:paraId="707094EC" w14:textId="77777777" w:rsidR="007F7D28" w:rsidRDefault="007F7D28" w:rsidP="00A105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60A17">
        <w:rPr>
          <w:rFonts w:ascii="Times New Roman" w:hAnsi="Times New Roman"/>
          <w:sz w:val="28"/>
        </w:rPr>
        <w:t>3) </w:t>
      </w:r>
      <w:r w:rsidRPr="007F7D28">
        <w:rPr>
          <w:rFonts w:ascii="Times New Roman" w:hAnsi="Times New Roman"/>
          <w:sz w:val="28"/>
        </w:rPr>
        <w:t xml:space="preserve">порядок пересчета стоимости объектов бухгалтерского учета, выраженной в иностранной валюте, </w:t>
      </w:r>
      <w:r w:rsidR="008956B9">
        <w:rPr>
          <w:rFonts w:ascii="Times New Roman" w:hAnsi="Times New Roman"/>
          <w:sz w:val="28"/>
        </w:rPr>
        <w:t>в валюту Российской Федерации;</w:t>
      </w:r>
    </w:p>
    <w:p w14:paraId="2A0E1DAB" w14:textId="77777777" w:rsidR="007F7D28" w:rsidRDefault="007F7D28" w:rsidP="007F7D2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</w:t>
      </w:r>
      <w:r w:rsidR="00560A17">
        <w:rPr>
          <w:rFonts w:ascii="Times New Roman" w:hAnsi="Times New Roman"/>
          <w:sz w:val="28"/>
        </w:rPr>
        <w:t>) </w:t>
      </w:r>
      <w:r w:rsidRPr="007F7D28">
        <w:rPr>
          <w:rFonts w:ascii="Times New Roman" w:hAnsi="Times New Roman"/>
          <w:sz w:val="28"/>
        </w:rPr>
        <w:t>состав, содержание и порядок формирования информации, раскрываемой в бухгалтерской (финансовой) отчетности</w:t>
      </w:r>
      <w:r w:rsidR="008956B9">
        <w:rPr>
          <w:rFonts w:ascii="Times New Roman" w:hAnsi="Times New Roman"/>
          <w:sz w:val="28"/>
        </w:rPr>
        <w:t>;</w:t>
      </w:r>
    </w:p>
    <w:p w14:paraId="7A94ED61" w14:textId="77777777" w:rsidR="007F7D28" w:rsidRDefault="007F7D28" w:rsidP="007F7D2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</w:t>
      </w:r>
      <w:r w:rsidR="00560A17">
        <w:rPr>
          <w:rFonts w:ascii="Times New Roman" w:hAnsi="Times New Roman"/>
          <w:sz w:val="28"/>
        </w:rPr>
        <w:t>) </w:t>
      </w:r>
      <w:r w:rsidRPr="007F7D28">
        <w:rPr>
          <w:rFonts w:ascii="Times New Roman" w:hAnsi="Times New Roman"/>
          <w:sz w:val="28"/>
        </w:rPr>
        <w:t>требования к учетной политике, инвентаризации активов и обязательств, документам бухгалтерского учета и докумен</w:t>
      </w:r>
      <w:r w:rsidR="008956B9">
        <w:rPr>
          <w:rFonts w:ascii="Times New Roman" w:hAnsi="Times New Roman"/>
          <w:sz w:val="28"/>
        </w:rPr>
        <w:t>тообороту в бухгалтерском учете;</w:t>
      </w:r>
    </w:p>
    <w:p w14:paraId="3E638E49" w14:textId="77777777" w:rsidR="007F7D28" w:rsidRDefault="007F7D28" w:rsidP="007F7D2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</w:t>
      </w:r>
      <w:r w:rsidRPr="007F7D28">
        <w:rPr>
          <w:rFonts w:ascii="Times New Roman" w:hAnsi="Times New Roman"/>
          <w:sz w:val="28"/>
        </w:rPr>
        <w:t>) условия, при которых бухгалтерская (финансовая) отчетность дает достоверное представление о финансовом положении экономического субъекта, финансовом результате его деятельност</w:t>
      </w:r>
      <w:r w:rsidR="008956B9">
        <w:rPr>
          <w:rFonts w:ascii="Times New Roman" w:hAnsi="Times New Roman"/>
          <w:sz w:val="28"/>
        </w:rPr>
        <w:t>и и движении денежных средств;</w:t>
      </w:r>
    </w:p>
    <w:p w14:paraId="0C565DAA" w14:textId="77777777" w:rsidR="007F7D28" w:rsidRDefault="007F7D28" w:rsidP="007F7D2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</w:t>
      </w:r>
      <w:r w:rsidRPr="007F7D28">
        <w:rPr>
          <w:rFonts w:ascii="Times New Roman" w:hAnsi="Times New Roman"/>
          <w:sz w:val="28"/>
        </w:rPr>
        <w:t>) план счетов бухгалтерского учета и порядок его применения, за исключением плана счетов бухгалтерского учета для кредитных орган</w:t>
      </w:r>
      <w:r w:rsidR="008956B9">
        <w:rPr>
          <w:rFonts w:ascii="Times New Roman" w:hAnsi="Times New Roman"/>
          <w:sz w:val="28"/>
        </w:rPr>
        <w:t>изаций и порядка его применения;</w:t>
      </w:r>
    </w:p>
    <w:p w14:paraId="6853FFBF" w14:textId="77777777" w:rsidR="007F7D28" w:rsidRDefault="007F7D28" w:rsidP="007F7D2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</w:t>
      </w:r>
      <w:r w:rsidR="00DB00B0">
        <w:rPr>
          <w:rFonts w:ascii="Times New Roman" w:hAnsi="Times New Roman"/>
          <w:sz w:val="28"/>
        </w:rPr>
        <w:t>) </w:t>
      </w:r>
      <w:r w:rsidRPr="007F7D28">
        <w:rPr>
          <w:rFonts w:ascii="Times New Roman" w:hAnsi="Times New Roman"/>
          <w:sz w:val="28"/>
        </w:rPr>
        <w:t>состав бухгалтерской отчетности при ликвидации</w:t>
      </w:r>
      <w:r>
        <w:rPr>
          <w:rFonts w:ascii="Times New Roman" w:hAnsi="Times New Roman"/>
          <w:sz w:val="28"/>
        </w:rPr>
        <w:t>/реорганизации</w:t>
      </w:r>
      <w:r w:rsidRPr="007F7D28">
        <w:rPr>
          <w:rFonts w:ascii="Times New Roman" w:hAnsi="Times New Roman"/>
          <w:sz w:val="28"/>
        </w:rPr>
        <w:t xml:space="preserve"> юридического лица, порядок ее составления и ден</w:t>
      </w:r>
      <w:r w:rsidR="008956B9">
        <w:rPr>
          <w:rFonts w:ascii="Times New Roman" w:hAnsi="Times New Roman"/>
          <w:sz w:val="28"/>
        </w:rPr>
        <w:t>ежного измерения объектов в ней;</w:t>
      </w:r>
    </w:p>
    <w:p w14:paraId="79873D0B" w14:textId="77777777" w:rsidR="007F7D28" w:rsidRDefault="00DB00B0" w:rsidP="007F7D2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9) </w:t>
      </w:r>
      <w:r w:rsidR="007F7D28" w:rsidRPr="007F7D28">
        <w:rPr>
          <w:rFonts w:ascii="Times New Roman" w:hAnsi="Times New Roman"/>
          <w:sz w:val="28"/>
        </w:rPr>
        <w:t>упрощенные способы ведения бухгалтерского учета, включая упрощенную бухгалтерскую (финансовую) отчетность, для субъектов малого предпринимательства</w:t>
      </w:r>
      <w:r w:rsidR="007F7D28">
        <w:rPr>
          <w:rFonts w:ascii="Times New Roman" w:hAnsi="Times New Roman"/>
          <w:sz w:val="28"/>
        </w:rPr>
        <w:t>.</w:t>
      </w:r>
    </w:p>
    <w:p w14:paraId="543DB619" w14:textId="77777777" w:rsidR="00DB00B0" w:rsidRDefault="00DB00B0" w:rsidP="00785C0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План счетов представляет собой схему регистрации и группировки ФХЖ в бухгалтерском учете и содержит наименования и коды счетов. </w:t>
      </w:r>
    </w:p>
    <w:p w14:paraId="5E7FB486" w14:textId="77777777" w:rsidR="007F7D28" w:rsidRPr="00A9774C" w:rsidRDefault="00227866" w:rsidP="00A9774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Также </w:t>
      </w:r>
      <w:r w:rsidR="00785C05">
        <w:rPr>
          <w:rFonts w:ascii="Times New Roman" w:hAnsi="Times New Roman"/>
          <w:sz w:val="28"/>
        </w:rPr>
        <w:t>во второй уровень входят</w:t>
      </w:r>
      <w:r>
        <w:rPr>
          <w:rFonts w:ascii="Times New Roman" w:hAnsi="Times New Roman"/>
          <w:sz w:val="28"/>
        </w:rPr>
        <w:t xml:space="preserve"> </w:t>
      </w:r>
      <w:r w:rsidRPr="00227866">
        <w:rPr>
          <w:rFonts w:ascii="Times New Roman" w:hAnsi="Times New Roman"/>
          <w:sz w:val="28"/>
        </w:rPr>
        <w:t>инструкции и методические указания, разрабатываемые и вводимые Минфином РФ в действие в разрезе отдельных Положений по бухгалтерскому учету.</w:t>
      </w:r>
      <w:r w:rsidR="00A9774C">
        <w:rPr>
          <w:rFonts w:ascii="Times New Roman" w:hAnsi="Times New Roman"/>
          <w:sz w:val="28"/>
        </w:rPr>
        <w:t xml:space="preserve"> </w:t>
      </w:r>
      <w:r w:rsidR="00A9774C" w:rsidRPr="00A9774C">
        <w:rPr>
          <w:rFonts w:ascii="Times New Roman" w:hAnsi="Times New Roman"/>
          <w:sz w:val="28"/>
        </w:rPr>
        <w:t xml:space="preserve"> Система нормативного регулирования </w:t>
      </w:r>
      <w:r w:rsidR="00A9774C">
        <w:rPr>
          <w:rFonts w:ascii="Times New Roman" w:hAnsi="Times New Roman"/>
          <w:sz w:val="28"/>
        </w:rPr>
        <w:t>включает</w:t>
      </w:r>
      <w:r w:rsidR="00A9774C" w:rsidRPr="00A9774C">
        <w:rPr>
          <w:rFonts w:ascii="Times New Roman" w:hAnsi="Times New Roman"/>
          <w:sz w:val="28"/>
        </w:rPr>
        <w:t xml:space="preserve"> положения и рекомендации, </w:t>
      </w:r>
      <w:r w:rsidR="00A9774C">
        <w:rPr>
          <w:rFonts w:ascii="Times New Roman" w:hAnsi="Times New Roman"/>
          <w:sz w:val="28"/>
        </w:rPr>
        <w:t>затрагивающие</w:t>
      </w:r>
      <w:r w:rsidR="00A9774C" w:rsidRPr="00A9774C">
        <w:rPr>
          <w:rFonts w:ascii="Times New Roman" w:hAnsi="Times New Roman"/>
          <w:sz w:val="28"/>
        </w:rPr>
        <w:t xml:space="preserve"> особенностей ведения учета и отчетности для субъектов малого </w:t>
      </w:r>
      <w:r w:rsidR="00A9774C">
        <w:rPr>
          <w:rFonts w:ascii="Times New Roman" w:hAnsi="Times New Roman"/>
          <w:sz w:val="28"/>
        </w:rPr>
        <w:t>бизнеса</w:t>
      </w:r>
      <w:r w:rsidR="00A9774C" w:rsidRPr="00A9774C">
        <w:rPr>
          <w:rFonts w:ascii="Times New Roman" w:hAnsi="Times New Roman"/>
          <w:sz w:val="28"/>
        </w:rPr>
        <w:t>, методики проведения инвентаризации, заполнения</w:t>
      </w:r>
      <w:r w:rsidR="00A9774C">
        <w:rPr>
          <w:rFonts w:ascii="Times New Roman" w:hAnsi="Times New Roman"/>
          <w:sz w:val="28"/>
        </w:rPr>
        <w:t xml:space="preserve"> форм финансовой отчетности и тому подобное.</w:t>
      </w:r>
    </w:p>
    <w:p w14:paraId="643D518B" w14:textId="45F7C7C0" w:rsidR="00B57898" w:rsidRDefault="00B57898" w:rsidP="00A105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202C5">
        <w:rPr>
          <w:rFonts w:ascii="Times New Roman" w:hAnsi="Times New Roman"/>
          <w:sz w:val="28"/>
        </w:rPr>
        <w:t>Третий</w:t>
      </w:r>
      <w:r>
        <w:rPr>
          <w:rFonts w:ascii="Times New Roman" w:hAnsi="Times New Roman"/>
          <w:sz w:val="28"/>
        </w:rPr>
        <w:t xml:space="preserve"> уровень включает в себя отраслевые стандарты (</w:t>
      </w:r>
      <w:r w:rsidR="009C2CF3">
        <w:rPr>
          <w:rFonts w:ascii="Times New Roman" w:hAnsi="Times New Roman"/>
          <w:sz w:val="28"/>
        </w:rPr>
        <w:t>указания ЦБ РФ). В нормативных актах устанавливаются особенности применения федеральных стандартов, например, в банковском секторе.</w:t>
      </w:r>
    </w:p>
    <w:p w14:paraId="1F6E2BAC" w14:textId="460C7E02" w:rsidR="00B57898" w:rsidRPr="003D0272" w:rsidRDefault="00B57898" w:rsidP="003D027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202C5">
        <w:rPr>
          <w:rFonts w:ascii="Times New Roman" w:hAnsi="Times New Roman"/>
          <w:sz w:val="28"/>
        </w:rPr>
        <w:t>Четвертый</w:t>
      </w:r>
      <w:r>
        <w:rPr>
          <w:rFonts w:ascii="Times New Roman" w:hAnsi="Times New Roman"/>
          <w:sz w:val="28"/>
        </w:rPr>
        <w:t xml:space="preserve"> уровень содержит рекомендации в области бухгалт</w:t>
      </w:r>
      <w:r w:rsidR="003634DA">
        <w:rPr>
          <w:rFonts w:ascii="Times New Roman" w:hAnsi="Times New Roman"/>
          <w:sz w:val="28"/>
        </w:rPr>
        <w:t>ерского учета</w:t>
      </w:r>
      <w:r>
        <w:rPr>
          <w:rFonts w:ascii="Times New Roman" w:hAnsi="Times New Roman"/>
          <w:sz w:val="28"/>
        </w:rPr>
        <w:t>,</w:t>
      </w:r>
      <w:r w:rsidR="003D0272">
        <w:rPr>
          <w:rFonts w:ascii="Times New Roman" w:hAnsi="Times New Roman"/>
          <w:sz w:val="28"/>
        </w:rPr>
        <w:t xml:space="preserve"> которые применяются на добровольной основе. Их разрабатывают саморегулируемые организации. Эти рекомендации принимаются в целях правильного использования федеральных и отраслевых стандартов, </w:t>
      </w:r>
      <w:r w:rsidR="003D0272" w:rsidRPr="003D0272">
        <w:rPr>
          <w:rFonts w:ascii="Times New Roman" w:hAnsi="Times New Roman"/>
          <w:sz w:val="28"/>
        </w:rPr>
        <w:t>уменьшения расходов на организацию бухгалтерского учета, а также распространения передового опыта организации и ведения бухгалтерского учета.</w:t>
      </w:r>
    </w:p>
    <w:p w14:paraId="608E27B8" w14:textId="2C22B9B3" w:rsidR="003A4634" w:rsidRDefault="00B57898" w:rsidP="003D027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D0272">
        <w:rPr>
          <w:rFonts w:ascii="Times New Roman" w:hAnsi="Times New Roman"/>
          <w:sz w:val="28"/>
        </w:rPr>
        <w:tab/>
      </w:r>
      <w:r w:rsidR="00D202C5">
        <w:rPr>
          <w:rFonts w:ascii="Times New Roman" w:hAnsi="Times New Roman"/>
          <w:sz w:val="28"/>
        </w:rPr>
        <w:t>Пятый</w:t>
      </w:r>
      <w:r>
        <w:rPr>
          <w:rFonts w:ascii="Times New Roman" w:hAnsi="Times New Roman"/>
          <w:sz w:val="28"/>
        </w:rPr>
        <w:t xml:space="preserve"> уровень представляет стандарты экономического субъекта, то есть документы, которые регулируют учетную политику и организацию учета.</w:t>
      </w:r>
      <w:r w:rsidR="003D0272">
        <w:rPr>
          <w:rFonts w:ascii="Times New Roman" w:hAnsi="Times New Roman"/>
          <w:sz w:val="28"/>
        </w:rPr>
        <w:t xml:space="preserve"> Они утверждаются руководителем организации и имеют внутренние регламентирующие документы бухгалтерского учета. </w:t>
      </w:r>
    </w:p>
    <w:p w14:paraId="4896AD90" w14:textId="77777777" w:rsidR="0066744B" w:rsidRDefault="003A4634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D0272">
        <w:rPr>
          <w:rFonts w:ascii="Times New Roman" w:hAnsi="Times New Roman"/>
          <w:sz w:val="28"/>
        </w:rPr>
        <w:t xml:space="preserve">Организация вправе самостоятельно </w:t>
      </w:r>
      <w:r>
        <w:rPr>
          <w:rFonts w:ascii="Times New Roman" w:hAnsi="Times New Roman"/>
          <w:sz w:val="28"/>
        </w:rPr>
        <w:t>разрабатывать рабочий план счетов экономического субъекта, утверждать документооборот и выб</w:t>
      </w:r>
      <w:r w:rsidR="00640D20">
        <w:rPr>
          <w:rFonts w:ascii="Times New Roman" w:hAnsi="Times New Roman"/>
          <w:sz w:val="28"/>
        </w:rPr>
        <w:t xml:space="preserve">ирать методы оценки имущества. </w:t>
      </w:r>
      <w:r>
        <w:rPr>
          <w:rFonts w:ascii="Times New Roman" w:hAnsi="Times New Roman"/>
          <w:sz w:val="28"/>
        </w:rPr>
        <w:t>Непосредственно сам руководитель организации определяет порядок подготовки и утверждения</w:t>
      </w:r>
      <w:r w:rsidR="00027545">
        <w:rPr>
          <w:rFonts w:ascii="Times New Roman" w:hAnsi="Times New Roman"/>
          <w:sz w:val="28"/>
        </w:rPr>
        <w:t xml:space="preserve"> названия</w:t>
      </w:r>
      <w:r>
        <w:rPr>
          <w:rFonts w:ascii="Times New Roman" w:hAnsi="Times New Roman"/>
          <w:sz w:val="28"/>
        </w:rPr>
        <w:t xml:space="preserve"> документов, их статус, принципы построения и взаимодействия между собой.</w:t>
      </w:r>
      <w:r w:rsidR="00F069DC">
        <w:rPr>
          <w:rFonts w:ascii="Times New Roman" w:hAnsi="Times New Roman"/>
          <w:sz w:val="28"/>
        </w:rPr>
        <w:t xml:space="preserve"> </w:t>
      </w:r>
    </w:p>
    <w:p w14:paraId="60EFA059" w14:textId="20494EE3" w:rsidR="0066744B" w:rsidRDefault="0066744B" w:rsidP="004554C6">
      <w:pPr>
        <w:pStyle w:val="2"/>
        <w:suppressAutoHyphens/>
        <w:spacing w:before="0" w:after="360"/>
        <w:ind w:left="1106" w:hanging="397"/>
        <w:rPr>
          <w:rFonts w:ascii="Times New Roman" w:hAnsi="Times New Roman"/>
          <w:b/>
          <w:color w:val="000000" w:themeColor="text1"/>
          <w:sz w:val="28"/>
        </w:rPr>
      </w:pPr>
      <w:bookmarkStart w:id="6" w:name="_Toc40714009"/>
      <w:bookmarkStart w:id="7" w:name="_Toc41234646"/>
      <w:bookmarkStart w:id="8" w:name="_Toc43045708"/>
      <w:r w:rsidRPr="00F069DC">
        <w:rPr>
          <w:rFonts w:ascii="Times New Roman" w:hAnsi="Times New Roman"/>
          <w:b/>
          <w:color w:val="000000" w:themeColor="text1"/>
          <w:sz w:val="28"/>
        </w:rPr>
        <w:t>1.2 Роль и значение международных стандартов финансовой</w:t>
      </w:r>
      <w:r w:rsidR="005E2810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F069DC">
        <w:rPr>
          <w:rFonts w:ascii="Times New Roman" w:hAnsi="Times New Roman"/>
          <w:b/>
          <w:color w:val="000000" w:themeColor="text1"/>
          <w:sz w:val="28"/>
        </w:rPr>
        <w:t>отчетности</w:t>
      </w:r>
      <w:bookmarkEnd w:id="6"/>
      <w:bookmarkEnd w:id="7"/>
      <w:bookmarkEnd w:id="8"/>
    </w:p>
    <w:p w14:paraId="3F233551" w14:textId="77777777" w:rsidR="00A0205E" w:rsidRDefault="004B5514" w:rsidP="00E7070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4B5514">
        <w:rPr>
          <w:rFonts w:ascii="Times New Roman" w:hAnsi="Times New Roman"/>
          <w:sz w:val="28"/>
        </w:rPr>
        <w:t xml:space="preserve">Международные стандарты </w:t>
      </w:r>
      <w:r>
        <w:rPr>
          <w:rFonts w:ascii="Times New Roman" w:hAnsi="Times New Roman"/>
          <w:sz w:val="28"/>
        </w:rPr>
        <w:t xml:space="preserve">финансовой отчетности (МСФО) </w:t>
      </w:r>
      <w:r w:rsidR="008956B9">
        <w:rPr>
          <w:rFonts w:ascii="Times New Roman" w:hAnsi="Times New Roman"/>
          <w:sz w:val="28"/>
        </w:rPr>
        <w:t>––</w:t>
      </w:r>
      <w:r w:rsidR="00A0205E">
        <w:rPr>
          <w:rFonts w:ascii="Times New Roman" w:hAnsi="Times New Roman"/>
          <w:sz w:val="28"/>
        </w:rPr>
        <w:t xml:space="preserve"> это </w:t>
      </w:r>
      <w:r w:rsidRPr="004B5514">
        <w:rPr>
          <w:rFonts w:ascii="Times New Roman" w:hAnsi="Times New Roman"/>
          <w:sz w:val="28"/>
        </w:rPr>
        <w:t xml:space="preserve">набор </w:t>
      </w:r>
      <w:r w:rsidR="00A0205E">
        <w:rPr>
          <w:rFonts w:ascii="Times New Roman" w:hAnsi="Times New Roman"/>
          <w:sz w:val="28"/>
        </w:rPr>
        <w:t>общепринятых требований, классификации, признания, оценки объектов учета и раскрытия финансовых показателей для формирования финансовой отчетности хозяйствующими субъектами на международном уровне</w:t>
      </w:r>
      <w:r w:rsidR="008A5F01" w:rsidRPr="008A5F01">
        <w:rPr>
          <w:rFonts w:ascii="Times New Roman" w:hAnsi="Times New Roman"/>
          <w:sz w:val="28"/>
        </w:rPr>
        <w:t xml:space="preserve"> </w:t>
      </w:r>
      <w:r w:rsidR="004127C0" w:rsidRPr="004127C0">
        <w:rPr>
          <w:rFonts w:ascii="Times New Roman" w:hAnsi="Times New Roman"/>
          <w:sz w:val="28"/>
        </w:rPr>
        <w:t>[21</w:t>
      </w:r>
      <w:r w:rsidR="008A5F01" w:rsidRPr="004127C0">
        <w:rPr>
          <w:rFonts w:ascii="Times New Roman" w:hAnsi="Times New Roman"/>
          <w:sz w:val="28"/>
        </w:rPr>
        <w:t>]</w:t>
      </w:r>
      <w:r w:rsidR="00A0205E" w:rsidRPr="004127C0">
        <w:rPr>
          <w:rFonts w:ascii="Times New Roman" w:hAnsi="Times New Roman"/>
          <w:sz w:val="28"/>
        </w:rPr>
        <w:t>.</w:t>
      </w:r>
    </w:p>
    <w:p w14:paraId="44C136B2" w14:textId="77777777" w:rsidR="001516CB" w:rsidRDefault="001516CB" w:rsidP="00E7070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516CB">
        <w:rPr>
          <w:rFonts w:ascii="Times New Roman" w:hAnsi="Times New Roman"/>
          <w:sz w:val="28"/>
        </w:rPr>
        <w:t>Целью МСФО является поддержание стабильности и прозрачности в финансовом мире. Это позволяет предприятиям и индивидуальным инвесторам принимать квалифицированные финансовые решения, поскольку они могут точно видеть, что происходит с компанией, в которую они хотят инвестировать.</w:t>
      </w:r>
    </w:p>
    <w:p w14:paraId="435C3570" w14:textId="77777777" w:rsidR="001516CB" w:rsidRDefault="001516CB" w:rsidP="00A0205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516CB">
        <w:rPr>
          <w:rFonts w:ascii="Times New Roman" w:hAnsi="Times New Roman"/>
          <w:sz w:val="28"/>
        </w:rPr>
        <w:t>Элементы финансовой отчетности в соответствии с МСФО: активы, обязательства, капитал, доходы и расходы.</w:t>
      </w:r>
    </w:p>
    <w:p w14:paraId="437ADD4F" w14:textId="77777777" w:rsidR="001516CB" w:rsidRDefault="001516CB" w:rsidP="00A0205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Основополагающими принципами Международных стандартов финансовой отчетности является:</w:t>
      </w:r>
    </w:p>
    <w:p w14:paraId="5B88EE73" w14:textId="77777777" w:rsidR="001516CB" w:rsidRPr="001516CB" w:rsidRDefault="001516CB" w:rsidP="001516C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956B9">
        <w:rPr>
          <w:rFonts w:ascii="Times New Roman" w:hAnsi="Times New Roman"/>
          <w:sz w:val="28"/>
        </w:rPr>
        <w:t xml:space="preserve">1) </w:t>
      </w:r>
      <w:r w:rsidR="0009450A">
        <w:rPr>
          <w:rFonts w:ascii="Times New Roman" w:hAnsi="Times New Roman"/>
          <w:sz w:val="28"/>
        </w:rPr>
        <w:t>П</w:t>
      </w:r>
      <w:r w:rsidRPr="001516CB">
        <w:rPr>
          <w:rFonts w:ascii="Times New Roman" w:hAnsi="Times New Roman"/>
          <w:sz w:val="28"/>
        </w:rPr>
        <w:t xml:space="preserve">ринцип начисления. В соответствии с этим принципом события отражаются в том периоде, когда они произошли, независимо от движения денежных </w:t>
      </w:r>
      <w:r w:rsidR="008956B9">
        <w:rPr>
          <w:rFonts w:ascii="Times New Roman" w:hAnsi="Times New Roman"/>
          <w:sz w:val="28"/>
        </w:rPr>
        <w:t>средств;</w:t>
      </w:r>
    </w:p>
    <w:p w14:paraId="2F3087F2" w14:textId="77777777" w:rsidR="001516CB" w:rsidRDefault="009221D3" w:rsidP="001516C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956B9">
        <w:rPr>
          <w:rFonts w:ascii="Times New Roman" w:hAnsi="Times New Roman"/>
          <w:sz w:val="28"/>
        </w:rPr>
        <w:t xml:space="preserve">2) </w:t>
      </w:r>
      <w:r w:rsidR="0009450A">
        <w:rPr>
          <w:rFonts w:ascii="Times New Roman" w:hAnsi="Times New Roman"/>
          <w:sz w:val="28"/>
        </w:rPr>
        <w:t>П</w:t>
      </w:r>
      <w:r w:rsidR="001516CB" w:rsidRPr="001516CB">
        <w:rPr>
          <w:rFonts w:ascii="Times New Roman" w:hAnsi="Times New Roman"/>
          <w:sz w:val="28"/>
        </w:rPr>
        <w:t>ринцип непрерывности деятельности, который подразумевает, что компания продолжит работу в ближайшем будущем, и у руководства нет ни планов, ни необходимости сворачивать деятельность.</w:t>
      </w:r>
    </w:p>
    <w:p w14:paraId="73DC2468" w14:textId="77777777" w:rsidR="00714DCA" w:rsidRPr="00DF5A03" w:rsidRDefault="00714DCA" w:rsidP="00A0205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Международные стандарты финансовой отчетности решают 3 основные задачи:</w:t>
      </w:r>
      <w:r w:rsidR="00E154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унификация и гармонизация национальных систем учета и отчетности,</w:t>
      </w:r>
      <w:r w:rsidR="00E154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обобщение практики учета наиболее развитых учетных систем в мире,</w:t>
      </w:r>
      <w:r w:rsidR="00E154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 финансовой отчетности.</w:t>
      </w:r>
    </w:p>
    <w:p w14:paraId="5F6D8D49" w14:textId="77777777" w:rsidR="00244FD7" w:rsidRDefault="00714DCA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D2F7A">
        <w:rPr>
          <w:rFonts w:ascii="Times New Roman" w:hAnsi="Times New Roman"/>
          <w:sz w:val="28"/>
        </w:rPr>
        <w:t>МСФО имеют рекомендательный характер для применения их отдельными странами мира, они не связаны с гражданскими и налоговыми законодательными особенностями отдельных стран. МСФО предназначены для создания отчетности любой компанией, независимо от вида деятельности, отраслевой принадлежности, размера и организационно правовой формы.</w:t>
      </w:r>
    </w:p>
    <w:p w14:paraId="08D20BC1" w14:textId="61EDBD3B" w:rsidR="007C6A7F" w:rsidRDefault="007C6A7F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итогам соглашения, достигнутого бухгалтерскими организациями Великобритании, Ирландии, Соединенными Штатами Америки, Австралии, Канады, Германии, Франции, Японии, Мексики и Нидерландов 29 июня 1973</w:t>
      </w:r>
      <w:r w:rsidR="004554C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</w:t>
      </w:r>
      <w:r w:rsidR="008956B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был основан Комитет по международным стандартам</w:t>
      </w:r>
      <w:r w:rsidR="001516CB">
        <w:rPr>
          <w:rFonts w:ascii="Times New Roman" w:hAnsi="Times New Roman"/>
          <w:sz w:val="28"/>
        </w:rPr>
        <w:t xml:space="preserve"> финансовой отчетности (КМСФО).</w:t>
      </w:r>
      <w:r>
        <w:rPr>
          <w:rFonts w:ascii="Times New Roman" w:hAnsi="Times New Roman"/>
          <w:sz w:val="28"/>
        </w:rPr>
        <w:t xml:space="preserve"> В рамках </w:t>
      </w:r>
      <w:r w:rsidR="005E36F2">
        <w:rPr>
          <w:rFonts w:ascii="Times New Roman" w:hAnsi="Times New Roman"/>
          <w:sz w:val="28"/>
        </w:rPr>
        <w:t>реструктуризации в апреле 2001 г</w:t>
      </w:r>
      <w:r w:rsidR="00D45B30">
        <w:rPr>
          <w:rFonts w:ascii="Times New Roman" w:hAnsi="Times New Roman"/>
          <w:sz w:val="28"/>
        </w:rPr>
        <w:t xml:space="preserve">. </w:t>
      </w:r>
      <w:r w:rsidR="005E36F2">
        <w:rPr>
          <w:rFonts w:ascii="Times New Roman" w:hAnsi="Times New Roman"/>
          <w:sz w:val="28"/>
        </w:rPr>
        <w:t>КСМФО был преобразован в Совет по международным стандартам финансовой отчетности (СМСФО).</w:t>
      </w:r>
    </w:p>
    <w:p w14:paraId="7D19A39B" w14:textId="77777777" w:rsidR="005E36F2" w:rsidRDefault="005E36F2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Сегодня СМСФО является независимой организацией, которая выполняет определенные функции:</w:t>
      </w:r>
      <w:r w:rsidR="00FA51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разработка и издание международных стандартов финансовой отчетности,</w:t>
      </w:r>
      <w:r w:rsidR="00FA51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разработка и публикация проектов международных стандартов,</w:t>
      </w:r>
      <w:r w:rsidR="00FA51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 порядка рассмотрения комментариев, полученных по опубликованным для обсуждения проектам стандартов,</w:t>
      </w:r>
      <w:r w:rsidR="00FA51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публикация основ для разработки заключений.</w:t>
      </w:r>
    </w:p>
    <w:p w14:paraId="5BA66FDC" w14:textId="77777777" w:rsidR="009578A8" w:rsidRDefault="009578A8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Состав СМСФО содержит в себе все профессиональные бухгалтерские организации, являющиеся членами Международной федерации бухгалтеров (МФБ). Федерация не издает учетных стандартов, но имеет большую роль в процессе стандартизации. МФБ организует и проводит конгрессы бухгалтеров и вносит существенные вклады в доходную часть бюджета </w:t>
      </w:r>
      <w:r w:rsidRPr="009578A8"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а</w:t>
      </w:r>
      <w:r w:rsidRPr="009578A8">
        <w:rPr>
          <w:rFonts w:ascii="Times New Roman" w:hAnsi="Times New Roman"/>
          <w:sz w:val="28"/>
        </w:rPr>
        <w:t xml:space="preserve"> по международным стандартам финансовой отчетности</w:t>
      </w:r>
      <w:r w:rsidR="00BA1C3D">
        <w:rPr>
          <w:rFonts w:ascii="Times New Roman" w:hAnsi="Times New Roman"/>
          <w:sz w:val="28"/>
        </w:rPr>
        <w:t xml:space="preserve"> </w:t>
      </w:r>
      <w:r w:rsidR="00BA1C3D" w:rsidRPr="004127C0">
        <w:rPr>
          <w:rFonts w:ascii="Times New Roman" w:hAnsi="Times New Roman"/>
          <w:sz w:val="28"/>
        </w:rPr>
        <w:t>[</w:t>
      </w:r>
      <w:r w:rsidR="004127C0" w:rsidRPr="004127C0">
        <w:rPr>
          <w:rFonts w:ascii="Times New Roman" w:hAnsi="Times New Roman"/>
          <w:sz w:val="28"/>
        </w:rPr>
        <w:t>12</w:t>
      </w:r>
      <w:r w:rsidR="00BA1C3D" w:rsidRPr="004127C0">
        <w:rPr>
          <w:rFonts w:ascii="Times New Roman" w:hAnsi="Times New Roman"/>
          <w:sz w:val="28"/>
        </w:rPr>
        <w:t>]</w:t>
      </w:r>
      <w:r w:rsidRPr="004127C0">
        <w:rPr>
          <w:rFonts w:ascii="Times New Roman" w:hAnsi="Times New Roman"/>
          <w:sz w:val="28"/>
        </w:rPr>
        <w:t>.</w:t>
      </w:r>
    </w:p>
    <w:p w14:paraId="1B1E432F" w14:textId="77777777" w:rsidR="00AE6973" w:rsidRDefault="00AE6973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21ECF">
        <w:rPr>
          <w:rFonts w:ascii="Times New Roman" w:hAnsi="Times New Roman"/>
          <w:sz w:val="28"/>
        </w:rPr>
        <w:t xml:space="preserve"> </w:t>
      </w:r>
      <w:r w:rsidR="00CD0EDC">
        <w:rPr>
          <w:rFonts w:ascii="Times New Roman" w:hAnsi="Times New Roman"/>
          <w:sz w:val="28"/>
        </w:rPr>
        <w:t>В 2002 г</w:t>
      </w:r>
      <w:r w:rsidR="00D45B30">
        <w:rPr>
          <w:rFonts w:ascii="Times New Roman" w:hAnsi="Times New Roman"/>
          <w:sz w:val="28"/>
        </w:rPr>
        <w:t>.</w:t>
      </w:r>
      <w:r w:rsidR="00CD0EDC">
        <w:rPr>
          <w:rFonts w:ascii="Times New Roman" w:hAnsi="Times New Roman"/>
          <w:sz w:val="28"/>
        </w:rPr>
        <w:t xml:space="preserve"> Совет по международным стандартам финансовой отчетности и Комитет по стандартам финансового учета США начали работу по сближению МСФО и Общепринятых принципов бухгалтерского учета США. Процесс сближения был направлен на создание общего комплекта универсальных высококачественных стандартов. </w:t>
      </w:r>
    </w:p>
    <w:p w14:paraId="73042A01" w14:textId="77777777" w:rsidR="00CD0EDC" w:rsidRDefault="00CD0EDC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сегодняшний день существует 4 основные формы применения МСФО:</w:t>
      </w:r>
    </w:p>
    <w:p w14:paraId="01CC5098" w14:textId="77777777" w:rsidR="00CD0EDC" w:rsidRDefault="00EA0C6C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</w:t>
      </w:r>
      <w:r w:rsidR="00CD0EDC">
        <w:rPr>
          <w:rFonts w:ascii="Times New Roman" w:hAnsi="Times New Roman"/>
          <w:sz w:val="28"/>
        </w:rPr>
        <w:t xml:space="preserve"> Применение МСФО в качестве национальных стандартов в Германии, Велик</w:t>
      </w:r>
      <w:r w:rsidR="008956B9">
        <w:rPr>
          <w:rFonts w:ascii="Times New Roman" w:hAnsi="Times New Roman"/>
          <w:sz w:val="28"/>
        </w:rPr>
        <w:t>обритании и в других 90 странах;</w:t>
      </w:r>
    </w:p>
    <w:p w14:paraId="163C7DCF" w14:textId="77777777" w:rsidR="00CD0EDC" w:rsidRDefault="00EA0C6C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2) </w:t>
      </w:r>
      <w:r w:rsidR="00CD0EDC">
        <w:rPr>
          <w:rFonts w:ascii="Times New Roman" w:hAnsi="Times New Roman"/>
          <w:sz w:val="28"/>
        </w:rPr>
        <w:t>Применение МСФО обязательно для некоторых публичных компаний в Израиле, Росс</w:t>
      </w:r>
      <w:r w:rsidR="008956B9">
        <w:rPr>
          <w:rFonts w:ascii="Times New Roman" w:hAnsi="Times New Roman"/>
          <w:sz w:val="28"/>
        </w:rPr>
        <w:t>ии, Канаде и в других 8 странах;</w:t>
      </w:r>
    </w:p>
    <w:p w14:paraId="29B33695" w14:textId="77777777" w:rsidR="00CD0EDC" w:rsidRDefault="00EA0C6C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</w:t>
      </w:r>
      <w:r w:rsidR="001516CB">
        <w:rPr>
          <w:rFonts w:ascii="Times New Roman" w:hAnsi="Times New Roman"/>
          <w:sz w:val="28"/>
        </w:rPr>
        <w:t> </w:t>
      </w:r>
      <w:r w:rsidR="00C37C9A">
        <w:rPr>
          <w:rFonts w:ascii="Times New Roman" w:hAnsi="Times New Roman"/>
          <w:sz w:val="28"/>
        </w:rPr>
        <w:t>Применение </w:t>
      </w:r>
      <w:r w:rsidR="00CD0EDC">
        <w:rPr>
          <w:rFonts w:ascii="Times New Roman" w:hAnsi="Times New Roman"/>
          <w:sz w:val="28"/>
        </w:rPr>
        <w:t>МСФО вместо национальных стандартов в добровольном порядке в Японии, Индии, Нидерландах и в других 19 странах</w:t>
      </w:r>
      <w:r w:rsidR="008956B9">
        <w:rPr>
          <w:rFonts w:ascii="Times New Roman" w:hAnsi="Times New Roman"/>
          <w:sz w:val="28"/>
        </w:rPr>
        <w:t>;</w:t>
      </w:r>
    </w:p>
    <w:p w14:paraId="5B41CE70" w14:textId="77777777" w:rsidR="00583916" w:rsidRDefault="00EA0C6C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</w:t>
      </w:r>
      <w:r w:rsidR="00C516E7">
        <w:rPr>
          <w:rFonts w:ascii="Times New Roman" w:hAnsi="Times New Roman"/>
          <w:sz w:val="28"/>
        </w:rPr>
        <w:t xml:space="preserve"> Применение МСФО вместо национальных стандартов не разрешено в Индонезии, США, Малайзии и других 21 стран.</w:t>
      </w:r>
    </w:p>
    <w:p w14:paraId="06999680" w14:textId="1288AFC4" w:rsidR="00BC6B6B" w:rsidRDefault="00BC6B6B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A65F8">
        <w:rPr>
          <w:rFonts w:ascii="Times New Roman" w:hAnsi="Times New Roman"/>
          <w:sz w:val="28"/>
        </w:rPr>
        <w:t>Концептуальные основы</w:t>
      </w:r>
      <w:r w:rsidR="008956B9">
        <w:rPr>
          <w:rFonts w:ascii="Times New Roman" w:hAnsi="Times New Roman"/>
          <w:sz w:val="28"/>
        </w:rPr>
        <w:t xml:space="preserve"> ––</w:t>
      </w:r>
      <w:r w:rsidR="007A65F8">
        <w:rPr>
          <w:rFonts w:ascii="Times New Roman" w:hAnsi="Times New Roman"/>
          <w:sz w:val="28"/>
        </w:rPr>
        <w:t xml:space="preserve"> это основополагающий документ МСФО. </w:t>
      </w:r>
      <w:r>
        <w:rPr>
          <w:rFonts w:ascii="Times New Roman" w:hAnsi="Times New Roman"/>
          <w:sz w:val="28"/>
        </w:rPr>
        <w:t>Концепция МСФО</w:t>
      </w:r>
      <w:r w:rsidR="008956B9">
        <w:rPr>
          <w:rFonts w:ascii="Times New Roman" w:hAnsi="Times New Roman"/>
          <w:sz w:val="28"/>
        </w:rPr>
        <w:t xml:space="preserve"> ––</w:t>
      </w:r>
      <w:r>
        <w:rPr>
          <w:rFonts w:ascii="Times New Roman" w:hAnsi="Times New Roman"/>
          <w:sz w:val="28"/>
        </w:rPr>
        <w:t xml:space="preserve"> это совокупность принципов, положенных в основу всех стандартов. Принципы лежат в основе формирования и представления финансовой отчетности. Концептуальные основы объединяют следующие принципы:</w:t>
      </w:r>
      <w:r w:rsidR="00CC76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цель финансовой отчетности,</w:t>
      </w:r>
      <w:r w:rsidR="00CC76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основополагающие допущения,</w:t>
      </w:r>
      <w:r w:rsidR="00CC76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качественные характеристики информации, которая содержится в финансовой отчетности,</w:t>
      </w:r>
      <w:r w:rsidR="00CC76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 финансовой от</w:t>
      </w:r>
      <w:r w:rsidR="00D202C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чности,</w:t>
      </w:r>
      <w:r w:rsidR="00CC76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критерии признания элементов финансовой отчетности,</w:t>
      </w:r>
      <w:r w:rsidR="00CC76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элементов финансовой отчетности,</w:t>
      </w:r>
      <w:r w:rsidR="00CC76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концепция капитала, поддержания капитала</w:t>
      </w:r>
      <w:r w:rsidR="00442E4A" w:rsidRPr="00442E4A">
        <w:rPr>
          <w:rFonts w:ascii="Times New Roman" w:hAnsi="Times New Roman"/>
          <w:sz w:val="28"/>
        </w:rPr>
        <w:t xml:space="preserve"> </w:t>
      </w:r>
      <w:r w:rsidR="00442E4A" w:rsidRPr="00E441D0">
        <w:rPr>
          <w:rFonts w:ascii="Times New Roman" w:hAnsi="Times New Roman"/>
          <w:sz w:val="28"/>
        </w:rPr>
        <w:t>[</w:t>
      </w:r>
      <w:r w:rsidR="00E441D0" w:rsidRPr="00E441D0">
        <w:rPr>
          <w:rFonts w:ascii="Times New Roman" w:hAnsi="Times New Roman"/>
          <w:sz w:val="28"/>
        </w:rPr>
        <w:t>10</w:t>
      </w:r>
      <w:r w:rsidR="00442E4A" w:rsidRPr="00E441D0">
        <w:rPr>
          <w:rFonts w:ascii="Times New Roman" w:hAnsi="Times New Roman"/>
          <w:sz w:val="28"/>
        </w:rPr>
        <w:t>]</w:t>
      </w:r>
      <w:r w:rsidRPr="00E441D0">
        <w:rPr>
          <w:rFonts w:ascii="Times New Roman" w:hAnsi="Times New Roman"/>
          <w:sz w:val="28"/>
        </w:rPr>
        <w:t>.</w:t>
      </w:r>
    </w:p>
    <w:p w14:paraId="4D2F70FC" w14:textId="77777777" w:rsidR="005755D9" w:rsidRDefault="007A65F8" w:rsidP="003809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A65F8">
        <w:rPr>
          <w:rFonts w:ascii="Times New Roman" w:hAnsi="Times New Roman"/>
          <w:sz w:val="28"/>
        </w:rPr>
        <w:t>Концептуальные основы выделяют пять элементов финансовой отчетности МСФО: капитал, активы,</w:t>
      </w:r>
      <w:r>
        <w:rPr>
          <w:rFonts w:ascii="Times New Roman" w:hAnsi="Times New Roman"/>
          <w:sz w:val="28"/>
        </w:rPr>
        <w:t xml:space="preserve"> </w:t>
      </w:r>
      <w:r w:rsidR="0088241E">
        <w:rPr>
          <w:rFonts w:ascii="Times New Roman" w:hAnsi="Times New Roman"/>
          <w:sz w:val="28"/>
        </w:rPr>
        <w:t xml:space="preserve">обязательства, доходы, расходы. </w:t>
      </w:r>
    </w:p>
    <w:p w14:paraId="300E4E23" w14:textId="77777777" w:rsidR="00FD3E42" w:rsidRDefault="0088241E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Однако </w:t>
      </w:r>
      <w:r w:rsidR="00FD3E42">
        <w:rPr>
          <w:rFonts w:ascii="Times New Roman" w:hAnsi="Times New Roman"/>
          <w:sz w:val="28"/>
        </w:rPr>
        <w:t>к</w:t>
      </w:r>
      <w:r w:rsidR="00FD3E42" w:rsidRPr="00FD3E42">
        <w:rPr>
          <w:rFonts w:ascii="Times New Roman" w:hAnsi="Times New Roman"/>
          <w:sz w:val="28"/>
        </w:rPr>
        <w:t>онцептуальные основы не являются стандартом. Ни одно из положений Концептуальных основ не имеет преимущественной силы над каким-либо стандартом или требованием стандарта.</w:t>
      </w:r>
    </w:p>
    <w:p w14:paraId="2FD85F58" w14:textId="77777777" w:rsidR="003664EF" w:rsidRPr="003664EF" w:rsidRDefault="003664EF" w:rsidP="003664E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664EF">
        <w:rPr>
          <w:rFonts w:ascii="Times New Roman" w:hAnsi="Times New Roman"/>
          <w:sz w:val="28"/>
        </w:rPr>
        <w:t xml:space="preserve">Документы </w:t>
      </w:r>
      <w:r w:rsidR="003853A4">
        <w:rPr>
          <w:rFonts w:ascii="Times New Roman" w:hAnsi="Times New Roman"/>
          <w:sz w:val="28"/>
        </w:rPr>
        <w:t xml:space="preserve">МСФО </w:t>
      </w:r>
      <w:r w:rsidRPr="003664EF">
        <w:rPr>
          <w:rFonts w:ascii="Times New Roman" w:hAnsi="Times New Roman"/>
          <w:sz w:val="28"/>
        </w:rPr>
        <w:t>состоят из</w:t>
      </w:r>
      <w:r w:rsidR="00A51966" w:rsidRPr="0029118F">
        <w:rPr>
          <w:rFonts w:ascii="Times New Roman" w:hAnsi="Times New Roman"/>
          <w:sz w:val="28"/>
        </w:rPr>
        <w:t xml:space="preserve"> [8]</w:t>
      </w:r>
      <w:r w:rsidRPr="00E441D0">
        <w:rPr>
          <w:rFonts w:ascii="Times New Roman" w:hAnsi="Times New Roman"/>
          <w:sz w:val="28"/>
        </w:rPr>
        <w:t>:</w:t>
      </w:r>
    </w:p>
    <w:p w14:paraId="1ACE8983" w14:textId="77777777" w:rsidR="003664EF" w:rsidRPr="003664EF" w:rsidRDefault="003664EF" w:rsidP="003664E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7070D">
        <w:rPr>
          <w:rFonts w:ascii="Times New Roman" w:hAnsi="Times New Roman"/>
          <w:sz w:val="28"/>
        </w:rPr>
        <w:t>1) </w:t>
      </w:r>
      <w:r w:rsidRPr="003664EF">
        <w:rPr>
          <w:rFonts w:ascii="Times New Roman" w:hAnsi="Times New Roman"/>
          <w:sz w:val="28"/>
        </w:rPr>
        <w:t>Международных стандарт</w:t>
      </w:r>
      <w:r w:rsidR="00E7070D">
        <w:rPr>
          <w:rFonts w:ascii="Times New Roman" w:hAnsi="Times New Roman"/>
          <w:sz w:val="28"/>
        </w:rPr>
        <w:t>ов финансовой отчетности (IFRS);</w:t>
      </w:r>
    </w:p>
    <w:p w14:paraId="007E3891" w14:textId="77777777" w:rsidR="003664EF" w:rsidRPr="003664EF" w:rsidRDefault="003664EF" w:rsidP="003664E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7070D">
        <w:rPr>
          <w:rFonts w:ascii="Times New Roman" w:hAnsi="Times New Roman"/>
          <w:sz w:val="28"/>
        </w:rPr>
        <w:t>2) </w:t>
      </w:r>
      <w:r w:rsidRPr="003664EF">
        <w:rPr>
          <w:rFonts w:ascii="Times New Roman" w:hAnsi="Times New Roman"/>
          <w:sz w:val="28"/>
        </w:rPr>
        <w:t>Международных стандартов финансов</w:t>
      </w:r>
      <w:r w:rsidR="00E7070D">
        <w:rPr>
          <w:rFonts w:ascii="Times New Roman" w:hAnsi="Times New Roman"/>
          <w:sz w:val="28"/>
        </w:rPr>
        <w:t>ой отчетности (IAS);</w:t>
      </w:r>
    </w:p>
    <w:p w14:paraId="054CBB37" w14:textId="77777777" w:rsidR="003664EF" w:rsidRDefault="003664EF" w:rsidP="003664E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7070D">
        <w:rPr>
          <w:rFonts w:ascii="Times New Roman" w:hAnsi="Times New Roman"/>
          <w:sz w:val="28"/>
        </w:rPr>
        <w:t>3) Р</w:t>
      </w:r>
      <w:r w:rsidRPr="003664EF">
        <w:rPr>
          <w:rFonts w:ascii="Times New Roman" w:hAnsi="Times New Roman"/>
          <w:sz w:val="28"/>
        </w:rPr>
        <w:t>азъяснений, подготовленных Комитетом по разъяснениям международной финансовой отчетности (КРМФО) или ранее действовавшим Постоя</w:t>
      </w:r>
      <w:r w:rsidR="00903EFA">
        <w:rPr>
          <w:rFonts w:ascii="Times New Roman" w:hAnsi="Times New Roman"/>
          <w:sz w:val="28"/>
        </w:rPr>
        <w:t>нным комитетом по разъяснениям.</w:t>
      </w:r>
    </w:p>
    <w:p w14:paraId="6BB6EAB8" w14:textId="77777777" w:rsidR="00E04C4B" w:rsidRPr="00E04C4B" w:rsidRDefault="002B0A30" w:rsidP="00E04C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04C4B" w:rsidRPr="00E04C4B">
        <w:rPr>
          <w:rFonts w:ascii="Times New Roman" w:hAnsi="Times New Roman"/>
          <w:sz w:val="28"/>
        </w:rPr>
        <w:t>Отчетность в соответствии с МСФО должна содержать 4 отчета:</w:t>
      </w:r>
    </w:p>
    <w:p w14:paraId="635793F4" w14:textId="77777777" w:rsidR="00FC6000" w:rsidRDefault="00E04C4B" w:rsidP="00E04C4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04C4B">
        <w:rPr>
          <w:rFonts w:ascii="Times New Roman" w:hAnsi="Times New Roman"/>
          <w:sz w:val="28"/>
        </w:rPr>
        <w:tab/>
      </w:r>
      <w:r w:rsidR="00E66F7C">
        <w:rPr>
          <w:rFonts w:ascii="Times New Roman" w:hAnsi="Times New Roman"/>
          <w:sz w:val="28"/>
        </w:rPr>
        <w:t>1) </w:t>
      </w:r>
      <w:r w:rsidRPr="00E04C4B">
        <w:rPr>
          <w:rFonts w:ascii="Times New Roman" w:hAnsi="Times New Roman"/>
          <w:sz w:val="28"/>
        </w:rPr>
        <w:t>Отчет о финансовом положении: он также называется балансом. МСФО влияют на то, как взаимосвязаны</w:t>
      </w:r>
      <w:r w:rsidR="00E66F7C">
        <w:rPr>
          <w:rFonts w:ascii="Times New Roman" w:hAnsi="Times New Roman"/>
          <w:sz w:val="28"/>
        </w:rPr>
        <w:t xml:space="preserve"> между собой компоненты баланса;</w:t>
      </w:r>
    </w:p>
    <w:p w14:paraId="31D3E304" w14:textId="77777777" w:rsidR="00E04C4B" w:rsidRPr="00E04C4B" w:rsidRDefault="00FC6000" w:rsidP="00E04C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66F7C">
        <w:rPr>
          <w:rFonts w:ascii="Times New Roman" w:hAnsi="Times New Roman"/>
          <w:sz w:val="28"/>
        </w:rPr>
        <w:t>2) </w:t>
      </w:r>
      <w:r w:rsidR="00E04C4B" w:rsidRPr="00E04C4B">
        <w:rPr>
          <w:rFonts w:ascii="Times New Roman" w:hAnsi="Times New Roman"/>
          <w:sz w:val="28"/>
        </w:rPr>
        <w:t xml:space="preserve">Отчет о совокупном доходе: это может быть одна форма, или ее можно разделить на отчет о прибылях и убытках </w:t>
      </w:r>
      <w:r w:rsidR="00E04C4B">
        <w:rPr>
          <w:rFonts w:ascii="Times New Roman" w:hAnsi="Times New Roman"/>
          <w:sz w:val="28"/>
        </w:rPr>
        <w:t>МСФО</w:t>
      </w:r>
      <w:r w:rsidR="00E04C4B" w:rsidRPr="00E04C4B">
        <w:rPr>
          <w:rFonts w:ascii="Times New Roman" w:hAnsi="Times New Roman"/>
          <w:sz w:val="28"/>
        </w:rPr>
        <w:t xml:space="preserve"> и отчет о прочих доходах, в</w:t>
      </w:r>
      <w:r w:rsidR="00E66F7C">
        <w:rPr>
          <w:rFonts w:ascii="Times New Roman" w:hAnsi="Times New Roman"/>
          <w:sz w:val="28"/>
        </w:rPr>
        <w:t>ключая имущество и оборудование;</w:t>
      </w:r>
    </w:p>
    <w:p w14:paraId="28B8CF18" w14:textId="77777777" w:rsidR="00E04C4B" w:rsidRPr="00E04C4B" w:rsidRDefault="00E04C4B" w:rsidP="00E04C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66F7C">
        <w:rPr>
          <w:rFonts w:ascii="Times New Roman" w:hAnsi="Times New Roman"/>
          <w:sz w:val="28"/>
        </w:rPr>
        <w:t>3) </w:t>
      </w:r>
      <w:r w:rsidRPr="00E04C4B">
        <w:rPr>
          <w:rFonts w:ascii="Times New Roman" w:hAnsi="Times New Roman"/>
          <w:sz w:val="28"/>
        </w:rPr>
        <w:t>Отчет об изменениях капитала: также известен как отчет о нераспределенной прибыли. Он отражает изменения в приб</w:t>
      </w:r>
      <w:r w:rsidR="00E66F7C">
        <w:rPr>
          <w:rFonts w:ascii="Times New Roman" w:hAnsi="Times New Roman"/>
          <w:sz w:val="28"/>
        </w:rPr>
        <w:t>ыли за данный финансовый период;</w:t>
      </w:r>
    </w:p>
    <w:p w14:paraId="54ED9FDD" w14:textId="77777777" w:rsidR="002B0A30" w:rsidRPr="00E04C4B" w:rsidRDefault="00E04C4B" w:rsidP="00E04C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66F7C">
        <w:rPr>
          <w:rFonts w:ascii="Times New Roman" w:hAnsi="Times New Roman"/>
          <w:sz w:val="28"/>
        </w:rPr>
        <w:t>4) </w:t>
      </w:r>
      <w:r w:rsidRPr="00E04C4B">
        <w:rPr>
          <w:rFonts w:ascii="Times New Roman" w:hAnsi="Times New Roman"/>
          <w:sz w:val="28"/>
        </w:rPr>
        <w:t xml:space="preserve">Отчет о движении денежных средств: в этом отчете суммируются финансовые транзакции компании за данный период, при этом денежные потоки разделяются на потоки по операционной деятельности, инвестициям и финансированию. </w:t>
      </w:r>
    </w:p>
    <w:p w14:paraId="3B1ABA73" w14:textId="1543032C" w:rsidR="00BC6B6B" w:rsidRDefault="00B8231E" w:rsidP="00244FD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554C6" w:rsidRPr="005749DB">
        <w:rPr>
          <w:rFonts w:ascii="Times New Roman" w:hAnsi="Times New Roman"/>
          <w:sz w:val="28"/>
        </w:rPr>
        <w:t>В дополнение к этим базовым отчетам</w:t>
      </w:r>
      <w:r w:rsidR="005749DB" w:rsidRPr="005749DB">
        <w:rPr>
          <w:rFonts w:ascii="Times New Roman" w:hAnsi="Times New Roman"/>
          <w:sz w:val="28"/>
        </w:rPr>
        <w:t xml:space="preserve"> компания также должна представить приложения со сводкой своей учетной политики. Полный отчет часто рассматривается в сравнении с предыдущим отчетом, чтобы показать изменения в прибыли и убытках. </w:t>
      </w:r>
    </w:p>
    <w:p w14:paraId="0B6FAD77" w14:textId="77777777" w:rsidR="008637A2" w:rsidRDefault="003F05F0" w:rsidP="00A709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81B10" w:rsidRPr="00B81B10">
        <w:rPr>
          <w:rFonts w:ascii="Times New Roman" w:hAnsi="Times New Roman"/>
          <w:sz w:val="28"/>
        </w:rPr>
        <w:t>Международные Стандарты Финансовой Отчетности</w:t>
      </w:r>
      <w:r w:rsidR="008637A2">
        <w:rPr>
          <w:rFonts w:ascii="Times New Roman" w:hAnsi="Times New Roman"/>
          <w:sz w:val="28"/>
        </w:rPr>
        <w:t xml:space="preserve"> </w:t>
      </w:r>
      <w:r w:rsidR="00B81B10" w:rsidRPr="00B81B10">
        <w:rPr>
          <w:rFonts w:ascii="Times New Roman" w:hAnsi="Times New Roman"/>
          <w:sz w:val="28"/>
        </w:rPr>
        <w:t xml:space="preserve">от англоязычного International Financial Reporting Standards (IFRS). МСФО также часто именуют IAS </w:t>
      </w:r>
      <w:r w:rsidR="00903EFA">
        <w:rPr>
          <w:rFonts w:ascii="Times New Roman" w:hAnsi="Times New Roman"/>
          <w:sz w:val="28"/>
        </w:rPr>
        <w:t xml:space="preserve">–– </w:t>
      </w:r>
      <w:r w:rsidR="00B81B10" w:rsidRPr="00B81B10">
        <w:rPr>
          <w:rFonts w:ascii="Times New Roman" w:hAnsi="Times New Roman"/>
          <w:sz w:val="28"/>
        </w:rPr>
        <w:t>International Accounting Standards, или Международные Стандарты Бухгалтерского Учета (МСБУ). Несмотря на то, что термины IAS и IFRS обычно используются как равнозначные, между ними есть различия.</w:t>
      </w:r>
      <w:r w:rsidR="00FA5124">
        <w:rPr>
          <w:rFonts w:ascii="Times New Roman" w:hAnsi="Times New Roman"/>
          <w:sz w:val="28"/>
        </w:rPr>
        <w:t xml:space="preserve"> </w:t>
      </w:r>
      <w:r w:rsidR="00B81B10" w:rsidRPr="00B81B10">
        <w:rPr>
          <w:rFonts w:ascii="Times New Roman" w:hAnsi="Times New Roman"/>
          <w:sz w:val="28"/>
        </w:rPr>
        <w:t>IAS называются стандарты, которые издавались Комитетом по МСФО (International Accounting Standards Committee, IASC).</w:t>
      </w:r>
    </w:p>
    <w:p w14:paraId="565E5FFB" w14:textId="77777777" w:rsidR="00315468" w:rsidRDefault="00C37C9A" w:rsidP="00A709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IAS</w:t>
      </w:r>
      <w:r w:rsidR="001E66A7">
        <w:rPr>
          <w:rFonts w:ascii="Times New Roman" w:hAnsi="Times New Roman"/>
          <w:sz w:val="28"/>
        </w:rPr>
        <w:t xml:space="preserve"> </w:t>
      </w:r>
      <w:r w:rsidR="0055250A">
        <w:rPr>
          <w:rFonts w:ascii="Times New Roman" w:hAnsi="Times New Roman"/>
          <w:sz w:val="28"/>
        </w:rPr>
        <w:t>(п</w:t>
      </w:r>
      <w:r w:rsidR="00A27BF9">
        <w:rPr>
          <w:rFonts w:ascii="Times New Roman" w:hAnsi="Times New Roman"/>
          <w:sz w:val="28"/>
        </w:rPr>
        <w:t>риложение Б</w:t>
      </w:r>
      <w:r w:rsidR="001E66A7" w:rsidRPr="00AF578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IFRS</w:t>
      </w:r>
      <w:r w:rsidR="001E66A7">
        <w:rPr>
          <w:rFonts w:ascii="Times New Roman" w:hAnsi="Times New Roman"/>
          <w:sz w:val="28"/>
        </w:rPr>
        <w:t xml:space="preserve"> </w:t>
      </w:r>
      <w:r w:rsidR="0055250A">
        <w:rPr>
          <w:rFonts w:ascii="Times New Roman" w:hAnsi="Times New Roman"/>
          <w:sz w:val="28"/>
        </w:rPr>
        <w:t>(п</w:t>
      </w:r>
      <w:r w:rsidR="00A27BF9">
        <w:rPr>
          <w:rFonts w:ascii="Times New Roman" w:hAnsi="Times New Roman"/>
          <w:sz w:val="28"/>
        </w:rPr>
        <w:t>риложение В</w:t>
      </w:r>
      <w:r w:rsidR="001E66A7" w:rsidRPr="00AF578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–</w:t>
      </w:r>
      <w:r w:rsidR="009F1F6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это</w:t>
      </w:r>
      <w:r w:rsidRPr="00C37C9A">
        <w:rPr>
          <w:rFonts w:ascii="Times New Roman" w:hAnsi="Times New Roman"/>
          <w:sz w:val="28"/>
        </w:rPr>
        <w:t xml:space="preserve"> МСФО. Но IAS </w:t>
      </w:r>
      <w:r w:rsidR="00E94249">
        <w:rPr>
          <w:rFonts w:ascii="Times New Roman" w:hAnsi="Times New Roman"/>
          <w:sz w:val="28"/>
        </w:rPr>
        <w:t>–</w:t>
      </w:r>
      <w:r w:rsidR="009F1F6B">
        <w:rPr>
          <w:rFonts w:ascii="Times New Roman" w:hAnsi="Times New Roman"/>
          <w:sz w:val="28"/>
        </w:rPr>
        <w:t>–</w:t>
      </w:r>
      <w:r w:rsidRPr="00C37C9A">
        <w:rPr>
          <w:rFonts w:ascii="Times New Roman" w:hAnsi="Times New Roman"/>
          <w:sz w:val="28"/>
        </w:rPr>
        <w:t xml:space="preserve">это </w:t>
      </w:r>
      <w:r>
        <w:rPr>
          <w:rFonts w:ascii="Times New Roman" w:hAnsi="Times New Roman"/>
          <w:sz w:val="28"/>
        </w:rPr>
        <w:t>более поздние</w:t>
      </w:r>
      <w:r w:rsidRPr="00C37C9A">
        <w:rPr>
          <w:rFonts w:ascii="Times New Roman" w:hAnsi="Times New Roman"/>
          <w:sz w:val="28"/>
        </w:rPr>
        <w:t xml:space="preserve"> стандарты (действующие наряду с новыми, </w:t>
      </w:r>
      <w:r w:rsidR="00724294">
        <w:rPr>
          <w:rFonts w:ascii="Times New Roman" w:hAnsi="Times New Roman"/>
          <w:sz w:val="28"/>
        </w:rPr>
        <w:t xml:space="preserve">но </w:t>
      </w:r>
      <w:r w:rsidRPr="00C37C9A">
        <w:rPr>
          <w:rFonts w:ascii="Times New Roman" w:hAnsi="Times New Roman"/>
          <w:sz w:val="28"/>
        </w:rPr>
        <w:t xml:space="preserve">принятые давно), а IFRS </w:t>
      </w:r>
      <w:r>
        <w:rPr>
          <w:rFonts w:ascii="Times New Roman" w:hAnsi="Times New Roman"/>
          <w:sz w:val="28"/>
        </w:rPr>
        <w:t>более новые</w:t>
      </w:r>
      <w:r w:rsidRPr="00C37C9A">
        <w:rPr>
          <w:rFonts w:ascii="Times New Roman" w:hAnsi="Times New Roman"/>
          <w:sz w:val="28"/>
        </w:rPr>
        <w:t>.</w:t>
      </w:r>
    </w:p>
    <w:p w14:paraId="7D951166" w14:textId="77777777" w:rsidR="00C70E16" w:rsidRPr="00A7094A" w:rsidRDefault="00C70E16" w:rsidP="00A7094A">
      <w:pPr>
        <w:pStyle w:val="2"/>
        <w:spacing w:before="360" w:after="36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bookmarkStart w:id="9" w:name="_Toc41234647"/>
      <w:bookmarkStart w:id="10" w:name="_Toc43045709"/>
      <w:r w:rsidR="009A2B70" w:rsidRPr="00A7094A">
        <w:rPr>
          <w:rFonts w:ascii="Times New Roman" w:hAnsi="Times New Roman"/>
          <w:b/>
          <w:color w:val="000000" w:themeColor="text1"/>
          <w:sz w:val="28"/>
        </w:rPr>
        <w:t>1</w:t>
      </w:r>
      <w:r w:rsidR="00315468" w:rsidRPr="00A7094A">
        <w:rPr>
          <w:rFonts w:ascii="Times New Roman" w:hAnsi="Times New Roman"/>
          <w:b/>
          <w:color w:val="000000" w:themeColor="text1"/>
          <w:sz w:val="28"/>
        </w:rPr>
        <w:t>.3 Взаимосвязь между РСБУ и МСФО</w:t>
      </w:r>
      <w:bookmarkEnd w:id="9"/>
      <w:bookmarkEnd w:id="10"/>
    </w:p>
    <w:p w14:paraId="5AC96180" w14:textId="3A2D6B77" w:rsidR="00536EE0" w:rsidRPr="00536EE0" w:rsidRDefault="00137210" w:rsidP="00536EE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36EE0" w:rsidRPr="00536EE0">
        <w:rPr>
          <w:rFonts w:ascii="Times New Roman" w:hAnsi="Times New Roman"/>
          <w:sz w:val="28"/>
        </w:rPr>
        <w:t>Российская система учета и отчетности всегда отличалась от зарубежного бухгалтерского (финансового) учета жесткой системой нормативного регулирования, осуществляемого на государственном уровне</w:t>
      </w:r>
      <w:r w:rsidR="004554C6">
        <w:rPr>
          <w:rFonts w:ascii="Times New Roman" w:hAnsi="Times New Roman"/>
          <w:sz w:val="28"/>
        </w:rPr>
        <w:t> </w:t>
      </w:r>
      <w:r w:rsidR="00A10C92" w:rsidRPr="001377AB">
        <w:rPr>
          <w:rFonts w:ascii="Times New Roman" w:hAnsi="Times New Roman"/>
          <w:sz w:val="28"/>
        </w:rPr>
        <w:t>[</w:t>
      </w:r>
      <w:r w:rsidR="001377AB" w:rsidRPr="001377AB">
        <w:rPr>
          <w:rFonts w:ascii="Times New Roman" w:hAnsi="Times New Roman"/>
          <w:sz w:val="28"/>
        </w:rPr>
        <w:t>19</w:t>
      </w:r>
      <w:r w:rsidR="00A10C92" w:rsidRPr="001377AB">
        <w:rPr>
          <w:rFonts w:ascii="Times New Roman" w:hAnsi="Times New Roman"/>
          <w:sz w:val="28"/>
        </w:rPr>
        <w:t>]</w:t>
      </w:r>
      <w:r w:rsidR="00536EE0" w:rsidRPr="001377AB">
        <w:rPr>
          <w:rFonts w:ascii="Times New Roman" w:hAnsi="Times New Roman"/>
          <w:sz w:val="28"/>
        </w:rPr>
        <w:t>.</w:t>
      </w:r>
    </w:p>
    <w:p w14:paraId="7AAE579E" w14:textId="77777777" w:rsidR="00536EE0" w:rsidRPr="00536EE0" w:rsidRDefault="00536EE0" w:rsidP="00536EE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36EE0">
        <w:rPr>
          <w:rFonts w:ascii="Times New Roman" w:hAnsi="Times New Roman"/>
          <w:sz w:val="28"/>
        </w:rPr>
        <w:t>На современном этапе отечественная система учета и отчетности переживает сложный период адаптации. Основная цель реформирования сформулирована как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отчетности. Российскому бухгалтерскому учету необходимо впитать в себя лучшие традиции и правила зарубежной практики учета, сохраняя при этом национальную специфику системы о</w:t>
      </w:r>
      <w:r w:rsidR="0025333F">
        <w:rPr>
          <w:rFonts w:ascii="Times New Roman" w:hAnsi="Times New Roman"/>
          <w:sz w:val="28"/>
        </w:rPr>
        <w:t>рганизации бухгалтерского учета</w:t>
      </w:r>
      <w:r w:rsidR="007F2AB4">
        <w:rPr>
          <w:rFonts w:ascii="Times New Roman" w:hAnsi="Times New Roman"/>
          <w:sz w:val="28"/>
        </w:rPr>
        <w:t xml:space="preserve"> </w:t>
      </w:r>
      <w:r w:rsidR="007F2AB4" w:rsidRPr="001377AB">
        <w:rPr>
          <w:rFonts w:ascii="Times New Roman" w:hAnsi="Times New Roman"/>
          <w:sz w:val="28"/>
        </w:rPr>
        <w:t>[17]</w:t>
      </w:r>
      <w:r w:rsidR="0025333F" w:rsidRPr="001377AB">
        <w:rPr>
          <w:rFonts w:ascii="Times New Roman" w:hAnsi="Times New Roman"/>
          <w:sz w:val="28"/>
        </w:rPr>
        <w:t>.</w:t>
      </w:r>
      <w:r w:rsidR="0025333F">
        <w:rPr>
          <w:rFonts w:ascii="Times New Roman" w:hAnsi="Times New Roman"/>
          <w:sz w:val="28"/>
        </w:rPr>
        <w:t xml:space="preserve"> </w:t>
      </w:r>
      <w:r w:rsidRPr="00536EE0">
        <w:rPr>
          <w:rFonts w:ascii="Times New Roman" w:hAnsi="Times New Roman"/>
          <w:sz w:val="28"/>
        </w:rPr>
        <w:t>Основными задачами реформы являются создание отчетности, отвечающей требованиям рыночной экономики, понятной зарубежным инвесторам и соответственно способствующей привлечению инвестиций</w:t>
      </w:r>
      <w:r w:rsidR="00A22101" w:rsidRPr="00A22101">
        <w:rPr>
          <w:rFonts w:ascii="Times New Roman" w:hAnsi="Times New Roman"/>
          <w:sz w:val="28"/>
        </w:rPr>
        <w:t xml:space="preserve"> </w:t>
      </w:r>
      <w:r w:rsidR="001377AB" w:rsidRPr="001377AB">
        <w:rPr>
          <w:rFonts w:ascii="Times New Roman" w:hAnsi="Times New Roman"/>
          <w:sz w:val="28"/>
        </w:rPr>
        <w:t>[20</w:t>
      </w:r>
      <w:r w:rsidR="00A22101" w:rsidRPr="001377AB">
        <w:rPr>
          <w:rFonts w:ascii="Times New Roman" w:hAnsi="Times New Roman"/>
          <w:sz w:val="28"/>
        </w:rPr>
        <w:t>]</w:t>
      </w:r>
      <w:r w:rsidRPr="001377AB">
        <w:rPr>
          <w:rFonts w:ascii="Times New Roman" w:hAnsi="Times New Roman"/>
          <w:sz w:val="28"/>
        </w:rPr>
        <w:t>.</w:t>
      </w:r>
    </w:p>
    <w:p w14:paraId="0D644CBA" w14:textId="77777777" w:rsidR="0021605B" w:rsidRPr="0025333F" w:rsidRDefault="00536EE0" w:rsidP="0021605B">
      <w:pPr>
        <w:spacing w:after="0" w:line="360" w:lineRule="auto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ab/>
      </w:r>
      <w:r w:rsidRPr="00536EE0">
        <w:rPr>
          <w:rFonts w:ascii="Times New Roman" w:hAnsi="Times New Roman"/>
          <w:sz w:val="28"/>
        </w:rPr>
        <w:t>При проведении реформирования бухгалтерского учета и отчетности в России за основу были взяты международные стандарты финансовой отчетности (МСФО), разработанные Комитетом по международным стандарта</w:t>
      </w:r>
      <w:r w:rsidR="0025333F">
        <w:rPr>
          <w:rFonts w:ascii="Times New Roman" w:hAnsi="Times New Roman"/>
          <w:sz w:val="28"/>
        </w:rPr>
        <w:t>м финансовой отчетности</w:t>
      </w:r>
      <w:r w:rsidR="00B534C3" w:rsidRPr="00B534C3">
        <w:rPr>
          <w:rFonts w:ascii="Times New Roman" w:hAnsi="Times New Roman"/>
          <w:sz w:val="28"/>
        </w:rPr>
        <w:t xml:space="preserve"> </w:t>
      </w:r>
      <w:r w:rsidR="00B534C3" w:rsidRPr="00C73B67">
        <w:rPr>
          <w:rFonts w:ascii="Times New Roman" w:hAnsi="Times New Roman"/>
          <w:sz w:val="28"/>
          <w:szCs w:val="28"/>
        </w:rPr>
        <w:t>[</w:t>
      </w:r>
      <w:r w:rsidR="00C73B67" w:rsidRPr="00C73B67">
        <w:rPr>
          <w:rFonts w:ascii="Times New Roman" w:hAnsi="Times New Roman"/>
          <w:sz w:val="28"/>
          <w:szCs w:val="28"/>
        </w:rPr>
        <w:t>7</w:t>
      </w:r>
      <w:r w:rsidR="00B534C3" w:rsidRPr="00C73B67">
        <w:rPr>
          <w:rFonts w:ascii="Times New Roman" w:hAnsi="Times New Roman"/>
          <w:sz w:val="28"/>
          <w:szCs w:val="28"/>
        </w:rPr>
        <w:t>]</w:t>
      </w:r>
      <w:r w:rsidR="0025333F" w:rsidRPr="00C73B67">
        <w:rPr>
          <w:rFonts w:ascii="Times New Roman" w:hAnsi="Times New Roman"/>
          <w:sz w:val="28"/>
          <w:szCs w:val="28"/>
        </w:rPr>
        <w:t>.</w:t>
      </w:r>
    </w:p>
    <w:p w14:paraId="5BE026A7" w14:textId="77777777" w:rsidR="0021605B" w:rsidRDefault="0021605B" w:rsidP="002160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21605B">
        <w:rPr>
          <w:rFonts w:ascii="Times New Roman" w:hAnsi="Times New Roman"/>
          <w:sz w:val="28"/>
        </w:rPr>
        <w:t>В России было признано, что</w:t>
      </w:r>
      <w:r>
        <w:rPr>
          <w:rFonts w:ascii="Times New Roman" w:hAnsi="Times New Roman"/>
          <w:sz w:val="28"/>
        </w:rPr>
        <w:t xml:space="preserve"> МСФО целесообразно использовать</w:t>
      </w:r>
      <w:r w:rsidR="00650C10" w:rsidRPr="0025333F">
        <w:rPr>
          <w:rFonts w:ascii="Times New Roman" w:hAnsi="Times New Roman"/>
          <w:sz w:val="28"/>
        </w:rPr>
        <w:t xml:space="preserve"> </w:t>
      </w:r>
      <w:r w:rsidR="00650C10" w:rsidRPr="00C73B67">
        <w:rPr>
          <w:rFonts w:ascii="Times New Roman" w:hAnsi="Times New Roman"/>
          <w:sz w:val="28"/>
        </w:rPr>
        <w:t>[</w:t>
      </w:r>
      <w:r w:rsidR="00C73B67" w:rsidRPr="00C73B67">
        <w:rPr>
          <w:rFonts w:ascii="Times New Roman" w:hAnsi="Times New Roman"/>
          <w:sz w:val="28"/>
        </w:rPr>
        <w:t>18</w:t>
      </w:r>
      <w:r w:rsidR="00650C10" w:rsidRPr="00C73B67">
        <w:rPr>
          <w:rFonts w:ascii="Times New Roman" w:hAnsi="Times New Roman"/>
          <w:sz w:val="28"/>
        </w:rPr>
        <w:t>]</w:t>
      </w:r>
      <w:r w:rsidRPr="00C73B67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4137BF84" w14:textId="77777777" w:rsidR="0021605B" w:rsidRDefault="0021605B" w:rsidP="002160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 П</w:t>
      </w:r>
      <w:r w:rsidRPr="0021605B">
        <w:rPr>
          <w:rFonts w:ascii="Times New Roman" w:hAnsi="Times New Roman"/>
          <w:sz w:val="28"/>
        </w:rPr>
        <w:t>ри создании концепции бухгалтерского учета в рыночной экономике для обеспечения сопоставимости бухгалтерской информации, формируемой российскими и иностранными компаниями;</w:t>
      </w:r>
    </w:p>
    <w:p w14:paraId="12BB058B" w14:textId="1EF93D9F" w:rsidR="0021605B" w:rsidRDefault="0021605B" w:rsidP="002160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</w:t>
      </w:r>
      <w:r w:rsidR="004554C6">
        <w:rPr>
          <w:rFonts w:ascii="Times New Roman" w:hAnsi="Times New Roman"/>
          <w:sz w:val="28"/>
        </w:rPr>
        <w:t xml:space="preserve"> </w:t>
      </w:r>
      <w:r w:rsidR="00AB2D20">
        <w:rPr>
          <w:rFonts w:ascii="Times New Roman" w:hAnsi="Times New Roman"/>
          <w:sz w:val="28"/>
        </w:rPr>
        <w:t xml:space="preserve">И в </w:t>
      </w:r>
      <w:r w:rsidRPr="0021605B">
        <w:rPr>
          <w:rFonts w:ascii="Times New Roman" w:hAnsi="Times New Roman"/>
          <w:sz w:val="28"/>
        </w:rPr>
        <w:t>процессе разработки национальных положений (стандартов) по бухгалтерскому учету в качестве отправной точки, образца и критерия соответствия международной принятой практике. Данный метод используется большинством экономик развитых стран мира.</w:t>
      </w:r>
    </w:p>
    <w:p w14:paraId="2BD07020" w14:textId="77777777" w:rsidR="00AB2D20" w:rsidRDefault="00AB2D20" w:rsidP="002160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B2D20">
        <w:rPr>
          <w:rFonts w:ascii="Times New Roman" w:hAnsi="Times New Roman"/>
          <w:sz w:val="28"/>
        </w:rPr>
        <w:t xml:space="preserve">На основе международных стандартов разрабатываются российские национальные стандарты по бухгалтерскому учету (ПБУ). МСФО и ПБУ — документы различного правового статуса. При их подготовке применяются различные подходы, обусловленные отличиями в профессиональных традициях и менталитете </w:t>
      </w:r>
      <w:r>
        <w:rPr>
          <w:rFonts w:ascii="Times New Roman" w:hAnsi="Times New Roman"/>
          <w:sz w:val="28"/>
        </w:rPr>
        <w:t>российских</w:t>
      </w:r>
      <w:r w:rsidRPr="00AB2D20">
        <w:rPr>
          <w:rFonts w:ascii="Times New Roman" w:hAnsi="Times New Roman"/>
          <w:sz w:val="28"/>
        </w:rPr>
        <w:t xml:space="preserve"> бухгалтеров и бухгалтеров других стран</w:t>
      </w:r>
      <w:r w:rsidR="00746CAC" w:rsidRPr="00746CAC">
        <w:rPr>
          <w:rFonts w:ascii="Times New Roman" w:hAnsi="Times New Roman"/>
          <w:sz w:val="28"/>
        </w:rPr>
        <w:t xml:space="preserve"> </w:t>
      </w:r>
      <w:r w:rsidR="00746CAC" w:rsidRPr="00C73B67">
        <w:rPr>
          <w:rFonts w:ascii="Times New Roman" w:hAnsi="Times New Roman"/>
          <w:sz w:val="28"/>
        </w:rPr>
        <w:t>[</w:t>
      </w:r>
      <w:r w:rsidR="00C73B67" w:rsidRPr="00C73B67">
        <w:rPr>
          <w:rFonts w:ascii="Times New Roman" w:hAnsi="Times New Roman"/>
          <w:sz w:val="28"/>
        </w:rPr>
        <w:t>11</w:t>
      </w:r>
      <w:r w:rsidR="00746CAC" w:rsidRPr="00C73B67">
        <w:rPr>
          <w:rFonts w:ascii="Times New Roman" w:hAnsi="Times New Roman"/>
          <w:sz w:val="28"/>
        </w:rPr>
        <w:t>]</w:t>
      </w:r>
      <w:r w:rsidRPr="00C73B67">
        <w:rPr>
          <w:rFonts w:ascii="Times New Roman" w:hAnsi="Times New Roman"/>
          <w:sz w:val="28"/>
        </w:rPr>
        <w:t>.</w:t>
      </w:r>
    </w:p>
    <w:p w14:paraId="766A522A" w14:textId="77777777" w:rsidR="00A97D09" w:rsidRPr="00A97D09" w:rsidRDefault="00A97D09" w:rsidP="00A97D0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7D09">
        <w:rPr>
          <w:rFonts w:ascii="Times New Roman" w:hAnsi="Times New Roman"/>
          <w:sz w:val="28"/>
        </w:rPr>
        <w:t xml:space="preserve">Наличие в России крупных негосударственных корпораций, структура которых близка к корпорациям развитых стран, а также их возрастающий вес в экономике страны свидетельствуют о необходимости адаптации национального учета к требованиям МСФО. </w:t>
      </w:r>
    </w:p>
    <w:p w14:paraId="67DF0D97" w14:textId="77777777" w:rsidR="00A97D09" w:rsidRDefault="00A97D09" w:rsidP="00A97D0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97D09">
        <w:rPr>
          <w:rFonts w:ascii="Times New Roman" w:hAnsi="Times New Roman"/>
          <w:sz w:val="28"/>
        </w:rPr>
        <w:tab/>
        <w:t xml:space="preserve">В настоящее время обязаны применять МСФО организации, которые составляют консолидированную финансовую отчетность. Ведь такая отчетность составляется исключительно по </w:t>
      </w:r>
      <w:r>
        <w:rPr>
          <w:rFonts w:ascii="Times New Roman" w:hAnsi="Times New Roman"/>
          <w:sz w:val="28"/>
        </w:rPr>
        <w:t>международным ста</w:t>
      </w:r>
      <w:r w:rsidR="00D96DCB">
        <w:rPr>
          <w:rFonts w:ascii="Times New Roman" w:hAnsi="Times New Roman"/>
          <w:sz w:val="28"/>
        </w:rPr>
        <w:t>ндартам</w:t>
      </w:r>
      <w:r w:rsidRPr="00A97D09">
        <w:rPr>
          <w:rFonts w:ascii="Times New Roman" w:hAnsi="Times New Roman"/>
          <w:sz w:val="28"/>
        </w:rPr>
        <w:t>. Но от ведения учета по российским правилам составление отч</w:t>
      </w:r>
      <w:r>
        <w:rPr>
          <w:rFonts w:ascii="Times New Roman" w:hAnsi="Times New Roman"/>
          <w:sz w:val="28"/>
        </w:rPr>
        <w:t xml:space="preserve">етности по МСФО не освобождает </w:t>
      </w:r>
      <w:r w:rsidRPr="00C73B67">
        <w:rPr>
          <w:rFonts w:ascii="Times New Roman" w:hAnsi="Times New Roman"/>
          <w:sz w:val="28"/>
        </w:rPr>
        <w:t>[</w:t>
      </w:r>
      <w:r w:rsidR="00C73B67" w:rsidRPr="00C73B67">
        <w:rPr>
          <w:rFonts w:ascii="Times New Roman" w:hAnsi="Times New Roman"/>
          <w:sz w:val="28"/>
        </w:rPr>
        <w:t>5</w:t>
      </w:r>
      <w:r w:rsidRPr="00C73B67">
        <w:rPr>
          <w:rFonts w:ascii="Times New Roman" w:hAnsi="Times New Roman"/>
          <w:sz w:val="28"/>
        </w:rPr>
        <w:t>].</w:t>
      </w:r>
    </w:p>
    <w:p w14:paraId="73194F44" w14:textId="77777777" w:rsidR="00232FF0" w:rsidRPr="00ED20D0" w:rsidRDefault="00232FF0" w:rsidP="00232FF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 последнее время </w:t>
      </w:r>
      <w:r w:rsidRPr="001701CE"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 «О бухгалтерском учете» п</w:t>
      </w:r>
      <w:r w:rsidRPr="001701CE">
        <w:rPr>
          <w:rFonts w:ascii="Times New Roman" w:hAnsi="Times New Roman"/>
          <w:sz w:val="28"/>
        </w:rPr>
        <w:t>ретер</w:t>
      </w:r>
      <w:r>
        <w:rPr>
          <w:rFonts w:ascii="Times New Roman" w:hAnsi="Times New Roman"/>
          <w:sz w:val="28"/>
        </w:rPr>
        <w:t xml:space="preserve">пел важные </w:t>
      </w:r>
      <w:r w:rsidRPr="001701CE">
        <w:rPr>
          <w:rFonts w:ascii="Times New Roman" w:hAnsi="Times New Roman"/>
          <w:sz w:val="28"/>
        </w:rPr>
        <w:t>конфигурации.</w:t>
      </w:r>
      <w:r>
        <w:rPr>
          <w:rFonts w:ascii="Times New Roman" w:hAnsi="Times New Roman"/>
          <w:sz w:val="28"/>
        </w:rPr>
        <w:t xml:space="preserve"> </w:t>
      </w:r>
      <w:r w:rsidRPr="00AE24F4">
        <w:rPr>
          <w:rFonts w:ascii="Times New Roman" w:hAnsi="Times New Roman"/>
          <w:sz w:val="28"/>
        </w:rPr>
        <w:t>Связаны они с тем, что российский учет все</w:t>
      </w:r>
      <w:r>
        <w:rPr>
          <w:rFonts w:ascii="Times New Roman" w:hAnsi="Times New Roman"/>
          <w:sz w:val="28"/>
        </w:rPr>
        <w:t xml:space="preserve"> б</w:t>
      </w:r>
      <w:r w:rsidRPr="001F41C3">
        <w:rPr>
          <w:rFonts w:ascii="Times New Roman" w:hAnsi="Times New Roman"/>
          <w:sz w:val="28"/>
        </w:rPr>
        <w:t>ол</w:t>
      </w:r>
      <w:r>
        <w:rPr>
          <w:rFonts w:ascii="Times New Roman" w:hAnsi="Times New Roman"/>
          <w:sz w:val="28"/>
        </w:rPr>
        <w:t xml:space="preserve">ее близится к интернациональным </w:t>
      </w:r>
      <w:r w:rsidRPr="001F41C3">
        <w:rPr>
          <w:rFonts w:ascii="Times New Roman" w:hAnsi="Times New Roman"/>
          <w:sz w:val="28"/>
        </w:rPr>
        <w:t>общепризнанным меркам.</w:t>
      </w:r>
      <w:r w:rsidR="00A221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Сегодня</w:t>
      </w:r>
      <w:r w:rsidRPr="00ED20D0">
        <w:rPr>
          <w:rFonts w:ascii="Times New Roman" w:hAnsi="Times New Roman"/>
          <w:sz w:val="28"/>
        </w:rPr>
        <w:t xml:space="preserve"> движе</w:t>
      </w:r>
      <w:r>
        <w:rPr>
          <w:rFonts w:ascii="Times New Roman" w:hAnsi="Times New Roman"/>
          <w:sz w:val="28"/>
        </w:rPr>
        <w:t xml:space="preserve">ние в сторону международных форм финансовой отчетности необходимо. </w:t>
      </w:r>
      <w:r w:rsidRPr="00ED20D0">
        <w:rPr>
          <w:rFonts w:ascii="Times New Roman" w:hAnsi="Times New Roman"/>
          <w:sz w:val="28"/>
        </w:rPr>
        <w:t>Все чаще инвесторы, контрагенты, кредитные учреждения, а иногда и учредители просят предоставить данные в международном формате.</w:t>
      </w:r>
    </w:p>
    <w:p w14:paraId="2D02D5BF" w14:textId="77777777" w:rsidR="00232FF0" w:rsidRDefault="00232FF0" w:rsidP="00232FF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Фирмы, обязанные оформлять отчетность по национальной системе бухгалтерского учета и международным стандартам финансовой отчетности, тратят огромные средства на модификацию составленной по российским нормам в международную отчетность</w:t>
      </w:r>
      <w:r w:rsidR="007F2AB4">
        <w:rPr>
          <w:rFonts w:ascii="Times New Roman" w:hAnsi="Times New Roman"/>
          <w:sz w:val="28"/>
        </w:rPr>
        <w:t xml:space="preserve"> </w:t>
      </w:r>
      <w:r w:rsidR="007F2AB4" w:rsidRPr="001A4DC2">
        <w:rPr>
          <w:rFonts w:ascii="Times New Roman" w:hAnsi="Times New Roman"/>
          <w:sz w:val="28"/>
        </w:rPr>
        <w:t>[</w:t>
      </w:r>
      <w:r w:rsidR="001A4DC2" w:rsidRPr="001A4DC2">
        <w:rPr>
          <w:rFonts w:ascii="Times New Roman" w:hAnsi="Times New Roman"/>
          <w:sz w:val="28"/>
        </w:rPr>
        <w:t>13</w:t>
      </w:r>
      <w:r w:rsidR="007F2AB4" w:rsidRPr="001A4DC2">
        <w:rPr>
          <w:rFonts w:ascii="Times New Roman" w:hAnsi="Times New Roman"/>
          <w:sz w:val="28"/>
        </w:rPr>
        <w:t>]</w:t>
      </w:r>
      <w:r w:rsidRPr="001A4D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60CEC58B" w14:textId="77777777" w:rsidR="00232FF0" w:rsidRPr="003E740F" w:rsidRDefault="00232FF0" w:rsidP="00232FF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Существуют важные сходства между способами и вариантами ведения финансовой бухгалтерской отчетности, внедрение которых соответствует международным и российским стандартам бухгалтерского учета.</w:t>
      </w:r>
      <w:r w:rsidR="003E740F" w:rsidRPr="003E740F">
        <w:rPr>
          <w:rFonts w:ascii="Times New Roman" w:hAnsi="Times New Roman"/>
          <w:sz w:val="28"/>
        </w:rPr>
        <w:t xml:space="preserve"> </w:t>
      </w:r>
    </w:p>
    <w:p w14:paraId="777D586F" w14:textId="77777777" w:rsidR="003E740F" w:rsidRDefault="003E740F" w:rsidP="003E740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286B37">
        <w:rPr>
          <w:rFonts w:ascii="Times New Roman" w:hAnsi="Times New Roman"/>
          <w:sz w:val="28"/>
        </w:rPr>
        <w:t xml:space="preserve">Состав финансовой отчетности в МСФО такой же, как </w:t>
      </w:r>
      <w:r>
        <w:rPr>
          <w:rFonts w:ascii="Times New Roman" w:hAnsi="Times New Roman"/>
          <w:sz w:val="28"/>
        </w:rPr>
        <w:t xml:space="preserve">и </w:t>
      </w:r>
      <w:r w:rsidRPr="00286B37">
        <w:rPr>
          <w:rFonts w:ascii="Times New Roman" w:hAnsi="Times New Roman"/>
          <w:sz w:val="28"/>
        </w:rPr>
        <w:t xml:space="preserve">в РСБУ. </w:t>
      </w:r>
    </w:p>
    <w:p w14:paraId="1EB68C98" w14:textId="77777777" w:rsidR="003E740F" w:rsidRDefault="003E740F" w:rsidP="003E740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2545C">
        <w:rPr>
          <w:rFonts w:ascii="Times New Roman" w:hAnsi="Times New Roman"/>
          <w:sz w:val="28"/>
        </w:rPr>
        <w:t xml:space="preserve">В первую очередь, можно назвать в целом единые базовые принципы или допущения при ведении бухгалтерского учета и составлении бухгалтерской отчетности. К ним относятся, например, непрерывность деятельности, учет по методу начисления (временная определенность фактов хозяйственной деятельности), последовательность представления (последовательность применения учетной политики) </w:t>
      </w:r>
      <w:r w:rsidRPr="0086445F">
        <w:rPr>
          <w:rFonts w:ascii="Times New Roman" w:hAnsi="Times New Roman"/>
          <w:sz w:val="28"/>
        </w:rPr>
        <w:t>[</w:t>
      </w:r>
      <w:r w:rsidR="00901474" w:rsidRPr="0086445F">
        <w:rPr>
          <w:rFonts w:ascii="Times New Roman" w:hAnsi="Times New Roman"/>
          <w:sz w:val="28"/>
        </w:rPr>
        <w:t>9</w:t>
      </w:r>
      <w:r w:rsidRPr="0086445F">
        <w:rPr>
          <w:rFonts w:ascii="Times New Roman" w:hAnsi="Times New Roman"/>
          <w:sz w:val="28"/>
        </w:rPr>
        <w:t>].</w:t>
      </w:r>
    </w:p>
    <w:p w14:paraId="5C3C56D8" w14:textId="77777777" w:rsidR="0015503A" w:rsidRDefault="0015503A" w:rsidP="0015503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286B37">
        <w:rPr>
          <w:rFonts w:ascii="Times New Roman" w:hAnsi="Times New Roman"/>
          <w:sz w:val="28"/>
        </w:rPr>
        <w:t>Различаются только названия некоторых форм. Так, российскому балансу в МСФО соответствует отчет о финансовом положении, а отчету о прибылях и убытках – отчет о совокупном доходе. Отчет об изменениях в капитале и отчет о движении денежных средств в МСФО называются та</w:t>
      </w:r>
      <w:r>
        <w:rPr>
          <w:rFonts w:ascii="Times New Roman" w:hAnsi="Times New Roman"/>
          <w:sz w:val="28"/>
        </w:rPr>
        <w:t xml:space="preserve">к же, как и в российском учете. </w:t>
      </w:r>
      <w:r w:rsidRPr="00286B37">
        <w:rPr>
          <w:rFonts w:ascii="Times New Roman" w:hAnsi="Times New Roman"/>
          <w:sz w:val="28"/>
        </w:rPr>
        <w:t>Отличие МСФО от РСБУ еще и в том, что соблюдать названия форм отчетности в МСФО также необязательно – лишь бы они были понятны пользователям отчетности.</w:t>
      </w:r>
    </w:p>
    <w:p w14:paraId="11DC7C15" w14:textId="77777777" w:rsidR="0015503A" w:rsidRDefault="0015503A" w:rsidP="0015503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2545C">
        <w:rPr>
          <w:rFonts w:ascii="Times New Roman" w:hAnsi="Times New Roman"/>
          <w:sz w:val="28"/>
        </w:rPr>
        <w:t>При этом, например, в отчете о движении денежных средств денежные потоки как по МСФО, так и по РСБУ представляются с разделением на текущую (операционную), финансовую и инвестиционную деятельность.</w:t>
      </w:r>
    </w:p>
    <w:p w14:paraId="5290DC6A" w14:textId="77777777" w:rsidR="0015503A" w:rsidRDefault="0015503A" w:rsidP="0015503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2545C">
        <w:rPr>
          <w:rFonts w:ascii="Times New Roman" w:hAnsi="Times New Roman"/>
          <w:sz w:val="28"/>
        </w:rPr>
        <w:t>Также, к примеру, в РСБУ в отдельных случаях стала приниматься в расчет временная стоимость денег. Предусматривается</w:t>
      </w:r>
      <w:r>
        <w:rPr>
          <w:rFonts w:ascii="Times New Roman" w:hAnsi="Times New Roman"/>
          <w:sz w:val="28"/>
        </w:rPr>
        <w:t xml:space="preserve"> использование дисконтирования ––</w:t>
      </w:r>
      <w:r w:rsidRPr="0032545C">
        <w:rPr>
          <w:rFonts w:ascii="Times New Roman" w:hAnsi="Times New Roman"/>
          <w:sz w:val="28"/>
        </w:rPr>
        <w:t xml:space="preserve"> инструмента нового для российского учета и позаимствованного в МСФО, где дисконтирование широко применяется. В российском учете и отчетности использование дисконтирования при определенных условиях возможно по оценочным обязательствам (п. 20 ПБУ 8/2010), долговым ценным бумагам и предоставленным займам (п. 42 ПБУ 19/02)</w:t>
      </w:r>
      <w:r w:rsidR="005C34D1">
        <w:rPr>
          <w:rFonts w:ascii="Times New Roman" w:hAnsi="Times New Roman"/>
          <w:sz w:val="28"/>
        </w:rPr>
        <w:t xml:space="preserve"> </w:t>
      </w:r>
      <w:r w:rsidR="005C34D1" w:rsidRPr="0086445F">
        <w:rPr>
          <w:rFonts w:ascii="Times New Roman" w:hAnsi="Times New Roman"/>
          <w:sz w:val="28"/>
        </w:rPr>
        <w:t>[</w:t>
      </w:r>
      <w:r w:rsidR="0086445F" w:rsidRPr="0086445F">
        <w:rPr>
          <w:rFonts w:ascii="Times New Roman" w:hAnsi="Times New Roman"/>
          <w:sz w:val="28"/>
        </w:rPr>
        <w:t>16</w:t>
      </w:r>
      <w:r w:rsidR="005C34D1" w:rsidRPr="0086445F">
        <w:rPr>
          <w:rFonts w:ascii="Times New Roman" w:hAnsi="Times New Roman"/>
          <w:sz w:val="28"/>
        </w:rPr>
        <w:t>]</w:t>
      </w:r>
      <w:r w:rsidRPr="0086445F">
        <w:rPr>
          <w:rFonts w:ascii="Times New Roman" w:hAnsi="Times New Roman"/>
          <w:sz w:val="28"/>
        </w:rPr>
        <w:t>.</w:t>
      </w:r>
    </w:p>
    <w:p w14:paraId="1A649D7C" w14:textId="77777777" w:rsidR="003E740F" w:rsidRDefault="0015503A" w:rsidP="0015503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</w:t>
      </w:r>
      <w:r w:rsidRPr="00306645">
        <w:rPr>
          <w:rFonts w:ascii="Times New Roman" w:hAnsi="Times New Roman"/>
          <w:sz w:val="28"/>
        </w:rPr>
        <w:t>роверка на обесценение нематериальных активов по РСБУ производится в порядке, определенном МСФО (п. 22 ПБУ 14/2007).</w:t>
      </w:r>
    </w:p>
    <w:p w14:paraId="20FA62C2" w14:textId="77777777" w:rsidR="00033EF7" w:rsidRDefault="007F25DC" w:rsidP="00390F6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Но также существуют и глобальные </w:t>
      </w:r>
      <w:r w:rsidR="002A4D7D">
        <w:rPr>
          <w:rFonts w:ascii="Times New Roman" w:hAnsi="Times New Roman"/>
          <w:sz w:val="28"/>
        </w:rPr>
        <w:t>различи</w:t>
      </w:r>
      <w:r>
        <w:rPr>
          <w:rFonts w:ascii="Times New Roman" w:hAnsi="Times New Roman"/>
          <w:sz w:val="28"/>
        </w:rPr>
        <w:t xml:space="preserve">я </w:t>
      </w:r>
      <w:r w:rsidR="002A4D7D" w:rsidRPr="002A4D7D">
        <w:rPr>
          <w:rFonts w:ascii="Times New Roman" w:hAnsi="Times New Roman"/>
          <w:sz w:val="28"/>
        </w:rPr>
        <w:t>между международной и российской системами финансовой отчетности и бухучете</w:t>
      </w:r>
      <w:r w:rsidR="002A4D7D">
        <w:rPr>
          <w:rFonts w:ascii="Times New Roman" w:hAnsi="Times New Roman"/>
          <w:sz w:val="28"/>
        </w:rPr>
        <w:t xml:space="preserve">, </w:t>
      </w:r>
      <w:r w:rsidR="00390F6A">
        <w:rPr>
          <w:rFonts w:ascii="Times New Roman" w:hAnsi="Times New Roman"/>
          <w:sz w:val="28"/>
        </w:rPr>
        <w:t xml:space="preserve">которые </w:t>
      </w:r>
      <w:r w:rsidR="00390F6A" w:rsidRPr="002A4D7D">
        <w:rPr>
          <w:rFonts w:ascii="Times New Roman" w:hAnsi="Times New Roman"/>
          <w:sz w:val="28"/>
        </w:rPr>
        <w:t>заключаются</w:t>
      </w:r>
      <w:r w:rsidR="002A4D7D" w:rsidRPr="002A4D7D">
        <w:rPr>
          <w:rFonts w:ascii="Times New Roman" w:hAnsi="Times New Roman"/>
          <w:sz w:val="28"/>
        </w:rPr>
        <w:t xml:space="preserve"> в концепции составления документации.</w:t>
      </w:r>
      <w:r w:rsidR="00390F6A">
        <w:rPr>
          <w:rFonts w:ascii="Times New Roman" w:hAnsi="Times New Roman"/>
          <w:sz w:val="28"/>
        </w:rPr>
        <w:t xml:space="preserve"> Министерство финансов России работает над их сближением, но существенная разница сохраняется. </w:t>
      </w:r>
      <w:r w:rsidR="00390F6A" w:rsidRPr="00390F6A">
        <w:rPr>
          <w:rFonts w:ascii="Times New Roman" w:hAnsi="Times New Roman"/>
          <w:sz w:val="28"/>
        </w:rPr>
        <w:t>Ведь у этих двух стандартов разные цели составления финансовой отчетности</w:t>
      </w:r>
      <w:r w:rsidR="00390F6A">
        <w:rPr>
          <w:rFonts w:ascii="Times New Roman" w:hAnsi="Times New Roman"/>
          <w:sz w:val="28"/>
        </w:rPr>
        <w:t xml:space="preserve">: </w:t>
      </w:r>
      <w:r w:rsidR="00390F6A" w:rsidRPr="00390F6A">
        <w:rPr>
          <w:rFonts w:ascii="Times New Roman" w:hAnsi="Times New Roman"/>
          <w:sz w:val="28"/>
        </w:rPr>
        <w:t>в МСФО — это демонстрация бухгалтерской и управленческой информации для кредиторов и инвесторов;</w:t>
      </w:r>
      <w:r w:rsidR="00390F6A">
        <w:rPr>
          <w:rFonts w:ascii="Times New Roman" w:hAnsi="Times New Roman"/>
          <w:sz w:val="28"/>
        </w:rPr>
        <w:t xml:space="preserve"> </w:t>
      </w:r>
      <w:r w:rsidR="00390F6A" w:rsidRPr="00390F6A">
        <w:rPr>
          <w:rFonts w:ascii="Times New Roman" w:hAnsi="Times New Roman"/>
          <w:sz w:val="28"/>
        </w:rPr>
        <w:t>в РСБУ — это контроль уполномоченных надзорных органов за ведением учета и составлением документации.</w:t>
      </w:r>
      <w:r w:rsidR="0058014B">
        <w:rPr>
          <w:rFonts w:ascii="Times New Roman" w:hAnsi="Times New Roman"/>
          <w:sz w:val="28"/>
        </w:rPr>
        <w:t xml:space="preserve"> </w:t>
      </w:r>
      <w:r w:rsidR="0058014B" w:rsidRPr="0058014B">
        <w:rPr>
          <w:rFonts w:ascii="Times New Roman" w:hAnsi="Times New Roman"/>
          <w:sz w:val="28"/>
        </w:rPr>
        <w:t>Именно поэтому и подход, а также принципы составления отче</w:t>
      </w:r>
      <w:r w:rsidR="0058014B">
        <w:rPr>
          <w:rFonts w:ascii="Times New Roman" w:hAnsi="Times New Roman"/>
          <w:sz w:val="28"/>
        </w:rPr>
        <w:t>тов различаются</w:t>
      </w:r>
      <w:r w:rsidR="00A10C92">
        <w:rPr>
          <w:rFonts w:ascii="Times New Roman" w:hAnsi="Times New Roman"/>
          <w:sz w:val="28"/>
        </w:rPr>
        <w:t xml:space="preserve"> </w:t>
      </w:r>
      <w:r w:rsidR="00A10C92" w:rsidRPr="0086445F">
        <w:rPr>
          <w:rFonts w:ascii="Times New Roman" w:hAnsi="Times New Roman"/>
          <w:sz w:val="28"/>
        </w:rPr>
        <w:t>[</w:t>
      </w:r>
      <w:r w:rsidR="0086445F">
        <w:rPr>
          <w:rFonts w:ascii="Times New Roman" w:hAnsi="Times New Roman"/>
          <w:sz w:val="28"/>
        </w:rPr>
        <w:t>14</w:t>
      </w:r>
      <w:r w:rsidR="00A10C92" w:rsidRPr="0086445F">
        <w:rPr>
          <w:rFonts w:ascii="Times New Roman" w:hAnsi="Times New Roman"/>
          <w:sz w:val="28"/>
        </w:rPr>
        <w:t>]</w:t>
      </w:r>
      <w:r w:rsidR="0058014B" w:rsidRPr="0086445F">
        <w:rPr>
          <w:rFonts w:ascii="Times New Roman" w:hAnsi="Times New Roman"/>
          <w:sz w:val="28"/>
        </w:rPr>
        <w:t>:</w:t>
      </w:r>
    </w:p>
    <w:p w14:paraId="40AB759B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1) </w:t>
      </w:r>
      <w:r w:rsidRPr="0058014B">
        <w:rPr>
          <w:rFonts w:ascii="Times New Roman" w:hAnsi="Times New Roman"/>
          <w:sz w:val="28"/>
        </w:rPr>
        <w:t>Приоритет в МФСО экономического содержания над юридической документальной формой.</w:t>
      </w:r>
    </w:p>
    <w:p w14:paraId="0CCB9FF1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2) </w:t>
      </w:r>
      <w:r w:rsidRPr="0058014B">
        <w:rPr>
          <w:rFonts w:ascii="Times New Roman" w:hAnsi="Times New Roman"/>
          <w:sz w:val="28"/>
        </w:rPr>
        <w:t>Принципы соответствия доходов и расходов.</w:t>
      </w:r>
    </w:p>
    <w:p w14:paraId="7AC391DA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3) </w:t>
      </w:r>
      <w:r w:rsidRPr="0058014B">
        <w:rPr>
          <w:rFonts w:ascii="Times New Roman" w:hAnsi="Times New Roman"/>
          <w:sz w:val="28"/>
        </w:rPr>
        <w:t>Валюта отчетности и временная стоимость денежных средств.</w:t>
      </w:r>
    </w:p>
    <w:p w14:paraId="3BBF45F7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4) </w:t>
      </w:r>
      <w:r w:rsidRPr="0058014B">
        <w:rPr>
          <w:rFonts w:ascii="Times New Roman" w:hAnsi="Times New Roman"/>
          <w:sz w:val="28"/>
        </w:rPr>
        <w:t>Консолидация отчетности.</w:t>
      </w:r>
    </w:p>
    <w:p w14:paraId="33EBF29E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5) </w:t>
      </w:r>
      <w:r w:rsidRPr="0058014B">
        <w:rPr>
          <w:rFonts w:ascii="Times New Roman" w:hAnsi="Times New Roman"/>
          <w:sz w:val="28"/>
        </w:rPr>
        <w:t>Учет обесценивания долгосрочных активов.</w:t>
      </w:r>
    </w:p>
    <w:p w14:paraId="7DC761B9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6) </w:t>
      </w:r>
      <w:r w:rsidRPr="0058014B">
        <w:rPr>
          <w:rFonts w:ascii="Times New Roman" w:hAnsi="Times New Roman"/>
          <w:sz w:val="28"/>
        </w:rPr>
        <w:t>Преобладание в МФСО профессионального мнения бухгалтера над первичным документом.</w:t>
      </w:r>
    </w:p>
    <w:p w14:paraId="64FCFD9A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7) </w:t>
      </w:r>
      <w:r w:rsidRPr="0058014B">
        <w:rPr>
          <w:rFonts w:ascii="Times New Roman" w:hAnsi="Times New Roman"/>
          <w:sz w:val="28"/>
        </w:rPr>
        <w:t>Определение отчетного периода.</w:t>
      </w:r>
    </w:p>
    <w:p w14:paraId="5899DF7A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8) </w:t>
      </w:r>
      <w:r w:rsidRPr="0058014B">
        <w:rPr>
          <w:rFonts w:ascii="Times New Roman" w:hAnsi="Times New Roman"/>
          <w:sz w:val="28"/>
        </w:rPr>
        <w:t>Определение процентного дохода.</w:t>
      </w:r>
    </w:p>
    <w:p w14:paraId="221F1FB1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9) </w:t>
      </w:r>
      <w:r w:rsidRPr="0058014B">
        <w:rPr>
          <w:rFonts w:ascii="Times New Roman" w:hAnsi="Times New Roman"/>
          <w:sz w:val="28"/>
        </w:rPr>
        <w:t>Многокомпонентные соглашения и их содержание.</w:t>
      </w:r>
    </w:p>
    <w:p w14:paraId="1F0F9102" w14:textId="77777777" w:rsidR="0058014B" w:rsidRP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10) </w:t>
      </w:r>
      <w:r w:rsidRPr="0058014B">
        <w:rPr>
          <w:rFonts w:ascii="Times New Roman" w:hAnsi="Times New Roman"/>
          <w:sz w:val="28"/>
        </w:rPr>
        <w:t>Принципы определения налоговой базы.</w:t>
      </w:r>
    </w:p>
    <w:p w14:paraId="333ACD0C" w14:textId="77777777" w:rsidR="0058014B" w:rsidRDefault="0058014B" w:rsidP="005801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11) </w:t>
      </w:r>
      <w:r w:rsidRPr="0058014B">
        <w:rPr>
          <w:rFonts w:ascii="Times New Roman" w:hAnsi="Times New Roman"/>
          <w:sz w:val="28"/>
        </w:rPr>
        <w:t>Принципы отчетности о движении денежных средств.</w:t>
      </w:r>
    </w:p>
    <w:p w14:paraId="71D91E99" w14:textId="77777777" w:rsidR="00D94DE7" w:rsidRDefault="00D94DE7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177BA3C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93063F1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076EDB7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D8A652A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2157D460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17B31BB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2E2F9805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72E7BD6C" w14:textId="77777777" w:rsidR="006723F0" w:rsidRDefault="006723F0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F5ACE9F" w14:textId="77777777" w:rsidR="008C23BE" w:rsidRDefault="008C23BE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9B5834E" w14:textId="77777777" w:rsidR="00130125" w:rsidRDefault="00130125" w:rsidP="00E93B6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637AFD22" w14:textId="77777777" w:rsidR="00737400" w:rsidRDefault="00025033" w:rsidP="004554C6">
      <w:pPr>
        <w:pStyle w:val="1"/>
        <w:pageBreakBefore/>
        <w:spacing w:after="18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ab/>
      </w:r>
      <w:bookmarkStart w:id="11" w:name="_Toc43045710"/>
      <w:r w:rsidRPr="00021943">
        <w:rPr>
          <w:rFonts w:ascii="Times New Roman" w:hAnsi="Times New Roman"/>
          <w:b/>
          <w:color w:val="auto"/>
        </w:rPr>
        <w:t>2 Практическая часть</w:t>
      </w:r>
      <w:bookmarkEnd w:id="11"/>
    </w:p>
    <w:p w14:paraId="4845DCCC" w14:textId="77777777" w:rsidR="000929E3" w:rsidRDefault="001647D0" w:rsidP="00F44D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DD4"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01.10.2020 г. было зарегистрировано ООО «Сигма» с</w:t>
      </w:r>
      <w:r w:rsidR="0009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уставным капиталом 2 800 000 р.:</w:t>
      </w:r>
    </w:p>
    <w:p w14:paraId="3B3457F3" w14:textId="77777777" w:rsidR="00F44DD4" w:rsidRPr="00F44DD4" w:rsidRDefault="001647D0" w:rsidP="00F44D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4DD4" w:rsidRPr="00F44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75 «Расчеты с учредителями», субсчет 1 «Расчеты по вкладам в уставный (складочный) капитал»</w:t>
      </w:r>
    </w:p>
    <w:p w14:paraId="621EE555" w14:textId="77777777" w:rsidR="00F44DD4" w:rsidRPr="00F44DD4" w:rsidRDefault="007104A6" w:rsidP="00F44DD4">
      <w:pPr>
        <w:tabs>
          <w:tab w:val="left" w:pos="78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4DD4" w:rsidRPr="00F44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80 «Уставный капитал»                                          —  </w:t>
      </w:r>
      <w:r w:rsidR="00F44DD4"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2 800 000 р.</w:t>
      </w:r>
    </w:p>
    <w:p w14:paraId="5650E8D6" w14:textId="77777777" w:rsidR="00F44DD4" w:rsidRPr="00F44DD4" w:rsidRDefault="00374F1D" w:rsidP="00F44D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DD4"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в качестве вклада в уставный капитал были внесены оборудование к установке на сумму 1 600 00</w:t>
      </w:r>
      <w:r w:rsidR="00377FD6">
        <w:rPr>
          <w:rFonts w:ascii="Times New Roman" w:eastAsia="Times New Roman" w:hAnsi="Times New Roman" w:cs="Times New Roman"/>
          <w:sz w:val="28"/>
          <w:szCs w:val="28"/>
          <w:lang w:eastAsia="ru-RU"/>
        </w:rPr>
        <w:t>0 и 1 200 000 на расчетный счет</w:t>
      </w:r>
      <w:r w:rsidR="00F44DD4"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01365A" w14:textId="77777777" w:rsidR="00F44DD4" w:rsidRPr="00F44DD4" w:rsidRDefault="00374F1D" w:rsidP="00F44D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4DD4" w:rsidRPr="00F44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07 «Оборудование к установке»</w:t>
      </w:r>
    </w:p>
    <w:p w14:paraId="3E8F0804" w14:textId="77777777" w:rsidR="00F44DD4" w:rsidRPr="00F44DD4" w:rsidRDefault="00374F1D" w:rsidP="00F44DD4">
      <w:pPr>
        <w:tabs>
          <w:tab w:val="left" w:pos="7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4DD4" w:rsidRPr="00F44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75 «Расчеты с учредителями», субсчет 1 «Расчеты по вкладам в уставный (складочный) капитал»                                               —  </w:t>
      </w:r>
      <w:r w:rsidR="00F44DD4"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1 600 000 р.</w:t>
      </w:r>
    </w:p>
    <w:p w14:paraId="10335BE5" w14:textId="77777777" w:rsidR="00F44DD4" w:rsidRPr="00F44DD4" w:rsidRDefault="00374F1D" w:rsidP="00F44D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4DD4" w:rsidRPr="00F44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</w:t>
      </w:r>
      <w:r w:rsidR="002B7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51</w:t>
      </w:r>
      <w:r w:rsidR="00F44DD4" w:rsidRPr="00F44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«Расчетные счета»</w:t>
      </w:r>
    </w:p>
    <w:p w14:paraId="1D591CE3" w14:textId="77777777" w:rsidR="00F44DD4" w:rsidRPr="00F44DD4" w:rsidRDefault="00374F1D" w:rsidP="00F44DD4">
      <w:pPr>
        <w:tabs>
          <w:tab w:val="left" w:pos="7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4DD4" w:rsidRPr="00F44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75 «Расчеты с учредителями», субсчет 1 «Расчеты по вкладам в уставный (складочный) капитал»                                                —  </w:t>
      </w:r>
      <w:r w:rsidR="00F44DD4"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1 200 000 р.</w:t>
      </w:r>
    </w:p>
    <w:p w14:paraId="7EB5E8E2" w14:textId="77777777" w:rsidR="00FB088E" w:rsidRDefault="00FB088E" w:rsidP="00F44DD4">
      <w:pPr>
        <w:shd w:val="clear" w:color="auto" w:fill="FFFFFF"/>
        <w:spacing w:before="15" w:after="1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указанной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ормацией сформирован вступитель</w:t>
      </w:r>
      <w:r w:rsidRPr="00FB08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баланс (таблица 2.1).</w:t>
      </w:r>
    </w:p>
    <w:p w14:paraId="23B41DB0" w14:textId="77777777" w:rsidR="00F44DD4" w:rsidRPr="00F44DD4" w:rsidRDefault="00F44DD4" w:rsidP="004554C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 — Вступительный баланс, р.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32"/>
        <w:gridCol w:w="4797"/>
      </w:tblGrid>
      <w:tr w:rsidR="00F44DD4" w:rsidRPr="00F44DD4" w14:paraId="05A0E3CF" w14:textId="77777777" w:rsidTr="004554C6"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E3BEE1" w14:textId="77777777" w:rsidR="00F44DD4" w:rsidRPr="00F44DD4" w:rsidRDefault="00F44DD4" w:rsidP="00F44DD4">
            <w:pPr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Активы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EA4B0" w14:textId="77777777" w:rsidR="00F44DD4" w:rsidRPr="00F44DD4" w:rsidRDefault="00F44DD4" w:rsidP="00F44DD4">
            <w:pPr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Пассивы</w:t>
            </w:r>
          </w:p>
        </w:tc>
      </w:tr>
      <w:tr w:rsidR="00F44DD4" w:rsidRPr="00F44DD4" w14:paraId="4FCB05D9" w14:textId="77777777" w:rsidTr="004554C6">
        <w:trPr>
          <w:trHeight w:val="850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503706" w14:textId="77777777" w:rsidR="00F44DD4" w:rsidRPr="00F44DD4" w:rsidRDefault="00F44DD4" w:rsidP="00F44DD4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4956" w:type="dxa"/>
            <w:tcBorders>
              <w:top w:val="single" w:sz="12" w:space="0" w:color="auto"/>
              <w:right w:val="single" w:sz="12" w:space="0" w:color="auto"/>
            </w:tcBorders>
          </w:tcPr>
          <w:p w14:paraId="085B84D9" w14:textId="77777777" w:rsidR="00A30BE0" w:rsidRDefault="00F44DD4" w:rsidP="00A30BE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 и резервы</w:t>
            </w:r>
          </w:p>
          <w:p w14:paraId="3A043DFE" w14:textId="77777777" w:rsidR="00F44DD4" w:rsidRPr="00A30BE0" w:rsidRDefault="00F44DD4" w:rsidP="00A30BE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 капитал – 2 800 000</w:t>
            </w:r>
          </w:p>
        </w:tc>
      </w:tr>
      <w:tr w:rsidR="00F44DD4" w:rsidRPr="00F44DD4" w14:paraId="0EBAAC24" w14:textId="77777777" w:rsidTr="004554C6">
        <w:trPr>
          <w:trHeight w:val="20"/>
        </w:trPr>
        <w:tc>
          <w:tcPr>
            <w:tcW w:w="4677" w:type="dxa"/>
            <w:tcBorders>
              <w:left w:val="single" w:sz="12" w:space="0" w:color="auto"/>
              <w:bottom w:val="nil"/>
            </w:tcBorders>
          </w:tcPr>
          <w:p w14:paraId="3AAC4819" w14:textId="77777777" w:rsidR="00F44DD4" w:rsidRPr="00F44DD4" w:rsidRDefault="00F44DD4" w:rsidP="00A30BE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Оборотные активы </w:t>
            </w:r>
          </w:p>
          <w:p w14:paraId="7E56C0FE" w14:textId="77777777" w:rsidR="00F44DD4" w:rsidRPr="00F44DD4" w:rsidRDefault="00F44DD4" w:rsidP="00A30BE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D4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Запасы- 1600000</w:t>
            </w:r>
          </w:p>
        </w:tc>
        <w:tc>
          <w:tcPr>
            <w:tcW w:w="4956" w:type="dxa"/>
            <w:tcBorders>
              <w:right w:val="single" w:sz="12" w:space="0" w:color="auto"/>
            </w:tcBorders>
          </w:tcPr>
          <w:p w14:paraId="6136CF46" w14:textId="77777777" w:rsidR="00F44DD4" w:rsidRPr="00F44DD4" w:rsidRDefault="00F44DD4" w:rsidP="00F44DD4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Долгосрочные обязательства</w:t>
            </w:r>
          </w:p>
        </w:tc>
      </w:tr>
      <w:tr w:rsidR="00F44DD4" w:rsidRPr="00F44DD4" w14:paraId="4B5D36D1" w14:textId="77777777" w:rsidTr="004554C6">
        <w:trPr>
          <w:trHeight w:val="20"/>
        </w:trPr>
        <w:tc>
          <w:tcPr>
            <w:tcW w:w="467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A6A9049" w14:textId="77777777" w:rsidR="00F44DD4" w:rsidRPr="00F44DD4" w:rsidRDefault="00F44DD4" w:rsidP="00A30BE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D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и денежные эквиваленты – 1200000</w:t>
            </w:r>
          </w:p>
        </w:tc>
        <w:tc>
          <w:tcPr>
            <w:tcW w:w="4956" w:type="dxa"/>
            <w:tcBorders>
              <w:right w:val="single" w:sz="12" w:space="0" w:color="auto"/>
            </w:tcBorders>
          </w:tcPr>
          <w:p w14:paraId="552E04A1" w14:textId="77777777" w:rsidR="00F44DD4" w:rsidRPr="00F44DD4" w:rsidRDefault="00F44DD4" w:rsidP="00F44DD4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Краткосрочные обязательства</w:t>
            </w:r>
          </w:p>
          <w:p w14:paraId="61747299" w14:textId="77777777" w:rsidR="00F44DD4" w:rsidRPr="00F44DD4" w:rsidRDefault="00F44DD4" w:rsidP="00F44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F44DD4" w:rsidRPr="00F44DD4" w14:paraId="5716214F" w14:textId="77777777" w:rsidTr="004554C6">
        <w:trPr>
          <w:trHeight w:val="363"/>
        </w:trPr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0CC498" w14:textId="77777777" w:rsidR="00F44DD4" w:rsidRPr="00F44DD4" w:rsidRDefault="00F44DD4" w:rsidP="00F44DD4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>Валюта баланса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>2 800 000</w:t>
            </w:r>
          </w:p>
        </w:tc>
        <w:tc>
          <w:tcPr>
            <w:tcW w:w="4956" w:type="dxa"/>
            <w:tcBorders>
              <w:bottom w:val="single" w:sz="12" w:space="0" w:color="auto"/>
              <w:right w:val="single" w:sz="12" w:space="0" w:color="auto"/>
            </w:tcBorders>
          </w:tcPr>
          <w:p w14:paraId="4EDEDECC" w14:textId="77777777" w:rsidR="00F44DD4" w:rsidRPr="00F44DD4" w:rsidRDefault="00F44DD4" w:rsidP="00F44DD4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Валюта баланса 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 w:val="28"/>
                <w:szCs w:val="28"/>
              </w:rPr>
              <w:t>2 800 000</w:t>
            </w:r>
          </w:p>
        </w:tc>
      </w:tr>
    </w:tbl>
    <w:p w14:paraId="0708AE71" w14:textId="77777777" w:rsidR="00F44DD4" w:rsidRPr="00F44DD4" w:rsidRDefault="005F5854" w:rsidP="00F44DD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F44DD4" w:rsidRPr="00F44D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Факты хозяйственной жизни, име</w:t>
      </w:r>
      <w:r w:rsidR="005613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ющие</w:t>
      </w:r>
      <w:r w:rsidR="00F44DD4" w:rsidRPr="00F44D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место в течение отчетного периода отражены в Журнале регистрации фактов </w:t>
      </w:r>
      <w:r w:rsidR="005613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хозяйственной жизни (таблица 2.2</w:t>
      </w:r>
      <w:r w:rsidR="00F44DD4" w:rsidRPr="00F44D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</w:p>
    <w:p w14:paraId="7318D740" w14:textId="77777777" w:rsidR="005F5854" w:rsidRDefault="005F5854" w:rsidP="00F44DD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6A6EA" w14:textId="77777777" w:rsidR="00F44DD4" w:rsidRPr="00F44DD4" w:rsidRDefault="005613E4" w:rsidP="00F44DD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2.2</w:t>
      </w:r>
      <w:r w:rsidR="00F44DD4" w:rsidRPr="00F4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Журнал регистрации хозяйственных операций ООО «Сигма»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842"/>
        <w:gridCol w:w="798"/>
        <w:gridCol w:w="851"/>
        <w:gridCol w:w="886"/>
        <w:gridCol w:w="1382"/>
        <w:gridCol w:w="1441"/>
      </w:tblGrid>
      <w:tr w:rsidR="00F44DD4" w:rsidRPr="00F44DD4" w14:paraId="24A760B2" w14:textId="77777777" w:rsidTr="004554C6">
        <w:trPr>
          <w:trHeight w:val="345"/>
        </w:trPr>
        <w:tc>
          <w:tcPr>
            <w:tcW w:w="448" w:type="dxa"/>
            <w:vMerge w:val="restart"/>
            <w:tcBorders>
              <w:top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31CD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пп</w:t>
            </w:r>
          </w:p>
        </w:tc>
        <w:tc>
          <w:tcPr>
            <w:tcW w:w="38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2097AAA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Содержание факта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0B3828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ФХЖ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6CC7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Корреспонди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softHyphen/>
              <w:t>рующие счета</w:t>
            </w:r>
          </w:p>
        </w:tc>
        <w:tc>
          <w:tcPr>
            <w:tcW w:w="28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90F22D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Сумма, р.</w:t>
            </w:r>
          </w:p>
        </w:tc>
      </w:tr>
      <w:tr w:rsidR="00F44DD4" w:rsidRPr="00F44DD4" w14:paraId="59B6E4FB" w14:textId="77777777" w:rsidTr="004554C6">
        <w:trPr>
          <w:trHeight w:val="311"/>
        </w:trPr>
        <w:tc>
          <w:tcPr>
            <w:tcW w:w="448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56EB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44F6F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83BE7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D9F2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1BE844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AA39E4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частная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7BBAB7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</w:tr>
      <w:tr w:rsidR="00F44DD4" w:rsidRPr="00F44DD4" w14:paraId="711E164C" w14:textId="77777777" w:rsidTr="004554C6">
        <w:trPr>
          <w:trHeight w:val="284"/>
        </w:trPr>
        <w:tc>
          <w:tcPr>
            <w:tcW w:w="44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5D9B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C2D6C8" w14:textId="77777777" w:rsidR="00F44DD4" w:rsidRPr="00F44DD4" w:rsidRDefault="00F44DD4" w:rsidP="00F44DD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Приобретены материалы у поставщика, включая НДС 20 % 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B6777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3312150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7BC9C1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79BDA25A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622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5863B3E7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3F9810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15D6E646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04CB5E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BAB7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32699169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5D8B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F361C3" w14:textId="77777777" w:rsidR="00F44DD4" w:rsidRPr="00F44DD4" w:rsidRDefault="00F44DD4" w:rsidP="00F44DD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Списаны к возмещению НДС по приобретенным материалам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FA152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50A9CE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19CE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5C83E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3E4F0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0295F99C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3DE4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DF1803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Оплачен счет за приобретенные материалы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A9102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2DE1CBD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12D5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3542A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4B5F5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31AE0339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7717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0687A5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Передано оборудование под монтаж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8EB11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D2B90C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CD3A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97070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F68DE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76EADD65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7FBD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37744A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Отпущены материалы на наладку станка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7513D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E86506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8707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8E68C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56904E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3F284C30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5C76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B3DC94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Начислена заработная плата работникам, занятым в монтаже оборудования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21FF1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3431F3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89D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8504A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1044B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0D9E769B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B105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36CFA6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Начислены социальные взносы (30%) на заработную плату работников, занятых в монтаже оборудования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C9146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920B26D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9AE8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585976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6CF277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7002D9B2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D4B4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44C04E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Оборудование приказом руководителя введено в эксплуатацию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922BA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0A286A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A9B4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BF53F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049CDE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76123461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74FB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A289A4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Отпущены со склада материалы:</w:t>
            </w:r>
          </w:p>
          <w:p w14:paraId="6F8724DA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в производство продукции:</w:t>
            </w:r>
          </w:p>
          <w:p w14:paraId="2E9DBBF4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 цеховые нужды</w:t>
            </w:r>
          </w:p>
          <w:p w14:paraId="744043BF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 управленческие нужды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73FAD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6BA92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П II</w:t>
            </w:r>
          </w:p>
          <w:p w14:paraId="29453834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89E01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67550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2350877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279295C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816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366BDD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5D4EB8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145B952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74974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4BDBA66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448AA43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C9B42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2A3E706A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6E1E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3D388E" w14:textId="4B22DACF" w:rsidR="00F44DD4" w:rsidRPr="00F44DD4" w:rsidRDefault="00F44DD4" w:rsidP="00F44DD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производственного оборудования ли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нейным методом за месяц (срок полезного использования 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‒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 15 лет)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AFA09C" w14:textId="77777777" w:rsidR="00E430C9" w:rsidRDefault="00E430C9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178C8" w14:textId="77777777" w:rsidR="00E430C9" w:rsidRDefault="00E430C9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3711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8C6506E" w14:textId="77777777" w:rsidR="00E430C9" w:rsidRDefault="00E430C9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853F8" w14:textId="77777777" w:rsidR="00E430C9" w:rsidRDefault="00E430C9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8A19E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61DA" w14:textId="77777777" w:rsidR="00E430C9" w:rsidRDefault="00E430C9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E3D058" w14:textId="77777777" w:rsidR="00E430C9" w:rsidRDefault="00E430C9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BCAC3D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288C2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94C46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  <w:tr w:rsidR="00F44DD4" w:rsidRPr="00F44DD4" w14:paraId="6E116625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6EAC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818000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Начислена заработная плата:</w:t>
            </w:r>
          </w:p>
          <w:p w14:paraId="5F18265D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рабочим, изготавливающим продукцию</w:t>
            </w:r>
          </w:p>
          <w:p w14:paraId="3C8497A0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персоналу цеха</w:t>
            </w:r>
          </w:p>
          <w:p w14:paraId="45B9A6CC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 заводоуправления 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40B97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931BA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2595785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35D42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1617D6E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B9AFD9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FFFE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F09C7B1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3EABB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004F54B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1CF6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2EF4AA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776D2034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9743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3E6CF9B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B3B13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3B5B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687E5896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19540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30BA3D3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CBD75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15660604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7A2D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C3D702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Начислены взносы во внебюджетные фонды (30%): </w:t>
            </w:r>
          </w:p>
          <w:p w14:paraId="161C2638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рабочим, изготавливающим продукцию</w:t>
            </w:r>
          </w:p>
          <w:p w14:paraId="50F2F88D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персоналу цеха</w:t>
            </w:r>
          </w:p>
          <w:p w14:paraId="14361AA2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 заводоуправления 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A8716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41B6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BBF8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A006C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3B309426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054D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74B295B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22570E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684FF6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0839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55D02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A1FA296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D51B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5624079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3CAE0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CAD4D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54BB76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A878E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14:paraId="11332A5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ECC93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14:paraId="00F0FD6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35525F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A5E21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DED6D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5756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6D52B08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0CA77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4CC41B1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50DFF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C8B3A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26587888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880C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CCD781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Удержан из заработной платы работников налог на доходы физических лиц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742A9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9365B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CB2A694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D47F7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EC48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B5EA79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F0FABA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CF721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784AC641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B846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EE181D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Удержаны из заработной платы алименты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2003B3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03ACAD5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4414B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C9B402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0BA1CC" w14:textId="77777777" w:rsidR="00F44DD4" w:rsidRPr="00F44DD4" w:rsidRDefault="00F44DD4" w:rsidP="003A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6A2D1095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9FD3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94575E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Удержаны из заработной платы профсоюзные взносы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E87257" w14:textId="77777777" w:rsidR="005937EB" w:rsidRDefault="005937EB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77282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607D" w14:textId="77777777" w:rsidR="005937EB" w:rsidRDefault="005937EB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C187D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4C9D9" w14:textId="77777777" w:rsidR="005937EB" w:rsidRDefault="005937EB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07103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3C3823" w14:textId="77777777" w:rsidR="005937EB" w:rsidRDefault="005937EB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426B7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937EB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21520D" w14:textId="77777777" w:rsidR="005937EB" w:rsidRDefault="005937EB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5A1CD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7A67B3A3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1F89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E0AAD4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Акцептован счет поставщика за электроэнергию, потребленную на:</w:t>
            </w:r>
          </w:p>
          <w:p w14:paraId="34065B9C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производственные нужды,</w:t>
            </w:r>
          </w:p>
          <w:p w14:paraId="72F54C48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включая НДС 20 %</w:t>
            </w:r>
          </w:p>
          <w:p w14:paraId="477C537A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управленческие нужды,</w:t>
            </w:r>
          </w:p>
          <w:p w14:paraId="079B49C3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 включая НДС 20%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697A8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8E923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B331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3422F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462F4D1B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1FADCEB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69DF138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DFCD08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789A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C8ACA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3519D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14AEC58F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14:paraId="0FDDCA6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4AAAA7E3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77A7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2209E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A0AC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8BD1F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4203365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10479ABE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2608324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7DC40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AD63283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765C89A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5718CE9D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6DBB30E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  <w:p w14:paraId="414F0B65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1074EBA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  <w:p w14:paraId="7080FD7E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89C1D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DDFA5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9E66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10592967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5EFC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3FE39B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Списан к возмещению НДС по счету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0B871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4AC977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F859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55B86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FC4F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351FB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ECCA6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1D781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948CF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13A6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35D3F666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148E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9F7801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Перечислено поставщику за электроэнергию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CBB83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3D5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111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387B1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D6219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7CF9822F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7EA6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2766BE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Акцептован счет поставщика за услуги связи, включая НДС 20%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D68F4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6ED04210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4F75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368C07DB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39E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30B8D2A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7601D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330B51F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A14C5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4B5E8EEB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3F36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F9B117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Списана сумма НДС по счету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B9B37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815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4EA2E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8BF0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A6357B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7C41D302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A20B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E3D37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Перечислено поставщику за услуги связи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F29D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11AB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67F5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3F617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8A71F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02C863B9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F73B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413D84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Списаны на счета основного производства общепроизводственные расходы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E1DBCD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BA2237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BF4A2E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  <w:p w14:paraId="768DBB5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249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3AC97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EAEF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A4AE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38B40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FFD5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85AE7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8210B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  <w:tr w:rsidR="00F44DD4" w:rsidRPr="00F44DD4" w14:paraId="52B57F6E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73DE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B7E650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Выпущена и учтена на складе готовая продукция по нормативной себестоимости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B73A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П 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0A1D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DCDB5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59640F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605BF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5F238426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714F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5AF13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Признан доход от продажи готовой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6A61C4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6B6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6280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1A9E0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2DA51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6127CD2C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9E5D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53998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Выделена сумма НДС с объема продаж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F2D9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14F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1D4B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B9747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192 000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B62EA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192 000</w:t>
            </w:r>
          </w:p>
        </w:tc>
      </w:tr>
      <w:tr w:rsidR="00F44DD4" w:rsidRPr="00F44DD4" w14:paraId="03A6545A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0665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BD42BB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Списана себестоимость проданной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B5EB4D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10F46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37D61B3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19C5BF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C439A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E4B2E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5AF3B33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7F0F15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14:paraId="4B7286B3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2BE2AA19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B393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CEB1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Списаны на расходы отчетного периода общехозяйственные расходы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5304C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A9ED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C5FA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FA7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4C5F7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F6E17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33B97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DF48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A95AB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8CC848E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0627B5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E28CA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14:paraId="71DFA5A5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1A60D098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3E00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EB5354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Выпущена из производства продукция по фактической себестоимости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88260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E73F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2C0F0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8F9B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1EDA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7BA73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1894E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8A6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E6543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4F9EFE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36671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  <w:r w:rsidR="00482499" w:rsidRP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766,7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CDD3AC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E200F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  <w:r w:rsidR="00482499" w:rsidRP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766,7</w:t>
            </w:r>
          </w:p>
        </w:tc>
      </w:tr>
      <w:tr w:rsidR="00F44DD4" w:rsidRPr="00F44DD4" w14:paraId="4F39590D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157D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580DB7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Списано отклонение в стоимости произведенной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12ECE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6169E4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2CD2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453653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41C9E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EA40EF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5C9F143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  <w:tr w:rsidR="00F44DD4" w:rsidRPr="00F44DD4" w14:paraId="7ED19752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2D06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E2F33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Выявлен финансовый результат от продаж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5803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527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4B5CB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930C401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EDC2704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</w:tr>
      <w:tr w:rsidR="00F44DD4" w:rsidRPr="00F44DD4" w14:paraId="3DD73657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20F2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A7BD01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Получены денежные средства с расчетного счета на выдачу заработной платы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0AA814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DEE380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CA965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FF676B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357F5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63B255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BD2C6A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5DA79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F21CF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D4E583F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9C2FEC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E72BB4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14:paraId="5284705B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196874E3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74EF" w14:textId="77777777" w:rsidR="00F44DD4" w:rsidRPr="00F44DD4" w:rsidRDefault="00F44DD4" w:rsidP="00F44DD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2EB9B0" w14:textId="77777777" w:rsidR="00F44DD4" w:rsidRPr="00F44DD4" w:rsidRDefault="00F44DD4" w:rsidP="00F44DD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Выдана заработная плата работникам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645A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2FA80F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25C26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05DE2B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0E28F296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3EF2B99" w14:textId="77777777" w:rsidR="00F44DD4" w:rsidRPr="00F44DD4" w:rsidRDefault="00F44DD4" w:rsidP="005937E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102605A1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D5F2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8893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от покупателей в оплату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812D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BF1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BA87EF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AFDA69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960 000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FED5D6D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960 000</w:t>
            </w:r>
          </w:p>
        </w:tc>
      </w:tr>
      <w:tr w:rsidR="00F44DD4" w:rsidRPr="00F44DD4" w14:paraId="6BC81C35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9B9A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081991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Проданы материалы сторонней организации:</w:t>
            </w:r>
          </w:p>
          <w:p w14:paraId="19C9B97A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на договорную стоимость объекта </w:t>
            </w:r>
          </w:p>
          <w:p w14:paraId="6ADD4314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 сумму НДС</w:t>
            </w:r>
          </w:p>
          <w:p w14:paraId="4563343A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на стоимость проданных материалов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D76685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84C0CD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E55310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</w:p>
          <w:p w14:paraId="3AB05771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</w:t>
            </w:r>
          </w:p>
          <w:p w14:paraId="1A176098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DE1793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F31BB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7A8622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14:paraId="0178939B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14:paraId="09C35F34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2802B8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D0DFE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EB3D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14:paraId="3E16D45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14:paraId="0CDCEA25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20F4D6F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A537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0182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168000</w:t>
            </w:r>
          </w:p>
          <w:p w14:paraId="47AA6A0D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  <w:p w14:paraId="6FB35A2C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9747F0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AFA911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5B3B7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FC3259" w14:textId="77777777" w:rsidR="00F44DD4" w:rsidRPr="00F44DD4" w:rsidRDefault="00F44DD4" w:rsidP="0059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2BE39E" w14:textId="133121C0" w:rsidR="00F44DD4" w:rsidRPr="00F44DD4" w:rsidRDefault="00F44DD4" w:rsidP="004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F44DD4" w:rsidRPr="00F44DD4" w14:paraId="39DBDB5A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0819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B16A82F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на расчетный счет за проданные материалы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3EEBB7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BE5A0B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54B45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397A900" w14:textId="77777777" w:rsidR="00F44DD4" w:rsidRPr="00F44DD4" w:rsidRDefault="00F44DD4" w:rsidP="00F44DD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3B49B5" w14:textId="77777777" w:rsidR="00F44DD4" w:rsidRPr="00F44DD4" w:rsidRDefault="00F44DD4" w:rsidP="00F44DD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875D06" w14:textId="77777777" w:rsidR="00F44DD4" w:rsidRPr="00F44DD4" w:rsidRDefault="00F44DD4" w:rsidP="00F44DD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168 000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14:paraId="590898D4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168 000</w:t>
            </w:r>
          </w:p>
        </w:tc>
      </w:tr>
      <w:tr w:rsidR="00F44DD4" w:rsidRPr="00F44DD4" w14:paraId="3B8167F8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D979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F5BF42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Отражена сумма штрафных санкций к уплате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B7520B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ED34EA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7C602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D80FCE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72E9D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</w:tr>
      <w:tr w:rsidR="00F44DD4" w:rsidRPr="00F44DD4" w14:paraId="2F09269E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7BE5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63E220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Перечислены суммы штрафов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3E6A8AF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2E2313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86FD8B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7B9B34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1FBFAC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</w:tr>
      <w:tr w:rsidR="00F44DD4" w:rsidRPr="00F44DD4" w14:paraId="79541E4A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3C11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C0249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Определен финансовый результат от прочих доходов и расходов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B508781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B49AA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C48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80D9E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234B74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90853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7711B97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93C4C9E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183E7756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F55E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43F3FC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Начислен налог на прибыль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F3E668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0DB182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3A20B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065EE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C72B960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F44DD4" w:rsidRPr="00F44DD4" w14:paraId="6BFDFA98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E174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1F9F65C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Заключительными оборотами года закрыт счет прибылей и убытков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6CEB61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EDEC7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205396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781EB4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3EA3A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19035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4A26AB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506,6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E3B75B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506,6</w:t>
            </w:r>
          </w:p>
        </w:tc>
      </w:tr>
      <w:tr w:rsidR="00F44DD4" w:rsidRPr="00F44DD4" w14:paraId="5A8ADC36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7F93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C1E2AD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По решению собрания акционе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 5% прибыли направлено на образование резервного капитала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21CA21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45889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2D5660B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B8B1D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8CBE3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9DD6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55EC24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025,3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F4F26A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025,3</w:t>
            </w:r>
          </w:p>
        </w:tc>
      </w:tr>
      <w:tr w:rsidR="00F44DD4" w:rsidRPr="00F44DD4" w14:paraId="2DFFD10E" w14:textId="77777777" w:rsidTr="004554C6">
        <w:trPr>
          <w:trHeight w:val="630"/>
        </w:trPr>
        <w:tc>
          <w:tcPr>
            <w:tcW w:w="448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F403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53DC3F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Начислены дивиденды (25%)</w:t>
            </w:r>
          </w:p>
          <w:p w14:paraId="644443EB" w14:textId="6E2A3E03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акционерам, не являющимся работниками организаци</w:t>
            </w:r>
            <w:r w:rsidR="004554C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9EE6849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239129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  <w:p w14:paraId="590DC4DB" w14:textId="77777777" w:rsidR="00F44DD4" w:rsidRPr="00F44DD4" w:rsidRDefault="00F44DD4" w:rsidP="004554C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045F42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4655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  <w:p w14:paraId="50CC6866" w14:textId="77777777" w:rsidR="00F44DD4" w:rsidRPr="00F44DD4" w:rsidRDefault="00F44DD4" w:rsidP="00455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CDE26D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4537B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75/2</w:t>
            </w:r>
          </w:p>
          <w:p w14:paraId="17C5532A" w14:textId="77777777" w:rsidR="00F44DD4" w:rsidRPr="00F44DD4" w:rsidRDefault="00F44DD4" w:rsidP="00455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1425F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08010E9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126,7</w:t>
            </w:r>
          </w:p>
          <w:p w14:paraId="2FE5C8E2" w14:textId="77777777" w:rsidR="00F44DD4" w:rsidRPr="00F44DD4" w:rsidRDefault="00F44DD4" w:rsidP="00455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58474B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EB3BCC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126,7</w:t>
            </w:r>
          </w:p>
          <w:p w14:paraId="166B509A" w14:textId="77777777" w:rsidR="00F44DD4" w:rsidRPr="00F44DD4" w:rsidRDefault="00F44DD4" w:rsidP="00455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44DD4" w:rsidRPr="00F44DD4" w14:paraId="2081F9FF" w14:textId="77777777" w:rsidTr="004554C6">
        <w:trPr>
          <w:trHeight w:val="630"/>
        </w:trPr>
        <w:tc>
          <w:tcPr>
            <w:tcW w:w="448" w:type="dxa"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C6E6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F243F8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Начислены дивиденды (25%)</w:t>
            </w:r>
          </w:p>
          <w:p w14:paraId="22262F7A" w14:textId="6599D925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акционерам, являющимся работниками организации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F81F82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2DD7CF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0F04A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8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932C2CE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126,7</w:t>
            </w:r>
          </w:p>
          <w:p w14:paraId="1B68128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4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29BC00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126,7</w:t>
            </w:r>
          </w:p>
          <w:p w14:paraId="2C219C9D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44DD4" w:rsidRPr="00F44DD4" w14:paraId="211EFFDF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76A4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44499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Удержаны НДФЛ с суммы начисленных дивидендов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88550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1ED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45AECA3D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15F8C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75/2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B7273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14:paraId="2B32718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3A3A62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DEA27C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866,5</w:t>
            </w:r>
          </w:p>
          <w:p w14:paraId="4D0C439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866,5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88E75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733</w:t>
            </w:r>
          </w:p>
        </w:tc>
      </w:tr>
      <w:tr w:rsidR="00F44DD4" w:rsidRPr="00F44DD4" w14:paraId="3D7943C5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C1A3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F369D2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Перечислены дивиденды </w:t>
            </w:r>
          </w:p>
          <w:p w14:paraId="502F94CD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акционерам, не являющимся работниками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6C4B86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719A1F5B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III</w:t>
            </w:r>
          </w:p>
          <w:p w14:paraId="40B1D16E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0BC4E0B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30AB0B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B646E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75/2</w:t>
            </w:r>
          </w:p>
          <w:p w14:paraId="07B8BB7D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4FD509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0AD60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1A47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</w:p>
          <w:p w14:paraId="2ECEF52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49F61B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7451B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66FC813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260,2</w:t>
            </w:r>
          </w:p>
          <w:p w14:paraId="695B5EA3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  <w:p w14:paraId="714A816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254609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260,2</w:t>
            </w:r>
          </w:p>
          <w:p w14:paraId="0A0A054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44DD4" w:rsidRPr="00F44DD4" w14:paraId="3E3DCB4F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A146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81CE9ED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Перечислены дивиденды акционерам, являющимся работниками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46E75D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326B274" w14:textId="77777777" w:rsidR="00242D7E" w:rsidRDefault="00242D7E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8D38B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F87FAB" w14:textId="77777777" w:rsidR="00242D7E" w:rsidRDefault="00242D7E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6ACD9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961BFB3" w14:textId="77777777" w:rsidR="00242D7E" w:rsidRDefault="00242D7E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603F8B6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260,2</w:t>
            </w:r>
          </w:p>
          <w:p w14:paraId="71695147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6017F6" w14:textId="77777777" w:rsidR="00242D7E" w:rsidRDefault="00242D7E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1842C4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260,2</w:t>
            </w:r>
          </w:p>
          <w:p w14:paraId="36A39FFF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44DD4" w:rsidRPr="00F44DD4" w14:paraId="516A0EC7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6F16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F8B9395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A986E1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85815" w14:textId="77777777" w:rsidR="00F44DD4" w:rsidRPr="00F44DD4" w:rsidRDefault="00F44DD4" w:rsidP="00F44D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747D84C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69</w:t>
            </w:r>
          </w:p>
          <w:p w14:paraId="2A41BE11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255F94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</w:p>
          <w:p w14:paraId="2FD07C98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C48A629" w14:textId="77777777" w:rsidR="00242D7E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  <w:p w14:paraId="3A1B7605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233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659,7</w:t>
            </w:r>
          </w:p>
          <w:p w14:paraId="4A8B72DC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2C241F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323</w:t>
            </w:r>
            <w:r w:rsidR="0048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659,7</w:t>
            </w:r>
          </w:p>
        </w:tc>
      </w:tr>
      <w:tr w:rsidR="00F44DD4" w:rsidRPr="00F44DD4" w14:paraId="785CB09F" w14:textId="77777777" w:rsidTr="004554C6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C4E7" w14:textId="77777777" w:rsidR="00F44DD4" w:rsidRPr="00F44DD4" w:rsidRDefault="00F44DD4" w:rsidP="00F4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FBF3C" w14:textId="77777777" w:rsidR="00F44DD4" w:rsidRPr="00F44DD4" w:rsidRDefault="00F44DD4" w:rsidP="00F4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8619A" w14:textId="77777777" w:rsidR="00F44DD4" w:rsidRPr="00F44DD4" w:rsidRDefault="005F585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––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0DB7" w14:textId="77777777" w:rsidR="00F44DD4" w:rsidRPr="00F44DD4" w:rsidRDefault="005F585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––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ABE4DE" w14:textId="77777777" w:rsidR="00F44DD4" w:rsidRPr="00F44DD4" w:rsidRDefault="005F585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––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8780C1D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10 844 525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0758ADA" w14:textId="77777777" w:rsidR="00F44DD4" w:rsidRPr="00F44DD4" w:rsidRDefault="00F44DD4" w:rsidP="00F4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val="en-US" w:eastAsia="ru-RU"/>
              </w:rPr>
              <w:t>10 844 525</w:t>
            </w:r>
          </w:p>
        </w:tc>
      </w:tr>
    </w:tbl>
    <w:p w14:paraId="16F0C564" w14:textId="77777777" w:rsidR="00F44DD4" w:rsidRP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D14A19" w14:textId="77777777" w:rsidR="006030C7" w:rsidRPr="006030C7" w:rsidRDefault="006030C7" w:rsidP="006030C7">
      <w:pPr>
        <w:spacing w:before="240" w:after="200" w:line="36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030C7">
        <w:rPr>
          <w:rFonts w:ascii="Times New Roman" w:eastAsia="Calibri" w:hAnsi="Times New Roman" w:cs="Times New Roman"/>
          <w:color w:val="000000"/>
          <w:sz w:val="28"/>
        </w:rPr>
        <w:t>По данным Журнала регистрации свершившихся фактов хозяйственно</w:t>
      </w:r>
      <w:r w:rsidR="0048484E">
        <w:rPr>
          <w:rFonts w:ascii="Times New Roman" w:eastAsia="Calibri" w:hAnsi="Times New Roman" w:cs="Times New Roman"/>
          <w:color w:val="000000"/>
          <w:sz w:val="28"/>
        </w:rPr>
        <w:t xml:space="preserve">й жизни заполнена Главная книга, </w:t>
      </w:r>
      <w:r w:rsidRPr="006030C7">
        <w:rPr>
          <w:rFonts w:ascii="Times New Roman" w:eastAsia="Calibri" w:hAnsi="Times New Roman" w:cs="Times New Roman"/>
          <w:color w:val="000000"/>
          <w:sz w:val="28"/>
        </w:rPr>
        <w:t>составлена оборотно-сальдовая</w:t>
      </w:r>
      <w:r w:rsidR="00305354">
        <w:rPr>
          <w:rFonts w:ascii="Times New Roman" w:eastAsia="Calibri" w:hAnsi="Times New Roman" w:cs="Times New Roman"/>
          <w:color w:val="000000"/>
          <w:sz w:val="28"/>
        </w:rPr>
        <w:t xml:space="preserve"> ведомость (п</w:t>
      </w:r>
      <w:r w:rsidR="0048484E">
        <w:rPr>
          <w:rFonts w:ascii="Times New Roman" w:eastAsia="Calibri" w:hAnsi="Times New Roman" w:cs="Times New Roman"/>
          <w:color w:val="000000"/>
          <w:sz w:val="28"/>
        </w:rPr>
        <w:t>риложение Г</w:t>
      </w:r>
      <w:r w:rsidRPr="006030C7">
        <w:rPr>
          <w:rFonts w:ascii="Times New Roman" w:eastAsia="Calibri" w:hAnsi="Times New Roman" w:cs="Times New Roman"/>
          <w:color w:val="000000"/>
          <w:sz w:val="28"/>
        </w:rPr>
        <w:t xml:space="preserve">), сформирован </w:t>
      </w:r>
      <w:r w:rsidR="0048484E">
        <w:rPr>
          <w:rFonts w:ascii="Times New Roman" w:eastAsia="Calibri" w:hAnsi="Times New Roman" w:cs="Times New Roman"/>
          <w:color w:val="000000"/>
          <w:sz w:val="28"/>
        </w:rPr>
        <w:t>о</w:t>
      </w:r>
      <w:r w:rsidR="00305354">
        <w:rPr>
          <w:rFonts w:ascii="Times New Roman" w:eastAsia="Calibri" w:hAnsi="Times New Roman" w:cs="Times New Roman"/>
          <w:color w:val="000000"/>
          <w:sz w:val="28"/>
        </w:rPr>
        <w:t>тчет о финансовых результатах (п</w:t>
      </w:r>
      <w:r w:rsidR="0048484E">
        <w:rPr>
          <w:rFonts w:ascii="Times New Roman" w:eastAsia="Calibri" w:hAnsi="Times New Roman" w:cs="Times New Roman"/>
          <w:color w:val="000000"/>
          <w:sz w:val="28"/>
        </w:rPr>
        <w:t>риложение Д</w:t>
      </w:r>
      <w:r w:rsidRPr="006030C7">
        <w:rPr>
          <w:rFonts w:ascii="Times New Roman" w:eastAsia="Calibri" w:hAnsi="Times New Roman" w:cs="Times New Roman"/>
          <w:color w:val="000000"/>
          <w:sz w:val="28"/>
        </w:rPr>
        <w:t xml:space="preserve">) и </w:t>
      </w:r>
      <w:r w:rsidR="0048484E">
        <w:rPr>
          <w:rFonts w:ascii="Times New Roman" w:eastAsia="Calibri" w:hAnsi="Times New Roman" w:cs="Times New Roman"/>
          <w:color w:val="000000"/>
          <w:sz w:val="28"/>
        </w:rPr>
        <w:t>составлен баланс на конец отчетного периода</w:t>
      </w:r>
      <w:r w:rsidR="00305354">
        <w:rPr>
          <w:rFonts w:ascii="Times New Roman" w:eastAsia="Calibri" w:hAnsi="Times New Roman" w:cs="Times New Roman"/>
          <w:color w:val="000000"/>
          <w:sz w:val="28"/>
        </w:rPr>
        <w:t xml:space="preserve"> (п</w:t>
      </w:r>
      <w:r w:rsidR="0048484E">
        <w:rPr>
          <w:rFonts w:ascii="Times New Roman" w:eastAsia="Calibri" w:hAnsi="Times New Roman" w:cs="Times New Roman"/>
          <w:color w:val="000000"/>
          <w:sz w:val="28"/>
        </w:rPr>
        <w:t>риложение Е</w:t>
      </w:r>
      <w:r w:rsidRPr="006030C7">
        <w:rPr>
          <w:rFonts w:ascii="Times New Roman" w:eastAsia="Calibri" w:hAnsi="Times New Roman" w:cs="Times New Roman"/>
          <w:color w:val="000000"/>
          <w:sz w:val="28"/>
        </w:rPr>
        <w:t>).</w:t>
      </w:r>
    </w:p>
    <w:p w14:paraId="51146078" w14:textId="77777777" w:rsidR="00F44DD4" w:rsidRP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C5CF10" w14:textId="5A2C5B8C" w:rsidR="00E757DA" w:rsidRDefault="00E757DA" w:rsidP="00F44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0F468" w14:textId="6F6D1EDB" w:rsidR="004554C6" w:rsidRDefault="004554C6" w:rsidP="00F44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5B91C" w14:textId="35DB4342" w:rsidR="004554C6" w:rsidRDefault="004554C6" w:rsidP="00F44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01DE2" w14:textId="77777777" w:rsidR="004554C6" w:rsidRDefault="004554C6" w:rsidP="00F44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548C4" w14:textId="77777777" w:rsidR="00D80937" w:rsidRDefault="00D80937" w:rsidP="00F44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56AA2" w14:textId="77777777" w:rsidR="00F44DD4" w:rsidRPr="00F44DD4" w:rsidRDefault="006954C7" w:rsidP="00F44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главной К</w:t>
      </w:r>
      <w:r w:rsidR="00F44DD4" w:rsidRPr="00F4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 ООО «Сигма»</w:t>
      </w:r>
    </w:p>
    <w:tbl>
      <w:tblPr>
        <w:tblW w:w="7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315"/>
        <w:gridCol w:w="1277"/>
        <w:gridCol w:w="427"/>
        <w:gridCol w:w="709"/>
        <w:gridCol w:w="568"/>
        <w:gridCol w:w="1278"/>
        <w:gridCol w:w="1279"/>
        <w:gridCol w:w="425"/>
      </w:tblGrid>
      <w:tr w:rsidR="00F44DD4" w:rsidRPr="00F44DD4" w14:paraId="6AC60A68" w14:textId="77777777" w:rsidTr="0078632D">
        <w:trPr>
          <w:cantSplit/>
          <w:trHeight w:val="30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8A41D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CCF85" w14:textId="77777777" w:rsidR="00F44DD4" w:rsidRPr="00F44DD4" w:rsidRDefault="004A0E3B" w:rsidP="004A0E3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Счет 01</w:t>
            </w:r>
            <w:r w:rsidR="00F44DD4"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Основные средства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1D2C4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A4EA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65449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C65F7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Счет 02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Амортизация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06882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2F3C3063" w14:textId="77777777" w:rsidTr="0078632D">
        <w:trPr>
          <w:cantSplit/>
          <w:trHeight w:val="615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A328D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92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C229B5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5DC6E077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E1BA9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1997E17D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2B229A3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43904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F44DD4" w:rsidRPr="00F44DD4" w14:paraId="4927F840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single" w:sz="12" w:space="0" w:color="auto"/>
            </w:tcBorders>
          </w:tcPr>
          <w:p w14:paraId="331908F4" w14:textId="77777777" w:rsidR="00F44DD4" w:rsidRPr="00F44DD4" w:rsidRDefault="004A0E3B" w:rsidP="004A0E3B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4" w:type="dxa"/>
            <w:gridSpan w:val="2"/>
            <w:tcBorders>
              <w:bottom w:val="nil"/>
              <w:right w:val="nil"/>
            </w:tcBorders>
            <w:hideMark/>
          </w:tcPr>
          <w:p w14:paraId="62793AF3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D772F6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67623CC7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EC29056" w14:textId="77777777" w:rsidR="00F44DD4" w:rsidRPr="00F44DD4" w:rsidRDefault="00F44DD4" w:rsidP="002E7552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F44DD4" w:rsidRPr="00F44DD4" w14:paraId="1ABCF282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1D6B9441" w14:textId="77777777" w:rsidR="00F44DD4" w:rsidRDefault="00F44DD4" w:rsidP="004A0E3B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0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="002E7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432355C2" w14:textId="77777777" w:rsidR="002E7552" w:rsidRPr="00F44DD4" w:rsidRDefault="002E7552" w:rsidP="004A0E3B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3D9DCCA4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C08F42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B44D575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  <w:hideMark/>
          </w:tcPr>
          <w:p w14:paraId="3ABDB45C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10) 9</w:t>
            </w:r>
            <w:r w:rsidR="00997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  <w:tr w:rsidR="00F44DD4" w:rsidRPr="00F44DD4" w14:paraId="5A8A4301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hideMark/>
          </w:tcPr>
          <w:p w14:paraId="5DB02AD5" w14:textId="77777777" w:rsidR="00F44DD4" w:rsidRPr="00F44DD4" w:rsidRDefault="004A0E3B" w:rsidP="004A0E3B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об. 1 758 000</w:t>
            </w:r>
          </w:p>
        </w:tc>
        <w:tc>
          <w:tcPr>
            <w:tcW w:w="1704" w:type="dxa"/>
            <w:gridSpan w:val="2"/>
            <w:tcBorders>
              <w:bottom w:val="single" w:sz="12" w:space="0" w:color="auto"/>
              <w:right w:val="nil"/>
            </w:tcBorders>
            <w:hideMark/>
          </w:tcPr>
          <w:p w14:paraId="4A6823C4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30EFB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6A2830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B947CF4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9</w:t>
            </w:r>
            <w:r w:rsidR="00997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  <w:tr w:rsidR="00F44DD4" w:rsidRPr="00F44DD4" w14:paraId="48D3E025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</w:tcBorders>
          </w:tcPr>
          <w:p w14:paraId="05395735" w14:textId="77777777" w:rsidR="00F44DD4" w:rsidRPr="00F44DD4" w:rsidRDefault="00F44DD4" w:rsidP="004A0E3B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1</w:t>
            </w:r>
            <w:r w:rsidR="004A0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="004A0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bottom w:val="nil"/>
              <w:right w:val="nil"/>
            </w:tcBorders>
            <w:hideMark/>
          </w:tcPr>
          <w:p w14:paraId="03D33791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0768B3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0C488F9F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56BA6C26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9</w:t>
            </w:r>
            <w:r w:rsidR="00997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</w:tbl>
    <w:p w14:paraId="034ACC54" w14:textId="77777777" w:rsidR="00F44DD4" w:rsidRP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7635" w:type="dxa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315"/>
        <w:gridCol w:w="1277"/>
        <w:gridCol w:w="427"/>
        <w:gridCol w:w="709"/>
        <w:gridCol w:w="568"/>
        <w:gridCol w:w="1278"/>
        <w:gridCol w:w="1279"/>
        <w:gridCol w:w="425"/>
      </w:tblGrid>
      <w:tr w:rsidR="00F44DD4" w:rsidRPr="00F44DD4" w14:paraId="11617D41" w14:textId="77777777" w:rsidTr="0078632D">
        <w:trPr>
          <w:cantSplit/>
          <w:trHeight w:val="300"/>
          <w:jc w:val="center"/>
        </w:trPr>
        <w:tc>
          <w:tcPr>
            <w:tcW w:w="356" w:type="dxa"/>
            <w:vAlign w:val="bottom"/>
          </w:tcPr>
          <w:p w14:paraId="678D60AB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35C27C21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Счет 07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Оборудование к установке</w:t>
            </w:r>
          </w:p>
        </w:tc>
        <w:tc>
          <w:tcPr>
            <w:tcW w:w="426" w:type="dxa"/>
            <w:vAlign w:val="bottom"/>
          </w:tcPr>
          <w:p w14:paraId="0120E013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6540E376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Align w:val="bottom"/>
          </w:tcPr>
          <w:p w14:paraId="0563064E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2"/>
            <w:vMerge w:val="restart"/>
            <w:vAlign w:val="bottom"/>
            <w:hideMark/>
          </w:tcPr>
          <w:p w14:paraId="42F59482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Счет 08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Вложения во внеоборотные активы</w:t>
            </w:r>
          </w:p>
        </w:tc>
        <w:tc>
          <w:tcPr>
            <w:tcW w:w="425" w:type="dxa"/>
            <w:vAlign w:val="bottom"/>
          </w:tcPr>
          <w:p w14:paraId="624F2594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337D0D5F" w14:textId="77777777" w:rsidTr="0078632D">
        <w:trPr>
          <w:cantSplit/>
          <w:trHeight w:val="615"/>
          <w:jc w:val="center"/>
        </w:trPr>
        <w:tc>
          <w:tcPr>
            <w:tcW w:w="356" w:type="dxa"/>
            <w:vAlign w:val="bottom"/>
            <w:hideMark/>
          </w:tcPr>
          <w:p w14:paraId="640EDBF6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4296" w:type="dxa"/>
            <w:gridSpan w:val="2"/>
            <w:vMerge/>
            <w:vAlign w:val="center"/>
            <w:hideMark/>
          </w:tcPr>
          <w:p w14:paraId="291952CC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14:paraId="4B8A1B33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vAlign w:val="bottom"/>
          </w:tcPr>
          <w:p w14:paraId="0C424B1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  <w:hideMark/>
          </w:tcPr>
          <w:p w14:paraId="6648A4B3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4261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14:paraId="0BE348F6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bottom"/>
            <w:hideMark/>
          </w:tcPr>
          <w:p w14:paraId="2972C85B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F44DD4" w:rsidRPr="00F44DD4" w14:paraId="5D10D235" w14:textId="77777777" w:rsidTr="00ED61E3">
        <w:trPr>
          <w:trHeight w:val="300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C5D5" w14:textId="77777777" w:rsidR="00F44DD4" w:rsidRPr="00F44DD4" w:rsidRDefault="00F72531" w:rsidP="00F72531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</w:t>
            </w:r>
            <w:r w:rsidR="002630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600 000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A9071CA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26A446D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1CFCE9C" w14:textId="77777777" w:rsidR="00F44DD4" w:rsidRPr="00F44DD4" w:rsidRDefault="0066042A" w:rsidP="0066042A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C35F550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795FFE6A" w14:textId="77777777" w:rsidTr="00ED61E3">
        <w:trPr>
          <w:trHeight w:val="300"/>
          <w:jc w:val="center"/>
        </w:trPr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14:paraId="695D2B6B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  <w:hideMark/>
          </w:tcPr>
          <w:p w14:paraId="3657A4DA" w14:textId="77777777" w:rsidR="00F44DD4" w:rsidRPr="00F44DD4" w:rsidRDefault="00F950B6" w:rsidP="00F950B6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 1 600 000</w:t>
            </w:r>
          </w:p>
        </w:tc>
        <w:tc>
          <w:tcPr>
            <w:tcW w:w="709" w:type="dxa"/>
          </w:tcPr>
          <w:p w14:paraId="5B5C1822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  <w:hideMark/>
          </w:tcPr>
          <w:p w14:paraId="7716C17E" w14:textId="77777777" w:rsidR="00F44DD4" w:rsidRPr="00F44DD4" w:rsidRDefault="0066042A" w:rsidP="0066042A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 1 600 000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  <w:hideMark/>
          </w:tcPr>
          <w:p w14:paraId="3F09E341" w14:textId="77777777" w:rsidR="00F44DD4" w:rsidRPr="00F44DD4" w:rsidRDefault="00653D96" w:rsidP="00653D96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8) 17 58 000</w:t>
            </w:r>
          </w:p>
        </w:tc>
      </w:tr>
      <w:tr w:rsidR="00F44DD4" w:rsidRPr="00F44DD4" w14:paraId="242A60BA" w14:textId="77777777" w:rsidTr="0078632D">
        <w:trPr>
          <w:trHeight w:val="300"/>
          <w:jc w:val="center"/>
        </w:trPr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14:paraId="72B0257C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6A9B0559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829188C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  <w:hideMark/>
          </w:tcPr>
          <w:p w14:paraId="3B9F9E4F" w14:textId="77777777" w:rsidR="00F44DD4" w:rsidRPr="00F44DD4" w:rsidRDefault="00F44DD4" w:rsidP="0066042A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5) 80</w:t>
            </w:r>
            <w:r w:rsidR="006604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7589024E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009B3B7E" w14:textId="77777777" w:rsidTr="0078632D">
        <w:trPr>
          <w:trHeight w:val="315"/>
          <w:jc w:val="center"/>
        </w:trPr>
        <w:tc>
          <w:tcPr>
            <w:tcW w:w="1671" w:type="dxa"/>
            <w:gridSpan w:val="2"/>
            <w:tcBorders>
              <w:right w:val="single" w:sz="12" w:space="0" w:color="auto"/>
            </w:tcBorders>
          </w:tcPr>
          <w:p w14:paraId="08CD72C0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4CB7E58C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5EE15BC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  <w:hideMark/>
          </w:tcPr>
          <w:p w14:paraId="59C49A06" w14:textId="77777777" w:rsidR="00F44DD4" w:rsidRPr="00F44DD4" w:rsidRDefault="00F44DD4" w:rsidP="0066042A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6) 60</w:t>
            </w:r>
            <w:r w:rsidR="006604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6655B204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790341D6" w14:textId="77777777" w:rsidTr="0078632D">
        <w:trPr>
          <w:trHeight w:val="300"/>
          <w:jc w:val="center"/>
        </w:trPr>
        <w:tc>
          <w:tcPr>
            <w:tcW w:w="16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E4603CC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0C9DB3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20AB33E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F8B3BD9" w14:textId="77777777" w:rsidR="00F44DD4" w:rsidRPr="00F44DD4" w:rsidRDefault="00F44DD4" w:rsidP="0066042A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53D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B83C402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27521484" w14:textId="77777777" w:rsidTr="0078632D">
        <w:trPr>
          <w:trHeight w:val="300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01A907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5E1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3BE35CE" w14:textId="77777777" w:rsidR="00F44DD4" w:rsidRPr="00F44DD4" w:rsidRDefault="005E1D3E" w:rsidP="005E1D3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об. 1 600 000</w:t>
            </w:r>
          </w:p>
        </w:tc>
        <w:tc>
          <w:tcPr>
            <w:tcW w:w="709" w:type="dxa"/>
          </w:tcPr>
          <w:p w14:paraId="0322E586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CBF64E" w14:textId="77777777" w:rsidR="00F44DD4" w:rsidRPr="00F44DD4" w:rsidRDefault="004559D2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об. 1 758 000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7B50A1E" w14:textId="77777777" w:rsidR="00F44DD4" w:rsidRPr="00F44DD4" w:rsidRDefault="00F44DD4" w:rsidP="00653D96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1</w:t>
            </w:r>
            <w:r w:rsidR="00653D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="00653D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62A149D6" w14:textId="77777777" w:rsidTr="0078632D">
        <w:trPr>
          <w:trHeight w:val="300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2E9C9D9" w14:textId="77777777" w:rsidR="00F44DD4" w:rsidRPr="00F44DD4" w:rsidRDefault="00F44DD4" w:rsidP="005E1D3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2DF13EA8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AFD8F0C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0C6574F0" w14:textId="77777777" w:rsidR="00F44DD4" w:rsidRPr="00F44DD4" w:rsidRDefault="004559D2" w:rsidP="00F44DD4">
            <w:pPr>
              <w:widowControl w:val="0"/>
              <w:tabs>
                <w:tab w:val="center" w:pos="815"/>
              </w:tabs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  <w:r w:rsidR="00F44DD4" w:rsidRPr="00F44DD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B43C9CB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09A6F75" w14:textId="77777777" w:rsidR="00F44DD4" w:rsidRP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highlight w:val="yellow"/>
          <w:lang w:eastAsia="ru-RU"/>
        </w:rPr>
      </w:pPr>
    </w:p>
    <w:tbl>
      <w:tblPr>
        <w:tblW w:w="7635" w:type="dxa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315"/>
        <w:gridCol w:w="1277"/>
        <w:gridCol w:w="427"/>
        <w:gridCol w:w="709"/>
        <w:gridCol w:w="568"/>
        <w:gridCol w:w="1278"/>
        <w:gridCol w:w="1279"/>
        <w:gridCol w:w="425"/>
      </w:tblGrid>
      <w:tr w:rsidR="00F44DD4" w:rsidRPr="00F44DD4" w14:paraId="3F84D32A" w14:textId="77777777" w:rsidTr="0078632D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1FB2B7BE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263FBE81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Счет 10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Материалы</w:t>
            </w:r>
          </w:p>
        </w:tc>
        <w:tc>
          <w:tcPr>
            <w:tcW w:w="427" w:type="dxa"/>
            <w:vAlign w:val="bottom"/>
          </w:tcPr>
          <w:p w14:paraId="767C2377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13698CC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Align w:val="bottom"/>
          </w:tcPr>
          <w:p w14:paraId="534BAF59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2"/>
            <w:vMerge w:val="restart"/>
            <w:vAlign w:val="bottom"/>
            <w:hideMark/>
          </w:tcPr>
          <w:p w14:paraId="1992D47B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Счет 19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НДС по приобретенным ценностям</w:t>
            </w:r>
          </w:p>
        </w:tc>
        <w:tc>
          <w:tcPr>
            <w:tcW w:w="425" w:type="dxa"/>
            <w:vAlign w:val="bottom"/>
          </w:tcPr>
          <w:p w14:paraId="30EE42C8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4CD3D632" w14:textId="77777777" w:rsidTr="0078632D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65A5CA4C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244EAFDC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Align w:val="bottom"/>
            <w:hideMark/>
          </w:tcPr>
          <w:p w14:paraId="79BD5420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vAlign w:val="bottom"/>
          </w:tcPr>
          <w:p w14:paraId="6F513B38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  <w:hideMark/>
          </w:tcPr>
          <w:p w14:paraId="1A59CD41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14:paraId="0223FE79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bottom"/>
            <w:hideMark/>
          </w:tcPr>
          <w:p w14:paraId="39E622DA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F44DD4" w:rsidRPr="00F44DD4" w14:paraId="7B126A94" w14:textId="77777777" w:rsidTr="002F6951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D1434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78CF923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63EA36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10AC7F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6B64F70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1632B473" w14:textId="77777777" w:rsidTr="002F6951">
        <w:trPr>
          <w:trHeight w:val="300"/>
          <w:jc w:val="center"/>
        </w:trPr>
        <w:tc>
          <w:tcPr>
            <w:tcW w:w="1672" w:type="dxa"/>
            <w:gridSpan w:val="2"/>
            <w:tcBorders>
              <w:right w:val="single" w:sz="12" w:space="0" w:color="auto"/>
            </w:tcBorders>
          </w:tcPr>
          <w:p w14:paraId="0C8FA961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B867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  <w:hideMark/>
          </w:tcPr>
          <w:p w14:paraId="7E619A38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5) 80</w:t>
            </w:r>
            <w:r w:rsidR="00B867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</w:tcPr>
          <w:p w14:paraId="01664817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  <w:hideMark/>
          </w:tcPr>
          <w:p w14:paraId="4BE843A4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1) 80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  <w:hideMark/>
          </w:tcPr>
          <w:p w14:paraId="2877C7A4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2) 80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F44DD4" w:rsidRPr="00F44DD4" w14:paraId="24E93283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right w:val="single" w:sz="12" w:space="0" w:color="auto"/>
            </w:tcBorders>
          </w:tcPr>
          <w:p w14:paraId="32415966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100F6BAF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9) 216</w:t>
            </w:r>
            <w:r w:rsidR="00B867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</w:tcPr>
          <w:p w14:paraId="3AA2D2F2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  <w:hideMark/>
          </w:tcPr>
          <w:p w14:paraId="13835480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16) 4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304D6A06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17)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7A482FAD" w14:textId="77777777" w:rsidTr="0078632D">
        <w:trPr>
          <w:trHeight w:val="315"/>
          <w:jc w:val="center"/>
        </w:trPr>
        <w:tc>
          <w:tcPr>
            <w:tcW w:w="1672" w:type="dxa"/>
            <w:gridSpan w:val="2"/>
            <w:tcBorders>
              <w:right w:val="single" w:sz="12" w:space="0" w:color="auto"/>
            </w:tcBorders>
          </w:tcPr>
          <w:p w14:paraId="21438643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3682746F" w14:textId="77777777" w:rsid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34)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652E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45B993BA" w14:textId="77777777" w:rsidR="00652E4B" w:rsidRPr="00F44DD4" w:rsidRDefault="00652E4B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B651265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  <w:hideMark/>
          </w:tcPr>
          <w:p w14:paraId="6F7FA5FF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19) 3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0F102AD7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20) 3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44DD4" w:rsidRPr="00F44DD4" w14:paraId="2FD83EDC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59FB2E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400</w:t>
            </w:r>
            <w:r w:rsidR="00B867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D05ECF4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356</w:t>
            </w:r>
            <w:r w:rsidR="00B867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</w:tcPr>
          <w:p w14:paraId="07600CE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ADCDA76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87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5B585BB" w14:textId="77777777" w:rsidR="00F44DD4" w:rsidRPr="00F44DD4" w:rsidRDefault="00F44DD4" w:rsidP="0047484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87</w:t>
            </w:r>
            <w:r w:rsidR="00474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F44DD4" w:rsidRPr="00F44DD4" w14:paraId="01ABC8A0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5F0554B" w14:textId="77777777" w:rsidR="00F44DD4" w:rsidRPr="00F44DD4" w:rsidRDefault="00F44DD4" w:rsidP="00B8678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400</w:t>
            </w:r>
            <w:r w:rsidR="00B867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004C9C8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2BDC597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1551F3B8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8541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FFA6B9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3C4531" w14:textId="77777777" w:rsidR="00F44DD4" w:rsidRP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7635" w:type="dxa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315"/>
        <w:gridCol w:w="1277"/>
        <w:gridCol w:w="427"/>
        <w:gridCol w:w="709"/>
        <w:gridCol w:w="568"/>
        <w:gridCol w:w="1278"/>
        <w:gridCol w:w="1279"/>
        <w:gridCol w:w="425"/>
      </w:tblGrid>
      <w:tr w:rsidR="00F44DD4" w:rsidRPr="00F44DD4" w14:paraId="39A7D88B" w14:textId="77777777" w:rsidTr="005613E4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413742F1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000FF5BD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Счет 20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Основное</w:t>
            </w:r>
          </w:p>
          <w:p w14:paraId="7F53137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</w:t>
            </w:r>
          </w:p>
        </w:tc>
        <w:tc>
          <w:tcPr>
            <w:tcW w:w="427" w:type="dxa"/>
            <w:vAlign w:val="bottom"/>
          </w:tcPr>
          <w:p w14:paraId="311FE60D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2FC94C07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Align w:val="bottom"/>
          </w:tcPr>
          <w:p w14:paraId="58767113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2"/>
            <w:vMerge w:val="restart"/>
            <w:vAlign w:val="bottom"/>
            <w:hideMark/>
          </w:tcPr>
          <w:p w14:paraId="52DCB926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Счет 25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br/>
              <w:t>Общепроизводственные</w:t>
            </w:r>
          </w:p>
          <w:p w14:paraId="78B7B913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425" w:type="dxa"/>
            <w:vAlign w:val="bottom"/>
          </w:tcPr>
          <w:p w14:paraId="3B43F8AD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0A56F89A" w14:textId="77777777" w:rsidTr="005613E4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772B2236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4CCC6A07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Align w:val="bottom"/>
            <w:hideMark/>
          </w:tcPr>
          <w:p w14:paraId="590C647C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vAlign w:val="bottom"/>
          </w:tcPr>
          <w:p w14:paraId="4B77CFF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  <w:hideMark/>
          </w:tcPr>
          <w:p w14:paraId="4E735981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14:paraId="3A3D8AF9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bottom"/>
            <w:hideMark/>
          </w:tcPr>
          <w:p w14:paraId="66093584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F44DD4" w:rsidRPr="00F44DD4" w14:paraId="46A18B04" w14:textId="77777777" w:rsidTr="00654686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BD1C9" w14:textId="77777777" w:rsidR="00F44DD4" w:rsidRPr="00F44DD4" w:rsidRDefault="00F44DD4" w:rsidP="00CA485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1FFBDB72" w14:textId="77777777" w:rsidR="00F44DD4" w:rsidRPr="00F44DD4" w:rsidRDefault="00F44DD4" w:rsidP="00CA485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C1E6C93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5637F3CE" w14:textId="77777777" w:rsidR="00F44DD4" w:rsidRPr="00F44DD4" w:rsidRDefault="00F44DD4" w:rsidP="00654686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910CB7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0BE31239" w14:textId="77777777" w:rsidTr="00654686">
        <w:trPr>
          <w:trHeight w:val="300"/>
          <w:jc w:val="center"/>
        </w:trPr>
        <w:tc>
          <w:tcPr>
            <w:tcW w:w="1672" w:type="dxa"/>
            <w:gridSpan w:val="2"/>
            <w:tcBorders>
              <w:right w:val="single" w:sz="12" w:space="0" w:color="auto"/>
            </w:tcBorders>
          </w:tcPr>
          <w:p w14:paraId="3E5EFDAF" w14:textId="77777777" w:rsidR="00F44DD4" w:rsidRPr="00F44DD4" w:rsidRDefault="00F44DD4" w:rsidP="00CA485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9) 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r w:rsidR="00CA4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5D36E542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28)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CA48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709" w:type="dxa"/>
          </w:tcPr>
          <w:p w14:paraId="1E060825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</w:tcPr>
          <w:p w14:paraId="68732DE2" w14:textId="77777777" w:rsidR="00F44DD4" w:rsidRPr="00F44DD4" w:rsidRDefault="00F44DD4" w:rsidP="000E5651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25B42B04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22)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  <w:tr w:rsidR="00F44DD4" w:rsidRPr="00F44DD4" w14:paraId="0C056B4F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right w:val="single" w:sz="12" w:space="0" w:color="auto"/>
            </w:tcBorders>
          </w:tcPr>
          <w:p w14:paraId="213EB90D" w14:textId="77777777" w:rsidR="00F44DD4" w:rsidRPr="00F44DD4" w:rsidRDefault="00F44DD4" w:rsidP="00CA485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CA48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7E4DDEDE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0C6BDEDE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</w:tcPr>
          <w:p w14:paraId="215193A3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51999567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461C8ADA" w14:textId="77777777" w:rsidTr="005613E4">
        <w:trPr>
          <w:trHeight w:val="315"/>
          <w:jc w:val="center"/>
        </w:trPr>
        <w:tc>
          <w:tcPr>
            <w:tcW w:w="1672" w:type="dxa"/>
            <w:gridSpan w:val="2"/>
            <w:tcBorders>
              <w:right w:val="single" w:sz="12" w:space="0" w:color="auto"/>
            </w:tcBorders>
          </w:tcPr>
          <w:p w14:paraId="46F275D6" w14:textId="77777777" w:rsidR="00F44DD4" w:rsidRPr="00F44DD4" w:rsidRDefault="00F44DD4" w:rsidP="00CA485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CA48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5E9F7F29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7DE41BB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12" w:space="0" w:color="auto"/>
            </w:tcBorders>
          </w:tcPr>
          <w:p w14:paraId="148C63C0" w14:textId="77777777" w:rsidR="00F44DD4" w:rsidRPr="00F44DD4" w:rsidRDefault="00F44DD4" w:rsidP="000E5651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11)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14:paraId="68DB74CB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1F444A00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007B7BE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22)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CA48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320D91A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E35958F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8B763FE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0E83E756" w14:textId="77777777" w:rsid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16) 14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54E7C78" w14:textId="77777777" w:rsidR="00AE19CB" w:rsidRPr="00F44DD4" w:rsidRDefault="00AE19CB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0A0A91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296EC34C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D79601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423</w:t>
            </w:r>
            <w:r w:rsidR="00CA48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EA25A15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Pr="00F44DD4">
              <w:rPr>
                <w:rFonts w:ascii="Times New Roman" w:eastAsia="MS Mincho" w:hAnsi="Times New Roman" w:cs="Times New Roman"/>
                <w:color w:val="000000"/>
                <w:szCs w:val="20"/>
              </w:rPr>
              <w:t>423</w:t>
            </w:r>
            <w:r w:rsidR="00CA485E">
              <w:rPr>
                <w:rFonts w:ascii="Times New Roman" w:eastAsia="MS Mincho" w:hAnsi="Times New Roman" w:cs="Times New Roman"/>
                <w:color w:val="000000"/>
                <w:szCs w:val="20"/>
              </w:rPr>
              <w:t xml:space="preserve"> </w:t>
            </w:r>
            <w:r w:rsidRPr="00F44DD4">
              <w:rPr>
                <w:rFonts w:ascii="Times New Roman" w:eastAsia="MS Mincho" w:hAnsi="Times New Roman" w:cs="Times New Roman"/>
                <w:color w:val="000000"/>
                <w:szCs w:val="20"/>
              </w:rPr>
              <w:t>766,7</w:t>
            </w:r>
          </w:p>
        </w:tc>
        <w:tc>
          <w:tcPr>
            <w:tcW w:w="709" w:type="dxa"/>
          </w:tcPr>
          <w:p w14:paraId="3566E0E6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6CEA867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107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011F50E3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об. 107</w:t>
            </w:r>
            <w:r w:rsidR="000E5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766,7</w:t>
            </w:r>
          </w:p>
        </w:tc>
      </w:tr>
      <w:tr w:rsidR="00F44DD4" w:rsidRPr="00F44DD4" w14:paraId="199A8325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47023F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CA48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42DDC60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E6C3AE1" w14:textId="77777777" w:rsidR="00F44DD4" w:rsidRPr="00F44DD4" w:rsidRDefault="00F44DD4" w:rsidP="00F44DD4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191BD6C2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D82F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C0A7E42" w14:textId="77777777" w:rsidR="00F44DD4" w:rsidRPr="00F44DD4" w:rsidRDefault="00F44DD4" w:rsidP="00F44DD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DD4" w:rsidRPr="00F44DD4" w14:paraId="3D21E9A7" w14:textId="77777777" w:rsidTr="005613E4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57A5DBC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10EC9FF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26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Общехозяйственные</w:t>
            </w:r>
          </w:p>
          <w:p w14:paraId="60C144D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427" w:type="dxa"/>
            <w:vAlign w:val="bottom"/>
          </w:tcPr>
          <w:p w14:paraId="717B710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27AB1F5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6ADDF65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40481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40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Выпуск продукции</w:t>
            </w:r>
          </w:p>
        </w:tc>
        <w:tc>
          <w:tcPr>
            <w:tcW w:w="425" w:type="dxa"/>
            <w:vAlign w:val="bottom"/>
          </w:tcPr>
          <w:p w14:paraId="1D1B589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56482182" w14:textId="77777777" w:rsidTr="005613E4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590D74D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74497A9B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41F1863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69B6DA3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DDB7C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E06B05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765FD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6F9F55A3" w14:textId="77777777" w:rsidTr="007426F3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283A66F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hideMark/>
          </w:tcPr>
          <w:p w14:paraId="638D23C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8A1F0B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9C8681" w14:textId="77777777" w:rsidR="00F44DD4" w:rsidRPr="00F44DD4" w:rsidRDefault="00F44DD4" w:rsidP="009D277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E0DD8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0A2A4254" w14:textId="77777777" w:rsidTr="007426F3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4EA54700" w14:textId="77777777" w:rsidR="00F44DD4" w:rsidRPr="00F44DD4" w:rsidRDefault="00F44DD4" w:rsidP="0047634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9)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  <w:r w:rsidR="004763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35A19D59" w14:textId="77777777" w:rsidR="00F44DD4" w:rsidRPr="00F44DD4" w:rsidRDefault="00F44DD4" w:rsidP="0047634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27)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153</w:t>
            </w:r>
            <w:r w:rsidR="0047634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141E2AB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459579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28)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423</w:t>
            </w:r>
            <w:r w:rsidR="009D277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766,7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2831786" w14:textId="77777777" w:rsidR="00F44DD4" w:rsidRPr="00F44DD4" w:rsidRDefault="00F44DD4" w:rsidP="009D277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23)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400</w:t>
            </w:r>
            <w:r w:rsidR="009D277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0C013769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F5168" w14:textId="77777777" w:rsidR="00F44DD4" w:rsidRPr="00F44DD4" w:rsidRDefault="00F44DD4" w:rsidP="0047634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80</w:t>
            </w:r>
            <w:r w:rsidR="0047634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22C1C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A717FB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E13D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8C9A1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29)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23</w:t>
            </w:r>
            <w:r w:rsidR="009D277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766,7</w:t>
            </w:r>
          </w:p>
        </w:tc>
      </w:tr>
      <w:tr w:rsidR="00F44DD4" w:rsidRPr="00F44DD4" w14:paraId="125A7FC3" w14:textId="77777777" w:rsidTr="005613E4">
        <w:trPr>
          <w:trHeight w:val="315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B767C6" w14:textId="77777777" w:rsidR="00F44DD4" w:rsidRPr="00F44DD4" w:rsidRDefault="00F44DD4" w:rsidP="0047634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12)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24</w:t>
            </w:r>
            <w:r w:rsidR="0047634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14EC5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5BBEED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7A10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785B7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693D711A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E41BE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16)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8</w:t>
            </w:r>
            <w:r w:rsidR="0047634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  <w:p w14:paraId="2E0F525F" w14:textId="77777777" w:rsidR="00F44DD4" w:rsidRPr="00F44DD4" w:rsidRDefault="00F44DD4" w:rsidP="0047634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19)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17</w:t>
            </w:r>
            <w:r w:rsidR="0047634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CD7DE1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070724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DBBCD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E7874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11DB9FC6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528E921" w14:textId="77777777" w:rsidR="00F44DD4" w:rsidRPr="00F44DD4" w:rsidRDefault="00F44DD4" w:rsidP="0047634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153</w:t>
            </w:r>
            <w:r w:rsidR="0047634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D848C67" w14:textId="77777777" w:rsidR="00F44DD4" w:rsidRPr="00F44DD4" w:rsidRDefault="00F44DD4" w:rsidP="0047634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153</w:t>
            </w:r>
            <w:r w:rsidR="0047634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210B172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84BEF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423</w:t>
            </w:r>
            <w:r w:rsidR="009D277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766,7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C9EC44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423</w:t>
            </w:r>
            <w:r w:rsidR="009D277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766,7</w:t>
            </w:r>
          </w:p>
        </w:tc>
      </w:tr>
      <w:tr w:rsidR="00F44DD4" w:rsidRPr="00F44DD4" w14:paraId="569A8C86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18D1E3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DCCC8B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43C2EA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3D69C48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с.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3620F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390877EA" w14:textId="77777777" w:rsidTr="0078632D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020DDBC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68B4443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43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Готовая продукции</w:t>
            </w:r>
          </w:p>
        </w:tc>
        <w:tc>
          <w:tcPr>
            <w:tcW w:w="427" w:type="dxa"/>
            <w:vAlign w:val="bottom"/>
          </w:tcPr>
          <w:p w14:paraId="66AAE32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44D93DD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5D261F7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91370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50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Касса</w:t>
            </w:r>
          </w:p>
        </w:tc>
        <w:tc>
          <w:tcPr>
            <w:tcW w:w="425" w:type="dxa"/>
            <w:vAlign w:val="bottom"/>
          </w:tcPr>
          <w:p w14:paraId="4FF9B10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2F52DAE4" w14:textId="77777777" w:rsidTr="0078632D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14ED0BD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64EC5461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596DF13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69CACA7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C696D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94AA5E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5894D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2F5F01DC" w14:textId="77777777" w:rsidTr="008364F3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A42E0E" w14:textId="77777777" w:rsidR="00F44DD4" w:rsidRPr="00F44DD4" w:rsidRDefault="00366B1D" w:rsidP="00366B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hideMark/>
          </w:tcPr>
          <w:p w14:paraId="6D877EAA" w14:textId="77777777" w:rsidR="00366B1D" w:rsidRPr="00F44DD4" w:rsidRDefault="00366B1D" w:rsidP="00366B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21326B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3C0DDC6" w14:textId="77777777" w:rsidR="00F44DD4" w:rsidRPr="00F44DD4" w:rsidRDefault="008364F3" w:rsidP="008364F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908BD9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0E7F649F" w14:textId="77777777" w:rsidTr="008364F3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6AD715E2" w14:textId="77777777" w:rsidR="00F44DD4" w:rsidRPr="00F44DD4" w:rsidRDefault="00F44DD4" w:rsidP="00366B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23) </w:t>
            </w:r>
            <w:r w:rsidRPr="00F44DD4">
              <w:rPr>
                <w:rFonts w:ascii="Times New Roman" w:eastAsia="MS Mincho" w:hAnsi="Times New Roman" w:cs="Times New Roman"/>
                <w:color w:val="000000"/>
              </w:rPr>
              <w:t>400</w:t>
            </w:r>
            <w:r w:rsidR="00366B1D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Pr="00F44DD4">
              <w:rPr>
                <w:rFonts w:ascii="Times New Roman" w:eastAsia="MS Mincho" w:hAnsi="Times New Roman" w:cs="Times New Roman"/>
                <w:color w:val="000000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586F6B72" w14:textId="77777777" w:rsid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26)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400</w:t>
            </w:r>
            <w:r w:rsidR="00366B1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  <w:p w14:paraId="4579E76E" w14:textId="77777777" w:rsidR="00366B1D" w:rsidRPr="00F44DD4" w:rsidRDefault="00366B1D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0B039D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33A7762C" w14:textId="77777777" w:rsidR="00F44DD4" w:rsidRPr="00F44DD4" w:rsidRDefault="00F44DD4" w:rsidP="008364F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255</w:t>
            </w:r>
            <w:r w:rsidR="008364F3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3A6D4F13" w14:textId="77777777" w:rsidR="00F44DD4" w:rsidRPr="00F44DD4" w:rsidRDefault="00F44DD4" w:rsidP="008364F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32)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255</w:t>
            </w:r>
            <w:r w:rsidR="008364F3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14B37F61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43DDA3" w14:textId="77777777" w:rsidR="00F44DD4" w:rsidRPr="00F44DD4" w:rsidRDefault="00F44DD4" w:rsidP="00366B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400</w:t>
            </w:r>
            <w:r w:rsidR="00366B1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E9A80B1" w14:textId="77777777" w:rsidR="00F44DD4" w:rsidRPr="00F44DD4" w:rsidRDefault="00F44DD4" w:rsidP="00366B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400</w:t>
            </w:r>
            <w:r w:rsidR="00366B1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3847F54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99325B" w14:textId="77777777" w:rsidR="00F44DD4" w:rsidRPr="00F44DD4" w:rsidRDefault="00F44DD4" w:rsidP="008364F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255</w:t>
            </w:r>
            <w:r w:rsidR="008364F3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F2DA22C" w14:textId="77777777" w:rsidR="00F44DD4" w:rsidRPr="00F44DD4" w:rsidRDefault="00F44DD4" w:rsidP="008364F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255</w:t>
            </w:r>
            <w:r w:rsidR="008364F3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F44DD4" w:rsidRPr="00F44DD4" w14:paraId="77BA8D05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52A566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с. </w:t>
            </w:r>
            <w:r w:rsidR="00366B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442513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F31841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9A63908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с. </w:t>
            </w:r>
            <w:r w:rsidR="008364F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E6C25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C0FDF7" w14:textId="77777777" w:rsidR="00F44DD4" w:rsidRP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7635" w:type="dxa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315"/>
        <w:gridCol w:w="1277"/>
        <w:gridCol w:w="427"/>
        <w:gridCol w:w="709"/>
        <w:gridCol w:w="568"/>
        <w:gridCol w:w="1278"/>
        <w:gridCol w:w="1279"/>
        <w:gridCol w:w="425"/>
      </w:tblGrid>
      <w:tr w:rsidR="00F44DD4" w:rsidRPr="00F44DD4" w14:paraId="2F596877" w14:textId="77777777" w:rsidTr="00366B1D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68DBBE0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5115EF7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51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Расчетные счета</w:t>
            </w:r>
          </w:p>
        </w:tc>
        <w:tc>
          <w:tcPr>
            <w:tcW w:w="427" w:type="dxa"/>
            <w:vAlign w:val="bottom"/>
          </w:tcPr>
          <w:p w14:paraId="519017F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1FF4755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004641D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5836D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60</w:t>
            </w:r>
          </w:p>
          <w:p w14:paraId="2D3C7AE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Расчеты с поставщиками и подрядчиками</w:t>
            </w:r>
          </w:p>
        </w:tc>
        <w:tc>
          <w:tcPr>
            <w:tcW w:w="425" w:type="dxa"/>
            <w:vAlign w:val="bottom"/>
          </w:tcPr>
          <w:p w14:paraId="0443928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76115E2C" w14:textId="77777777" w:rsidTr="00366B1D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140956C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4552D6F3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160D0D2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0DBD979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6C2A5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A1C3FD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E8C66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1C0C038B" w14:textId="77777777" w:rsidTr="002450F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356B3A0" w14:textId="77777777" w:rsidR="00F44DD4" w:rsidRPr="00F44DD4" w:rsidRDefault="00F44DD4" w:rsidP="00DF78C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1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200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hideMark/>
          </w:tcPr>
          <w:p w14:paraId="0035BB8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866BDB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088919B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ACF3A7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  <w:tr w:rsidR="00F44DD4" w:rsidRPr="00F44DD4" w14:paraId="20BE39CE" w14:textId="77777777" w:rsidTr="002450FD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13F0B5FA" w14:textId="77777777" w:rsidR="00F44DD4" w:rsidRPr="00F44DD4" w:rsidRDefault="00F44DD4" w:rsidP="00DF78C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33)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="00DF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1482006E" w14:textId="77777777" w:rsidR="00F44DD4" w:rsidRPr="00F44DD4" w:rsidRDefault="00F44DD4" w:rsidP="00DF78C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480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709" w:type="dxa"/>
          </w:tcPr>
          <w:p w14:paraId="5A572FC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5DD20CB6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480</w:t>
            </w:r>
            <w:r w:rsidR="00E07D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E3E8D43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480</w:t>
            </w:r>
            <w:r w:rsidR="00E07D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4FF5FCBD" w14:textId="77777777" w:rsidTr="00366B1D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BC4DFB" w14:textId="77777777" w:rsidR="00F44DD4" w:rsidRPr="00F44DD4" w:rsidRDefault="00F44DD4" w:rsidP="00DF78C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35)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168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086E3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18)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26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400</w:t>
            </w:r>
          </w:p>
        </w:tc>
        <w:tc>
          <w:tcPr>
            <w:tcW w:w="709" w:type="dxa"/>
          </w:tcPr>
          <w:p w14:paraId="21796AF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090235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18)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26</w:t>
            </w:r>
            <w:r w:rsidR="00E07D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A696DA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16)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26</w:t>
            </w:r>
            <w:r w:rsidR="00E07D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F44DD4" w:rsidRPr="00F44DD4" w14:paraId="3A317719" w14:textId="77777777" w:rsidTr="00366B1D">
        <w:trPr>
          <w:trHeight w:val="315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EDCCC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6D51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20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400</w:t>
            </w:r>
          </w:p>
        </w:tc>
        <w:tc>
          <w:tcPr>
            <w:tcW w:w="709" w:type="dxa"/>
          </w:tcPr>
          <w:p w14:paraId="6FBB01B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3EBD0C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20</w:t>
            </w:r>
            <w:r w:rsidR="00E07D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76C46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19)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20</w:t>
            </w:r>
            <w:r w:rsidR="00E07D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F44DD4" w:rsidRPr="00F44DD4" w14:paraId="64D48DC3" w14:textId="77777777" w:rsidTr="00366B1D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B2C05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8A982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255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000</w:t>
            </w:r>
          </w:p>
          <w:p w14:paraId="79FC37B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37)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000</w:t>
            </w:r>
          </w:p>
          <w:p w14:paraId="5BF1FA4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44)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78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520,4</w:t>
            </w:r>
          </w:p>
          <w:p w14:paraId="6D1BB32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45)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323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659,7</w:t>
            </w:r>
          </w:p>
        </w:tc>
        <w:tc>
          <w:tcPr>
            <w:tcW w:w="709" w:type="dxa"/>
          </w:tcPr>
          <w:p w14:paraId="5AB41FC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33FC0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5826C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2AB81DE8" w14:textId="77777777" w:rsidTr="00366B1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4F5A2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1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128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441EAE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1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223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980,1</w:t>
            </w:r>
          </w:p>
        </w:tc>
        <w:tc>
          <w:tcPr>
            <w:tcW w:w="709" w:type="dxa"/>
          </w:tcPr>
          <w:p w14:paraId="6FDE436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CC1D22" w14:textId="77777777" w:rsidR="00F44DD4" w:rsidRPr="00F44DD4" w:rsidRDefault="00F44DD4" w:rsidP="00E07DC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526</w:t>
            </w:r>
            <w:r w:rsidR="00E07DCF">
              <w:rPr>
                <w:rFonts w:ascii="Times New Roman" w:eastAsia="Times New Roman" w:hAnsi="Times New Roman" w:cs="Times New Roman"/>
              </w:rPr>
              <w:t xml:space="preserve"> 800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D86780A" w14:textId="77777777" w:rsidR="00F44DD4" w:rsidRPr="00F44DD4" w:rsidRDefault="00F44DD4" w:rsidP="00596C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526</w:t>
            </w:r>
            <w:r w:rsidR="00596C73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F44DD4" w:rsidRPr="00F44DD4" w14:paraId="4D82A90F" w14:textId="77777777" w:rsidTr="00366B1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46013F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1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104</w:t>
            </w:r>
            <w:r w:rsidR="00DF78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019,9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4E9C30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6EC435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0E0C30A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9A72D53" w14:textId="77777777" w:rsidR="00F44DD4" w:rsidRPr="00F44DD4" w:rsidRDefault="00E07DCF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  <w:tr w:rsidR="00F44DD4" w:rsidRPr="00F44DD4" w14:paraId="3DA46D35" w14:textId="77777777" w:rsidTr="005613E4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289C917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19858D7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62</w:t>
            </w:r>
          </w:p>
          <w:p w14:paraId="33903AF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Расчеты с покупателями и заказчиками</w:t>
            </w:r>
          </w:p>
        </w:tc>
        <w:tc>
          <w:tcPr>
            <w:tcW w:w="427" w:type="dxa"/>
            <w:vAlign w:val="bottom"/>
          </w:tcPr>
          <w:p w14:paraId="3F33B6F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3DFE8D9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698A1F8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E9A50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68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Расчеты по налогам и сборам</w:t>
            </w:r>
          </w:p>
        </w:tc>
        <w:tc>
          <w:tcPr>
            <w:tcW w:w="425" w:type="dxa"/>
            <w:vAlign w:val="bottom"/>
          </w:tcPr>
          <w:p w14:paraId="086C4BC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6FDB799E" w14:textId="77777777" w:rsidTr="005613E4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67FE688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25FC56C3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5C99434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7EB66C0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5B511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41AADA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44577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55E1D3F4" w14:textId="77777777" w:rsidTr="00221AF0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51D58DF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8B55A43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709" w:type="dxa"/>
          </w:tcPr>
          <w:p w14:paraId="3054820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50CF72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732867" w14:textId="77777777" w:rsidR="00F44DD4" w:rsidRPr="00F44DD4" w:rsidRDefault="000545D8" w:rsidP="000545D8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  <w:tr w:rsidR="00F44DD4" w:rsidRPr="00F44DD4" w14:paraId="271DFD20" w14:textId="77777777" w:rsidTr="00221AF0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538D1DFE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24)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  <w:r w:rsidR="00CC1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67C477C2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33)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960</w:t>
            </w:r>
            <w:r w:rsidR="00CC13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7733293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00BFFCDE" w14:textId="77777777" w:rsidR="00F44DD4" w:rsidRPr="00F44DD4" w:rsidRDefault="00F44DD4" w:rsidP="000545D8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80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548FD0" w14:textId="77777777" w:rsidR="00F44DD4" w:rsidRPr="00F44DD4" w:rsidRDefault="00F44DD4" w:rsidP="000545D8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13)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39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085040B9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847C68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34)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168</w:t>
            </w:r>
            <w:r w:rsidR="00CC13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A57C12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35)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168</w:t>
            </w:r>
            <w:r w:rsidR="00CC13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4C9593A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4E7B0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17)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0545D8">
              <w:rPr>
                <w:rFonts w:ascii="Times New Roman" w:eastAsia="Times New Roman" w:hAnsi="Times New Roman" w:cs="Times New Roman"/>
              </w:rPr>
              <w:t>4 400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3BEEC" w14:textId="77777777" w:rsidR="00F44DD4" w:rsidRPr="00F44DD4" w:rsidRDefault="00F44DD4" w:rsidP="000545D8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25)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192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022ECE4E" w14:textId="77777777" w:rsidTr="005613E4">
        <w:trPr>
          <w:trHeight w:val="315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CFBCA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84CBB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E876FF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E00E3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20)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0545D8">
              <w:rPr>
                <w:rFonts w:ascii="Times New Roman" w:eastAsia="Times New Roman" w:hAnsi="Times New Roman" w:cs="Times New Roman"/>
              </w:rPr>
              <w:t>3 400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FA2" w14:textId="77777777" w:rsidR="00F44DD4" w:rsidRPr="00F44DD4" w:rsidRDefault="00F44DD4" w:rsidP="000545D8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34)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33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F44DD4" w:rsidRPr="00F44DD4" w14:paraId="59D1FF94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AD3F8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96A286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89D07E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44245F" w14:textId="77777777" w:rsidR="00F44DD4" w:rsidRPr="00F44DD4" w:rsidRDefault="000545D8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F44DD4" w:rsidRPr="00F44DD4">
              <w:rPr>
                <w:rFonts w:ascii="Times New Roman" w:eastAsia="Times New Roman" w:hAnsi="Times New Roman" w:cs="Times New Roman"/>
              </w:rPr>
              <w:t>)</w:t>
            </w:r>
            <w:r w:rsidR="00F44DD4"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F44DD4" w:rsidRPr="00F44DD4">
              <w:rPr>
                <w:rFonts w:ascii="Times New Roman" w:eastAsia="Times New Roman" w:hAnsi="Times New Roman" w:cs="Times New Roman"/>
              </w:rPr>
              <w:t>233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44DD4" w:rsidRPr="00F44DD4">
              <w:rPr>
                <w:rFonts w:ascii="Times New Roman" w:eastAsia="Times New Roman" w:hAnsi="Times New Roman" w:cs="Times New Roman"/>
              </w:rPr>
              <w:t>659,7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341DF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39)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45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126,7</w:t>
            </w:r>
          </w:p>
          <w:p w14:paraId="3A6F45B5" w14:textId="77777777" w:rsidR="00F44DD4" w:rsidRPr="00F44DD4" w:rsidRDefault="00F44DD4" w:rsidP="000545D8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43)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11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733</w:t>
            </w:r>
          </w:p>
        </w:tc>
      </w:tr>
      <w:tr w:rsidR="00F44DD4" w:rsidRPr="00F44DD4" w14:paraId="7C45A445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46ADE6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1</w:t>
            </w:r>
            <w:r w:rsidR="00CC13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128</w:t>
            </w:r>
            <w:r w:rsidR="00CC13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A8A4849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1</w:t>
            </w:r>
            <w:r w:rsidR="00CC13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128</w:t>
            </w:r>
            <w:r w:rsidR="00CC13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260422C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B671A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321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459,7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D31D85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321</w:t>
            </w:r>
            <w:r w:rsidR="00054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459,7</w:t>
            </w:r>
          </w:p>
        </w:tc>
      </w:tr>
      <w:tr w:rsidR="00F44DD4" w:rsidRPr="00F44DD4" w14:paraId="24F046CA" w14:textId="77777777" w:rsidTr="005613E4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6BBF87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437710D" w14:textId="77777777" w:rsidR="00F44DD4" w:rsidRPr="00F44DD4" w:rsidRDefault="00F44DD4" w:rsidP="00CC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709" w:type="dxa"/>
          </w:tcPr>
          <w:p w14:paraId="1DF8E3A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0434986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68862D" w14:textId="77777777" w:rsidR="00F44DD4" w:rsidRPr="00F44DD4" w:rsidRDefault="000545D8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  <w:tr w:rsidR="00F44DD4" w:rsidRPr="00F44DD4" w14:paraId="6142E732" w14:textId="77777777" w:rsidTr="005E144F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30D8701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4AAA3EBE" w14:textId="77777777" w:rsidR="004554C6" w:rsidRDefault="004554C6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5067AF" w14:textId="7A7737F2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69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Расчеты по социальному страхованию и обеспечению</w:t>
            </w:r>
          </w:p>
        </w:tc>
        <w:tc>
          <w:tcPr>
            <w:tcW w:w="427" w:type="dxa"/>
            <w:vAlign w:val="bottom"/>
          </w:tcPr>
          <w:p w14:paraId="79A69C2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07C1A6D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2B2A46C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20EFB8" w14:textId="77777777" w:rsidR="004554C6" w:rsidRDefault="004554C6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E9C40B" w14:textId="0035D45F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70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Расчеты с персоналом по оплате труда</w:t>
            </w:r>
          </w:p>
        </w:tc>
        <w:tc>
          <w:tcPr>
            <w:tcW w:w="425" w:type="dxa"/>
            <w:vAlign w:val="bottom"/>
          </w:tcPr>
          <w:p w14:paraId="1612909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7B2FCCB9" w14:textId="77777777" w:rsidTr="005E144F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5EAC554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1450AF7C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7668D2F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2E72C41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D9AF8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307E1A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62890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0DA39120" w14:textId="77777777" w:rsidTr="00DB674A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73CDC6B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84D883D" w14:textId="77777777" w:rsidR="00F44DD4" w:rsidRPr="00F44DD4" w:rsidRDefault="00F44DD4" w:rsidP="005E14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709" w:type="dxa"/>
          </w:tcPr>
          <w:p w14:paraId="11706EB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215350A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4A9E32" w14:textId="77777777" w:rsidR="00F44DD4" w:rsidRPr="00F44DD4" w:rsidRDefault="00DB674A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  <w:tr w:rsidR="00F44DD4" w:rsidRPr="00F44DD4" w14:paraId="1028C9E7" w14:textId="77777777" w:rsidTr="00DB674A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57032B80" w14:textId="77777777" w:rsidR="00F44DD4" w:rsidRPr="00F44DD4" w:rsidRDefault="00F44DD4" w:rsidP="005E14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2FA8B427" w14:textId="77777777" w:rsidR="00F44DD4" w:rsidRPr="00F44DD4" w:rsidRDefault="00F44DD4" w:rsidP="005E14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7)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18</w:t>
            </w:r>
            <w:r w:rsidR="005E144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7614102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7ABCE67C" w14:textId="77777777" w:rsidR="00F44DD4" w:rsidRPr="00F44DD4" w:rsidRDefault="00F44DD4" w:rsidP="00DB674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13)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39</w:t>
            </w:r>
            <w:r w:rsidR="00DB67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E30AF9" w14:textId="77777777" w:rsidR="00F44DD4" w:rsidRPr="00F44DD4" w:rsidRDefault="00F44DD4" w:rsidP="001C7FE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6)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60</w:t>
            </w:r>
            <w:r w:rsidR="001C7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36B0B6BA" w14:textId="77777777" w:rsidTr="005E144F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6556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97D40B" w14:textId="77777777" w:rsidR="00F44DD4" w:rsidRPr="00F44DD4" w:rsidRDefault="00F44DD4" w:rsidP="005E14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12)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72</w:t>
            </w:r>
            <w:r w:rsidR="005E144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0FAE929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3AC0F0" w14:textId="77777777" w:rsidR="00F44DD4" w:rsidRPr="00F44DD4" w:rsidRDefault="00F44DD4" w:rsidP="00DB674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14)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</w:t>
            </w:r>
            <w:r w:rsidR="00DB67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88A5B" w14:textId="77777777" w:rsidR="00F44DD4" w:rsidRPr="00F44DD4" w:rsidRDefault="00F44DD4" w:rsidP="001C7FE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11)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240</w:t>
            </w:r>
            <w:r w:rsidR="001C7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3D721DD3" w14:textId="77777777" w:rsidTr="005E144F">
        <w:trPr>
          <w:trHeight w:val="315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5EC61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E2A6B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21A69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0019CF" w14:textId="77777777" w:rsidR="00F44DD4" w:rsidRPr="00F44DD4" w:rsidRDefault="00F44DD4" w:rsidP="00DB674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15)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</w:t>
            </w:r>
            <w:r w:rsidR="00DB67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EB143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42)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45</w:t>
            </w:r>
            <w:r w:rsidR="001C7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126,7</w:t>
            </w:r>
          </w:p>
        </w:tc>
      </w:tr>
      <w:tr w:rsidR="00F44DD4" w:rsidRPr="00F44DD4" w14:paraId="1D721205" w14:textId="77777777" w:rsidTr="005E144F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EEFDD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8C36C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21E7A2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41592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32)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255</w:t>
            </w:r>
            <w:r w:rsidR="00DB67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  <w:p w14:paraId="7404FF7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43)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5</w:t>
            </w:r>
            <w:r w:rsidR="00DB67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866,5</w:t>
            </w:r>
          </w:p>
          <w:p w14:paraId="7ECA273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44)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39</w:t>
            </w:r>
            <w:r w:rsidR="00DB67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260,2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503E4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79A320DE" w14:textId="77777777" w:rsidTr="005E144F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2A16B2" w14:textId="77777777" w:rsidR="00F44DD4" w:rsidRPr="00F44DD4" w:rsidRDefault="00F44DD4" w:rsidP="005E14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90</w:t>
            </w:r>
            <w:r w:rsidR="005E144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5B56C14" w14:textId="77777777" w:rsidR="00F44DD4" w:rsidRPr="00F44DD4" w:rsidRDefault="00F44DD4" w:rsidP="005E14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90</w:t>
            </w:r>
            <w:r w:rsidR="005E144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0C0004B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7C0FAC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345</w:t>
            </w:r>
            <w:r w:rsidR="00DB67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126,7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162780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345</w:t>
            </w:r>
            <w:r w:rsidR="001C7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126,7</w:t>
            </w:r>
          </w:p>
        </w:tc>
      </w:tr>
      <w:tr w:rsidR="00F44DD4" w:rsidRPr="00F44DD4" w14:paraId="6AEDEA4C" w14:textId="77777777" w:rsidTr="005E144F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230E8A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95AEA6C" w14:textId="77777777" w:rsidR="00F44DD4" w:rsidRPr="00F44DD4" w:rsidRDefault="00F44DD4" w:rsidP="005E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709" w:type="dxa"/>
          </w:tcPr>
          <w:p w14:paraId="1FE0063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05AE8FB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AA8DB32" w14:textId="77777777" w:rsidR="00F44DD4" w:rsidRPr="00F44DD4" w:rsidRDefault="001C7FEF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</w:tbl>
    <w:p w14:paraId="44425D58" w14:textId="77777777" w:rsidR="00F44DD4" w:rsidRP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7635" w:type="dxa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315"/>
        <w:gridCol w:w="1277"/>
        <w:gridCol w:w="427"/>
        <w:gridCol w:w="709"/>
        <w:gridCol w:w="568"/>
        <w:gridCol w:w="1278"/>
        <w:gridCol w:w="1279"/>
        <w:gridCol w:w="425"/>
      </w:tblGrid>
      <w:tr w:rsidR="00F44DD4" w:rsidRPr="00F44DD4" w14:paraId="4C27F6AB" w14:textId="77777777" w:rsidTr="0078632D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4103DD0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4C420F48" w14:textId="77777777" w:rsidR="00F44DD4" w:rsidRPr="00F44DD4" w:rsidRDefault="003A0962" w:rsidP="003A0962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 75</w:t>
            </w:r>
            <w:r w:rsidR="00F44DD4" w:rsidRPr="00F44DD4">
              <w:rPr>
                <w:rFonts w:ascii="Times New Roman" w:eastAsia="Times New Roman" w:hAnsi="Times New Roman" w:cs="Times New Roman"/>
              </w:rPr>
              <w:br/>
              <w:t xml:space="preserve">Расчеты с учредителями </w:t>
            </w:r>
          </w:p>
        </w:tc>
        <w:tc>
          <w:tcPr>
            <w:tcW w:w="427" w:type="dxa"/>
            <w:vAlign w:val="bottom"/>
          </w:tcPr>
          <w:p w14:paraId="1D51258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4D19AD3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6D171CE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BBADE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76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Расчеты с разными дебиторами и кредиторами</w:t>
            </w:r>
          </w:p>
        </w:tc>
        <w:tc>
          <w:tcPr>
            <w:tcW w:w="425" w:type="dxa"/>
            <w:vAlign w:val="bottom"/>
          </w:tcPr>
          <w:p w14:paraId="7D0BE39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3FA93AF2" w14:textId="77777777" w:rsidTr="0078632D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342EE90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06AF2C8E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094D0A1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6B8911A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7668A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D9A227D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2A025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005FAC5F" w14:textId="77777777" w:rsidTr="00975A4B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5A47203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5ACCB8D" w14:textId="77777777" w:rsidR="00F44DD4" w:rsidRPr="00F44DD4" w:rsidRDefault="00F44DD4" w:rsidP="003A096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0,</w:t>
            </w:r>
          </w:p>
        </w:tc>
        <w:tc>
          <w:tcPr>
            <w:tcW w:w="709" w:type="dxa"/>
          </w:tcPr>
          <w:p w14:paraId="0109E90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743E188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408CA1" w14:textId="77777777" w:rsidR="00F44DD4" w:rsidRPr="00F44DD4" w:rsidRDefault="00F44DD4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  <w:tr w:rsidR="00F44DD4" w:rsidRPr="00F44DD4" w14:paraId="1C1B5717" w14:textId="77777777" w:rsidTr="00975A4B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71646E9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43)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A09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lang w:eastAsia="ru-RU"/>
              </w:rPr>
              <w:t>866,5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34F4360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42)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  <w:r w:rsidR="003A09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126,7</w:t>
            </w:r>
          </w:p>
        </w:tc>
        <w:tc>
          <w:tcPr>
            <w:tcW w:w="709" w:type="dxa"/>
          </w:tcPr>
          <w:p w14:paraId="17CAA82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54A1BDAD" w14:textId="77777777" w:rsidR="00F44DD4" w:rsidRPr="00F44DD4" w:rsidRDefault="00F44DD4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37)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</w:t>
            </w:r>
            <w:r w:rsidR="00975A4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BF68A0F" w14:textId="77777777" w:rsidR="00F44DD4" w:rsidRPr="00F44DD4" w:rsidRDefault="00F44DD4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14)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</w:t>
            </w:r>
            <w:r w:rsidR="00975A4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315452F2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E8C79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44)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39</w:t>
            </w:r>
            <w:r w:rsidR="003A096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260,2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3D316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69D6F4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C29A0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9B3530" w14:textId="77777777" w:rsidR="00F44DD4" w:rsidRPr="00F44DD4" w:rsidRDefault="00F44DD4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15)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</w:t>
            </w:r>
            <w:r w:rsidR="00975A4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68686E5A" w14:textId="77777777" w:rsidTr="0078632D">
        <w:trPr>
          <w:trHeight w:val="315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FEE5F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8ABE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077130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22059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3CD947" w14:textId="77777777" w:rsidR="00F44DD4" w:rsidRPr="00F44DD4" w:rsidRDefault="00F44DD4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36)</w:t>
            </w:r>
            <w:r w:rsidRPr="00F44DD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</w:t>
            </w:r>
            <w:r w:rsidR="00975A4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53B4B61F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95E72C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45</w:t>
            </w:r>
            <w:r w:rsidR="003A096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126,7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764F37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 xml:space="preserve">45126,7 </w:t>
            </w:r>
          </w:p>
        </w:tc>
        <w:tc>
          <w:tcPr>
            <w:tcW w:w="709" w:type="dxa"/>
          </w:tcPr>
          <w:p w14:paraId="46DDBDA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3C289B0" w14:textId="77777777" w:rsidR="00F44DD4" w:rsidRPr="00F44DD4" w:rsidRDefault="00975A4B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об. 40 000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928F7BC" w14:textId="77777777" w:rsidR="00F44DD4" w:rsidRPr="00F44DD4" w:rsidRDefault="00F44DD4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46</w:t>
            </w:r>
            <w:r w:rsidR="00975A4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31F167DA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6BBA06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7053A6C" w14:textId="77777777" w:rsidR="00F44DD4" w:rsidRPr="00F44DD4" w:rsidRDefault="00F44DD4" w:rsidP="003A0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6</w:t>
            </w:r>
            <w:r w:rsidR="003A096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1E9F4B7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01F661A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F9CEB08" w14:textId="77777777" w:rsidR="00F44DD4" w:rsidRPr="00F44DD4" w:rsidRDefault="00F44DD4" w:rsidP="00975A4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6</w:t>
            </w:r>
            <w:r w:rsidR="00975A4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4E8E9B75" w14:textId="77777777" w:rsidTr="0078632D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1529D6C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0121A68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80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Уставный капитал</w:t>
            </w:r>
          </w:p>
        </w:tc>
        <w:tc>
          <w:tcPr>
            <w:tcW w:w="427" w:type="dxa"/>
            <w:vAlign w:val="bottom"/>
          </w:tcPr>
          <w:p w14:paraId="02FE43C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6F7B5F7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6B096D3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AEDB1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82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Резервный капитал</w:t>
            </w:r>
          </w:p>
        </w:tc>
        <w:tc>
          <w:tcPr>
            <w:tcW w:w="425" w:type="dxa"/>
            <w:vAlign w:val="bottom"/>
          </w:tcPr>
          <w:p w14:paraId="46192AE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7950C7D1" w14:textId="77777777" w:rsidTr="0078632D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4FEEA74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11951FF9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20F8559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71F9772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5CC41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3DBBE16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18250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77A1B79C" w14:textId="77777777" w:rsidTr="00506132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2B0E941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952FC75" w14:textId="77777777" w:rsidR="00F44DD4" w:rsidRPr="00F44DD4" w:rsidRDefault="00F44DD4" w:rsidP="004F7B79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2</w:t>
            </w:r>
            <w:r w:rsidR="004F7B7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800</w:t>
            </w:r>
            <w:r w:rsidR="004F7B7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2FABFBC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73E6007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ADB265" w14:textId="77777777" w:rsidR="00F44DD4" w:rsidRPr="00F44DD4" w:rsidRDefault="00F44DD4" w:rsidP="0050613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</w:tr>
      <w:tr w:rsidR="00F44DD4" w:rsidRPr="00F44DD4" w14:paraId="424F9D7B" w14:textId="77777777" w:rsidTr="00506132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120DE39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39E104E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884EA3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6E1A9FA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E6B37F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41) 9</w:t>
            </w:r>
            <w:r w:rsidR="0050613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025,3</w:t>
            </w:r>
          </w:p>
        </w:tc>
      </w:tr>
      <w:tr w:rsidR="00F44DD4" w:rsidRPr="00F44DD4" w14:paraId="125E444A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35956D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об.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5656A2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об. </w:t>
            </w:r>
          </w:p>
        </w:tc>
        <w:tc>
          <w:tcPr>
            <w:tcW w:w="709" w:type="dxa"/>
          </w:tcPr>
          <w:p w14:paraId="6EA6DB5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38C19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 xml:space="preserve">об.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668825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9</w:t>
            </w:r>
            <w:r w:rsidR="0050613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025,3</w:t>
            </w:r>
          </w:p>
        </w:tc>
      </w:tr>
      <w:tr w:rsidR="00F44DD4" w:rsidRPr="00F44DD4" w14:paraId="2707282B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56E933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E117D24" w14:textId="77777777" w:rsidR="00F44DD4" w:rsidRPr="00F44DD4" w:rsidRDefault="00F44DD4" w:rsidP="004F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2</w:t>
            </w:r>
            <w:r w:rsidR="004F7B7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800</w:t>
            </w:r>
            <w:r w:rsidR="004F7B7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3FFAACB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EC0ABC5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8A5C6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9</w:t>
            </w:r>
            <w:r w:rsidR="0050613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025,3</w:t>
            </w:r>
          </w:p>
        </w:tc>
      </w:tr>
      <w:tr w:rsidR="00F44DD4" w:rsidRPr="00F44DD4" w14:paraId="49772D9F" w14:textId="77777777" w:rsidTr="0078632D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589CCA2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1204B79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84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Нераспределенная прибыль (непокрытый убыток)</w:t>
            </w:r>
          </w:p>
        </w:tc>
        <w:tc>
          <w:tcPr>
            <w:tcW w:w="427" w:type="dxa"/>
            <w:vAlign w:val="bottom"/>
          </w:tcPr>
          <w:p w14:paraId="5A03681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4FBCB3C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15491A4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81F8D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90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Продажи</w:t>
            </w:r>
          </w:p>
        </w:tc>
        <w:tc>
          <w:tcPr>
            <w:tcW w:w="425" w:type="dxa"/>
            <w:vAlign w:val="bottom"/>
          </w:tcPr>
          <w:p w14:paraId="05347B9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1BA64442" w14:textId="77777777" w:rsidTr="0078632D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7C1E02B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265A9A58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7CDFEB9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355F21C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A0BD2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85F296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B847C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2A3B4DC6" w14:textId="77777777" w:rsidTr="00403903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54955CD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11754D0" w14:textId="77777777" w:rsidR="00F44DD4" w:rsidRPr="00F44DD4" w:rsidRDefault="00F44DD4" w:rsidP="00A6504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0</w:t>
            </w:r>
          </w:p>
        </w:tc>
        <w:tc>
          <w:tcPr>
            <w:tcW w:w="709" w:type="dxa"/>
          </w:tcPr>
          <w:p w14:paraId="771D659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DCF03E9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9D5CD8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77D2CEE1" w14:textId="77777777" w:rsidTr="00403903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40237D9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41) 9</w:t>
            </w:r>
            <w:r w:rsidR="00A65046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025,3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2C951F4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40)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  <w:r w:rsidR="00A650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506,6</w:t>
            </w:r>
          </w:p>
        </w:tc>
        <w:tc>
          <w:tcPr>
            <w:tcW w:w="709" w:type="dxa"/>
          </w:tcPr>
          <w:p w14:paraId="6FDEE84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55829A34" w14:textId="77777777" w:rsidR="00F44DD4" w:rsidRPr="00F44DD4" w:rsidRDefault="00F44DD4" w:rsidP="005D6C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25)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192</w:t>
            </w:r>
            <w:r w:rsidR="005D6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0E629AA1" w14:textId="77777777" w:rsidR="00F44DD4" w:rsidRPr="00F44DD4" w:rsidRDefault="00F44DD4" w:rsidP="009A6FD9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24)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960</w:t>
            </w:r>
            <w:r w:rsidR="009A6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44DD4" w:rsidRPr="00F44DD4" w14:paraId="0E268752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7770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42)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902</w:t>
            </w:r>
            <w:r w:rsidR="00A650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53,3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7D8FD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F05398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7BB506" w14:textId="77777777" w:rsidR="00F44DD4" w:rsidRPr="00F44DD4" w:rsidRDefault="00F44DD4" w:rsidP="005D6C5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26)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400</w:t>
            </w:r>
            <w:r w:rsidR="005D6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C72A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650EA7DD" w14:textId="77777777" w:rsidTr="0078632D">
        <w:trPr>
          <w:trHeight w:val="315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221FF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30418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D4DF3D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9144D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27)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153</w:t>
            </w:r>
            <w:r w:rsidR="005D6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  <w:p w14:paraId="2A09F678" w14:textId="77777777" w:rsid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29)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23</w:t>
            </w:r>
            <w:r w:rsidR="005D6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766,7</w:t>
            </w:r>
          </w:p>
          <w:p w14:paraId="5B412CB0" w14:textId="77777777" w:rsidR="00904C7F" w:rsidRPr="00F44DD4" w:rsidRDefault="00904C7F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904C7F">
              <w:rPr>
                <w:rFonts w:ascii="Times New Roman" w:eastAsia="Times New Roman" w:hAnsi="Times New Roman" w:cs="Times New Roman"/>
              </w:rPr>
              <w:t>30) 191</w:t>
            </w:r>
            <w:r w:rsidR="005D6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904C7F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C46A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665EDED0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E4AC297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99</w:t>
            </w:r>
            <w:r w:rsidR="00A65046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278,6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5181DF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DD4">
              <w:rPr>
                <w:rFonts w:ascii="Times New Roman" w:eastAsia="MS Mincho" w:hAnsi="Times New Roman" w:cs="Times New Roman"/>
                <w:color w:val="000000"/>
              </w:rPr>
              <w:t>180</w:t>
            </w:r>
            <w:r w:rsidR="00A65046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Pr="00F44DD4">
              <w:rPr>
                <w:rFonts w:ascii="Times New Roman" w:eastAsia="MS Mincho" w:hAnsi="Times New Roman" w:cs="Times New Roman"/>
                <w:color w:val="000000"/>
              </w:rPr>
              <w:t>506,6</w:t>
            </w:r>
          </w:p>
        </w:tc>
        <w:tc>
          <w:tcPr>
            <w:tcW w:w="709" w:type="dxa"/>
          </w:tcPr>
          <w:p w14:paraId="5942FB3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ACC020" w14:textId="77777777" w:rsidR="00F44DD4" w:rsidRPr="00F44DD4" w:rsidRDefault="00F44DD4" w:rsidP="009A6FD9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960</w:t>
            </w:r>
            <w:r w:rsidR="009A6FD9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53869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960</w:t>
            </w:r>
            <w:r w:rsidR="00D341B4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F44DD4" w:rsidRPr="00F44DD4" w14:paraId="3322CC3E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096C5E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333F25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с. 81</w:t>
            </w:r>
            <w:r w:rsidR="00A65046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228,00</w:t>
            </w:r>
          </w:p>
        </w:tc>
        <w:tc>
          <w:tcPr>
            <w:tcW w:w="709" w:type="dxa"/>
          </w:tcPr>
          <w:p w14:paraId="4AE3990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872F465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D167F6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022BFB" w14:textId="77777777" w:rsidR="00F44DD4" w:rsidRDefault="00F44DD4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35E24A2" w14:textId="77777777" w:rsidR="004F7B79" w:rsidRPr="00F44DD4" w:rsidRDefault="004F7B79" w:rsidP="00F4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7635" w:type="dxa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315"/>
        <w:gridCol w:w="1277"/>
        <w:gridCol w:w="427"/>
        <w:gridCol w:w="709"/>
        <w:gridCol w:w="568"/>
        <w:gridCol w:w="1278"/>
        <w:gridCol w:w="1279"/>
        <w:gridCol w:w="425"/>
      </w:tblGrid>
      <w:tr w:rsidR="00F44DD4" w:rsidRPr="00F44DD4" w14:paraId="1FA4B8C7" w14:textId="77777777" w:rsidTr="0078632D">
        <w:trPr>
          <w:cantSplit/>
          <w:trHeight w:val="300"/>
          <w:jc w:val="center"/>
        </w:trPr>
        <w:tc>
          <w:tcPr>
            <w:tcW w:w="357" w:type="dxa"/>
            <w:vAlign w:val="bottom"/>
          </w:tcPr>
          <w:p w14:paraId="0DB03CA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  <w:hideMark/>
          </w:tcPr>
          <w:p w14:paraId="3D12EE4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91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Прочие доходы и расходы</w:t>
            </w:r>
          </w:p>
        </w:tc>
        <w:tc>
          <w:tcPr>
            <w:tcW w:w="427" w:type="dxa"/>
            <w:vAlign w:val="bottom"/>
          </w:tcPr>
          <w:p w14:paraId="1A4B714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5B44C08D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Align w:val="bottom"/>
          </w:tcPr>
          <w:p w14:paraId="779BB75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D46CF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Счет 99</w:t>
            </w:r>
            <w:r w:rsidRPr="00F44DD4">
              <w:rPr>
                <w:rFonts w:ascii="Times New Roman" w:eastAsia="Times New Roman" w:hAnsi="Times New Roman" w:cs="Times New Roman"/>
              </w:rPr>
              <w:br/>
              <w:t>Прибыли и убытки</w:t>
            </w:r>
          </w:p>
        </w:tc>
        <w:tc>
          <w:tcPr>
            <w:tcW w:w="425" w:type="dxa"/>
            <w:vAlign w:val="bottom"/>
          </w:tcPr>
          <w:p w14:paraId="0F648DE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6A07AADF" w14:textId="77777777" w:rsidTr="0078632D">
        <w:trPr>
          <w:cantSplit/>
          <w:trHeight w:val="615"/>
          <w:jc w:val="center"/>
        </w:trPr>
        <w:tc>
          <w:tcPr>
            <w:tcW w:w="357" w:type="dxa"/>
            <w:vAlign w:val="bottom"/>
            <w:hideMark/>
          </w:tcPr>
          <w:p w14:paraId="0D51665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92" w:type="dxa"/>
            <w:gridSpan w:val="2"/>
            <w:vMerge/>
            <w:vAlign w:val="center"/>
            <w:hideMark/>
          </w:tcPr>
          <w:p w14:paraId="06CED180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vAlign w:val="bottom"/>
            <w:hideMark/>
          </w:tcPr>
          <w:p w14:paraId="4747C51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bottom"/>
          </w:tcPr>
          <w:p w14:paraId="2760AF9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3C079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55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FC3BB7" w14:textId="77777777" w:rsidR="00F44DD4" w:rsidRPr="00F44DD4" w:rsidRDefault="00F44DD4" w:rsidP="00F44DD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8BD21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F44DD4" w:rsidRPr="00F44DD4" w14:paraId="42F27DE9" w14:textId="77777777" w:rsidTr="0038430E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43332A24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hideMark/>
          </w:tcPr>
          <w:p w14:paraId="1CE48DF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26B28B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729C3D5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EEADB78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DD4" w:rsidRPr="00F44DD4" w14:paraId="0F521EEB" w14:textId="77777777" w:rsidTr="0038430E">
        <w:trPr>
          <w:trHeight w:val="300"/>
          <w:jc w:val="center"/>
        </w:trPr>
        <w:tc>
          <w:tcPr>
            <w:tcW w:w="167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6BD51C19" w14:textId="77777777" w:rsidR="00F44DD4" w:rsidRPr="00F44DD4" w:rsidRDefault="00F44DD4" w:rsidP="00397CD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34)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936119">
              <w:rPr>
                <w:rFonts w:ascii="Times New Roman" w:eastAsia="Times New Roman" w:hAnsi="Times New Roman" w:cs="Times New Roman"/>
              </w:rPr>
              <w:t>9</w:t>
            </w:r>
            <w:r w:rsidRPr="00F44DD4">
              <w:rPr>
                <w:rFonts w:ascii="Times New Roman" w:eastAsia="Times New Roman" w:hAnsi="Times New Roman" w:cs="Times New Roman"/>
              </w:rPr>
              <w:t>3</w:t>
            </w:r>
            <w:r w:rsidR="009361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69A3DDB8" w14:textId="77777777" w:rsidR="00F44DD4" w:rsidRPr="00F44DD4" w:rsidRDefault="00F44DD4" w:rsidP="00397CD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34)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168</w:t>
            </w:r>
            <w:r w:rsidR="00397CD7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4E7DD8C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4CF10FB9" w14:textId="77777777" w:rsidR="001F4812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41)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45</w:t>
            </w:r>
            <w:r w:rsidR="0038430E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126,7</w:t>
            </w:r>
          </w:p>
        </w:tc>
        <w:tc>
          <w:tcPr>
            <w:tcW w:w="170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56F4FB1B" w14:textId="77777777" w:rsidR="00F44DD4" w:rsidRPr="00F44DD4" w:rsidRDefault="00F44DD4" w:rsidP="00F44DD4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30)</w:t>
            </w:r>
            <w:r w:rsidRPr="00F44D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191</w:t>
            </w:r>
            <w:r w:rsidR="0038430E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233,3</w:t>
            </w:r>
            <w:r w:rsidRPr="00F44DD4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F44DD4" w:rsidRPr="00F44DD4" w14:paraId="046EA37E" w14:textId="77777777" w:rsidTr="0078632D">
        <w:trPr>
          <w:trHeight w:val="315"/>
          <w:jc w:val="center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78C442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36)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97CD7">
              <w:rPr>
                <w:rFonts w:ascii="Times New Roman" w:eastAsia="Times New Roman" w:hAnsi="Times New Roman" w:cs="Times New Roman"/>
              </w:rPr>
              <w:t>40</w:t>
            </w:r>
            <w:r w:rsidR="00936119">
              <w:rPr>
                <w:rFonts w:ascii="Times New Roman" w:eastAsia="Times New Roman" w:hAnsi="Times New Roman" w:cs="Times New Roman"/>
              </w:rPr>
              <w:t xml:space="preserve"> </w:t>
            </w:r>
            <w:r w:rsidR="00397CD7">
              <w:rPr>
                <w:rFonts w:ascii="Times New Roman" w:eastAsia="Times New Roman" w:hAnsi="Times New Roman" w:cs="Times New Roman"/>
              </w:rPr>
              <w:t>000</w:t>
            </w:r>
          </w:p>
          <w:p w14:paraId="200DFC3C" w14:textId="77777777" w:rsidR="00F44DD4" w:rsidRPr="00F44DD4" w:rsidRDefault="00F44DD4" w:rsidP="00397CD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37)</w:t>
            </w:r>
            <w:r w:rsidRPr="00F44D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97CD7">
              <w:rPr>
                <w:rFonts w:ascii="Times New Roman" w:eastAsia="Times New Roman" w:hAnsi="Times New Roman" w:cs="Times New Roman"/>
              </w:rPr>
              <w:t>34</w:t>
            </w:r>
            <w:r w:rsidR="00936119">
              <w:rPr>
                <w:rFonts w:ascii="Times New Roman" w:eastAsia="Times New Roman" w:hAnsi="Times New Roman" w:cs="Times New Roman"/>
              </w:rPr>
              <w:t xml:space="preserve"> </w:t>
            </w:r>
            <w:r w:rsidR="00397CD7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23E9F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C7935C6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10C8DE" w14:textId="77777777" w:rsidR="00F44DD4" w:rsidRPr="001F4812" w:rsidRDefault="001F4812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42) 180 506,6</w:t>
            </w:r>
          </w:p>
        </w:tc>
        <w:tc>
          <w:tcPr>
            <w:tcW w:w="1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F6C19E" w14:textId="77777777" w:rsidR="00F44DD4" w:rsidRPr="001F4812" w:rsidRDefault="001F4812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38) 34 400</w:t>
            </w:r>
          </w:p>
        </w:tc>
      </w:tr>
      <w:tr w:rsidR="00F44DD4" w:rsidRPr="00F44DD4" w14:paraId="7D83D44E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382CB21" w14:textId="77777777" w:rsidR="00F44DD4" w:rsidRPr="00F44DD4" w:rsidRDefault="00397CD7" w:rsidP="00397CD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об. 168 000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BB766D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</w:t>
            </w:r>
            <w:r w:rsidRPr="00F4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D7" w:rsidRPr="00F44DD4">
              <w:rPr>
                <w:rFonts w:ascii="Times New Roman" w:eastAsia="Times New Roman" w:hAnsi="Times New Roman" w:cs="Times New Roman"/>
              </w:rPr>
              <w:t>168</w:t>
            </w:r>
            <w:r w:rsidR="00397CD7">
              <w:rPr>
                <w:rFonts w:ascii="Times New Roman" w:eastAsia="Times New Roman" w:hAnsi="Times New Roman" w:cs="Times New Roman"/>
              </w:rPr>
              <w:t xml:space="preserve"> </w:t>
            </w:r>
            <w:r w:rsidR="00397CD7" w:rsidRPr="00F44D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75F1F6C3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9485F5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225</w:t>
            </w:r>
            <w:r w:rsidR="0038430E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633,3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E3F03C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F44DD4">
              <w:rPr>
                <w:rFonts w:ascii="Times New Roman" w:eastAsia="Times New Roman" w:hAnsi="Times New Roman" w:cs="Times New Roman"/>
              </w:rPr>
              <w:t>об. 225</w:t>
            </w:r>
            <w:r w:rsidR="0038430E">
              <w:rPr>
                <w:rFonts w:ascii="Times New Roman" w:eastAsia="Times New Roman" w:hAnsi="Times New Roman" w:cs="Times New Roman"/>
              </w:rPr>
              <w:t xml:space="preserve"> </w:t>
            </w:r>
            <w:r w:rsidRPr="00F44DD4">
              <w:rPr>
                <w:rFonts w:ascii="Times New Roman" w:eastAsia="Times New Roman" w:hAnsi="Times New Roman" w:cs="Times New Roman"/>
              </w:rPr>
              <w:t>633,3</w:t>
            </w:r>
          </w:p>
        </w:tc>
      </w:tr>
      <w:tr w:rsidR="00F44DD4" w:rsidRPr="00F44DD4" w14:paraId="2BF753A5" w14:textId="77777777" w:rsidTr="0078632D">
        <w:trPr>
          <w:trHeight w:val="300"/>
          <w:jc w:val="center"/>
        </w:trPr>
        <w:tc>
          <w:tcPr>
            <w:tcW w:w="16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574C27A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B55A2C1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F519730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21D472" w14:textId="77777777" w:rsidR="00F44DD4" w:rsidRPr="00F44DD4" w:rsidRDefault="00F44DD4" w:rsidP="00F44DD4">
            <w:pPr>
              <w:widowControl w:val="0"/>
              <w:tabs>
                <w:tab w:val="center" w:pos="815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4DFE23E" w14:textId="77777777" w:rsidR="00F44DD4" w:rsidRPr="00F44DD4" w:rsidRDefault="00F44DD4" w:rsidP="00F44DD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50A2BA" w14:textId="77777777" w:rsidR="00F44DD4" w:rsidRPr="00F44DD4" w:rsidRDefault="00F44DD4" w:rsidP="00F44DD4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  <w:sectPr w:rsidR="00F44DD4" w:rsidRPr="00F44DD4" w:rsidSect="0078632D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14:paraId="127FA5D8" w14:textId="77777777" w:rsidR="00501A98" w:rsidRPr="006A3A47" w:rsidRDefault="00E93B62" w:rsidP="004554C6">
      <w:pPr>
        <w:pStyle w:val="1"/>
        <w:spacing w:before="0" w:after="180" w:line="360" w:lineRule="auto"/>
        <w:jc w:val="center"/>
        <w:rPr>
          <w:rFonts w:ascii="Times New Roman" w:hAnsi="Times New Roman"/>
          <w:b/>
          <w:color w:val="000000" w:themeColor="text1"/>
        </w:rPr>
      </w:pPr>
      <w:bookmarkStart w:id="12" w:name="_Toc43045574"/>
      <w:bookmarkStart w:id="13" w:name="_Toc43045711"/>
      <w:r w:rsidRPr="00624621">
        <w:rPr>
          <w:rFonts w:ascii="Times New Roman" w:hAnsi="Times New Roman"/>
          <w:b/>
          <w:color w:val="000000" w:themeColor="text1"/>
        </w:rPr>
        <w:t>ЗАКЛЮЧЕНИЕ</w:t>
      </w:r>
      <w:bookmarkEnd w:id="12"/>
      <w:bookmarkEnd w:id="13"/>
    </w:p>
    <w:p w14:paraId="460A1501" w14:textId="77777777" w:rsidR="00A25CCF" w:rsidRDefault="00A25CCF" w:rsidP="006A3A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7540E" w:rsidRPr="00E7540E">
        <w:rPr>
          <w:rFonts w:ascii="Times New Roman" w:hAnsi="Times New Roman"/>
          <w:sz w:val="28"/>
        </w:rPr>
        <w:t>В результате проведенного анализа можно заключить, что данные</w:t>
      </w:r>
      <w:r w:rsidR="00472474">
        <w:rPr>
          <w:rFonts w:ascii="Times New Roman" w:hAnsi="Times New Roman"/>
          <w:sz w:val="28"/>
        </w:rPr>
        <w:t xml:space="preserve"> </w:t>
      </w:r>
      <w:r w:rsidR="00E7540E" w:rsidRPr="00E7540E">
        <w:rPr>
          <w:rFonts w:ascii="Times New Roman" w:hAnsi="Times New Roman"/>
          <w:sz w:val="28"/>
        </w:rPr>
        <w:t>отчетности, составленной по р</w:t>
      </w:r>
      <w:r w:rsidR="00472474">
        <w:rPr>
          <w:rFonts w:ascii="Times New Roman" w:hAnsi="Times New Roman"/>
          <w:sz w:val="28"/>
        </w:rPr>
        <w:t xml:space="preserve">оссийским правилам, по-прежнему </w:t>
      </w:r>
      <w:r w:rsidR="00E7540E" w:rsidRPr="00E7540E">
        <w:rPr>
          <w:rFonts w:ascii="Times New Roman" w:hAnsi="Times New Roman"/>
          <w:sz w:val="28"/>
        </w:rPr>
        <w:t>существенно отличается от финансов</w:t>
      </w:r>
      <w:r w:rsidR="00472474">
        <w:rPr>
          <w:rFonts w:ascii="Times New Roman" w:hAnsi="Times New Roman"/>
          <w:sz w:val="28"/>
        </w:rPr>
        <w:t xml:space="preserve">ой информации, подготовленной в </w:t>
      </w:r>
      <w:r w:rsidR="00E7540E" w:rsidRPr="00E7540E">
        <w:rPr>
          <w:rFonts w:ascii="Times New Roman" w:hAnsi="Times New Roman"/>
          <w:sz w:val="28"/>
        </w:rPr>
        <w:t>соответствии с МСФО.</w:t>
      </w:r>
    </w:p>
    <w:p w14:paraId="0BD4906C" w14:textId="77777777" w:rsidR="00472474" w:rsidRDefault="00472474" w:rsidP="004724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</w:t>
      </w:r>
      <w:r w:rsidRPr="00472474">
        <w:rPr>
          <w:rFonts w:ascii="Times New Roman" w:hAnsi="Times New Roman"/>
          <w:sz w:val="28"/>
        </w:rPr>
        <w:t xml:space="preserve"> случае полного перехода России на МСФО не следу</w:t>
      </w:r>
      <w:r>
        <w:rPr>
          <w:rFonts w:ascii="Times New Roman" w:hAnsi="Times New Roman"/>
          <w:sz w:val="28"/>
        </w:rPr>
        <w:t xml:space="preserve">ет ожидать, </w:t>
      </w:r>
      <w:r w:rsidRPr="00472474">
        <w:rPr>
          <w:rFonts w:ascii="Times New Roman" w:hAnsi="Times New Roman"/>
          <w:sz w:val="28"/>
        </w:rPr>
        <w:t>что число иностранных инвестиций в Рос</w:t>
      </w:r>
      <w:r>
        <w:rPr>
          <w:rFonts w:ascii="Times New Roman" w:hAnsi="Times New Roman"/>
          <w:sz w:val="28"/>
        </w:rPr>
        <w:t xml:space="preserve">сии резко возрастет. Однако это </w:t>
      </w:r>
      <w:r w:rsidRPr="00472474">
        <w:rPr>
          <w:rFonts w:ascii="Times New Roman" w:hAnsi="Times New Roman"/>
          <w:sz w:val="28"/>
        </w:rPr>
        <w:t>будет важным шагом в процессе пос</w:t>
      </w:r>
      <w:r>
        <w:rPr>
          <w:rFonts w:ascii="Times New Roman" w:hAnsi="Times New Roman"/>
          <w:sz w:val="28"/>
        </w:rPr>
        <w:t xml:space="preserve">троения взаимного доверия между </w:t>
      </w:r>
      <w:r w:rsidRPr="00472474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оссией и международным сообществом</w:t>
      </w:r>
      <w:r w:rsidRPr="00472474">
        <w:rPr>
          <w:rFonts w:ascii="Times New Roman" w:hAnsi="Times New Roman"/>
          <w:sz w:val="28"/>
        </w:rPr>
        <w:t>.</w:t>
      </w:r>
    </w:p>
    <w:p w14:paraId="74B53687" w14:textId="77777777" w:rsidR="00CA0099" w:rsidRDefault="005135AA" w:rsidP="006A3A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135AA">
        <w:rPr>
          <w:rFonts w:ascii="Times New Roman" w:hAnsi="Times New Roman"/>
          <w:sz w:val="28"/>
        </w:rPr>
        <w:t>Увеличение корпоративной прозрачности будет означать, что инвестиции станут менее рискованными для инвесторов</w:t>
      </w:r>
      <w:r>
        <w:rPr>
          <w:rFonts w:ascii="Times New Roman" w:hAnsi="Times New Roman"/>
          <w:sz w:val="28"/>
        </w:rPr>
        <w:t>, а зна</w:t>
      </w:r>
      <w:r w:rsidRPr="005135AA">
        <w:rPr>
          <w:rFonts w:ascii="Times New Roman" w:hAnsi="Times New Roman"/>
          <w:sz w:val="28"/>
        </w:rPr>
        <w:t>чит более дешевыми</w:t>
      </w:r>
      <w:r>
        <w:rPr>
          <w:rFonts w:ascii="Times New Roman" w:hAnsi="Times New Roman"/>
          <w:sz w:val="28"/>
        </w:rPr>
        <w:t xml:space="preserve">. </w:t>
      </w:r>
      <w:r w:rsidRPr="005135AA">
        <w:rPr>
          <w:rFonts w:ascii="Times New Roman" w:hAnsi="Times New Roman"/>
          <w:sz w:val="28"/>
        </w:rPr>
        <w:t>Очевидно</w:t>
      </w:r>
      <w:r>
        <w:rPr>
          <w:rFonts w:ascii="Times New Roman" w:hAnsi="Times New Roman"/>
          <w:sz w:val="28"/>
        </w:rPr>
        <w:t>, что ни один национальный фи</w:t>
      </w:r>
      <w:r w:rsidRPr="005135AA">
        <w:rPr>
          <w:rFonts w:ascii="Times New Roman" w:hAnsi="Times New Roman"/>
          <w:sz w:val="28"/>
        </w:rPr>
        <w:t>нансовый рынок не сможет нормально развиваться в отрыве от международного.</w:t>
      </w:r>
    </w:p>
    <w:p w14:paraId="66F9DB31" w14:textId="77777777" w:rsidR="00CA0099" w:rsidRDefault="00CA0099" w:rsidP="00CA009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A0099">
        <w:rPr>
          <w:rFonts w:ascii="Times New Roman" w:hAnsi="Times New Roman"/>
          <w:sz w:val="28"/>
        </w:rPr>
        <w:t>Переход к использо</w:t>
      </w:r>
      <w:r>
        <w:rPr>
          <w:rFonts w:ascii="Times New Roman" w:hAnsi="Times New Roman"/>
          <w:sz w:val="28"/>
        </w:rPr>
        <w:t xml:space="preserve">ванию международных стандартов </w:t>
      </w:r>
      <w:r w:rsidRPr="00CA0099">
        <w:rPr>
          <w:rFonts w:ascii="Times New Roman" w:hAnsi="Times New Roman"/>
          <w:sz w:val="28"/>
        </w:rPr>
        <w:t>должен быть постепенным и целенаправленным процессом. Смысл такого процесса заключается в том, 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нарушения целостности этой системы.</w:t>
      </w:r>
    </w:p>
    <w:p w14:paraId="1A5AD446" w14:textId="77777777" w:rsidR="00A05F76" w:rsidRDefault="00A05F76" w:rsidP="00CA009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05F76">
        <w:rPr>
          <w:rFonts w:ascii="Times New Roman" w:hAnsi="Times New Roman"/>
          <w:sz w:val="28"/>
        </w:rPr>
        <w:t xml:space="preserve">Невозможность быстрого перехода на МСФО обусловлена необходимостью предварительного осуществления большого числа мероприятий, делающих такой переход реальным. В частности, потребуются </w:t>
      </w:r>
      <w:r w:rsidR="009C20F7">
        <w:rPr>
          <w:rFonts w:ascii="Times New Roman" w:hAnsi="Times New Roman"/>
          <w:sz w:val="28"/>
        </w:rPr>
        <w:t>поправки</w:t>
      </w:r>
      <w:r w:rsidRPr="00A05F76">
        <w:rPr>
          <w:rFonts w:ascii="Times New Roman" w:hAnsi="Times New Roman"/>
          <w:sz w:val="28"/>
        </w:rPr>
        <w:t xml:space="preserve"> в законодательстве, прежде всего гражданском и налоговом, а также пересмотр практически всей нормативной базы бухгалтерского учета и отчетности. Принимая во внимание, что МСФО имеют дело лишь с отчетностью, орган, регулирующий учет и отчетность в стране, должен разработать и издать детальные инструкции по внедрению и применению новых стандартов, включая вопросы организации учетного процесса. </w:t>
      </w:r>
    </w:p>
    <w:p w14:paraId="298E435E" w14:textId="77777777" w:rsidR="00A05F76" w:rsidRDefault="00A05F76" w:rsidP="00A05F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05F76">
        <w:rPr>
          <w:rFonts w:ascii="Times New Roman" w:hAnsi="Times New Roman"/>
          <w:sz w:val="28"/>
        </w:rPr>
        <w:t>Необходима определенная институциональная перестройка системы регулирования бухгалтерского учета и отчетности, в том числе образование органа, способного быстро реагировать на запросы практики и давать некоторые оперативные разъяснения по поводу новых стандартов.</w:t>
      </w:r>
      <w:r w:rsidR="00B121F4">
        <w:rPr>
          <w:rFonts w:ascii="Times New Roman" w:hAnsi="Times New Roman"/>
          <w:sz w:val="28"/>
        </w:rPr>
        <w:t xml:space="preserve"> </w:t>
      </w:r>
      <w:r w:rsidRPr="00A05F76">
        <w:rPr>
          <w:rFonts w:ascii="Times New Roman" w:hAnsi="Times New Roman"/>
          <w:sz w:val="28"/>
        </w:rPr>
        <w:t>Требуются переобучени</w:t>
      </w:r>
      <w:r w:rsidR="00B121F4">
        <w:rPr>
          <w:rFonts w:ascii="Times New Roman" w:hAnsi="Times New Roman"/>
          <w:sz w:val="28"/>
        </w:rPr>
        <w:t xml:space="preserve">е и переаттестация бухгалтеров и </w:t>
      </w:r>
      <w:r w:rsidRPr="00A05F76">
        <w:rPr>
          <w:rFonts w:ascii="Times New Roman" w:hAnsi="Times New Roman"/>
          <w:sz w:val="28"/>
        </w:rPr>
        <w:t xml:space="preserve">главных бухгалтеров. </w:t>
      </w:r>
      <w:r w:rsidR="00B121F4">
        <w:rPr>
          <w:rFonts w:ascii="Times New Roman" w:hAnsi="Times New Roman"/>
          <w:sz w:val="28"/>
        </w:rPr>
        <w:t>П</w:t>
      </w:r>
      <w:r w:rsidRPr="00A05F76">
        <w:rPr>
          <w:rFonts w:ascii="Times New Roman" w:hAnsi="Times New Roman"/>
          <w:sz w:val="28"/>
        </w:rPr>
        <w:t>ри использовании МСФО для создания национальной системы учета необходима адаптация.</w:t>
      </w:r>
    </w:p>
    <w:p w14:paraId="51BB40FE" w14:textId="77777777" w:rsidR="007E510D" w:rsidRDefault="007E510D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E510D">
        <w:rPr>
          <w:rFonts w:ascii="Times New Roman" w:hAnsi="Times New Roman"/>
          <w:sz w:val="28"/>
        </w:rPr>
        <w:t>Использование международных стандартов в России должно заключаться</w:t>
      </w:r>
      <w:r w:rsidR="00ED73D5">
        <w:rPr>
          <w:rFonts w:ascii="Times New Roman" w:hAnsi="Times New Roman"/>
          <w:sz w:val="28"/>
        </w:rPr>
        <w:t xml:space="preserve"> </w:t>
      </w:r>
      <w:r w:rsidRPr="007E510D">
        <w:rPr>
          <w:rFonts w:ascii="Times New Roman" w:hAnsi="Times New Roman"/>
          <w:sz w:val="28"/>
        </w:rPr>
        <w:t>в активном применении их при создании концепции бухгалтерского учета в рыночной экономике, что должно обеспечить общую сопоставимость бухгалтерской информации, формируемой российскими и западными компаниями. При разработке национальных стандартов необходимо принять МСФО в качестве отправной точки, образца и критерия соответствия признанной в мире практики, что ни в коем случае не должно вести к игнорированию специфики рыночных отношений в России.</w:t>
      </w:r>
    </w:p>
    <w:p w14:paraId="17B933EE" w14:textId="77777777" w:rsidR="00B400AC" w:rsidRDefault="00B400A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B400AC">
        <w:rPr>
          <w:rFonts w:ascii="Times New Roman" w:hAnsi="Times New Roman"/>
          <w:sz w:val="28"/>
        </w:rPr>
        <w:t>В числе перспективных</w:t>
      </w:r>
      <w:r w:rsidR="00ED73D5">
        <w:rPr>
          <w:rFonts w:ascii="Times New Roman" w:hAnsi="Times New Roman"/>
          <w:sz w:val="28"/>
        </w:rPr>
        <w:t xml:space="preserve"> направлений реформы следует вы</w:t>
      </w:r>
      <w:r w:rsidRPr="00B400AC">
        <w:rPr>
          <w:rFonts w:ascii="Times New Roman" w:hAnsi="Times New Roman"/>
          <w:sz w:val="28"/>
        </w:rPr>
        <w:t>делить необходимость более широко уч</w:t>
      </w:r>
      <w:r>
        <w:rPr>
          <w:rFonts w:ascii="Times New Roman" w:hAnsi="Times New Roman"/>
          <w:sz w:val="28"/>
        </w:rPr>
        <w:t>астия бизнеса в разра</w:t>
      </w:r>
      <w:r w:rsidRPr="00B400AC">
        <w:rPr>
          <w:rFonts w:ascii="Times New Roman" w:hAnsi="Times New Roman"/>
          <w:sz w:val="28"/>
        </w:rPr>
        <w:t>ботке новых стандартов учета</w:t>
      </w:r>
      <w:r>
        <w:rPr>
          <w:rFonts w:ascii="Times New Roman" w:hAnsi="Times New Roman"/>
          <w:sz w:val="28"/>
        </w:rPr>
        <w:t>, что может быть достигнуто пу</w:t>
      </w:r>
      <w:r w:rsidRPr="00B400AC">
        <w:rPr>
          <w:rFonts w:ascii="Times New Roman" w:hAnsi="Times New Roman"/>
          <w:sz w:val="28"/>
        </w:rPr>
        <w:t>тем более активного вовлечения в процесс адаптации между народных стандартов проф</w:t>
      </w:r>
      <w:r>
        <w:rPr>
          <w:rFonts w:ascii="Times New Roman" w:hAnsi="Times New Roman"/>
          <w:sz w:val="28"/>
        </w:rPr>
        <w:t>ессиональных объединений бухгал</w:t>
      </w:r>
      <w:r w:rsidRPr="00B400AC">
        <w:rPr>
          <w:rFonts w:ascii="Times New Roman" w:hAnsi="Times New Roman"/>
          <w:sz w:val="28"/>
        </w:rPr>
        <w:t>теров.</w:t>
      </w:r>
    </w:p>
    <w:p w14:paraId="3709FB44" w14:textId="77777777" w:rsidR="00B400AC" w:rsidRDefault="00B400A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B400AC">
        <w:rPr>
          <w:rFonts w:ascii="Times New Roman" w:hAnsi="Times New Roman"/>
          <w:sz w:val="28"/>
        </w:rPr>
        <w:t xml:space="preserve">Понимание основополагающих идей и смысла международных стандартов обеспечит в дальнейшем </w:t>
      </w:r>
      <w:r w:rsidR="00270DC4">
        <w:rPr>
          <w:rFonts w:ascii="Times New Roman" w:hAnsi="Times New Roman"/>
          <w:sz w:val="28"/>
        </w:rPr>
        <w:t>правильный</w:t>
      </w:r>
      <w:r w:rsidRPr="00B400AC">
        <w:rPr>
          <w:rFonts w:ascii="Times New Roman" w:hAnsi="Times New Roman"/>
          <w:sz w:val="28"/>
        </w:rPr>
        <w:t xml:space="preserve"> подход к применению в российской бухгалтерии решений, традиционных для лучшей западной практики.</w:t>
      </w:r>
    </w:p>
    <w:p w14:paraId="14F93653" w14:textId="77777777" w:rsidR="00CE6D6C" w:rsidRDefault="00CE6D6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37A5C0BB" w14:textId="77777777" w:rsidR="00CE6D6C" w:rsidRDefault="00CE6D6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CDF90B6" w14:textId="77777777" w:rsidR="00637A4D" w:rsidRDefault="00637A4D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7BF7A98" w14:textId="77777777" w:rsidR="00637A4D" w:rsidRDefault="00637A4D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7CF0962" w14:textId="77777777" w:rsidR="00637A4D" w:rsidRDefault="00637A4D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0CA7F196" w14:textId="77777777" w:rsidR="00637A4D" w:rsidRDefault="00637A4D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1EBBA12" w14:textId="77777777" w:rsidR="00637A4D" w:rsidRDefault="00637A4D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B4E0F51" w14:textId="77777777" w:rsidR="00637A4D" w:rsidRDefault="00637A4D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CAE7AE8" w14:textId="77777777" w:rsidR="00637A4D" w:rsidRDefault="00637A4D" w:rsidP="00882F1A">
      <w:pPr>
        <w:pStyle w:val="1"/>
        <w:spacing w:before="0" w:after="180" w:line="360" w:lineRule="auto"/>
        <w:jc w:val="center"/>
        <w:rPr>
          <w:rFonts w:ascii="Times New Roman" w:hAnsi="Times New Roman"/>
          <w:b/>
          <w:color w:val="auto"/>
        </w:rPr>
      </w:pPr>
      <w:bookmarkStart w:id="14" w:name="_Toc43045712"/>
      <w:r w:rsidRPr="00CA2945">
        <w:rPr>
          <w:rFonts w:ascii="Times New Roman" w:hAnsi="Times New Roman"/>
          <w:b/>
          <w:color w:val="auto"/>
        </w:rPr>
        <w:t>СПИСОК ИСПОЛЬЗОВАННЫХ ИСТОЧНИКОВ</w:t>
      </w:r>
      <w:bookmarkEnd w:id="14"/>
    </w:p>
    <w:p w14:paraId="757A829B" w14:textId="77777777" w:rsidR="00442E4A" w:rsidRDefault="00442E4A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442E4A">
        <w:rPr>
          <w:rFonts w:ascii="Times New Roman" w:hAnsi="Times New Roman"/>
          <w:sz w:val="28"/>
        </w:rPr>
        <w:t>1. Российская Федерация. Законы. О бухгалтерском учете: Федеральный закон: № 402-ФЗ: текст с изменениями и дополнениями на 26 июля 2019 года: принят Государственной думой 22 ноября 2011 года: одобрен Советом Федерации 29 ноября 2011 года // КонсультантПлюс: справочно-правовая система. — Москва, 1997 — . — Загл. с титул. экрана.</w:t>
      </w:r>
    </w:p>
    <w:p w14:paraId="77F1739C" w14:textId="77777777" w:rsidR="00442E4A" w:rsidRDefault="00442E4A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442E4A">
        <w:rPr>
          <w:rFonts w:ascii="Times New Roman" w:hAnsi="Times New Roman"/>
          <w:sz w:val="28"/>
        </w:rPr>
        <w:t>2. Российская Федерация. Конституция. Конституция Российской Федерации: пункт «р» ст. 71: принята на народном голосовании 12.12.93 г. (с поправкой от 30.11.94 г.) // КонсультантПлюс:</w:t>
      </w:r>
      <w:r w:rsidR="00EE4B16">
        <w:rPr>
          <w:rFonts w:ascii="Times New Roman" w:hAnsi="Times New Roman"/>
          <w:sz w:val="28"/>
        </w:rPr>
        <w:t xml:space="preserve"> справочно-правовая система. ― </w:t>
      </w:r>
      <w:r w:rsidRPr="00442E4A">
        <w:rPr>
          <w:rFonts w:ascii="Times New Roman" w:hAnsi="Times New Roman"/>
          <w:sz w:val="28"/>
        </w:rPr>
        <w:t>Москва 1997―.— Загл. с титул. экрана.</w:t>
      </w:r>
    </w:p>
    <w:p w14:paraId="04ED18E4" w14:textId="77777777" w:rsidR="00442E4A" w:rsidRDefault="00442E4A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</w:t>
      </w:r>
      <w:r w:rsidRPr="00442E4A">
        <w:rPr>
          <w:rFonts w:ascii="Times New Roman" w:hAnsi="Times New Roman"/>
          <w:sz w:val="28"/>
        </w:rPr>
        <w:t xml:space="preserve">. Российская Федерация. Законы. </w:t>
      </w:r>
      <w:r w:rsidR="00DA676E" w:rsidRPr="00DA676E">
        <w:rPr>
          <w:rFonts w:ascii="Times New Roman" w:hAnsi="Times New Roman"/>
          <w:sz w:val="28"/>
        </w:rPr>
        <w:t>О Центральном банке Российской Федерации</w:t>
      </w:r>
      <w:r w:rsidR="00DA676E">
        <w:rPr>
          <w:rFonts w:ascii="Times New Roman" w:hAnsi="Times New Roman"/>
          <w:sz w:val="28"/>
        </w:rPr>
        <w:t>:</w:t>
      </w:r>
      <w:r w:rsidR="00DA676E" w:rsidRPr="00DA676E">
        <w:rPr>
          <w:rFonts w:ascii="Times New Roman" w:hAnsi="Times New Roman"/>
          <w:sz w:val="28"/>
        </w:rPr>
        <w:t xml:space="preserve"> </w:t>
      </w:r>
      <w:r w:rsidRPr="00442E4A">
        <w:rPr>
          <w:rFonts w:ascii="Times New Roman" w:hAnsi="Times New Roman"/>
          <w:sz w:val="28"/>
        </w:rPr>
        <w:t>Федеральный закон</w:t>
      </w:r>
      <w:r w:rsidR="00C24A38">
        <w:rPr>
          <w:rFonts w:ascii="Times New Roman" w:hAnsi="Times New Roman"/>
          <w:sz w:val="28"/>
        </w:rPr>
        <w:t>:</w:t>
      </w:r>
      <w:r w:rsidR="00DA676E" w:rsidRPr="00DA676E">
        <w:t xml:space="preserve"> </w:t>
      </w:r>
      <w:r w:rsidR="00DA676E">
        <w:rPr>
          <w:rFonts w:ascii="Times New Roman" w:hAnsi="Times New Roman"/>
          <w:sz w:val="28"/>
        </w:rPr>
        <w:t>№ 86-ФЗ:</w:t>
      </w:r>
      <w:r w:rsidR="00C24A38">
        <w:rPr>
          <w:rFonts w:ascii="Times New Roman" w:hAnsi="Times New Roman"/>
          <w:sz w:val="28"/>
        </w:rPr>
        <w:t xml:space="preserve"> текст с изменениями и дополнениями на 12 апреля 2020 года: принят </w:t>
      </w:r>
      <w:r w:rsidR="00DA676E">
        <w:rPr>
          <w:rFonts w:ascii="Times New Roman" w:hAnsi="Times New Roman"/>
          <w:sz w:val="28"/>
        </w:rPr>
        <w:t xml:space="preserve">Государственной думой </w:t>
      </w:r>
      <w:r w:rsidRPr="00442E4A">
        <w:rPr>
          <w:rFonts w:ascii="Times New Roman" w:hAnsi="Times New Roman"/>
          <w:sz w:val="28"/>
        </w:rPr>
        <w:t>10</w:t>
      </w:r>
      <w:r w:rsidR="00DA676E">
        <w:rPr>
          <w:rFonts w:ascii="Times New Roman" w:hAnsi="Times New Roman"/>
          <w:sz w:val="28"/>
        </w:rPr>
        <w:t xml:space="preserve"> июля </w:t>
      </w:r>
      <w:r w:rsidRPr="00442E4A">
        <w:rPr>
          <w:rFonts w:ascii="Times New Roman" w:hAnsi="Times New Roman"/>
          <w:sz w:val="28"/>
        </w:rPr>
        <w:t>2002</w:t>
      </w:r>
      <w:r w:rsidR="00DA676E">
        <w:rPr>
          <w:rFonts w:ascii="Times New Roman" w:hAnsi="Times New Roman"/>
          <w:sz w:val="28"/>
        </w:rPr>
        <w:t xml:space="preserve"> года</w:t>
      </w:r>
      <w:r w:rsidRPr="00442E4A">
        <w:rPr>
          <w:rFonts w:ascii="Times New Roman" w:hAnsi="Times New Roman"/>
          <w:sz w:val="28"/>
        </w:rPr>
        <w:t xml:space="preserve"> // КонсультантПлюс: справочно-правовая система</w:t>
      </w:r>
      <w:r w:rsidR="00740164">
        <w:rPr>
          <w:rFonts w:ascii="Times New Roman" w:hAnsi="Times New Roman"/>
          <w:sz w:val="28"/>
        </w:rPr>
        <w:t xml:space="preserve">. </w:t>
      </w:r>
      <w:r w:rsidRPr="00442E4A">
        <w:rPr>
          <w:rFonts w:ascii="Times New Roman" w:hAnsi="Times New Roman"/>
          <w:sz w:val="28"/>
        </w:rPr>
        <w:t xml:space="preserve"> ―</w:t>
      </w:r>
      <w:r w:rsidR="00740164">
        <w:rPr>
          <w:rFonts w:ascii="Times New Roman" w:hAnsi="Times New Roman"/>
          <w:sz w:val="28"/>
        </w:rPr>
        <w:t xml:space="preserve"> </w:t>
      </w:r>
      <w:r w:rsidRPr="00442E4A">
        <w:rPr>
          <w:rFonts w:ascii="Times New Roman" w:hAnsi="Times New Roman"/>
          <w:sz w:val="28"/>
        </w:rPr>
        <w:t>Москва 1997―.— Загл. с титул. экрана.</w:t>
      </w:r>
    </w:p>
    <w:p w14:paraId="16E0A7FD" w14:textId="77777777" w:rsidR="00442E4A" w:rsidRDefault="00442E4A" w:rsidP="00FC109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</w:t>
      </w:r>
      <w:r w:rsidRPr="00442E4A">
        <w:rPr>
          <w:rFonts w:ascii="Times New Roman" w:hAnsi="Times New Roman"/>
          <w:sz w:val="28"/>
        </w:rPr>
        <w:t xml:space="preserve">. Российская Федерация. Законы. </w:t>
      </w:r>
      <w:r w:rsidR="00FC109C" w:rsidRPr="00FC109C">
        <w:rPr>
          <w:rFonts w:ascii="Times New Roman" w:hAnsi="Times New Roman"/>
          <w:sz w:val="28"/>
        </w:rPr>
        <w:t>О саморегулируемых организациях</w:t>
      </w:r>
      <w:r w:rsidR="00FC109C">
        <w:rPr>
          <w:rFonts w:ascii="Times New Roman" w:hAnsi="Times New Roman"/>
          <w:sz w:val="28"/>
        </w:rPr>
        <w:t xml:space="preserve">: </w:t>
      </w:r>
      <w:r w:rsidRPr="00442E4A">
        <w:rPr>
          <w:rFonts w:ascii="Times New Roman" w:hAnsi="Times New Roman"/>
          <w:sz w:val="28"/>
        </w:rPr>
        <w:t>Федеральный закон</w:t>
      </w:r>
      <w:r w:rsidR="00FC109C">
        <w:rPr>
          <w:rFonts w:ascii="Times New Roman" w:hAnsi="Times New Roman"/>
          <w:sz w:val="28"/>
        </w:rPr>
        <w:t>: №</w:t>
      </w:r>
      <w:r w:rsidR="00FC109C" w:rsidRPr="00FC109C">
        <w:rPr>
          <w:rFonts w:ascii="Times New Roman" w:hAnsi="Times New Roman"/>
          <w:sz w:val="28"/>
        </w:rPr>
        <w:t xml:space="preserve"> 315-ФЗ</w:t>
      </w:r>
      <w:r w:rsidR="00FC109C">
        <w:rPr>
          <w:rFonts w:ascii="Times New Roman" w:hAnsi="Times New Roman"/>
          <w:sz w:val="28"/>
        </w:rPr>
        <w:t>:</w:t>
      </w:r>
      <w:r w:rsidR="00FC109C" w:rsidRPr="00FC109C">
        <w:t xml:space="preserve"> </w:t>
      </w:r>
      <w:r w:rsidR="00857020">
        <w:rPr>
          <w:rFonts w:ascii="Times New Roman" w:hAnsi="Times New Roman" w:cs="Times New Roman"/>
          <w:sz w:val="28"/>
        </w:rPr>
        <w:t xml:space="preserve">текст с изменениями и дополнениями на 3 сентября 2018 года: </w:t>
      </w:r>
      <w:r w:rsidR="00FC109C">
        <w:rPr>
          <w:rFonts w:ascii="Times New Roman" w:hAnsi="Times New Roman"/>
          <w:sz w:val="28"/>
        </w:rPr>
        <w:t xml:space="preserve">принят Государственной Думой </w:t>
      </w:r>
      <w:r w:rsidR="00FC109C" w:rsidRPr="00FC109C">
        <w:rPr>
          <w:rFonts w:ascii="Times New Roman" w:hAnsi="Times New Roman"/>
          <w:sz w:val="28"/>
        </w:rPr>
        <w:t>16 ноября 2007 года</w:t>
      </w:r>
      <w:r w:rsidR="00FC109C">
        <w:rPr>
          <w:rFonts w:ascii="Times New Roman" w:hAnsi="Times New Roman"/>
          <w:sz w:val="28"/>
        </w:rPr>
        <w:t xml:space="preserve">: одобрен Советом Федерации </w:t>
      </w:r>
      <w:r w:rsidR="00FC109C" w:rsidRPr="00FC109C">
        <w:rPr>
          <w:rFonts w:ascii="Times New Roman" w:hAnsi="Times New Roman"/>
          <w:sz w:val="28"/>
        </w:rPr>
        <w:t xml:space="preserve">23 ноября 2007 года </w:t>
      </w:r>
      <w:r w:rsidRPr="00442E4A">
        <w:rPr>
          <w:rFonts w:ascii="Times New Roman" w:hAnsi="Times New Roman"/>
          <w:sz w:val="28"/>
        </w:rPr>
        <w:t>// КонсультантПлюс: справочно-правовая система. — Загл. с титул. экрана.</w:t>
      </w:r>
    </w:p>
    <w:p w14:paraId="4399617D" w14:textId="77777777" w:rsidR="00B50724" w:rsidRDefault="00B50724" w:rsidP="00747A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</w:t>
      </w:r>
      <w:r w:rsidR="005071B3">
        <w:rPr>
          <w:rFonts w:ascii="Times New Roman" w:hAnsi="Times New Roman"/>
          <w:sz w:val="28"/>
        </w:rPr>
        <w:t xml:space="preserve">. </w:t>
      </w:r>
      <w:r w:rsidR="005071B3" w:rsidRPr="005071B3">
        <w:rPr>
          <w:rFonts w:ascii="Times New Roman" w:hAnsi="Times New Roman"/>
          <w:sz w:val="28"/>
        </w:rPr>
        <w:t>Российская Федерация. Законы.</w:t>
      </w:r>
      <w:r w:rsidR="00747A03" w:rsidRPr="00747A03">
        <w:t xml:space="preserve"> </w:t>
      </w:r>
      <w:r w:rsidR="00747A03" w:rsidRPr="00747A03">
        <w:rPr>
          <w:rFonts w:ascii="Times New Roman" w:hAnsi="Times New Roman"/>
          <w:sz w:val="28"/>
        </w:rPr>
        <w:t>О консолидированной финансовой отчетности</w:t>
      </w:r>
      <w:r w:rsidR="00747A03">
        <w:rPr>
          <w:rFonts w:ascii="Times New Roman" w:hAnsi="Times New Roman"/>
          <w:sz w:val="28"/>
        </w:rPr>
        <w:t>:</w:t>
      </w:r>
      <w:r w:rsidR="005071B3">
        <w:rPr>
          <w:rFonts w:ascii="Times New Roman" w:hAnsi="Times New Roman"/>
          <w:sz w:val="28"/>
        </w:rPr>
        <w:t xml:space="preserve"> </w:t>
      </w:r>
      <w:r w:rsidRPr="00B50724">
        <w:rPr>
          <w:rFonts w:ascii="Times New Roman" w:hAnsi="Times New Roman"/>
          <w:sz w:val="28"/>
        </w:rPr>
        <w:t>Федеральный закон</w:t>
      </w:r>
      <w:r w:rsidR="00747A03">
        <w:rPr>
          <w:rFonts w:ascii="Times New Roman" w:hAnsi="Times New Roman"/>
          <w:sz w:val="28"/>
        </w:rPr>
        <w:t xml:space="preserve">: </w:t>
      </w:r>
      <w:r w:rsidR="00CE0533">
        <w:rPr>
          <w:rFonts w:ascii="Times New Roman" w:hAnsi="Times New Roman"/>
          <w:sz w:val="28"/>
        </w:rPr>
        <w:t>№</w:t>
      </w:r>
      <w:r w:rsidR="00747A03" w:rsidRPr="00747A03">
        <w:rPr>
          <w:rFonts w:ascii="Times New Roman" w:hAnsi="Times New Roman"/>
          <w:sz w:val="28"/>
        </w:rPr>
        <w:t xml:space="preserve"> 208-ФЗ</w:t>
      </w:r>
      <w:r w:rsidR="00747A03">
        <w:rPr>
          <w:rFonts w:ascii="Times New Roman" w:hAnsi="Times New Roman"/>
          <w:sz w:val="28"/>
        </w:rPr>
        <w:t>:</w:t>
      </w:r>
      <w:r w:rsidR="00B16FFA">
        <w:rPr>
          <w:rFonts w:ascii="Times New Roman" w:hAnsi="Times New Roman"/>
          <w:sz w:val="28"/>
        </w:rPr>
        <w:t xml:space="preserve"> </w:t>
      </w:r>
      <w:r w:rsidR="00B16FFA" w:rsidRPr="00B16FFA">
        <w:rPr>
          <w:rFonts w:ascii="Times New Roman" w:hAnsi="Times New Roman"/>
          <w:sz w:val="28"/>
        </w:rPr>
        <w:t>текст с изменениями и дополнениями на</w:t>
      </w:r>
      <w:r w:rsidR="00B16FFA">
        <w:rPr>
          <w:rFonts w:ascii="Times New Roman" w:hAnsi="Times New Roman"/>
          <w:sz w:val="28"/>
        </w:rPr>
        <w:t xml:space="preserve"> 7 апреля 2020 года:</w:t>
      </w:r>
      <w:r w:rsidR="005438DA">
        <w:rPr>
          <w:rFonts w:ascii="Times New Roman" w:hAnsi="Times New Roman"/>
          <w:sz w:val="28"/>
        </w:rPr>
        <w:t xml:space="preserve"> </w:t>
      </w:r>
      <w:r w:rsidR="00B16FFA">
        <w:rPr>
          <w:rFonts w:ascii="Times New Roman" w:hAnsi="Times New Roman"/>
          <w:sz w:val="28"/>
        </w:rPr>
        <w:t>п</w:t>
      </w:r>
      <w:r w:rsidR="00747A03">
        <w:rPr>
          <w:rFonts w:ascii="Times New Roman" w:hAnsi="Times New Roman"/>
          <w:sz w:val="28"/>
        </w:rPr>
        <w:t xml:space="preserve">ринят Государственной Думой </w:t>
      </w:r>
      <w:r w:rsidR="00747A03" w:rsidRPr="00747A03">
        <w:rPr>
          <w:rFonts w:ascii="Times New Roman" w:hAnsi="Times New Roman"/>
          <w:sz w:val="28"/>
        </w:rPr>
        <w:t>7 июля 2010 года</w:t>
      </w:r>
      <w:r w:rsidR="00747A03">
        <w:rPr>
          <w:rFonts w:ascii="Times New Roman" w:hAnsi="Times New Roman"/>
          <w:sz w:val="28"/>
        </w:rPr>
        <w:t xml:space="preserve">: одобрен Советом Федерации </w:t>
      </w:r>
      <w:r w:rsidR="00747A03" w:rsidRPr="00747A03">
        <w:rPr>
          <w:rFonts w:ascii="Times New Roman" w:hAnsi="Times New Roman"/>
          <w:sz w:val="28"/>
        </w:rPr>
        <w:t>14 июля 2010 года</w:t>
      </w:r>
      <w:r w:rsidRPr="00B50724">
        <w:rPr>
          <w:rFonts w:ascii="Times New Roman" w:hAnsi="Times New Roman"/>
          <w:sz w:val="28"/>
        </w:rPr>
        <w:t xml:space="preserve"> // КонсультантПлюс: справочно-правовая система. — Загл. с титул. экрана.</w:t>
      </w:r>
    </w:p>
    <w:p w14:paraId="6E3DC44F" w14:textId="77777777" w:rsidR="00442E4A" w:rsidRDefault="00442E4A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071B3">
        <w:rPr>
          <w:rFonts w:ascii="Times New Roman" w:hAnsi="Times New Roman"/>
          <w:sz w:val="28"/>
        </w:rPr>
        <w:t>6</w:t>
      </w:r>
      <w:r w:rsidRPr="00442E4A">
        <w:rPr>
          <w:rFonts w:ascii="Times New Roman" w:hAnsi="Times New Roman"/>
          <w:sz w:val="28"/>
        </w:rPr>
        <w:t xml:space="preserve">. Постановление </w:t>
      </w:r>
      <w:r w:rsidR="00EE4B16">
        <w:rPr>
          <w:rFonts w:ascii="Times New Roman" w:hAnsi="Times New Roman"/>
          <w:sz w:val="28"/>
        </w:rPr>
        <w:t>Правительства РФ от 30.06.2004 №</w:t>
      </w:r>
      <w:r w:rsidRPr="00442E4A">
        <w:rPr>
          <w:rFonts w:ascii="Times New Roman" w:hAnsi="Times New Roman"/>
          <w:sz w:val="28"/>
        </w:rPr>
        <w:t xml:space="preserve"> 329 (ред. от 15.05.2020) «О Министерстве финансов Российской Федерации». // КонсультантПлюс: справочно-правовая система. — Загл. с титул. экрана.</w:t>
      </w:r>
    </w:p>
    <w:p w14:paraId="52A10AFA" w14:textId="77777777" w:rsidR="00442E4A" w:rsidRPr="00442E4A" w:rsidRDefault="00442E4A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071B3">
        <w:rPr>
          <w:rFonts w:ascii="Times New Roman" w:hAnsi="Times New Roman"/>
          <w:sz w:val="28"/>
        </w:rPr>
        <w:t>7</w:t>
      </w:r>
      <w:r w:rsidRPr="00442E4A">
        <w:rPr>
          <w:rFonts w:ascii="Times New Roman" w:hAnsi="Times New Roman"/>
          <w:sz w:val="28"/>
        </w:rPr>
        <w:t>. Указ Президента РФ от 03.04.1</w:t>
      </w:r>
      <w:r w:rsidR="006F4425">
        <w:rPr>
          <w:rFonts w:ascii="Times New Roman" w:hAnsi="Times New Roman"/>
          <w:sz w:val="28"/>
        </w:rPr>
        <w:t xml:space="preserve">997 № </w:t>
      </w:r>
      <w:r>
        <w:rPr>
          <w:rFonts w:ascii="Times New Roman" w:hAnsi="Times New Roman"/>
          <w:sz w:val="28"/>
        </w:rPr>
        <w:t>278 «</w:t>
      </w:r>
      <w:r w:rsidRPr="00442E4A">
        <w:rPr>
          <w:rFonts w:ascii="Times New Roman" w:hAnsi="Times New Roman"/>
          <w:sz w:val="28"/>
        </w:rPr>
        <w:t>О первоочередных мерах по реализации Послания Президента Российской Ф</w:t>
      </w:r>
      <w:r>
        <w:rPr>
          <w:rFonts w:ascii="Times New Roman" w:hAnsi="Times New Roman"/>
          <w:sz w:val="28"/>
        </w:rPr>
        <w:t xml:space="preserve">едерации Федеральному Собранию </w:t>
      </w:r>
      <w:r w:rsidR="00987941">
        <w:rPr>
          <w:rFonts w:ascii="Times New Roman" w:hAnsi="Times New Roman"/>
          <w:sz w:val="28"/>
        </w:rPr>
        <w:t>«Порядок во власти –</w:t>
      </w:r>
      <w:r w:rsidRPr="00442E4A">
        <w:rPr>
          <w:rFonts w:ascii="Times New Roman" w:hAnsi="Times New Roman"/>
          <w:sz w:val="28"/>
        </w:rPr>
        <w:t xml:space="preserve"> порядок в стране.</w:t>
      </w:r>
      <w:r w:rsidR="003D418E" w:rsidRPr="003D418E">
        <w:t xml:space="preserve"> </w:t>
      </w:r>
      <w:r w:rsidR="003D418E" w:rsidRPr="003D418E">
        <w:rPr>
          <w:rFonts w:ascii="Times New Roman" w:hAnsi="Times New Roman"/>
          <w:sz w:val="28"/>
        </w:rPr>
        <w:t>(О положении в стране и основных направлениях политики Российской Федерации)» // КонсультантПлюс: справочно-правовая система. ― Москва 1997</w:t>
      </w:r>
      <w:r w:rsidR="00384F09">
        <w:rPr>
          <w:rFonts w:ascii="Times New Roman" w:hAnsi="Times New Roman"/>
          <w:sz w:val="28"/>
        </w:rPr>
        <w:t xml:space="preserve"> </w:t>
      </w:r>
      <w:r w:rsidR="003D418E" w:rsidRPr="003D418E">
        <w:rPr>
          <w:rFonts w:ascii="Times New Roman" w:hAnsi="Times New Roman"/>
          <w:sz w:val="28"/>
        </w:rPr>
        <w:t>―.— Загл. с титул. экрана.</w:t>
      </w:r>
    </w:p>
    <w:p w14:paraId="072EF177" w14:textId="77777777" w:rsidR="00442E4A" w:rsidRDefault="00676F4D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8.  </w:t>
      </w:r>
      <w:r w:rsidRPr="00676F4D">
        <w:rPr>
          <w:rFonts w:ascii="Times New Roman" w:hAnsi="Times New Roman"/>
          <w:sz w:val="28"/>
        </w:rPr>
        <w:t>Международные стандарты финансовой отчетности и Разъяснения к ним. // КонсультантПлюс: справочно-правовая система. — Загл. с титул. экрана.</w:t>
      </w:r>
    </w:p>
    <w:p w14:paraId="2EF21123" w14:textId="77777777" w:rsidR="002D4ECA" w:rsidRDefault="002D4ECA" w:rsidP="002D4EC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9.</w:t>
      </w:r>
      <w:r w:rsidR="000E63CB">
        <w:rPr>
          <w:rFonts w:ascii="Times New Roman" w:hAnsi="Times New Roman"/>
          <w:sz w:val="28"/>
        </w:rPr>
        <w:t xml:space="preserve"> </w:t>
      </w:r>
      <w:r w:rsidRPr="002D4ECA">
        <w:rPr>
          <w:rFonts w:ascii="Times New Roman" w:hAnsi="Times New Roman"/>
          <w:sz w:val="28"/>
        </w:rPr>
        <w:t>МСФО (IAS) 1 «Представление финансовой отчетности», Приказ Минфина от 29.07.1998 № 34н, ПБУ 1/2008</w:t>
      </w:r>
      <w:r>
        <w:rPr>
          <w:rFonts w:ascii="Times New Roman" w:hAnsi="Times New Roman"/>
          <w:sz w:val="28"/>
        </w:rPr>
        <w:t xml:space="preserve"> // </w:t>
      </w:r>
      <w:r w:rsidRPr="00676F4D">
        <w:rPr>
          <w:rFonts w:ascii="Times New Roman" w:hAnsi="Times New Roman"/>
          <w:sz w:val="28"/>
        </w:rPr>
        <w:t>КонсультантПлюс: справочно-правовая система. — Загл. с титул. экрана.</w:t>
      </w:r>
    </w:p>
    <w:p w14:paraId="17883A51" w14:textId="77777777" w:rsidR="000E63CB" w:rsidRPr="000E63CB" w:rsidRDefault="000E63CB" w:rsidP="000E63C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10. </w:t>
      </w:r>
      <w:r w:rsidRPr="00DD70DD">
        <w:rPr>
          <w:rFonts w:ascii="Times New Roman" w:hAnsi="Times New Roman"/>
          <w:i/>
          <w:sz w:val="28"/>
        </w:rPr>
        <w:t>Аргучинцев</w:t>
      </w:r>
      <w:r w:rsidR="00E23C10" w:rsidRPr="00DD70DD">
        <w:rPr>
          <w:rFonts w:ascii="Times New Roman" w:hAnsi="Times New Roman"/>
          <w:i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Д. А. Анализ концептуальных различий между системой международных стандартов финансовой отчетности и российской системой бухгалтерского учета / Аргучинцев Д. А. // Бизнес-образование в экономике знаний –– 2011. –– №</w:t>
      </w:r>
      <w:r w:rsidR="00132E09">
        <w:rPr>
          <w:rFonts w:ascii="Times New Roman" w:hAnsi="Times New Roman"/>
          <w:sz w:val="28"/>
        </w:rPr>
        <w:t xml:space="preserve"> 2 –– С. 10</w:t>
      </w:r>
      <w:r w:rsidR="00132E09" w:rsidRPr="00132E09">
        <w:rPr>
          <w:rFonts w:ascii="Times New Roman" w:hAnsi="Times New Roman"/>
          <w:sz w:val="28"/>
        </w:rPr>
        <w:t>—</w:t>
      </w:r>
      <w:r w:rsidR="00132E09">
        <w:rPr>
          <w:rFonts w:ascii="Times New Roman" w:hAnsi="Times New Roman"/>
          <w:sz w:val="28"/>
        </w:rPr>
        <w:t>14</w:t>
      </w:r>
      <w:r w:rsidRPr="000E63CB">
        <w:rPr>
          <w:rFonts w:ascii="Times New Roman" w:hAnsi="Times New Roman"/>
          <w:sz w:val="28"/>
        </w:rPr>
        <w:t>.</w:t>
      </w:r>
    </w:p>
    <w:p w14:paraId="6031FDA8" w14:textId="77777777" w:rsidR="002D4ECA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11. </w:t>
      </w:r>
      <w:r w:rsidRPr="00DD70DD">
        <w:rPr>
          <w:rFonts w:ascii="Times New Roman" w:hAnsi="Times New Roman"/>
          <w:i/>
          <w:sz w:val="28"/>
        </w:rPr>
        <w:t>Балакина</w:t>
      </w:r>
      <w:r w:rsidR="00E23C10">
        <w:rPr>
          <w:rFonts w:ascii="Times New Roman" w:hAnsi="Times New Roman"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А.С. Основные различия и сходства между российскими и международными стандартами бухгалтерского учета / Балакина А.С., Максимова Т.В. // Финансовый университет при Правительстве РФ, Челябинский филиал, –– 2017 –– №17–– </w:t>
      </w:r>
      <w:r w:rsidR="00C93031" w:rsidRPr="00C93031">
        <w:rPr>
          <w:rFonts w:ascii="Times New Roman" w:hAnsi="Times New Roman"/>
          <w:sz w:val="28"/>
        </w:rPr>
        <w:t xml:space="preserve">С. </w:t>
      </w:r>
      <w:r w:rsidRPr="000E63CB">
        <w:rPr>
          <w:rFonts w:ascii="Times New Roman" w:hAnsi="Times New Roman"/>
          <w:sz w:val="28"/>
        </w:rPr>
        <w:t>16</w:t>
      </w:r>
      <w:r w:rsidR="00132E09" w:rsidRPr="00132E09">
        <w:rPr>
          <w:rFonts w:ascii="Times New Roman" w:hAnsi="Times New Roman"/>
          <w:sz w:val="28"/>
        </w:rPr>
        <w:t>—</w:t>
      </w:r>
      <w:r w:rsidR="00C93031">
        <w:rPr>
          <w:rFonts w:ascii="Times New Roman" w:hAnsi="Times New Roman"/>
          <w:sz w:val="28"/>
        </w:rPr>
        <w:t>19</w:t>
      </w:r>
      <w:r w:rsidRPr="000E63CB">
        <w:rPr>
          <w:rFonts w:ascii="Times New Roman" w:hAnsi="Times New Roman"/>
          <w:sz w:val="28"/>
        </w:rPr>
        <w:t>.</w:t>
      </w:r>
    </w:p>
    <w:p w14:paraId="78DCF3C3" w14:textId="77777777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12. </w:t>
      </w:r>
      <w:r w:rsidRPr="00DD70DD">
        <w:rPr>
          <w:rFonts w:ascii="Times New Roman" w:hAnsi="Times New Roman"/>
          <w:i/>
          <w:sz w:val="28"/>
        </w:rPr>
        <w:t>Борлакова</w:t>
      </w:r>
      <w:r w:rsidR="00E23C10" w:rsidRPr="00DD70DD">
        <w:rPr>
          <w:rFonts w:ascii="Times New Roman" w:hAnsi="Times New Roman"/>
          <w:i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Т.М. Роль и значение международных стандартов финансовой отчетности в стандартизации и гармонизации системы бухгалтерского учета / Борлакова Т.М. // </w:t>
      </w:r>
      <w:r w:rsidRPr="000E63CB">
        <w:rPr>
          <w:rFonts w:ascii="Times New Roman" w:hAnsi="Times New Roman"/>
          <w:sz w:val="28"/>
        </w:rPr>
        <w:tab/>
        <w:t>Современные научные исследования и разработки –– 2018. –– №12 ––</w:t>
      </w:r>
      <w:r w:rsidR="00C93031" w:rsidRPr="00C93031">
        <w:t xml:space="preserve"> </w:t>
      </w:r>
      <w:r w:rsidR="00C93031" w:rsidRPr="00C93031">
        <w:rPr>
          <w:rFonts w:ascii="Times New Roman" w:hAnsi="Times New Roman"/>
          <w:sz w:val="28"/>
        </w:rPr>
        <w:t xml:space="preserve">С. </w:t>
      </w:r>
      <w:r w:rsidRPr="000E63CB">
        <w:rPr>
          <w:rFonts w:ascii="Times New Roman" w:hAnsi="Times New Roman"/>
          <w:sz w:val="28"/>
        </w:rPr>
        <w:t xml:space="preserve"> 162 </w:t>
      </w:r>
      <w:r w:rsidR="00132E09" w:rsidRPr="00132E09">
        <w:rPr>
          <w:rFonts w:ascii="Times New Roman" w:hAnsi="Times New Roman"/>
          <w:sz w:val="28"/>
        </w:rPr>
        <w:t>—</w:t>
      </w:r>
      <w:r w:rsidR="00C93031">
        <w:rPr>
          <w:rFonts w:ascii="Times New Roman" w:hAnsi="Times New Roman"/>
          <w:sz w:val="28"/>
        </w:rPr>
        <w:t>164</w:t>
      </w:r>
      <w:r w:rsidRPr="000E63CB">
        <w:rPr>
          <w:rFonts w:ascii="Times New Roman" w:hAnsi="Times New Roman"/>
          <w:sz w:val="28"/>
        </w:rPr>
        <w:t>.</w:t>
      </w:r>
    </w:p>
    <w:p w14:paraId="4F8088F5" w14:textId="77777777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13. </w:t>
      </w:r>
      <w:r w:rsidRPr="00DD70DD">
        <w:rPr>
          <w:rFonts w:ascii="Times New Roman" w:hAnsi="Times New Roman"/>
          <w:i/>
          <w:sz w:val="28"/>
        </w:rPr>
        <w:t>Волкова</w:t>
      </w:r>
      <w:r w:rsidR="00E23C10" w:rsidRPr="00DD70DD">
        <w:rPr>
          <w:rFonts w:ascii="Times New Roman" w:hAnsi="Times New Roman"/>
          <w:i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Н. Н. Международные стандарты финансовой отчетности для общественного сектора экономики как основа для разработки федеральных стандартов бухгалтерского учета / Волкова Н. Н. // Актуальные проблемы и перспективы развития аудита, бухгалтерского учета, экономического анализа и налогообложения –– 2019. –– </w:t>
      </w:r>
      <w:r w:rsidR="00C93031" w:rsidRPr="00C93031">
        <w:rPr>
          <w:rFonts w:ascii="Times New Roman" w:hAnsi="Times New Roman"/>
          <w:sz w:val="28"/>
        </w:rPr>
        <w:t xml:space="preserve">С. </w:t>
      </w:r>
      <w:r w:rsidRPr="000E63CB">
        <w:rPr>
          <w:rFonts w:ascii="Times New Roman" w:hAnsi="Times New Roman"/>
          <w:sz w:val="28"/>
        </w:rPr>
        <w:t xml:space="preserve">107 </w:t>
      </w:r>
      <w:r w:rsidR="00132E09" w:rsidRPr="00132E09">
        <w:rPr>
          <w:rFonts w:ascii="Times New Roman" w:hAnsi="Times New Roman"/>
          <w:sz w:val="28"/>
        </w:rPr>
        <w:t>—</w:t>
      </w:r>
      <w:r w:rsidR="00C93031">
        <w:rPr>
          <w:rFonts w:ascii="Times New Roman" w:hAnsi="Times New Roman"/>
          <w:sz w:val="28"/>
        </w:rPr>
        <w:t xml:space="preserve"> 111</w:t>
      </w:r>
      <w:r w:rsidRPr="000E63CB">
        <w:rPr>
          <w:rFonts w:ascii="Times New Roman" w:hAnsi="Times New Roman"/>
          <w:sz w:val="28"/>
        </w:rPr>
        <w:t>.</w:t>
      </w:r>
    </w:p>
    <w:p w14:paraId="1113086E" w14:textId="77777777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14. </w:t>
      </w:r>
      <w:r w:rsidRPr="00DD70DD">
        <w:rPr>
          <w:rFonts w:ascii="Times New Roman" w:hAnsi="Times New Roman"/>
          <w:i/>
          <w:sz w:val="28"/>
        </w:rPr>
        <w:t>Горшкова</w:t>
      </w:r>
      <w:r w:rsidR="00E23C10">
        <w:rPr>
          <w:rFonts w:ascii="Times New Roman" w:hAnsi="Times New Roman"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С. Основные отличия МСФО и РСБУ / С. Горшкова // Бухгалтерские вести. –– 2015. –– № 16. –– </w:t>
      </w:r>
      <w:r w:rsidR="00C93031" w:rsidRPr="00C93031">
        <w:rPr>
          <w:rFonts w:ascii="Times New Roman" w:hAnsi="Times New Roman"/>
          <w:sz w:val="28"/>
        </w:rPr>
        <w:t xml:space="preserve">С. </w:t>
      </w:r>
      <w:r w:rsidRPr="000E63CB">
        <w:rPr>
          <w:rFonts w:ascii="Times New Roman" w:hAnsi="Times New Roman"/>
          <w:sz w:val="28"/>
        </w:rPr>
        <w:t>23</w:t>
      </w:r>
      <w:r w:rsidR="00132E09" w:rsidRPr="00132E09">
        <w:rPr>
          <w:rFonts w:ascii="Times New Roman" w:hAnsi="Times New Roman"/>
          <w:sz w:val="28"/>
        </w:rPr>
        <w:t>—</w:t>
      </w:r>
      <w:r w:rsidR="00C93031">
        <w:rPr>
          <w:rFonts w:ascii="Times New Roman" w:hAnsi="Times New Roman"/>
          <w:sz w:val="28"/>
        </w:rPr>
        <w:t>24</w:t>
      </w:r>
      <w:r w:rsidRPr="000E63CB">
        <w:rPr>
          <w:rFonts w:ascii="Times New Roman" w:hAnsi="Times New Roman"/>
          <w:sz w:val="28"/>
        </w:rPr>
        <w:t>.</w:t>
      </w:r>
    </w:p>
    <w:p w14:paraId="22372D3E" w14:textId="77777777" w:rsidR="000E63CB" w:rsidRDefault="000E63CB" w:rsidP="000E63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ab/>
        <w:t>15.</w:t>
      </w:r>
      <w:r w:rsidRPr="00DD70DD">
        <w:rPr>
          <w:rFonts w:ascii="Times New Roman" w:hAnsi="Times New Roman"/>
          <w:i/>
          <w:sz w:val="28"/>
        </w:rPr>
        <w:t xml:space="preserve"> </w:t>
      </w:r>
      <w:r w:rsidRPr="00DD70DD">
        <w:rPr>
          <w:rFonts w:ascii="Times New Roman" w:hAnsi="Times New Roman" w:cs="Times New Roman"/>
          <w:i/>
          <w:sz w:val="28"/>
        </w:rPr>
        <w:t>Кутер</w:t>
      </w:r>
      <w:r w:rsidRPr="00F96290">
        <w:rPr>
          <w:rFonts w:ascii="Times New Roman" w:hAnsi="Times New Roman" w:cs="Times New Roman"/>
          <w:sz w:val="28"/>
        </w:rPr>
        <w:t xml:space="preserve">, М.И. Теория бухгалтерского учета: учебник. 2-е изд., перераб. и доп. — Москва: Финансы и статистика, 2003. — </w:t>
      </w:r>
      <w:r>
        <w:rPr>
          <w:rFonts w:ascii="Times New Roman" w:hAnsi="Times New Roman" w:cs="Times New Roman"/>
          <w:sz w:val="28"/>
        </w:rPr>
        <w:t>92</w:t>
      </w:r>
      <w:r w:rsidR="00C93031">
        <w:rPr>
          <w:rFonts w:ascii="Times New Roman" w:hAnsi="Times New Roman" w:cs="Times New Roman"/>
          <w:sz w:val="28"/>
        </w:rPr>
        <w:t xml:space="preserve"> с</w:t>
      </w:r>
      <w:r w:rsidRPr="00F96290">
        <w:rPr>
          <w:rFonts w:ascii="Times New Roman" w:hAnsi="Times New Roman" w:cs="Times New Roman"/>
          <w:sz w:val="28"/>
        </w:rPr>
        <w:t>.</w:t>
      </w:r>
    </w:p>
    <w:p w14:paraId="39CF6FBA" w14:textId="77777777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16. </w:t>
      </w:r>
      <w:r w:rsidRPr="00DD70DD">
        <w:rPr>
          <w:rFonts w:ascii="Times New Roman" w:hAnsi="Times New Roman"/>
          <w:i/>
          <w:sz w:val="28"/>
        </w:rPr>
        <w:t>Медведева</w:t>
      </w:r>
      <w:r w:rsidR="00E23C10">
        <w:rPr>
          <w:rFonts w:ascii="Times New Roman" w:hAnsi="Times New Roman"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И. А. Сближение РСБУ и МСФО: адаптация российского бухгалтерского учета к международным стандартам/ Медведева И. А. // Научно-методический электронный журнал концепт –– 2017. –– № 39 –– </w:t>
      </w:r>
      <w:r w:rsidR="00C93031" w:rsidRPr="00C93031">
        <w:rPr>
          <w:rFonts w:ascii="Times New Roman" w:hAnsi="Times New Roman"/>
          <w:sz w:val="28"/>
        </w:rPr>
        <w:t xml:space="preserve">С. </w:t>
      </w:r>
      <w:r w:rsidRPr="000E63CB">
        <w:rPr>
          <w:rFonts w:ascii="Times New Roman" w:hAnsi="Times New Roman"/>
          <w:sz w:val="28"/>
        </w:rPr>
        <w:t xml:space="preserve">486 </w:t>
      </w:r>
      <w:r w:rsidR="00132E09" w:rsidRPr="00132E09">
        <w:rPr>
          <w:rFonts w:ascii="Times New Roman" w:hAnsi="Times New Roman"/>
          <w:sz w:val="28"/>
        </w:rPr>
        <w:t>—</w:t>
      </w:r>
      <w:r w:rsidR="00132E09">
        <w:rPr>
          <w:rFonts w:ascii="Times New Roman" w:hAnsi="Times New Roman"/>
          <w:sz w:val="28"/>
        </w:rPr>
        <w:t xml:space="preserve"> </w:t>
      </w:r>
      <w:r w:rsidR="00C93031">
        <w:rPr>
          <w:rFonts w:ascii="Times New Roman" w:hAnsi="Times New Roman"/>
          <w:sz w:val="28"/>
        </w:rPr>
        <w:t>490</w:t>
      </w:r>
      <w:r w:rsidRPr="000E63CB">
        <w:rPr>
          <w:rFonts w:ascii="Times New Roman" w:hAnsi="Times New Roman"/>
          <w:sz w:val="28"/>
        </w:rPr>
        <w:t>.</w:t>
      </w:r>
    </w:p>
    <w:p w14:paraId="65FE01FE" w14:textId="77777777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17. </w:t>
      </w:r>
      <w:r w:rsidRPr="00132E09">
        <w:rPr>
          <w:rFonts w:ascii="Times New Roman" w:hAnsi="Times New Roman"/>
          <w:i/>
          <w:sz w:val="28"/>
        </w:rPr>
        <w:t>Муравлянцева</w:t>
      </w:r>
      <w:r w:rsidR="00E23C10" w:rsidRPr="00132E09">
        <w:rPr>
          <w:rFonts w:ascii="Times New Roman" w:hAnsi="Times New Roman"/>
          <w:i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Ю. В. Особенности перехода к федеральным стандартам бухгалтерского учета / Муравлянцева Ю. В. // Экономическая наука сегодня: теория и практика –– 2017. –– № 18 –– </w:t>
      </w:r>
      <w:r w:rsidR="00C93031" w:rsidRPr="00C93031">
        <w:rPr>
          <w:rFonts w:ascii="Times New Roman" w:hAnsi="Times New Roman"/>
          <w:sz w:val="28"/>
        </w:rPr>
        <w:t xml:space="preserve">С. </w:t>
      </w:r>
      <w:r w:rsidRPr="000E63CB">
        <w:rPr>
          <w:rFonts w:ascii="Times New Roman" w:hAnsi="Times New Roman"/>
          <w:sz w:val="28"/>
        </w:rPr>
        <w:t>246</w:t>
      </w:r>
      <w:r w:rsidR="00132E09">
        <w:rPr>
          <w:rFonts w:ascii="Times New Roman" w:hAnsi="Times New Roman"/>
          <w:sz w:val="28"/>
        </w:rPr>
        <w:t xml:space="preserve"> </w:t>
      </w:r>
      <w:r w:rsidR="00132E09" w:rsidRPr="00132E09">
        <w:rPr>
          <w:rFonts w:ascii="Times New Roman" w:hAnsi="Times New Roman"/>
          <w:sz w:val="28"/>
        </w:rPr>
        <w:t>—</w:t>
      </w:r>
      <w:r w:rsidRPr="000E63CB">
        <w:rPr>
          <w:rFonts w:ascii="Times New Roman" w:hAnsi="Times New Roman"/>
          <w:sz w:val="28"/>
        </w:rPr>
        <w:t xml:space="preserve"> </w:t>
      </w:r>
      <w:r w:rsidR="00C93031">
        <w:rPr>
          <w:rFonts w:ascii="Times New Roman" w:hAnsi="Times New Roman"/>
          <w:sz w:val="28"/>
        </w:rPr>
        <w:t>249</w:t>
      </w:r>
      <w:r w:rsidRPr="000E63CB">
        <w:rPr>
          <w:rFonts w:ascii="Times New Roman" w:hAnsi="Times New Roman"/>
          <w:sz w:val="28"/>
        </w:rPr>
        <w:t>.</w:t>
      </w:r>
    </w:p>
    <w:p w14:paraId="5C9F5BCB" w14:textId="3F637899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18. </w:t>
      </w:r>
      <w:r w:rsidRPr="00132E09">
        <w:rPr>
          <w:rFonts w:ascii="Times New Roman" w:hAnsi="Times New Roman"/>
          <w:i/>
          <w:sz w:val="28"/>
        </w:rPr>
        <w:t>Нехорошева</w:t>
      </w:r>
      <w:r w:rsidR="00E23C10" w:rsidRPr="00132E09">
        <w:rPr>
          <w:rFonts w:ascii="Times New Roman" w:hAnsi="Times New Roman"/>
          <w:i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C.Г. Развитие бухгалтерского уч</w:t>
      </w:r>
      <w:r w:rsidR="00D202C5">
        <w:rPr>
          <w:rFonts w:ascii="Times New Roman" w:hAnsi="Times New Roman"/>
          <w:sz w:val="28"/>
        </w:rPr>
        <w:t>е</w:t>
      </w:r>
      <w:r w:rsidRPr="000E63CB">
        <w:rPr>
          <w:rFonts w:ascii="Times New Roman" w:hAnsi="Times New Roman"/>
          <w:sz w:val="28"/>
        </w:rPr>
        <w:t xml:space="preserve">та в современной России / Нехорошева C.Г. // </w:t>
      </w:r>
      <w:r w:rsidRPr="000E63CB">
        <w:rPr>
          <w:rFonts w:ascii="Times New Roman" w:hAnsi="Times New Roman"/>
          <w:sz w:val="28"/>
        </w:rPr>
        <w:tab/>
        <w:t xml:space="preserve">Теория и практика современной науки –– 2017.  –– № 15 –– </w:t>
      </w:r>
      <w:r w:rsidR="00C93031" w:rsidRPr="00C93031">
        <w:rPr>
          <w:rFonts w:ascii="Times New Roman" w:hAnsi="Times New Roman"/>
          <w:sz w:val="28"/>
        </w:rPr>
        <w:t xml:space="preserve">С. </w:t>
      </w:r>
      <w:r w:rsidRPr="000E63CB">
        <w:rPr>
          <w:rFonts w:ascii="Times New Roman" w:hAnsi="Times New Roman"/>
          <w:sz w:val="28"/>
        </w:rPr>
        <w:t>147</w:t>
      </w:r>
      <w:r w:rsidR="00132E09" w:rsidRPr="00132E09">
        <w:rPr>
          <w:rFonts w:ascii="Times New Roman" w:hAnsi="Times New Roman"/>
          <w:sz w:val="28"/>
        </w:rPr>
        <w:t>—</w:t>
      </w:r>
      <w:r w:rsidR="00C93031">
        <w:rPr>
          <w:rFonts w:ascii="Times New Roman" w:hAnsi="Times New Roman"/>
          <w:sz w:val="28"/>
        </w:rPr>
        <w:t>151</w:t>
      </w:r>
      <w:r w:rsidRPr="000E63CB">
        <w:rPr>
          <w:rFonts w:ascii="Times New Roman" w:hAnsi="Times New Roman"/>
          <w:sz w:val="28"/>
        </w:rPr>
        <w:t>.</w:t>
      </w:r>
    </w:p>
    <w:p w14:paraId="68915183" w14:textId="77777777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19. </w:t>
      </w:r>
      <w:r w:rsidRPr="00132E09">
        <w:rPr>
          <w:rFonts w:ascii="Times New Roman" w:hAnsi="Times New Roman"/>
          <w:i/>
          <w:sz w:val="28"/>
        </w:rPr>
        <w:t>Савушкина</w:t>
      </w:r>
      <w:r w:rsidR="00E23C10" w:rsidRPr="00132E09">
        <w:rPr>
          <w:rFonts w:ascii="Times New Roman" w:hAnsi="Times New Roman"/>
          <w:i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Л.Н Сходства и различия международных и российских принципов бухгалтерского учета, / Савушкина Л.Н., Анваров А.Х. // –– 2018.</w:t>
      </w:r>
    </w:p>
    <w:p w14:paraId="29F0F578" w14:textId="77777777" w:rsidR="000E63CB" w:rsidRDefault="000E63CB" w:rsidP="00442E4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20. </w:t>
      </w:r>
      <w:r w:rsidRPr="00132E09">
        <w:rPr>
          <w:rFonts w:ascii="Times New Roman" w:hAnsi="Times New Roman"/>
          <w:i/>
          <w:sz w:val="28"/>
        </w:rPr>
        <w:t>Слепцов</w:t>
      </w:r>
      <w:r w:rsidR="00E23C10" w:rsidRPr="00132E09">
        <w:rPr>
          <w:rFonts w:ascii="Times New Roman" w:hAnsi="Times New Roman"/>
          <w:i/>
          <w:sz w:val="28"/>
        </w:rPr>
        <w:t>,</w:t>
      </w:r>
      <w:r w:rsidRPr="000E63CB">
        <w:rPr>
          <w:rFonts w:ascii="Times New Roman" w:hAnsi="Times New Roman"/>
          <w:sz w:val="28"/>
        </w:rPr>
        <w:t xml:space="preserve"> В. В. Повышение роли международных стандартов в российском бухгалтерском учете / Слепцов В. В. // Эпоха науки. –– 2018. –– №15. </w:t>
      </w:r>
      <w:r w:rsidR="00132E09" w:rsidRPr="00132E09">
        <w:rPr>
          <w:rFonts w:ascii="Times New Roman" w:hAnsi="Times New Roman"/>
          <w:sz w:val="28"/>
        </w:rPr>
        <w:t>—</w:t>
      </w:r>
      <w:r w:rsidR="00132E09">
        <w:rPr>
          <w:rFonts w:ascii="Times New Roman" w:hAnsi="Times New Roman"/>
          <w:sz w:val="28"/>
        </w:rPr>
        <w:t xml:space="preserve"> С. 3</w:t>
      </w:r>
      <w:r w:rsidR="00132E09" w:rsidRPr="00132E09">
        <w:rPr>
          <w:rFonts w:ascii="Times New Roman" w:hAnsi="Times New Roman"/>
          <w:sz w:val="28"/>
        </w:rPr>
        <w:t>—</w:t>
      </w:r>
      <w:r w:rsidR="00132E09">
        <w:rPr>
          <w:rFonts w:ascii="Times New Roman" w:hAnsi="Times New Roman"/>
          <w:sz w:val="28"/>
        </w:rPr>
        <w:t>7</w:t>
      </w:r>
      <w:r w:rsidRPr="000E63CB">
        <w:rPr>
          <w:rFonts w:ascii="Times New Roman" w:hAnsi="Times New Roman"/>
          <w:sz w:val="28"/>
        </w:rPr>
        <w:t>.</w:t>
      </w:r>
    </w:p>
    <w:p w14:paraId="1C05BF22" w14:textId="77777777" w:rsidR="000E63CB" w:rsidRPr="000E63CB" w:rsidRDefault="000E63CB" w:rsidP="000E63C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21. </w:t>
      </w:r>
      <w:r w:rsidRPr="00132E09">
        <w:rPr>
          <w:rFonts w:ascii="Times New Roman" w:hAnsi="Times New Roman"/>
          <w:i/>
          <w:sz w:val="28"/>
        </w:rPr>
        <w:t>Фельдман,</w:t>
      </w:r>
      <w:r w:rsidRPr="000E63CB">
        <w:rPr>
          <w:rFonts w:ascii="Times New Roman" w:hAnsi="Times New Roman"/>
          <w:sz w:val="28"/>
        </w:rPr>
        <w:t xml:space="preserve"> И. А.  Бухгалтерский учет: учебник для вузов / И. А. Фельдман. — Москва: Издательство Юрайт, 2017. — (Бакалавр. Прикладной курс). — Текст: электронный // ЭБС Юрайт –– 287 с.</w:t>
      </w:r>
    </w:p>
    <w:p w14:paraId="23823A38" w14:textId="77777777" w:rsidR="00CE6D6C" w:rsidRDefault="00CE6D6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6003907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198B4B5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3A596490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273B5DE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7C14B90C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420BF26D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F601D2E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054C68E6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F60E458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324E4EE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96F3395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A1AD304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21E0BE9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5BB99C0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90625C1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BE33022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05BA6C16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BD1327A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038A4BCA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B8A3336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FDB8C9D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4AE2F64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795CC653" w14:textId="77777777" w:rsidR="00A85C5C" w:rsidRDefault="00A85C5C" w:rsidP="007E510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7731446D" w14:textId="3E366308" w:rsidR="00C472C5" w:rsidRPr="00882F1A" w:rsidRDefault="00C472C5" w:rsidP="00CA2945">
      <w:pPr>
        <w:pStyle w:val="1"/>
        <w:jc w:val="center"/>
        <w:rPr>
          <w:rFonts w:ascii="Times New Roman" w:hAnsi="Times New Roman"/>
          <w:b/>
          <w:color w:val="auto"/>
        </w:rPr>
      </w:pPr>
      <w:bookmarkStart w:id="15" w:name="_Toc43045713"/>
      <w:r w:rsidRPr="00882F1A">
        <w:rPr>
          <w:rFonts w:ascii="Times New Roman" w:hAnsi="Times New Roman"/>
          <w:b/>
          <w:color w:val="auto"/>
        </w:rPr>
        <w:t>ПРИЛОЖЕНИЯ</w:t>
      </w:r>
      <w:bookmarkEnd w:id="15"/>
    </w:p>
    <w:p w14:paraId="381B078E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7FFD9318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3E010EFB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49A89869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63EBDD31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6A9193F7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6DE64B89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36ECBAAF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32C2A56A" w14:textId="77777777" w:rsidR="00C472C5" w:rsidRDefault="00C472C5" w:rsidP="00A85C5C">
      <w:pPr>
        <w:rPr>
          <w:rFonts w:ascii="Times New Roman" w:hAnsi="Times New Roman"/>
          <w:sz w:val="28"/>
        </w:rPr>
      </w:pPr>
    </w:p>
    <w:p w14:paraId="7050A52D" w14:textId="77777777" w:rsidR="000975D0" w:rsidRDefault="000975D0" w:rsidP="00A85C5C">
      <w:pPr>
        <w:jc w:val="center"/>
        <w:rPr>
          <w:rFonts w:ascii="Times New Roman" w:hAnsi="Times New Roman" w:cs="Times New Roman"/>
          <w:b/>
          <w:sz w:val="32"/>
        </w:rPr>
      </w:pPr>
    </w:p>
    <w:p w14:paraId="60DDAF19" w14:textId="77777777" w:rsidR="00CA2945" w:rsidRDefault="00CA2945" w:rsidP="00A85C5C">
      <w:pPr>
        <w:jc w:val="center"/>
        <w:rPr>
          <w:rFonts w:ascii="Times New Roman" w:hAnsi="Times New Roman" w:cs="Times New Roman"/>
          <w:b/>
          <w:sz w:val="32"/>
        </w:rPr>
      </w:pPr>
    </w:p>
    <w:p w14:paraId="339346BF" w14:textId="77777777" w:rsidR="00CA2945" w:rsidRDefault="00CA2945" w:rsidP="00A85C5C">
      <w:pPr>
        <w:jc w:val="center"/>
        <w:rPr>
          <w:rFonts w:ascii="Times New Roman" w:hAnsi="Times New Roman" w:cs="Times New Roman"/>
          <w:b/>
          <w:sz w:val="32"/>
        </w:rPr>
      </w:pPr>
    </w:p>
    <w:p w14:paraId="340DE01C" w14:textId="77777777" w:rsidR="00A85C5C" w:rsidRPr="00445737" w:rsidRDefault="00A85C5C" w:rsidP="00A85C5C">
      <w:pPr>
        <w:jc w:val="center"/>
        <w:rPr>
          <w:rFonts w:ascii="Times New Roman" w:hAnsi="Times New Roman" w:cs="Times New Roman"/>
          <w:b/>
          <w:sz w:val="32"/>
        </w:rPr>
      </w:pPr>
      <w:r w:rsidRPr="00445737">
        <w:rPr>
          <w:rFonts w:ascii="Times New Roman" w:hAnsi="Times New Roman" w:cs="Times New Roman"/>
          <w:b/>
          <w:sz w:val="32"/>
        </w:rPr>
        <w:t>Приложение А</w:t>
      </w:r>
    </w:p>
    <w:p w14:paraId="135B5A08" w14:textId="0ECEF3D9" w:rsidR="00A85C5C" w:rsidRPr="0062296D" w:rsidRDefault="004131A8" w:rsidP="00882F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4131A8">
        <w:rPr>
          <w:rFonts w:ascii="Times New Roman" w:hAnsi="Times New Roman" w:cs="Times New Roman"/>
          <w:sz w:val="28"/>
        </w:rPr>
        <w:t>истема нормативного регулирования бухгалтерского учета в России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37"/>
        <w:gridCol w:w="2048"/>
        <w:gridCol w:w="2301"/>
        <w:gridCol w:w="3244"/>
      </w:tblGrid>
      <w:tr w:rsidR="00A85C5C" w14:paraId="397C6E3D" w14:textId="77777777" w:rsidTr="00882F1A">
        <w:trPr>
          <w:trHeight w:val="682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99FCD" w14:textId="346D8D8C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="00882F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44C78" w14:textId="69DBF2CC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882F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регулирования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7EFF" w14:textId="35FE6C21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882F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регулирующие учет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2C996" w14:textId="77777777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Область воздействия</w:t>
            </w:r>
          </w:p>
        </w:tc>
      </w:tr>
      <w:tr w:rsidR="00A85C5C" w14:paraId="1B4DFF98" w14:textId="77777777" w:rsidTr="00882F1A">
        <w:trPr>
          <w:trHeight w:val="1396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DDF77" w14:textId="77777777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92D91B" w14:textId="77777777" w:rsidR="00A85C5C" w:rsidRPr="000975D0" w:rsidRDefault="00A85C5C" w:rsidP="00584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Президент РФ, Федеральное Собрание (Совет Федерации и Государственная Дума), Правительство РФ</w:t>
            </w:r>
          </w:p>
        </w:tc>
        <w:tc>
          <w:tcPr>
            <w:tcW w:w="2301" w:type="dxa"/>
            <w:tcBorders>
              <w:top w:val="single" w:sz="12" w:space="0" w:color="auto"/>
            </w:tcBorders>
            <w:vAlign w:val="center"/>
          </w:tcPr>
          <w:p w14:paraId="509FCAD5" w14:textId="77777777" w:rsidR="00A85C5C" w:rsidRPr="000975D0" w:rsidRDefault="00A85C5C" w:rsidP="00B41ADF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акты высших органов государственной власти (Конституция РФ, </w:t>
            </w:r>
            <w:r w:rsidR="00B41ADF" w:rsidRPr="000975D0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 xml:space="preserve"> РФ, </w:t>
            </w:r>
            <w:r w:rsidR="00B41ADF" w:rsidRPr="000975D0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 xml:space="preserve"> «О бухгалтерском учете», Указы Президента, Постановления Правительства РФ)</w:t>
            </w:r>
          </w:p>
        </w:tc>
        <w:tc>
          <w:tcPr>
            <w:tcW w:w="3244" w:type="dxa"/>
            <w:tcBorders>
              <w:top w:val="single" w:sz="12" w:space="0" w:color="auto"/>
            </w:tcBorders>
            <w:vAlign w:val="center"/>
          </w:tcPr>
          <w:p w14:paraId="1D35280B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Устанавливают единые правовые и методические основы организации и ведения бухгалтерского учета</w:t>
            </w:r>
          </w:p>
        </w:tc>
      </w:tr>
      <w:tr w:rsidR="00A85C5C" w14:paraId="7FDD9E69" w14:textId="77777777" w:rsidTr="009E378B">
        <w:trPr>
          <w:trHeight w:val="11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33CA4" w14:textId="77777777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064A31EE" w14:textId="3369242E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РФ (уполномоченный  федеральный орган)</w:t>
            </w:r>
          </w:p>
        </w:tc>
        <w:tc>
          <w:tcPr>
            <w:tcW w:w="2301" w:type="dxa"/>
            <w:vAlign w:val="center"/>
          </w:tcPr>
          <w:p w14:paraId="676A1C79" w14:textId="77777777" w:rsidR="00A85C5C" w:rsidRPr="000975D0" w:rsidRDefault="00A85C5C" w:rsidP="00B41ADF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стандарты (положения по бухгалтерскому учету, план счетов </w:t>
            </w:r>
            <w:r w:rsidR="00B41ADF" w:rsidRPr="000975D0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, инструкции, методические указания и т. п.)</w:t>
            </w:r>
          </w:p>
        </w:tc>
        <w:tc>
          <w:tcPr>
            <w:tcW w:w="3244" w:type="dxa"/>
            <w:vAlign w:val="center"/>
          </w:tcPr>
          <w:p w14:paraId="6CD343D1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Регулируют общие принципы организации и ведения бухгалтерского учета, инвентаризации, представления бухгалтерской отчетности, правила и порядок учета отдельных объектов бухгалтерского наблюдения</w:t>
            </w:r>
          </w:p>
        </w:tc>
      </w:tr>
      <w:tr w:rsidR="00A85C5C" w14:paraId="5BA71F07" w14:textId="77777777" w:rsidTr="009E378B">
        <w:trPr>
          <w:trHeight w:val="82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31B27" w14:textId="77777777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1C058E7F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Центральный банк РФ</w:t>
            </w:r>
          </w:p>
        </w:tc>
        <w:tc>
          <w:tcPr>
            <w:tcW w:w="2301" w:type="dxa"/>
            <w:vAlign w:val="center"/>
          </w:tcPr>
          <w:p w14:paraId="1C386432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Отраслевые стандарты</w:t>
            </w:r>
          </w:p>
        </w:tc>
        <w:tc>
          <w:tcPr>
            <w:tcW w:w="3244" w:type="dxa"/>
            <w:vAlign w:val="center"/>
          </w:tcPr>
          <w:p w14:paraId="3A68A5A3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Устанавливают особенности применения федеральных стандартов в отдельных видах экономической деятельности</w:t>
            </w:r>
          </w:p>
        </w:tc>
      </w:tr>
      <w:tr w:rsidR="00A85C5C" w14:paraId="367396F5" w14:textId="77777777" w:rsidTr="009E378B">
        <w:trPr>
          <w:trHeight w:val="1478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E2DF4" w14:textId="77777777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7915BE62" w14:textId="639DC12A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Саморегулируемые организации</w:t>
            </w:r>
          </w:p>
        </w:tc>
        <w:tc>
          <w:tcPr>
            <w:tcW w:w="2301" w:type="dxa"/>
            <w:vAlign w:val="center"/>
          </w:tcPr>
          <w:p w14:paraId="5235A026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Рекомендации в области бухгалтерского учета (методические указания и рекомендации)</w:t>
            </w:r>
          </w:p>
        </w:tc>
        <w:tc>
          <w:tcPr>
            <w:tcW w:w="3244" w:type="dxa"/>
            <w:vAlign w:val="center"/>
          </w:tcPr>
          <w:p w14:paraId="6E4DB708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Определяют формы документов бухгалтерского учета, за исключением установленных федеральными и отраслевыми стандартами, организационные формы ведения учета, организацию бухгалтерских служб, технологию ведения бухгалтерского учета, порядок осуществления внутреннего контроля</w:t>
            </w:r>
          </w:p>
        </w:tc>
      </w:tr>
      <w:tr w:rsidR="00A85C5C" w14:paraId="572BA193" w14:textId="77777777" w:rsidTr="009E378B">
        <w:trPr>
          <w:trHeight w:val="972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301F5" w14:textId="77777777" w:rsidR="00A85C5C" w:rsidRPr="000975D0" w:rsidRDefault="00A85C5C" w:rsidP="0058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561EDC62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Руководитель экономического субъекта</w:t>
            </w:r>
          </w:p>
        </w:tc>
        <w:tc>
          <w:tcPr>
            <w:tcW w:w="2301" w:type="dxa"/>
            <w:vAlign w:val="center"/>
          </w:tcPr>
          <w:p w14:paraId="78F98745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Стандарты экономического субъекта (документы, регулирующие учетную политику и организацию учета)</w:t>
            </w:r>
          </w:p>
        </w:tc>
        <w:tc>
          <w:tcPr>
            <w:tcW w:w="3244" w:type="dxa"/>
            <w:vAlign w:val="center"/>
          </w:tcPr>
          <w:p w14:paraId="17C762F2" w14:textId="77777777" w:rsidR="00A85C5C" w:rsidRPr="000975D0" w:rsidRDefault="00A85C5C" w:rsidP="00930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D0">
              <w:rPr>
                <w:rFonts w:ascii="Times New Roman" w:hAnsi="Times New Roman" w:cs="Times New Roman"/>
                <w:sz w:val="20"/>
                <w:szCs w:val="20"/>
              </w:rPr>
              <w:t>Выбор форм и методов ведения учета и отчетности, исходя из специфики деятельности, уровня автоматизации учета, подготовки счетных работников</w:t>
            </w:r>
          </w:p>
        </w:tc>
      </w:tr>
    </w:tbl>
    <w:p w14:paraId="3FE25F11" w14:textId="77777777" w:rsidR="00754BAA" w:rsidRDefault="00754BAA" w:rsidP="007A5C2C">
      <w:pPr>
        <w:jc w:val="center"/>
        <w:rPr>
          <w:rFonts w:ascii="Times New Roman" w:hAnsi="Times New Roman" w:cs="Times New Roman"/>
          <w:b/>
          <w:sz w:val="32"/>
        </w:rPr>
      </w:pPr>
    </w:p>
    <w:p w14:paraId="6A65E0C5" w14:textId="77777777" w:rsidR="000975D0" w:rsidRDefault="000975D0" w:rsidP="007A5C2C">
      <w:pPr>
        <w:jc w:val="center"/>
        <w:rPr>
          <w:rFonts w:ascii="Times New Roman" w:hAnsi="Times New Roman" w:cs="Times New Roman"/>
          <w:b/>
          <w:sz w:val="32"/>
        </w:rPr>
      </w:pPr>
    </w:p>
    <w:p w14:paraId="616CDE59" w14:textId="36085AE6" w:rsidR="000975D0" w:rsidRDefault="000975D0" w:rsidP="007A5C2C">
      <w:pPr>
        <w:jc w:val="center"/>
        <w:rPr>
          <w:rFonts w:ascii="Times New Roman" w:hAnsi="Times New Roman" w:cs="Times New Roman"/>
          <w:b/>
          <w:sz w:val="32"/>
        </w:rPr>
      </w:pPr>
    </w:p>
    <w:p w14:paraId="7993FFF2" w14:textId="3DCED150" w:rsidR="00882F1A" w:rsidRDefault="00882F1A" w:rsidP="007A5C2C">
      <w:pPr>
        <w:jc w:val="center"/>
        <w:rPr>
          <w:rFonts w:ascii="Times New Roman" w:hAnsi="Times New Roman" w:cs="Times New Roman"/>
          <w:b/>
          <w:sz w:val="32"/>
        </w:rPr>
      </w:pPr>
    </w:p>
    <w:p w14:paraId="4240C134" w14:textId="4940CB3F" w:rsidR="00882F1A" w:rsidRDefault="00882F1A" w:rsidP="007A5C2C">
      <w:pPr>
        <w:jc w:val="center"/>
        <w:rPr>
          <w:rFonts w:ascii="Times New Roman" w:hAnsi="Times New Roman" w:cs="Times New Roman"/>
          <w:b/>
          <w:sz w:val="32"/>
        </w:rPr>
      </w:pPr>
    </w:p>
    <w:p w14:paraId="55C2042E" w14:textId="77777777" w:rsidR="00882F1A" w:rsidRDefault="00882F1A" w:rsidP="007A5C2C">
      <w:pPr>
        <w:jc w:val="center"/>
        <w:rPr>
          <w:rFonts w:ascii="Times New Roman" w:hAnsi="Times New Roman" w:cs="Times New Roman"/>
          <w:b/>
          <w:sz w:val="32"/>
        </w:rPr>
      </w:pPr>
    </w:p>
    <w:p w14:paraId="289AF50B" w14:textId="77777777" w:rsidR="00A64C05" w:rsidRPr="007A5C2C" w:rsidRDefault="005755D9" w:rsidP="007A5C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Приложение Б</w:t>
      </w:r>
    </w:p>
    <w:p w14:paraId="5BB7725F" w14:textId="0F273FD1" w:rsidR="007A5C2C" w:rsidRDefault="007A5C2C" w:rsidP="00882F1A">
      <w:pPr>
        <w:jc w:val="center"/>
        <w:rPr>
          <w:rFonts w:ascii="Times New Roman" w:hAnsi="Times New Roman" w:cs="Times New Roman"/>
          <w:sz w:val="28"/>
        </w:rPr>
      </w:pPr>
      <w:r w:rsidRPr="00BC18EB">
        <w:rPr>
          <w:rFonts w:ascii="Times New Roman" w:hAnsi="Times New Roman" w:cs="Times New Roman"/>
          <w:sz w:val="28"/>
        </w:rPr>
        <w:t>Международные стандарты финансовой отчетности (IAS)</w:t>
      </w:r>
    </w:p>
    <w:tbl>
      <w:tblPr>
        <w:tblW w:w="91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907"/>
      </w:tblGrid>
      <w:tr w:rsidR="007A5C2C" w:rsidRPr="00BC18EB" w14:paraId="394378A6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B9C60" w14:textId="77777777" w:rsidR="007A5C2C" w:rsidRPr="00A6307A" w:rsidRDefault="007A5C2C" w:rsidP="00584F9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стандарт финансовой отчетности (IAS)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ADDFF" w14:textId="77777777" w:rsidR="007A5C2C" w:rsidRPr="00A6307A" w:rsidRDefault="007A5C2C" w:rsidP="00584F9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акт, на основании которого МСФО введен на территории РФ</w:t>
            </w:r>
          </w:p>
        </w:tc>
      </w:tr>
      <w:tr w:rsidR="007A5C2C" w:rsidRPr="00BC18EB" w14:paraId="543C0960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83944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1 «Представление финансовой отчетности»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9D20C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013308BB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07AC0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 «Запасы»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1C72E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12922CA1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29952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7 «Отчет о движении денежных средств»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98C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04305C72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6D0E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8 «Учетная политика, изменения в бухгалтерских оценках и ошибки»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8F6C9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14E0F010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72DEC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10 «События после отчетного периода»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1898C88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7A7A49EE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4664133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11 «Договоры на строительство»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00706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667A7FB1" w14:textId="77777777" w:rsidTr="00584F9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3225D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применении МСФО (IAS) 11 дополнительно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A256D" w14:textId="77777777" w:rsidR="007A5C2C" w:rsidRPr="00A6307A" w:rsidRDefault="007A5C2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A5C2C" w:rsidRPr="00BC18EB" w14:paraId="7EF4F52D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192E1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12 «Налоги на прибыль»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C729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3E34F972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EB5F6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16 «Основные средства»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76686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48E439E2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152714B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18 «Выручка»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10CC9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42F1FAFA" w14:textId="77777777" w:rsidTr="00584F9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D7C26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применении МСФО (IAS) 18 дополнительно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0B0F9" w14:textId="77777777" w:rsidR="007A5C2C" w:rsidRPr="00A6307A" w:rsidRDefault="007A5C2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A5C2C" w:rsidRPr="00BC18EB" w14:paraId="237C2A55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61D5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19 «Вознаграждения работникам»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06840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2C6F991B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0B281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20 «Учет государственных субсидий и раскрытие информации о государственной помощи»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CDE79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57526D10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16FC8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21 «Влияние изменений валютных курсов»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A36B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0FC48341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EE372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23 «Затраты по заимствованиям»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83DB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10233808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C0C24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24 «Раскрытие информации о связанных сторонах»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A650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6EA6904C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9529D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26 «Учет и отчетность по пенсионным программам»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3245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2A1A883C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A9A5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27 «Отдельная финансовая отчетность»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FB04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55B127BF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6E9239D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28 «Инвестиции в ассоциированные организации и совместные предприятия»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81241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7C6BD3E5" w14:textId="77777777" w:rsidTr="00584F9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EA5F4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применении МСФО (IAS) 28 дополнительно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133C4" w14:textId="77777777" w:rsidR="007A5C2C" w:rsidRPr="00A6307A" w:rsidRDefault="007A5C2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A5C2C" w:rsidRPr="00BC18EB" w14:paraId="2963796C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ACF565" w14:textId="77777777" w:rsidR="007A5C2C" w:rsidRPr="00A6307A" w:rsidRDefault="007A5C2C" w:rsidP="00584F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стандарт финансовой отчетности (IAS)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119D" w14:textId="77777777" w:rsidR="007A5C2C" w:rsidRPr="00A6307A" w:rsidRDefault="007A5C2C" w:rsidP="00584F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акт, на основании которого МСФО введен на территории РФ</w:t>
            </w:r>
          </w:p>
        </w:tc>
      </w:tr>
      <w:tr w:rsidR="007A5C2C" w:rsidRPr="00BC18EB" w14:paraId="5734799E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835DF5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29 «Финансовая отчетность в гиперинфляционной экономике»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66598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7C5762D7" w14:textId="77777777" w:rsidTr="00584F9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A96E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применении МСФО (IAS) 29 дополнительно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C53CA" w14:textId="77777777" w:rsidR="007A5C2C" w:rsidRPr="00A6307A" w:rsidRDefault="007A5C2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A5C2C" w:rsidRPr="00BC18EB" w14:paraId="6B98D02B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7D8F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32 «Финансовые инструменты: представление»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BC6DC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268AA278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6F156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33 «Прибыль на акцию»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569DA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3008F14C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79A01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34 «Промежуточная финансовая отчетность»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BEBFD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0F2A0AB2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DC6C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36 «Обесценение активов»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FA42D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7DD58DE6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918EB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37 «Оценочные обязательства, условные обязательства и условные активы»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DC96F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368CD3E4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1A3F3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38 «Нематериальные активы»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B4A44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3D385F9B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9ACB7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39 «Финансовые инструменты: признание и оценка»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3CEFC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7A531F00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890C8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40 «Инвестиционная недвижимость»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70978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7A5C2C" w:rsidRPr="00BC18EB" w14:paraId="6D227401" w14:textId="77777777" w:rsidTr="00584F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93E1B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(IAS) 41 «Сельское хозяйство»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07C6E" w14:textId="77777777" w:rsidR="007A5C2C" w:rsidRPr="00A6307A" w:rsidRDefault="007A5C2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</w:tbl>
    <w:p w14:paraId="5DC947B8" w14:textId="77777777" w:rsidR="007A5C2C" w:rsidRDefault="007A5C2C" w:rsidP="007A5C2C">
      <w:pPr>
        <w:jc w:val="both"/>
        <w:rPr>
          <w:rFonts w:ascii="Times New Roman" w:hAnsi="Times New Roman" w:cs="Times New Roman"/>
          <w:sz w:val="28"/>
        </w:rPr>
      </w:pPr>
    </w:p>
    <w:p w14:paraId="0DD13357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2DAB4DC0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1FD27A9F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68B6DE41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4A79622B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2DB7DD72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01B71F62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693B9238" w14:textId="77777777" w:rsidR="0006269C" w:rsidRDefault="0006269C" w:rsidP="007A5C2C">
      <w:pPr>
        <w:jc w:val="both"/>
        <w:rPr>
          <w:rFonts w:ascii="Times New Roman" w:hAnsi="Times New Roman" w:cs="Times New Roman"/>
          <w:sz w:val="28"/>
        </w:rPr>
      </w:pPr>
    </w:p>
    <w:p w14:paraId="2D656136" w14:textId="77777777" w:rsidR="00CC2AED" w:rsidRDefault="00CC2AED" w:rsidP="007A5C2C">
      <w:pPr>
        <w:jc w:val="both"/>
        <w:rPr>
          <w:rFonts w:ascii="Times New Roman" w:hAnsi="Times New Roman" w:cs="Times New Roman"/>
          <w:sz w:val="28"/>
        </w:rPr>
      </w:pPr>
    </w:p>
    <w:p w14:paraId="254F308E" w14:textId="77777777" w:rsidR="00CC2AED" w:rsidRDefault="00CC2AED" w:rsidP="007A5C2C">
      <w:pPr>
        <w:jc w:val="both"/>
        <w:rPr>
          <w:rFonts w:ascii="Times New Roman" w:hAnsi="Times New Roman" w:cs="Times New Roman"/>
          <w:sz w:val="28"/>
        </w:rPr>
      </w:pPr>
    </w:p>
    <w:p w14:paraId="6A068C8D" w14:textId="77777777" w:rsidR="00CC2AED" w:rsidRDefault="00CC2AED" w:rsidP="007A5C2C">
      <w:pPr>
        <w:jc w:val="both"/>
        <w:rPr>
          <w:rFonts w:ascii="Times New Roman" w:hAnsi="Times New Roman" w:cs="Times New Roman"/>
          <w:sz w:val="28"/>
        </w:rPr>
      </w:pPr>
    </w:p>
    <w:p w14:paraId="184AFCAE" w14:textId="77777777" w:rsidR="00CC2AED" w:rsidRDefault="00CC2AED" w:rsidP="007A5C2C">
      <w:pPr>
        <w:jc w:val="both"/>
        <w:rPr>
          <w:rFonts w:ascii="Times New Roman" w:hAnsi="Times New Roman" w:cs="Times New Roman"/>
          <w:sz w:val="28"/>
        </w:rPr>
      </w:pPr>
    </w:p>
    <w:p w14:paraId="0FCC5191" w14:textId="77777777" w:rsidR="00CC2AED" w:rsidRDefault="00CC2AED" w:rsidP="007A5C2C">
      <w:pPr>
        <w:jc w:val="both"/>
        <w:rPr>
          <w:rFonts w:ascii="Times New Roman" w:hAnsi="Times New Roman" w:cs="Times New Roman"/>
          <w:sz w:val="28"/>
        </w:rPr>
      </w:pPr>
    </w:p>
    <w:p w14:paraId="2C61DD8D" w14:textId="77777777" w:rsidR="00CC2AED" w:rsidRDefault="00CC2AED" w:rsidP="007A5C2C">
      <w:pPr>
        <w:jc w:val="both"/>
        <w:rPr>
          <w:rFonts w:ascii="Times New Roman" w:hAnsi="Times New Roman" w:cs="Times New Roman"/>
          <w:sz w:val="28"/>
        </w:rPr>
      </w:pPr>
    </w:p>
    <w:p w14:paraId="417D34B4" w14:textId="77777777" w:rsidR="00A6307A" w:rsidRDefault="00A6307A" w:rsidP="007A5C2C">
      <w:pPr>
        <w:jc w:val="both"/>
        <w:rPr>
          <w:rFonts w:ascii="Times New Roman" w:hAnsi="Times New Roman" w:cs="Times New Roman"/>
          <w:sz w:val="28"/>
        </w:rPr>
      </w:pPr>
    </w:p>
    <w:p w14:paraId="7B5BA5FE" w14:textId="77777777" w:rsidR="00A6307A" w:rsidRDefault="00A6307A" w:rsidP="007A5C2C">
      <w:pPr>
        <w:jc w:val="both"/>
        <w:rPr>
          <w:rFonts w:ascii="Times New Roman" w:hAnsi="Times New Roman" w:cs="Times New Roman"/>
          <w:sz w:val="28"/>
        </w:rPr>
      </w:pPr>
    </w:p>
    <w:p w14:paraId="05FC01DB" w14:textId="77777777" w:rsidR="00A6307A" w:rsidRDefault="00A6307A" w:rsidP="007A5C2C">
      <w:pPr>
        <w:jc w:val="both"/>
        <w:rPr>
          <w:rFonts w:ascii="Times New Roman" w:hAnsi="Times New Roman" w:cs="Times New Roman"/>
          <w:sz w:val="28"/>
        </w:rPr>
      </w:pPr>
    </w:p>
    <w:p w14:paraId="2FDFD659" w14:textId="77777777" w:rsidR="00A6307A" w:rsidRDefault="00A6307A" w:rsidP="007A5C2C">
      <w:pPr>
        <w:jc w:val="both"/>
        <w:rPr>
          <w:rFonts w:ascii="Times New Roman" w:hAnsi="Times New Roman" w:cs="Times New Roman"/>
          <w:sz w:val="28"/>
        </w:rPr>
      </w:pPr>
    </w:p>
    <w:p w14:paraId="392ED91E" w14:textId="77777777" w:rsidR="0006269C" w:rsidRPr="0006269C" w:rsidRDefault="005755D9" w:rsidP="0006269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Приложение В</w:t>
      </w:r>
    </w:p>
    <w:p w14:paraId="554C23FF" w14:textId="62CF8D3A" w:rsidR="0006269C" w:rsidRDefault="0006269C" w:rsidP="00882F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C6">
        <w:rPr>
          <w:rFonts w:ascii="Times New Roman" w:hAnsi="Times New Roman" w:cs="Times New Roman"/>
          <w:sz w:val="28"/>
        </w:rPr>
        <w:t>Международные стандарты финансовой отчетности (IFRS)</w:t>
      </w:r>
    </w:p>
    <w:tbl>
      <w:tblPr>
        <w:tblW w:w="91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4"/>
        <w:gridCol w:w="3196"/>
      </w:tblGrid>
      <w:tr w:rsidR="0006269C" w:rsidRPr="005910C6" w14:paraId="666C0DEE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DCE24" w14:textId="77777777" w:rsidR="0006269C" w:rsidRPr="00A6307A" w:rsidRDefault="0006269C" w:rsidP="00584F9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стандарт финансовой отчетности (IFRS)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A397B" w14:textId="77777777" w:rsidR="0006269C" w:rsidRPr="00A6307A" w:rsidRDefault="0006269C" w:rsidP="00584F9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акт, на основании которого МСФО введен на территории РФ</w:t>
            </w:r>
          </w:p>
        </w:tc>
      </w:tr>
      <w:tr w:rsidR="0006269C" w:rsidRPr="005910C6" w14:paraId="44147BA0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F5307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 «Первое применение Международных стандартов финансовой отчетности»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11F25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33BA0C29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770E8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2 «Выплаты на основе акций»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34E92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5BAA9B38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14190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3 «Объединения бизнесов»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CDB6C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2D7F347D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19D25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4 «Договоры страхования»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65A33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1251D897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D70B6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5 «Внеоборотные активы, предназначенные для продажи, и прекращенная деятельность»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9ACAB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6ED669EB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EE2BC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6 «Разведка и оценка запасов полезных ископаемых»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D23E2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66B69097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A4DE3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7 «Финансовые инструменты: раскрытие информации»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ADE7F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384F3ACD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5E4A0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8 «Операционные сегменты»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07397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2955C16D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28FA73C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МСФО (IFRS) 9 «Финансовые инструменты» 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F7DB0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27.06.2016 N 98н</w:t>
            </w:r>
          </w:p>
        </w:tc>
      </w:tr>
      <w:tr w:rsidR="0006269C" w:rsidRPr="005910C6" w14:paraId="4EF6046B" w14:textId="77777777" w:rsidTr="00584F94">
        <w:tc>
          <w:tcPr>
            <w:tcW w:w="5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A2912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67368" w14:textId="77777777" w:rsidR="0006269C" w:rsidRPr="00A6307A" w:rsidRDefault="0006269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6269C" w:rsidRPr="005910C6" w14:paraId="12FB9CDB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F145A15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9 «Финансовые инструменты» (Учет хеджирования и поправки к Международному стандарту финансовой отчетности (IFRS) 9, Международному стандарту финансовой отчетности (IFRS) 7, Международному стандарту финансовой отчетности (IAS) 39)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0AFF8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27.06.2016 N 98н</w:t>
            </w:r>
          </w:p>
        </w:tc>
      </w:tr>
      <w:tr w:rsidR="0006269C" w:rsidRPr="005910C6" w14:paraId="628BA649" w14:textId="77777777" w:rsidTr="00584F94">
        <w:tc>
          <w:tcPr>
            <w:tcW w:w="5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D3647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82EE3" w14:textId="77777777" w:rsidR="0006269C" w:rsidRPr="00A6307A" w:rsidRDefault="0006269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6269C" w:rsidRPr="005910C6" w14:paraId="4A9941CA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27726F9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МСФО (IFRS) 9 «Финансовые инструменты» 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ED9E0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27.06.2016 N 98н</w:t>
            </w:r>
          </w:p>
        </w:tc>
      </w:tr>
      <w:tr w:rsidR="0006269C" w:rsidRPr="005910C6" w14:paraId="4BEE0915" w14:textId="77777777" w:rsidTr="00584F94">
        <w:tc>
          <w:tcPr>
            <w:tcW w:w="5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DACEF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042C4" w14:textId="77777777" w:rsidR="0006269C" w:rsidRPr="00A6307A" w:rsidRDefault="0006269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6269C" w:rsidRPr="005910C6" w14:paraId="48D66144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5DF4718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10 «Консолидированная финансовая отчетность»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71CBD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2AE19DD3" w14:textId="77777777" w:rsidTr="00584F94">
        <w:tc>
          <w:tcPr>
            <w:tcW w:w="5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E490A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4EE95" w14:textId="77777777" w:rsidR="0006269C" w:rsidRPr="00A6307A" w:rsidRDefault="0006269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6269C" w:rsidRPr="005910C6" w14:paraId="2BA57ED2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07D5F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11 «Совместное предпринимательство»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6778E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70D4D294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EF810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12 «Раскрытие информации об участии в других организациях»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F3302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57FCF55C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F9F6589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13 «Оценка справедливой стоимости»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716A8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28.12.2015 N 217н</w:t>
            </w:r>
          </w:p>
        </w:tc>
      </w:tr>
      <w:tr w:rsidR="0006269C" w:rsidRPr="005910C6" w14:paraId="0704B1FD" w14:textId="77777777" w:rsidTr="00584F94">
        <w:tc>
          <w:tcPr>
            <w:tcW w:w="5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DAB75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7639A" w14:textId="77777777" w:rsidR="0006269C" w:rsidRPr="00A6307A" w:rsidRDefault="0006269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6269C" w:rsidRPr="005910C6" w14:paraId="0D91520E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CDC5F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14 «Счета отложенных тарифных разниц»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F21D3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27.06.2016 N 98н</w:t>
            </w:r>
          </w:p>
        </w:tc>
      </w:tr>
      <w:tr w:rsidR="0006269C" w:rsidRPr="005910C6" w14:paraId="64A8C727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919E" w14:textId="77777777" w:rsidR="0006269C" w:rsidRPr="00A6307A" w:rsidRDefault="0006269C" w:rsidP="00584F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стандарт финансовой отчетности (IFRS)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2C85" w14:textId="77777777" w:rsidR="0006269C" w:rsidRPr="00A6307A" w:rsidRDefault="0006269C" w:rsidP="00584F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акт, на основании которого МСФО введен на территории РФ</w:t>
            </w:r>
          </w:p>
        </w:tc>
      </w:tr>
      <w:tr w:rsidR="0006269C" w:rsidRPr="005910C6" w14:paraId="379CD87E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CFF08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15 «Выручка по договорам с покупателями»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0A3E8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27.06.2016 N 98н</w:t>
            </w:r>
          </w:p>
        </w:tc>
      </w:tr>
      <w:tr w:rsidR="0006269C" w:rsidRPr="005910C6" w14:paraId="23B4B655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A321E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16 «Аренда»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1624B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11.07.2016 N 111н</w:t>
            </w:r>
          </w:p>
        </w:tc>
      </w:tr>
      <w:tr w:rsidR="0006269C" w:rsidRPr="005910C6" w14:paraId="170DCF3A" w14:textId="77777777" w:rsidTr="00584F94"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6C3A19C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МСФО (IFRS) 17 «Договоры страхования»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BC97E" w14:textId="77777777" w:rsidR="0006269C" w:rsidRPr="00A6307A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3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04.06.2018 N 125н</w:t>
            </w:r>
          </w:p>
        </w:tc>
      </w:tr>
      <w:tr w:rsidR="0006269C" w:rsidRPr="005910C6" w14:paraId="050191FE" w14:textId="77777777" w:rsidTr="00584F94">
        <w:tc>
          <w:tcPr>
            <w:tcW w:w="5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39FA4" w14:textId="77777777" w:rsidR="0006269C" w:rsidRPr="005910C6" w:rsidRDefault="0006269C" w:rsidP="00584F9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01990" w14:textId="77777777" w:rsidR="0006269C" w:rsidRPr="005910C6" w:rsidRDefault="0006269C" w:rsidP="00584F9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14:paraId="284A673C" w14:textId="0DFDA92B" w:rsidR="001864EC" w:rsidRDefault="001864EC" w:rsidP="00DA0CD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8"/>
        </w:rPr>
      </w:pPr>
      <w:r w:rsidRPr="000E4597">
        <w:rPr>
          <w:rFonts w:ascii="Times New Roman" w:eastAsia="MS Mincho" w:hAnsi="Times New Roman" w:cs="Times New Roman"/>
          <w:b/>
          <w:sz w:val="32"/>
          <w:szCs w:val="28"/>
        </w:rPr>
        <w:t>Приложение Г</w:t>
      </w:r>
    </w:p>
    <w:p w14:paraId="496737D9" w14:textId="77777777" w:rsidR="00DA0CD7" w:rsidRPr="00DA0CD7" w:rsidRDefault="00DA0CD7" w:rsidP="00DA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CD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Оборотно-сальдовая ведомость</w:t>
      </w:r>
    </w:p>
    <w:p w14:paraId="17D64B83" w14:textId="77777777" w:rsidR="001864EC" w:rsidRDefault="001864EC" w:rsidP="001864E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227"/>
        <w:gridCol w:w="1006"/>
        <w:gridCol w:w="1007"/>
        <w:gridCol w:w="1080"/>
        <w:gridCol w:w="1080"/>
        <w:gridCol w:w="990"/>
        <w:gridCol w:w="990"/>
      </w:tblGrid>
      <w:tr w:rsidR="001864EC" w:rsidRPr="006B5F98" w14:paraId="040FE3ED" w14:textId="77777777" w:rsidTr="000D2C74">
        <w:trPr>
          <w:cantSplit/>
          <w:trHeight w:val="454"/>
          <w:tblHeader/>
          <w:jc w:val="center"/>
        </w:trPr>
        <w:tc>
          <w:tcPr>
            <w:tcW w:w="29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1BA59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Номер</w:t>
            </w:r>
            <w:r w:rsidRPr="00FB156C">
              <w:rPr>
                <w:rFonts w:ascii="Times New Roman" w:hAnsi="Times New Roman"/>
                <w:sz w:val="20"/>
                <w:lang w:val="ru-RU" w:eastAsia="ru-RU"/>
              </w:rPr>
              <w:br/>
              <w:t>и наименование счета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6ACC39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Сальдо</w:t>
            </w:r>
            <w:r w:rsidRPr="00FB156C">
              <w:rPr>
                <w:rFonts w:ascii="Times New Roman" w:hAnsi="Times New Roman"/>
                <w:sz w:val="20"/>
                <w:lang w:val="ru-RU" w:eastAsia="ru-RU"/>
              </w:rPr>
              <w:br/>
              <w:t>начальное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D825A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Сумма</w:t>
            </w:r>
            <w:r w:rsidRPr="00FB156C">
              <w:rPr>
                <w:rFonts w:ascii="Times New Roman" w:hAnsi="Times New Roman"/>
                <w:sz w:val="20"/>
                <w:lang w:val="ru-RU" w:eastAsia="ru-RU"/>
              </w:rPr>
              <w:br/>
              <w:t>оборотов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B28B76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Сальдо</w:t>
            </w:r>
            <w:r w:rsidRPr="00FB156C">
              <w:rPr>
                <w:rFonts w:ascii="Times New Roman" w:hAnsi="Times New Roman"/>
                <w:sz w:val="20"/>
                <w:lang w:val="ru-RU" w:eastAsia="ru-RU"/>
              </w:rPr>
              <w:br/>
              <w:t>конечное</w:t>
            </w:r>
          </w:p>
        </w:tc>
      </w:tr>
      <w:tr w:rsidR="001864EC" w:rsidRPr="006B5F98" w14:paraId="3BAF6D82" w14:textId="77777777" w:rsidTr="000D2C74">
        <w:trPr>
          <w:cantSplit/>
          <w:trHeight w:val="454"/>
          <w:tblHeader/>
          <w:jc w:val="center"/>
        </w:trPr>
        <w:tc>
          <w:tcPr>
            <w:tcW w:w="292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0A7ACD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EF20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дебет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B8A1E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2727C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CE9F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кредит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193E5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дебет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79689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кредит</w:t>
            </w:r>
          </w:p>
        </w:tc>
      </w:tr>
      <w:tr w:rsidR="001864EC" w:rsidRPr="006B5F98" w14:paraId="594B3749" w14:textId="77777777" w:rsidTr="000D2C74">
        <w:trPr>
          <w:trHeight w:val="454"/>
          <w:jc w:val="center"/>
        </w:trPr>
        <w:tc>
          <w:tcPr>
            <w:tcW w:w="694" w:type="dxa"/>
            <w:tcBorders>
              <w:top w:val="single" w:sz="12" w:space="0" w:color="auto"/>
            </w:tcBorders>
          </w:tcPr>
          <w:p w14:paraId="5408F49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01</w:t>
            </w: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14:paraId="769BE89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Основные средства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701B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14:paraId="17496B9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6B0B2A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eastAsia="MS Mincho" w:hAnsi="Times New Roman"/>
                <w:color w:val="000000"/>
                <w:sz w:val="20"/>
              </w:rPr>
              <w:t>1758000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3C3939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102656B" w14:textId="77777777" w:rsidR="001864EC" w:rsidRPr="00FB156C" w:rsidRDefault="001864EC" w:rsidP="000D2C74">
            <w:pPr>
              <w:pStyle w:val="ab"/>
              <w:spacing w:line="276" w:lineRule="auto"/>
              <w:ind w:left="-126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eastAsia="MS Mincho" w:hAnsi="Times New Roman"/>
                <w:color w:val="000000"/>
                <w:sz w:val="20"/>
              </w:rPr>
              <w:t>1758000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3F9980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54EBACB6" w14:textId="77777777" w:rsidTr="000D2C74">
        <w:trPr>
          <w:trHeight w:val="454"/>
          <w:jc w:val="center"/>
        </w:trPr>
        <w:tc>
          <w:tcPr>
            <w:tcW w:w="694" w:type="dxa"/>
          </w:tcPr>
          <w:p w14:paraId="3594E26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02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2BBF79EB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Амортизация основных средств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6BB4EBA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16C2851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3F77DDF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</w:t>
            </w:r>
          </w:p>
        </w:tc>
        <w:tc>
          <w:tcPr>
            <w:tcW w:w="1080" w:type="dxa"/>
            <w:vAlign w:val="center"/>
          </w:tcPr>
          <w:p w14:paraId="748BA2D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9766,7</w:t>
            </w:r>
          </w:p>
        </w:tc>
        <w:tc>
          <w:tcPr>
            <w:tcW w:w="990" w:type="dxa"/>
            <w:vAlign w:val="center"/>
          </w:tcPr>
          <w:p w14:paraId="2BF44A2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55CDD83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9766,7</w:t>
            </w:r>
          </w:p>
        </w:tc>
      </w:tr>
      <w:tr w:rsidR="001864EC" w:rsidRPr="006B5F98" w14:paraId="0602563A" w14:textId="77777777" w:rsidTr="000D2C74">
        <w:trPr>
          <w:trHeight w:val="454"/>
          <w:jc w:val="center"/>
        </w:trPr>
        <w:tc>
          <w:tcPr>
            <w:tcW w:w="694" w:type="dxa"/>
          </w:tcPr>
          <w:p w14:paraId="704DA4F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07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6DBDC82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 xml:space="preserve">Оборудование к установке 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24B48445" w14:textId="77777777" w:rsidR="001864EC" w:rsidRPr="00FB156C" w:rsidRDefault="001864EC" w:rsidP="000D2C74">
            <w:pPr>
              <w:pStyle w:val="ab"/>
              <w:spacing w:line="276" w:lineRule="auto"/>
              <w:ind w:left="-6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1600000</w:t>
            </w:r>
          </w:p>
        </w:tc>
        <w:tc>
          <w:tcPr>
            <w:tcW w:w="1007" w:type="dxa"/>
            <w:vAlign w:val="center"/>
          </w:tcPr>
          <w:p w14:paraId="3C43078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7284DCA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</w:t>
            </w:r>
          </w:p>
        </w:tc>
        <w:tc>
          <w:tcPr>
            <w:tcW w:w="1080" w:type="dxa"/>
            <w:vAlign w:val="center"/>
          </w:tcPr>
          <w:p w14:paraId="6E11A9E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1600000</w:t>
            </w:r>
          </w:p>
        </w:tc>
        <w:tc>
          <w:tcPr>
            <w:tcW w:w="990" w:type="dxa"/>
            <w:vAlign w:val="center"/>
          </w:tcPr>
          <w:p w14:paraId="36AF64B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01B7DF6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549A1E52" w14:textId="77777777" w:rsidTr="000D2C74">
        <w:trPr>
          <w:trHeight w:val="454"/>
          <w:jc w:val="center"/>
        </w:trPr>
        <w:tc>
          <w:tcPr>
            <w:tcW w:w="694" w:type="dxa"/>
          </w:tcPr>
          <w:p w14:paraId="22B2A07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08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39C2412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Вложения во внеоборотные активы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6C4A102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705B8DD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035EAA3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eastAsia="MS Mincho" w:hAnsi="Times New Roman"/>
                <w:color w:val="000000"/>
                <w:sz w:val="20"/>
              </w:rPr>
              <w:t>1758000</w:t>
            </w:r>
          </w:p>
        </w:tc>
        <w:tc>
          <w:tcPr>
            <w:tcW w:w="1080" w:type="dxa"/>
            <w:vAlign w:val="center"/>
          </w:tcPr>
          <w:p w14:paraId="61B4996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eastAsia="MS Mincho" w:hAnsi="Times New Roman"/>
                <w:color w:val="000000"/>
                <w:sz w:val="20"/>
              </w:rPr>
              <w:t>1758000</w:t>
            </w:r>
          </w:p>
        </w:tc>
        <w:tc>
          <w:tcPr>
            <w:tcW w:w="990" w:type="dxa"/>
            <w:vAlign w:val="center"/>
          </w:tcPr>
          <w:p w14:paraId="686D0E2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3AC5E2C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575D5ED6" w14:textId="77777777" w:rsidTr="000D2C74">
        <w:trPr>
          <w:trHeight w:val="454"/>
          <w:jc w:val="center"/>
        </w:trPr>
        <w:tc>
          <w:tcPr>
            <w:tcW w:w="694" w:type="dxa"/>
          </w:tcPr>
          <w:p w14:paraId="378A1FC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48F310E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Материалы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2FDB68E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0F54EFC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487EF75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400000</w:t>
            </w:r>
          </w:p>
        </w:tc>
        <w:tc>
          <w:tcPr>
            <w:tcW w:w="1080" w:type="dxa"/>
            <w:vAlign w:val="center"/>
          </w:tcPr>
          <w:p w14:paraId="49E4775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356000</w:t>
            </w:r>
          </w:p>
        </w:tc>
        <w:tc>
          <w:tcPr>
            <w:tcW w:w="990" w:type="dxa"/>
            <w:vAlign w:val="center"/>
          </w:tcPr>
          <w:p w14:paraId="5CC3F6B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44000</w:t>
            </w:r>
          </w:p>
        </w:tc>
        <w:tc>
          <w:tcPr>
            <w:tcW w:w="990" w:type="dxa"/>
            <w:vAlign w:val="center"/>
          </w:tcPr>
          <w:p w14:paraId="64DB97D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38C0299D" w14:textId="77777777" w:rsidTr="000D2C74">
        <w:trPr>
          <w:trHeight w:val="454"/>
          <w:jc w:val="center"/>
        </w:trPr>
        <w:tc>
          <w:tcPr>
            <w:tcW w:w="694" w:type="dxa"/>
          </w:tcPr>
          <w:p w14:paraId="340C0D0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19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4D5BFAB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НДС по приобретенным ценностям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5CAD208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78C5DF2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5A0E4AD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87800</w:t>
            </w:r>
          </w:p>
        </w:tc>
        <w:tc>
          <w:tcPr>
            <w:tcW w:w="1080" w:type="dxa"/>
            <w:vAlign w:val="center"/>
          </w:tcPr>
          <w:p w14:paraId="7159B6C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87800</w:t>
            </w:r>
          </w:p>
        </w:tc>
        <w:tc>
          <w:tcPr>
            <w:tcW w:w="990" w:type="dxa"/>
            <w:vAlign w:val="center"/>
          </w:tcPr>
          <w:p w14:paraId="19C6C61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79AB393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106862FC" w14:textId="77777777" w:rsidTr="000D2C74">
        <w:trPr>
          <w:trHeight w:val="454"/>
          <w:jc w:val="center"/>
        </w:trPr>
        <w:tc>
          <w:tcPr>
            <w:tcW w:w="694" w:type="dxa"/>
          </w:tcPr>
          <w:p w14:paraId="3F092C1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20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5DEDA08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Основное производство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00347F5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7906D33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15E213A5" w14:textId="77777777" w:rsidR="001864EC" w:rsidRPr="00FB156C" w:rsidRDefault="001864EC" w:rsidP="000D2C74">
            <w:pPr>
              <w:pStyle w:val="ab"/>
              <w:spacing w:line="276" w:lineRule="auto"/>
              <w:ind w:left="-92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423766,7</w:t>
            </w:r>
          </w:p>
        </w:tc>
        <w:tc>
          <w:tcPr>
            <w:tcW w:w="1080" w:type="dxa"/>
            <w:vAlign w:val="center"/>
          </w:tcPr>
          <w:p w14:paraId="1D184C07" w14:textId="77777777" w:rsidR="001864EC" w:rsidRPr="00FB156C" w:rsidRDefault="001864EC" w:rsidP="000D2C74">
            <w:pPr>
              <w:pStyle w:val="ab"/>
              <w:spacing w:line="276" w:lineRule="auto"/>
              <w:ind w:left="-3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423766,7</w:t>
            </w:r>
          </w:p>
        </w:tc>
        <w:tc>
          <w:tcPr>
            <w:tcW w:w="990" w:type="dxa"/>
            <w:vAlign w:val="center"/>
          </w:tcPr>
          <w:p w14:paraId="48296D0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7848802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3B7B0A18" w14:textId="77777777" w:rsidTr="000D2C74">
        <w:trPr>
          <w:trHeight w:val="454"/>
          <w:jc w:val="center"/>
        </w:trPr>
        <w:tc>
          <w:tcPr>
            <w:tcW w:w="694" w:type="dxa"/>
          </w:tcPr>
          <w:p w14:paraId="0FAA0DBB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25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09DD6A8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Общепроизводственные расходы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0E4D256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40A077C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67209A5C" w14:textId="77777777" w:rsidR="001864EC" w:rsidRPr="00FB156C" w:rsidRDefault="001864EC" w:rsidP="000D2C74">
            <w:pPr>
              <w:pStyle w:val="ab"/>
              <w:spacing w:line="276" w:lineRule="auto"/>
              <w:ind w:left="-92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107766,7</w:t>
            </w:r>
          </w:p>
        </w:tc>
        <w:tc>
          <w:tcPr>
            <w:tcW w:w="1080" w:type="dxa"/>
            <w:vAlign w:val="center"/>
          </w:tcPr>
          <w:p w14:paraId="68CE9FAC" w14:textId="77777777" w:rsidR="001864EC" w:rsidRPr="00FB156C" w:rsidRDefault="001864EC" w:rsidP="000D2C74">
            <w:pPr>
              <w:pStyle w:val="ab"/>
              <w:spacing w:line="276" w:lineRule="auto"/>
              <w:ind w:left="-3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107766,7</w:t>
            </w:r>
          </w:p>
        </w:tc>
        <w:tc>
          <w:tcPr>
            <w:tcW w:w="990" w:type="dxa"/>
            <w:vAlign w:val="center"/>
          </w:tcPr>
          <w:p w14:paraId="59D08B0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3072B44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4B44C1A7" w14:textId="77777777" w:rsidTr="000D2C74">
        <w:trPr>
          <w:trHeight w:val="454"/>
          <w:jc w:val="center"/>
        </w:trPr>
        <w:tc>
          <w:tcPr>
            <w:tcW w:w="694" w:type="dxa"/>
          </w:tcPr>
          <w:p w14:paraId="7A3F0FA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26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6049AC0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Общехозяйственные расходы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0559615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50F7DD1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4FE95B5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153000</w:t>
            </w:r>
          </w:p>
        </w:tc>
        <w:tc>
          <w:tcPr>
            <w:tcW w:w="1080" w:type="dxa"/>
            <w:vAlign w:val="center"/>
          </w:tcPr>
          <w:p w14:paraId="466254A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153000</w:t>
            </w:r>
          </w:p>
        </w:tc>
        <w:tc>
          <w:tcPr>
            <w:tcW w:w="990" w:type="dxa"/>
            <w:vAlign w:val="center"/>
          </w:tcPr>
          <w:p w14:paraId="4557478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4060590B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5CFED776" w14:textId="77777777" w:rsidTr="000D2C74">
        <w:trPr>
          <w:trHeight w:val="454"/>
          <w:jc w:val="center"/>
        </w:trPr>
        <w:tc>
          <w:tcPr>
            <w:tcW w:w="694" w:type="dxa"/>
          </w:tcPr>
          <w:p w14:paraId="27C6088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40</w:t>
            </w:r>
          </w:p>
        </w:tc>
        <w:tc>
          <w:tcPr>
            <w:tcW w:w="2227" w:type="dxa"/>
            <w:tcBorders>
              <w:right w:val="single" w:sz="12" w:space="0" w:color="auto"/>
            </w:tcBorders>
          </w:tcPr>
          <w:p w14:paraId="7341C2E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Выпуск продукции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3CDE5FD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3A10CCF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31933F13" w14:textId="77777777" w:rsidR="001864EC" w:rsidRPr="00FB156C" w:rsidRDefault="001864EC" w:rsidP="000D2C74">
            <w:pPr>
              <w:pStyle w:val="ab"/>
              <w:spacing w:line="276" w:lineRule="auto"/>
              <w:ind w:left="-92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423766,7</w:t>
            </w:r>
          </w:p>
        </w:tc>
        <w:tc>
          <w:tcPr>
            <w:tcW w:w="1080" w:type="dxa"/>
            <w:vAlign w:val="center"/>
          </w:tcPr>
          <w:p w14:paraId="78E7899A" w14:textId="77777777" w:rsidR="001864EC" w:rsidRPr="00FB156C" w:rsidRDefault="001864EC" w:rsidP="000D2C74">
            <w:pPr>
              <w:pStyle w:val="ab"/>
              <w:spacing w:line="276" w:lineRule="auto"/>
              <w:ind w:left="-3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423766,7</w:t>
            </w:r>
          </w:p>
        </w:tc>
        <w:tc>
          <w:tcPr>
            <w:tcW w:w="990" w:type="dxa"/>
            <w:vAlign w:val="center"/>
          </w:tcPr>
          <w:p w14:paraId="6596C0A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636962C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017CB7D7" w14:textId="77777777" w:rsidTr="000D2C74">
        <w:trPr>
          <w:trHeight w:val="454"/>
          <w:jc w:val="center"/>
        </w:trPr>
        <w:tc>
          <w:tcPr>
            <w:tcW w:w="694" w:type="dxa"/>
          </w:tcPr>
          <w:p w14:paraId="379CB70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1226C710" w14:textId="77777777" w:rsidR="001864EC" w:rsidRPr="00FB156C" w:rsidRDefault="001864EC" w:rsidP="00F41451">
            <w:pPr>
              <w:pStyle w:val="ab"/>
              <w:spacing w:line="276" w:lineRule="auto"/>
              <w:ind w:left="-383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Готовая продукция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74AF6EC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0939AA7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044CD5D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400000</w:t>
            </w:r>
          </w:p>
        </w:tc>
        <w:tc>
          <w:tcPr>
            <w:tcW w:w="1080" w:type="dxa"/>
            <w:vAlign w:val="center"/>
          </w:tcPr>
          <w:p w14:paraId="12B39D2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400000</w:t>
            </w:r>
          </w:p>
        </w:tc>
        <w:tc>
          <w:tcPr>
            <w:tcW w:w="990" w:type="dxa"/>
            <w:vAlign w:val="center"/>
          </w:tcPr>
          <w:p w14:paraId="0FA1908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44335CD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07F66FDA" w14:textId="77777777" w:rsidTr="000D2C74">
        <w:trPr>
          <w:trHeight w:val="454"/>
          <w:jc w:val="center"/>
        </w:trPr>
        <w:tc>
          <w:tcPr>
            <w:tcW w:w="694" w:type="dxa"/>
          </w:tcPr>
          <w:p w14:paraId="28A5548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50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69A872F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Касса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7E4F74B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493D5FC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528F4FD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255000</w:t>
            </w:r>
          </w:p>
        </w:tc>
        <w:tc>
          <w:tcPr>
            <w:tcW w:w="1080" w:type="dxa"/>
            <w:vAlign w:val="center"/>
          </w:tcPr>
          <w:p w14:paraId="5EF6FE6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255000</w:t>
            </w:r>
          </w:p>
        </w:tc>
        <w:tc>
          <w:tcPr>
            <w:tcW w:w="990" w:type="dxa"/>
            <w:vAlign w:val="center"/>
          </w:tcPr>
          <w:p w14:paraId="448B066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24811B0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3737DC6C" w14:textId="77777777" w:rsidTr="000D2C74">
        <w:trPr>
          <w:trHeight w:val="454"/>
          <w:jc w:val="center"/>
        </w:trPr>
        <w:tc>
          <w:tcPr>
            <w:tcW w:w="694" w:type="dxa"/>
          </w:tcPr>
          <w:p w14:paraId="142DBA4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51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3950764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Расчетные счета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5ED69A58" w14:textId="77777777" w:rsidR="001864EC" w:rsidRPr="00FB156C" w:rsidRDefault="001864EC" w:rsidP="000D2C74">
            <w:pPr>
              <w:pStyle w:val="ab"/>
              <w:spacing w:line="276" w:lineRule="auto"/>
              <w:ind w:left="-6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</w:rPr>
              <w:t>1200000</w:t>
            </w:r>
          </w:p>
        </w:tc>
        <w:tc>
          <w:tcPr>
            <w:tcW w:w="1007" w:type="dxa"/>
            <w:vAlign w:val="center"/>
          </w:tcPr>
          <w:p w14:paraId="69EC1B4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21DF4F8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1128000</w:t>
            </w:r>
          </w:p>
        </w:tc>
        <w:tc>
          <w:tcPr>
            <w:tcW w:w="1080" w:type="dxa"/>
            <w:vAlign w:val="center"/>
          </w:tcPr>
          <w:p w14:paraId="0EFBCF7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1223980</w:t>
            </w:r>
          </w:p>
        </w:tc>
        <w:tc>
          <w:tcPr>
            <w:tcW w:w="990" w:type="dxa"/>
            <w:vAlign w:val="center"/>
          </w:tcPr>
          <w:p w14:paraId="6D5373CD" w14:textId="77777777" w:rsidR="001864EC" w:rsidRPr="00FB156C" w:rsidRDefault="001864EC" w:rsidP="000D2C74">
            <w:pPr>
              <w:pStyle w:val="ab"/>
              <w:spacing w:line="276" w:lineRule="auto"/>
              <w:ind w:left="-126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1104020</w:t>
            </w:r>
          </w:p>
        </w:tc>
        <w:tc>
          <w:tcPr>
            <w:tcW w:w="990" w:type="dxa"/>
            <w:vAlign w:val="center"/>
          </w:tcPr>
          <w:p w14:paraId="358E82A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185B9794" w14:textId="77777777" w:rsidTr="000D2C74">
        <w:trPr>
          <w:trHeight w:val="454"/>
          <w:jc w:val="center"/>
        </w:trPr>
        <w:tc>
          <w:tcPr>
            <w:tcW w:w="694" w:type="dxa"/>
          </w:tcPr>
          <w:p w14:paraId="750FF03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60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7F7ED3F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Расчеты с поставщиками и подрядчиками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3F971CF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233F5FB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5148A2F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526800</w:t>
            </w:r>
          </w:p>
        </w:tc>
        <w:tc>
          <w:tcPr>
            <w:tcW w:w="1080" w:type="dxa"/>
            <w:vAlign w:val="center"/>
          </w:tcPr>
          <w:p w14:paraId="6AA188C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526800</w:t>
            </w:r>
          </w:p>
        </w:tc>
        <w:tc>
          <w:tcPr>
            <w:tcW w:w="990" w:type="dxa"/>
            <w:vAlign w:val="center"/>
          </w:tcPr>
          <w:p w14:paraId="5208C4A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356C573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22AC2CD9" w14:textId="77777777" w:rsidTr="000D2C74">
        <w:trPr>
          <w:trHeight w:val="454"/>
          <w:jc w:val="center"/>
        </w:trPr>
        <w:tc>
          <w:tcPr>
            <w:tcW w:w="694" w:type="dxa"/>
          </w:tcPr>
          <w:p w14:paraId="0CD2C92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62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0D7AD1F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Расчеты с покупателями и заказчиками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3BD544C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7FBB3BA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4CEDA2C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1128000</w:t>
            </w:r>
          </w:p>
        </w:tc>
        <w:tc>
          <w:tcPr>
            <w:tcW w:w="1080" w:type="dxa"/>
            <w:vAlign w:val="center"/>
          </w:tcPr>
          <w:p w14:paraId="538AB66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1128000</w:t>
            </w:r>
          </w:p>
        </w:tc>
        <w:tc>
          <w:tcPr>
            <w:tcW w:w="990" w:type="dxa"/>
            <w:vAlign w:val="center"/>
          </w:tcPr>
          <w:p w14:paraId="0B83C4B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591F592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7D734CBB" w14:textId="77777777" w:rsidTr="000D2C74">
        <w:trPr>
          <w:trHeight w:val="454"/>
          <w:jc w:val="center"/>
        </w:trPr>
        <w:tc>
          <w:tcPr>
            <w:tcW w:w="694" w:type="dxa"/>
          </w:tcPr>
          <w:p w14:paraId="4241481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68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5D776A3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Расчеты по налогам и сборам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4933250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4A20AEA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62D9E59B" w14:textId="77777777" w:rsidR="001864EC" w:rsidRPr="00FB156C" w:rsidRDefault="001864EC" w:rsidP="000D2C74">
            <w:pPr>
              <w:pStyle w:val="ab"/>
              <w:spacing w:line="276" w:lineRule="auto"/>
              <w:ind w:left="-92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321459,7</w:t>
            </w:r>
          </w:p>
        </w:tc>
        <w:tc>
          <w:tcPr>
            <w:tcW w:w="1080" w:type="dxa"/>
            <w:vAlign w:val="center"/>
          </w:tcPr>
          <w:p w14:paraId="5C4A6571" w14:textId="77777777" w:rsidR="001864EC" w:rsidRPr="00FB156C" w:rsidRDefault="001864EC" w:rsidP="000D2C74">
            <w:pPr>
              <w:pStyle w:val="ab"/>
              <w:spacing w:line="276" w:lineRule="auto"/>
              <w:ind w:left="-180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 xml:space="preserve">  321459,7</w:t>
            </w:r>
          </w:p>
        </w:tc>
        <w:tc>
          <w:tcPr>
            <w:tcW w:w="990" w:type="dxa"/>
            <w:vAlign w:val="center"/>
          </w:tcPr>
          <w:p w14:paraId="2D227CB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1F182C9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6B0FE0B9" w14:textId="77777777" w:rsidTr="000D2C74">
        <w:trPr>
          <w:trHeight w:val="454"/>
          <w:jc w:val="center"/>
        </w:trPr>
        <w:tc>
          <w:tcPr>
            <w:tcW w:w="694" w:type="dxa"/>
          </w:tcPr>
          <w:p w14:paraId="4B53A4C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69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62E4860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Расчеты по социальному страхованию и обеспечению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73F5EB4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3C4F892A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524DD4AB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90000</w:t>
            </w:r>
          </w:p>
        </w:tc>
        <w:tc>
          <w:tcPr>
            <w:tcW w:w="1080" w:type="dxa"/>
            <w:vAlign w:val="center"/>
          </w:tcPr>
          <w:p w14:paraId="0EE477B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90000</w:t>
            </w:r>
          </w:p>
        </w:tc>
        <w:tc>
          <w:tcPr>
            <w:tcW w:w="990" w:type="dxa"/>
            <w:vAlign w:val="center"/>
          </w:tcPr>
          <w:p w14:paraId="6DD282C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3FEFBC1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35FBDB36" w14:textId="77777777" w:rsidTr="000D2C74">
        <w:trPr>
          <w:trHeight w:val="454"/>
          <w:jc w:val="center"/>
        </w:trPr>
        <w:tc>
          <w:tcPr>
            <w:tcW w:w="694" w:type="dxa"/>
          </w:tcPr>
          <w:p w14:paraId="5B2D0AA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70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69FE5C7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Расчеты с персоналом по оплате труда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5E2D489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0A46DE7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5BD23122" w14:textId="77777777" w:rsidR="001864EC" w:rsidRPr="00FB156C" w:rsidRDefault="001864EC" w:rsidP="000D2C74">
            <w:pPr>
              <w:pStyle w:val="ab"/>
              <w:spacing w:line="276" w:lineRule="auto"/>
              <w:ind w:left="-92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345126,7</w:t>
            </w:r>
          </w:p>
        </w:tc>
        <w:tc>
          <w:tcPr>
            <w:tcW w:w="1080" w:type="dxa"/>
            <w:vAlign w:val="center"/>
          </w:tcPr>
          <w:p w14:paraId="29B3C962" w14:textId="77777777" w:rsidR="001864EC" w:rsidRPr="00FB156C" w:rsidRDefault="001864EC" w:rsidP="000D2C74">
            <w:pPr>
              <w:pStyle w:val="ab"/>
              <w:spacing w:line="276" w:lineRule="auto"/>
              <w:ind w:left="-3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345126,7</w:t>
            </w:r>
          </w:p>
        </w:tc>
        <w:tc>
          <w:tcPr>
            <w:tcW w:w="990" w:type="dxa"/>
            <w:vAlign w:val="center"/>
          </w:tcPr>
          <w:p w14:paraId="71417AE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7814187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2B53C9AB" w14:textId="77777777" w:rsidTr="000D2C74">
        <w:trPr>
          <w:trHeight w:val="454"/>
          <w:jc w:val="center"/>
        </w:trPr>
        <w:tc>
          <w:tcPr>
            <w:tcW w:w="694" w:type="dxa"/>
          </w:tcPr>
          <w:p w14:paraId="1A1566D5" w14:textId="77777777" w:rsidR="001864EC" w:rsidRPr="00FB156C" w:rsidRDefault="00FB156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lang w:val="ru-RU" w:eastAsia="ru-RU"/>
              </w:rPr>
              <w:t>75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4216C66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Расчеты с учредителями по выплате доходов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7EC6532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1970008B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78D1892B" w14:textId="77777777" w:rsidR="001864EC" w:rsidRPr="00FB156C" w:rsidRDefault="001864EC" w:rsidP="000D2C74">
            <w:pPr>
              <w:pStyle w:val="ab"/>
              <w:spacing w:line="276" w:lineRule="auto"/>
              <w:ind w:left="-92" w:firstLine="0"/>
              <w:jc w:val="righ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45126,7</w:t>
            </w:r>
          </w:p>
        </w:tc>
        <w:tc>
          <w:tcPr>
            <w:tcW w:w="1080" w:type="dxa"/>
            <w:vAlign w:val="center"/>
          </w:tcPr>
          <w:p w14:paraId="19882B1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45126,7</w:t>
            </w:r>
          </w:p>
        </w:tc>
        <w:tc>
          <w:tcPr>
            <w:tcW w:w="990" w:type="dxa"/>
            <w:vAlign w:val="center"/>
          </w:tcPr>
          <w:p w14:paraId="17E8C2C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57852E7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16E5CC77" w14:textId="77777777" w:rsidTr="000D2C74">
        <w:trPr>
          <w:trHeight w:val="454"/>
          <w:jc w:val="center"/>
        </w:trPr>
        <w:tc>
          <w:tcPr>
            <w:tcW w:w="694" w:type="dxa"/>
          </w:tcPr>
          <w:p w14:paraId="486C816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76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05AE50C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Расчеты с разными дебиторами и кредиторами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0B5D806B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1D143D1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2C78B2B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40000</w:t>
            </w:r>
          </w:p>
        </w:tc>
        <w:tc>
          <w:tcPr>
            <w:tcW w:w="1080" w:type="dxa"/>
            <w:vAlign w:val="center"/>
          </w:tcPr>
          <w:p w14:paraId="2D6CC6A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46000</w:t>
            </w:r>
          </w:p>
        </w:tc>
        <w:tc>
          <w:tcPr>
            <w:tcW w:w="990" w:type="dxa"/>
            <w:vAlign w:val="center"/>
          </w:tcPr>
          <w:p w14:paraId="410E135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5409CC0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6000</w:t>
            </w:r>
          </w:p>
        </w:tc>
      </w:tr>
      <w:tr w:rsidR="001864EC" w:rsidRPr="006B5F98" w14:paraId="3C7F9D9B" w14:textId="77777777" w:rsidTr="000D2C74">
        <w:trPr>
          <w:trHeight w:val="454"/>
          <w:jc w:val="center"/>
        </w:trPr>
        <w:tc>
          <w:tcPr>
            <w:tcW w:w="694" w:type="dxa"/>
          </w:tcPr>
          <w:p w14:paraId="08E1BE7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80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575558F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Уставный капитал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0041CA6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76FDA0E2" w14:textId="77777777" w:rsidR="001864EC" w:rsidRPr="00FB156C" w:rsidRDefault="001864EC" w:rsidP="000D2C74">
            <w:pPr>
              <w:pStyle w:val="ab"/>
              <w:spacing w:line="276" w:lineRule="auto"/>
              <w:ind w:left="-80" w:right="-117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</w:rPr>
              <w:t>2800000</w:t>
            </w:r>
          </w:p>
        </w:tc>
        <w:tc>
          <w:tcPr>
            <w:tcW w:w="1080" w:type="dxa"/>
            <w:vAlign w:val="center"/>
          </w:tcPr>
          <w:p w14:paraId="7B12006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</w:t>
            </w:r>
          </w:p>
        </w:tc>
        <w:tc>
          <w:tcPr>
            <w:tcW w:w="1080" w:type="dxa"/>
            <w:vAlign w:val="center"/>
          </w:tcPr>
          <w:p w14:paraId="7CA652D8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</w:t>
            </w:r>
          </w:p>
        </w:tc>
        <w:tc>
          <w:tcPr>
            <w:tcW w:w="990" w:type="dxa"/>
            <w:vAlign w:val="center"/>
          </w:tcPr>
          <w:p w14:paraId="13C52A2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0DEF9DA6" w14:textId="77777777" w:rsidR="001864EC" w:rsidRPr="00FB156C" w:rsidRDefault="001864EC" w:rsidP="000D2C74">
            <w:pPr>
              <w:pStyle w:val="ab"/>
              <w:spacing w:line="276" w:lineRule="auto"/>
              <w:ind w:left="-124" w:right="-87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2800000</w:t>
            </w:r>
          </w:p>
        </w:tc>
      </w:tr>
      <w:tr w:rsidR="001864EC" w:rsidRPr="006B5F98" w14:paraId="6FD01A4C" w14:textId="77777777" w:rsidTr="000D2C74">
        <w:trPr>
          <w:trHeight w:val="454"/>
          <w:jc w:val="center"/>
        </w:trPr>
        <w:tc>
          <w:tcPr>
            <w:tcW w:w="694" w:type="dxa"/>
          </w:tcPr>
          <w:p w14:paraId="06CE14E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82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2B04DAB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Резервный капитал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7446FDB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6281070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0AF7DA4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0</w:t>
            </w:r>
          </w:p>
        </w:tc>
        <w:tc>
          <w:tcPr>
            <w:tcW w:w="1080" w:type="dxa"/>
            <w:vAlign w:val="center"/>
          </w:tcPr>
          <w:p w14:paraId="617DD937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9025,3</w:t>
            </w:r>
          </w:p>
        </w:tc>
        <w:tc>
          <w:tcPr>
            <w:tcW w:w="990" w:type="dxa"/>
            <w:vAlign w:val="center"/>
          </w:tcPr>
          <w:p w14:paraId="340303C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72B39E62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9025,3</w:t>
            </w:r>
          </w:p>
        </w:tc>
      </w:tr>
      <w:tr w:rsidR="001864EC" w:rsidRPr="006B5F98" w14:paraId="4D96A107" w14:textId="77777777" w:rsidTr="000D2C74">
        <w:trPr>
          <w:trHeight w:val="454"/>
          <w:jc w:val="center"/>
        </w:trPr>
        <w:tc>
          <w:tcPr>
            <w:tcW w:w="694" w:type="dxa"/>
          </w:tcPr>
          <w:p w14:paraId="1D8DC9D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84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63847300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Нераспределенная прибыль (непокрытый убыток)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6B3CAE8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1201321D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52EC42B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99278,6</w:t>
            </w:r>
          </w:p>
        </w:tc>
        <w:tc>
          <w:tcPr>
            <w:tcW w:w="1080" w:type="dxa"/>
            <w:vAlign w:val="center"/>
          </w:tcPr>
          <w:p w14:paraId="4CC98CC7" w14:textId="77777777" w:rsidR="001864EC" w:rsidRPr="00FB156C" w:rsidRDefault="001864EC" w:rsidP="000D2C74">
            <w:pPr>
              <w:pStyle w:val="ab"/>
              <w:spacing w:line="276" w:lineRule="auto"/>
              <w:ind w:left="-3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180506,6</w:t>
            </w:r>
          </w:p>
        </w:tc>
        <w:tc>
          <w:tcPr>
            <w:tcW w:w="990" w:type="dxa"/>
            <w:vAlign w:val="center"/>
          </w:tcPr>
          <w:p w14:paraId="6B2A7DA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5822E42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81228</w:t>
            </w:r>
          </w:p>
        </w:tc>
      </w:tr>
      <w:tr w:rsidR="001864EC" w:rsidRPr="006B5F98" w14:paraId="2E6906CD" w14:textId="77777777" w:rsidTr="000D2C74">
        <w:trPr>
          <w:trHeight w:val="454"/>
          <w:jc w:val="center"/>
        </w:trPr>
        <w:tc>
          <w:tcPr>
            <w:tcW w:w="694" w:type="dxa"/>
          </w:tcPr>
          <w:p w14:paraId="26AC579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3CAA2C9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Продажи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677CFDF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41288CA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4BA9CAC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960000</w:t>
            </w:r>
          </w:p>
        </w:tc>
        <w:tc>
          <w:tcPr>
            <w:tcW w:w="1080" w:type="dxa"/>
            <w:vAlign w:val="center"/>
          </w:tcPr>
          <w:p w14:paraId="4BD4E66B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960000</w:t>
            </w:r>
          </w:p>
        </w:tc>
        <w:tc>
          <w:tcPr>
            <w:tcW w:w="990" w:type="dxa"/>
            <w:vAlign w:val="center"/>
          </w:tcPr>
          <w:p w14:paraId="4198849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13228585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394F66D3" w14:textId="77777777" w:rsidTr="000D2C74">
        <w:trPr>
          <w:trHeight w:val="454"/>
          <w:jc w:val="center"/>
        </w:trPr>
        <w:tc>
          <w:tcPr>
            <w:tcW w:w="694" w:type="dxa"/>
          </w:tcPr>
          <w:p w14:paraId="0E36A4E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61607E1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Прочие доходы и расходы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4DD137B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6E52D2F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7A7396F4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168000</w:t>
            </w:r>
          </w:p>
        </w:tc>
        <w:tc>
          <w:tcPr>
            <w:tcW w:w="1080" w:type="dxa"/>
            <w:vAlign w:val="center"/>
          </w:tcPr>
          <w:p w14:paraId="3F73176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168000</w:t>
            </w:r>
          </w:p>
        </w:tc>
        <w:tc>
          <w:tcPr>
            <w:tcW w:w="990" w:type="dxa"/>
            <w:vAlign w:val="center"/>
          </w:tcPr>
          <w:p w14:paraId="3D54F779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7FA6B3D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777E8F44" w14:textId="77777777" w:rsidTr="000D2C74">
        <w:trPr>
          <w:trHeight w:val="454"/>
          <w:jc w:val="center"/>
        </w:trPr>
        <w:tc>
          <w:tcPr>
            <w:tcW w:w="694" w:type="dxa"/>
          </w:tcPr>
          <w:p w14:paraId="36288D63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99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14:paraId="4CC4D58C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Прибыли и убытки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364139B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07" w:type="dxa"/>
            <w:vAlign w:val="center"/>
          </w:tcPr>
          <w:p w14:paraId="7F511EB6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14:paraId="66143383" w14:textId="77777777" w:rsidR="001864EC" w:rsidRPr="00FB156C" w:rsidRDefault="001864EC" w:rsidP="000D2C74">
            <w:pPr>
              <w:pStyle w:val="ab"/>
              <w:spacing w:line="276" w:lineRule="auto"/>
              <w:ind w:left="-92" w:right="-29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225633,3</w:t>
            </w:r>
          </w:p>
        </w:tc>
        <w:tc>
          <w:tcPr>
            <w:tcW w:w="1080" w:type="dxa"/>
            <w:vAlign w:val="center"/>
          </w:tcPr>
          <w:p w14:paraId="30090B1F" w14:textId="77777777" w:rsidR="001864EC" w:rsidRPr="00FB156C" w:rsidRDefault="001864EC" w:rsidP="000D2C74">
            <w:pPr>
              <w:pStyle w:val="ab"/>
              <w:spacing w:line="276" w:lineRule="auto"/>
              <w:ind w:left="-3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225633,3</w:t>
            </w:r>
          </w:p>
        </w:tc>
        <w:tc>
          <w:tcPr>
            <w:tcW w:w="990" w:type="dxa"/>
            <w:vAlign w:val="center"/>
          </w:tcPr>
          <w:p w14:paraId="65FC78A1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  <w:tc>
          <w:tcPr>
            <w:tcW w:w="990" w:type="dxa"/>
            <w:vAlign w:val="center"/>
          </w:tcPr>
          <w:p w14:paraId="21ACA68F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rPr>
                <w:rFonts w:ascii="Times New Roman" w:hAnsi="Times New Roman"/>
                <w:sz w:val="20"/>
                <w:lang w:val="ru-RU" w:eastAsia="ru-RU"/>
              </w:rPr>
            </w:pPr>
          </w:p>
        </w:tc>
      </w:tr>
      <w:tr w:rsidR="001864EC" w:rsidRPr="006B5F98" w14:paraId="1FC8F014" w14:textId="77777777" w:rsidTr="000D2C74">
        <w:trPr>
          <w:trHeight w:val="454"/>
          <w:jc w:val="center"/>
        </w:trPr>
        <w:tc>
          <w:tcPr>
            <w:tcW w:w="2921" w:type="dxa"/>
            <w:gridSpan w:val="2"/>
            <w:tcBorders>
              <w:right w:val="single" w:sz="12" w:space="0" w:color="auto"/>
            </w:tcBorders>
            <w:vAlign w:val="center"/>
          </w:tcPr>
          <w:p w14:paraId="4D4B234E" w14:textId="77777777" w:rsidR="001864EC" w:rsidRPr="00FB156C" w:rsidRDefault="001864EC" w:rsidP="000D2C74">
            <w:pPr>
              <w:pStyle w:val="ab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Итого: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56964E10" w14:textId="77777777" w:rsidR="001864EC" w:rsidRPr="00FB156C" w:rsidRDefault="001864EC" w:rsidP="000D2C74">
            <w:pPr>
              <w:pStyle w:val="ab"/>
              <w:spacing w:line="276" w:lineRule="auto"/>
              <w:ind w:left="-68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</w:rPr>
              <w:t>2800000</w:t>
            </w:r>
          </w:p>
        </w:tc>
        <w:tc>
          <w:tcPr>
            <w:tcW w:w="1007" w:type="dxa"/>
            <w:vAlign w:val="center"/>
          </w:tcPr>
          <w:p w14:paraId="5F3D96C6" w14:textId="77777777" w:rsidR="001864EC" w:rsidRPr="00FB156C" w:rsidRDefault="001864EC" w:rsidP="000D2C74">
            <w:pPr>
              <w:pStyle w:val="ab"/>
              <w:spacing w:line="276" w:lineRule="auto"/>
              <w:ind w:left="-80" w:right="-117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2800000</w:t>
            </w:r>
          </w:p>
        </w:tc>
        <w:tc>
          <w:tcPr>
            <w:tcW w:w="1080" w:type="dxa"/>
            <w:vAlign w:val="center"/>
          </w:tcPr>
          <w:p w14:paraId="58CE1766" w14:textId="77777777" w:rsidR="001864EC" w:rsidRPr="00FB156C" w:rsidRDefault="001864EC" w:rsidP="000D2C74">
            <w:pPr>
              <w:pStyle w:val="ab"/>
              <w:spacing w:line="276" w:lineRule="auto"/>
              <w:ind w:left="-234" w:right="-171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10844525</w:t>
            </w:r>
          </w:p>
        </w:tc>
        <w:tc>
          <w:tcPr>
            <w:tcW w:w="1080" w:type="dxa"/>
            <w:vAlign w:val="center"/>
          </w:tcPr>
          <w:p w14:paraId="75648C5A" w14:textId="77777777" w:rsidR="001864EC" w:rsidRPr="00FB156C" w:rsidRDefault="001864EC" w:rsidP="000D2C74">
            <w:pPr>
              <w:pStyle w:val="ab"/>
              <w:spacing w:line="276" w:lineRule="auto"/>
              <w:ind w:left="-180" w:right="-83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10844525</w:t>
            </w:r>
          </w:p>
        </w:tc>
        <w:tc>
          <w:tcPr>
            <w:tcW w:w="990" w:type="dxa"/>
            <w:vAlign w:val="center"/>
          </w:tcPr>
          <w:p w14:paraId="2D6952E8" w14:textId="77777777" w:rsidR="001864EC" w:rsidRPr="00FB156C" w:rsidRDefault="001864EC" w:rsidP="000D2C74">
            <w:pPr>
              <w:pStyle w:val="ab"/>
              <w:spacing w:line="276" w:lineRule="auto"/>
              <w:ind w:left="-126" w:right="-85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2906020</w:t>
            </w:r>
          </w:p>
        </w:tc>
        <w:tc>
          <w:tcPr>
            <w:tcW w:w="990" w:type="dxa"/>
            <w:vAlign w:val="center"/>
          </w:tcPr>
          <w:p w14:paraId="3C9E4BA6" w14:textId="77777777" w:rsidR="001864EC" w:rsidRPr="00FB156C" w:rsidRDefault="001864EC" w:rsidP="000D2C74">
            <w:pPr>
              <w:pStyle w:val="ab"/>
              <w:spacing w:line="276" w:lineRule="auto"/>
              <w:ind w:left="-124" w:right="-87" w:firstLine="0"/>
              <w:rPr>
                <w:rFonts w:ascii="Times New Roman" w:hAnsi="Times New Roman"/>
                <w:sz w:val="20"/>
                <w:lang w:val="ru-RU" w:eastAsia="ru-RU"/>
              </w:rPr>
            </w:pPr>
            <w:r w:rsidRPr="00FB156C">
              <w:rPr>
                <w:rFonts w:ascii="Times New Roman" w:hAnsi="Times New Roman"/>
                <w:sz w:val="20"/>
                <w:lang w:val="ru-RU" w:eastAsia="ru-RU"/>
              </w:rPr>
              <w:t>2906020</w:t>
            </w:r>
          </w:p>
        </w:tc>
      </w:tr>
    </w:tbl>
    <w:p w14:paraId="7AAF01C2" w14:textId="77777777" w:rsidR="001864EC" w:rsidRDefault="001864EC" w:rsidP="00A85C5C">
      <w:pPr>
        <w:rPr>
          <w:rFonts w:ascii="Times New Roman" w:hAnsi="Times New Roman"/>
          <w:sz w:val="28"/>
        </w:rPr>
      </w:pPr>
    </w:p>
    <w:p w14:paraId="26E36F28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7E2C18C9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7CBFCD41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653228BA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505159FC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5BF60065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077A1975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722F4D28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1BAFE574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46025899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630DCE08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23A5EAB1" w14:textId="77777777" w:rsidR="00FB156C" w:rsidRDefault="00FB156C" w:rsidP="00A85C5C">
      <w:pPr>
        <w:rPr>
          <w:rFonts w:ascii="Times New Roman" w:hAnsi="Times New Roman"/>
          <w:sz w:val="28"/>
        </w:rPr>
      </w:pPr>
    </w:p>
    <w:p w14:paraId="2F293D5A" w14:textId="77777777" w:rsidR="00E757DA" w:rsidRDefault="00E757DA" w:rsidP="00A85C5C">
      <w:pPr>
        <w:rPr>
          <w:rFonts w:ascii="Times New Roman" w:hAnsi="Times New Roman"/>
          <w:sz w:val="28"/>
        </w:rPr>
      </w:pPr>
    </w:p>
    <w:p w14:paraId="5C23703F" w14:textId="77777777" w:rsidR="00182923" w:rsidRDefault="00182923" w:rsidP="00A85C5C">
      <w:pPr>
        <w:rPr>
          <w:rFonts w:ascii="Times New Roman" w:hAnsi="Times New Roman"/>
          <w:sz w:val="28"/>
        </w:rPr>
      </w:pPr>
    </w:p>
    <w:p w14:paraId="569616D3" w14:textId="77777777" w:rsidR="00182923" w:rsidRDefault="00182923" w:rsidP="00A85C5C">
      <w:pPr>
        <w:rPr>
          <w:rFonts w:ascii="Times New Roman" w:hAnsi="Times New Roman"/>
          <w:sz w:val="28"/>
        </w:rPr>
      </w:pPr>
    </w:p>
    <w:p w14:paraId="56F672BE" w14:textId="77777777" w:rsidR="00182923" w:rsidRDefault="00182923" w:rsidP="00A85C5C">
      <w:pPr>
        <w:rPr>
          <w:rFonts w:ascii="Times New Roman" w:hAnsi="Times New Roman"/>
          <w:sz w:val="28"/>
        </w:rPr>
      </w:pPr>
    </w:p>
    <w:p w14:paraId="479CD7E9" w14:textId="77777777" w:rsidR="00182923" w:rsidRDefault="00182923" w:rsidP="00A85C5C">
      <w:pPr>
        <w:rPr>
          <w:rFonts w:ascii="Times New Roman" w:hAnsi="Times New Roman"/>
          <w:sz w:val="28"/>
        </w:rPr>
      </w:pPr>
    </w:p>
    <w:p w14:paraId="6713ED45" w14:textId="20D91280" w:rsidR="00182923" w:rsidRDefault="00182923" w:rsidP="00A85C5C">
      <w:pPr>
        <w:rPr>
          <w:rFonts w:ascii="Times New Roman" w:hAnsi="Times New Roman"/>
          <w:sz w:val="28"/>
        </w:rPr>
      </w:pPr>
    </w:p>
    <w:p w14:paraId="42A769E1" w14:textId="77777777" w:rsidR="00762D52" w:rsidRDefault="00762D52" w:rsidP="00A85C5C">
      <w:pPr>
        <w:rPr>
          <w:rFonts w:ascii="Times New Roman" w:hAnsi="Times New Roman"/>
          <w:sz w:val="28"/>
        </w:rPr>
      </w:pPr>
    </w:p>
    <w:p w14:paraId="48108158" w14:textId="4A20425F" w:rsidR="00882F1A" w:rsidRDefault="00882F1A" w:rsidP="00114CC1">
      <w:pPr>
        <w:jc w:val="center"/>
        <w:rPr>
          <w:rFonts w:ascii="Times New Roman" w:hAnsi="Times New Roman"/>
          <w:b/>
          <w:sz w:val="32"/>
        </w:rPr>
      </w:pPr>
    </w:p>
    <w:p w14:paraId="028251ED" w14:textId="16369C22" w:rsidR="00114CC1" w:rsidRDefault="00E757DA" w:rsidP="00114CC1">
      <w:pPr>
        <w:jc w:val="center"/>
        <w:rPr>
          <w:rFonts w:ascii="Times New Roman" w:hAnsi="Times New Roman"/>
          <w:b/>
          <w:sz w:val="32"/>
        </w:rPr>
      </w:pPr>
      <w:r w:rsidRPr="00E757DA">
        <w:rPr>
          <w:rFonts w:ascii="Times New Roman" w:hAnsi="Times New Roman"/>
          <w:b/>
          <w:sz w:val="32"/>
        </w:rPr>
        <w:t>Приложение Д</w:t>
      </w:r>
    </w:p>
    <w:p w14:paraId="5C8DAD1D" w14:textId="77777777" w:rsidR="00E757DA" w:rsidRPr="003563AC" w:rsidRDefault="00E757DA" w:rsidP="003563AC">
      <w:pPr>
        <w:jc w:val="center"/>
        <w:rPr>
          <w:rFonts w:ascii="Times New Roman" w:hAnsi="Times New Roman" w:cs="Times New Roman"/>
          <w:sz w:val="44"/>
        </w:rPr>
      </w:pPr>
      <w:r w:rsidRPr="00FB5703">
        <w:rPr>
          <w:rFonts w:ascii="Times New Roman" w:eastAsia="Times New Roman" w:hAnsi="Times New Roman" w:cs="Times New Roman"/>
          <w:bCs/>
          <w:sz w:val="32"/>
          <w:lang w:eastAsia="ru-RU"/>
        </w:rPr>
        <w:t>Отчет о финансовых результатах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F51100" w:rsidRPr="00F51100" w14:paraId="5CF4CC5E" w14:textId="77777777" w:rsidTr="000D2326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371E55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79389D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21B79E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31FB43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2513EA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1DE627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B755F0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0CC696A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4841306C" w14:textId="77777777" w:rsidTr="000D2326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10937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100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F51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511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DB5F5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Наименование показателя 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6719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A9F880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532C298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02ED7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FF1BDFA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81211C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4</w:t>
            </w:r>
          </w:p>
        </w:tc>
      </w:tr>
      <w:tr w:rsidR="00F51100" w:rsidRPr="00F51100" w14:paraId="34F32A68" w14:textId="77777777" w:rsidTr="000D232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885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DB053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63057C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3D65A6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1574B6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F59A45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52C24B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988ECDA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F51100" w:rsidRPr="00F51100" w14:paraId="0913427C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EAEF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B7C56F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Выручка 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20EB9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615000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65FBD47A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512F3A7A" w14:textId="77777777" w:rsidTr="000D232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EA53A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29922B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7D66F0C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86EF6A7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423766,7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F92F9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9A3CCA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BEE4AB3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FB4ABC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F51100" w:rsidRPr="00F51100" w14:paraId="5E3311B1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328EC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4A5ADF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0FBA78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191233,3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5D714A0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1EDE78B2" w14:textId="77777777" w:rsidTr="000D232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A90E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D5294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19DA0AB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729C771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D515B1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1ADE06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6866C4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DF443EB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F51100" w:rsidRPr="00F51100" w14:paraId="60A9E56E" w14:textId="77777777" w:rsidTr="000D232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914E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8341D1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4CCB27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71A822B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F006DC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E807A6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1E4BF13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F8306D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F51100" w:rsidRPr="00F51100" w14:paraId="0B0CE20B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394E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0039FD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617806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191233,3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A6AB77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038D05EC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867C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CC24EC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5604F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08255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6CB1CBF6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8F2B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1F366D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BD0738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3BCAC34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2D71518A" w14:textId="77777777" w:rsidTr="000D232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A886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8021A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197C0B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C9C7A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FC7BC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9263B2B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AB8B65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B37F9A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F51100" w:rsidRPr="00F51100" w14:paraId="37123ED6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51D4E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1617D7B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417B05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168000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1BD4356C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634EF8A4" w14:textId="77777777" w:rsidTr="000D232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015FF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9CBB13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659878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3B23BD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133600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AF48A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821CE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9CCB8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37BCB3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F51100" w:rsidRPr="00F51100" w14:paraId="77EC99CE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58EB5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5609B81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63A9753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225633,3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40CC47D5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1B7C1C89" w14:textId="77777777" w:rsidTr="000D232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5757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0812F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Налог на прибыль 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2CDA66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675179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166D0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861340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414E66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0D6CCD1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551A8DDD" w14:textId="77777777" w:rsidTr="000D232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5F668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DEBEED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 т.ч. 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F36FD6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BA555E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45126,7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0DC684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29A9B28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03F1C2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0270C95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F51100" w:rsidRPr="00F51100" w14:paraId="05DEB080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13A0A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DC7AE8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отложенный налог на прибыль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63F81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C30594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654EE1F4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5C397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02CD4E5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19429129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29C77E8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6D4C0C9D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F3BB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E2886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F9909E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180506,6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D1EAFD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74215C86" w14:textId="77777777" w:rsidTr="000D232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8CD08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A27CD3D" w14:textId="77777777" w:rsidR="00F51100" w:rsidRPr="00F51100" w:rsidRDefault="00F51100" w:rsidP="00F51100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F977F8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47C6AFE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77EA9BB7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E7811B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250CF89" w14:textId="77777777" w:rsidR="00F51100" w:rsidRPr="00F51100" w:rsidRDefault="00F51100" w:rsidP="00F51100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3695BD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1B1468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27DE8942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4C13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5440DA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Налог на прибыль от операций, результат которых не включается в чистую прибыль (убыток) периода 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48D32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DD823B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75CDDBD7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46CCA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F0E439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Совокупный финансовый результат периода </w:t>
            </w:r>
            <w:r w:rsidRPr="00F5110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6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44F41F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D55F611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15144204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77C176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45BD89" w14:textId="77777777" w:rsidR="00F51100" w:rsidRPr="00F51100" w:rsidRDefault="00F51100" w:rsidP="00F51100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Справочно</w:t>
            </w:r>
          </w:p>
          <w:p w14:paraId="2484F961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Базовая прибыль (убыток) на акцию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5FB217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E3FEA8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1100" w:rsidRPr="00F51100" w14:paraId="576F9B08" w14:textId="77777777" w:rsidTr="000D232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53D30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793AF2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5110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3D72DF5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10AD3E4" w14:textId="77777777" w:rsidR="00F51100" w:rsidRPr="00F51100" w:rsidRDefault="00F51100" w:rsidP="00F511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14:paraId="6F9B6D80" w14:textId="77777777" w:rsidR="00E757DA" w:rsidRDefault="00E757DA" w:rsidP="00E757DA">
      <w:pPr>
        <w:rPr>
          <w:rFonts w:ascii="Times New Roman" w:hAnsi="Times New Roman"/>
          <w:b/>
          <w:sz w:val="32"/>
        </w:rPr>
      </w:pPr>
    </w:p>
    <w:p w14:paraId="38C4C169" w14:textId="77777777" w:rsidR="00E757DA" w:rsidRDefault="00E757DA" w:rsidP="00E757DA">
      <w:pPr>
        <w:rPr>
          <w:rFonts w:ascii="Times New Roman" w:hAnsi="Times New Roman"/>
          <w:b/>
          <w:sz w:val="32"/>
        </w:rPr>
      </w:pPr>
    </w:p>
    <w:p w14:paraId="6F3CA100" w14:textId="77777777" w:rsidR="00E757DA" w:rsidRDefault="00E757DA" w:rsidP="00E757DA">
      <w:pPr>
        <w:rPr>
          <w:rFonts w:ascii="Times New Roman" w:hAnsi="Times New Roman"/>
          <w:b/>
          <w:sz w:val="32"/>
        </w:rPr>
      </w:pPr>
    </w:p>
    <w:p w14:paraId="03F95E43" w14:textId="77777777" w:rsidR="00E757DA" w:rsidRDefault="00E757DA" w:rsidP="00E757DA">
      <w:pPr>
        <w:rPr>
          <w:rFonts w:ascii="Times New Roman" w:hAnsi="Times New Roman"/>
          <w:b/>
          <w:sz w:val="32"/>
        </w:rPr>
      </w:pPr>
    </w:p>
    <w:p w14:paraId="10A1DB21" w14:textId="77777777" w:rsidR="00E757DA" w:rsidRDefault="00E757DA" w:rsidP="00E757DA">
      <w:pPr>
        <w:rPr>
          <w:rFonts w:ascii="Times New Roman" w:hAnsi="Times New Roman"/>
          <w:b/>
          <w:sz w:val="32"/>
        </w:rPr>
      </w:pPr>
    </w:p>
    <w:p w14:paraId="2C60299A" w14:textId="77777777" w:rsidR="00FB5703" w:rsidRDefault="00FB5703" w:rsidP="00E757DA">
      <w:pPr>
        <w:rPr>
          <w:rFonts w:ascii="Times New Roman" w:hAnsi="Times New Roman"/>
          <w:b/>
          <w:sz w:val="32"/>
        </w:rPr>
      </w:pPr>
    </w:p>
    <w:p w14:paraId="0028BDA9" w14:textId="77777777" w:rsidR="00182923" w:rsidRDefault="00182923" w:rsidP="000D2C74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36009F2A" w14:textId="77777777" w:rsidR="00182923" w:rsidRDefault="00182923" w:rsidP="000D2C74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50E6CC86" w14:textId="77777777" w:rsidR="0024053D" w:rsidRDefault="00E757DA" w:rsidP="000D2C74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</w:t>
      </w:r>
      <w:bookmarkStart w:id="16" w:name="_GoBack"/>
      <w:bookmarkEnd w:id="16"/>
      <w:r>
        <w:rPr>
          <w:rFonts w:ascii="Times New Roman" w:hAnsi="Times New Roman"/>
          <w:b/>
          <w:sz w:val="32"/>
        </w:rPr>
        <w:t>иложение Е</w:t>
      </w:r>
    </w:p>
    <w:p w14:paraId="414116BB" w14:textId="77777777" w:rsidR="008E089E" w:rsidRDefault="008E089E" w:rsidP="000D2C74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7911ECE8" w14:textId="77777777" w:rsidR="00F51100" w:rsidRDefault="00F51100" w:rsidP="000D2C74">
      <w:pPr>
        <w:spacing w:after="0"/>
        <w:jc w:val="center"/>
        <w:rPr>
          <w:rFonts w:ascii="Times New Roman" w:hAnsi="Times New Roman"/>
          <w:sz w:val="28"/>
        </w:rPr>
      </w:pPr>
      <w:r w:rsidRPr="00F51100">
        <w:rPr>
          <w:rFonts w:ascii="Times New Roman" w:hAnsi="Times New Roman"/>
          <w:sz w:val="28"/>
        </w:rPr>
        <w:t>Бухгалтерский баланс</w:t>
      </w:r>
    </w:p>
    <w:p w14:paraId="3FBA6C7A" w14:textId="77777777" w:rsidR="00F51100" w:rsidRPr="00F51100" w:rsidRDefault="00F51100" w:rsidP="000D2C74">
      <w:pPr>
        <w:spacing w:after="0"/>
        <w:jc w:val="center"/>
        <w:rPr>
          <w:rFonts w:ascii="Times New Roman" w:hAnsi="Times New Roman"/>
          <w:sz w:val="28"/>
        </w:rPr>
      </w:pPr>
    </w:p>
    <w:p w14:paraId="6DE0693F" w14:textId="77777777" w:rsidR="00E757DA" w:rsidRPr="00E757DA" w:rsidRDefault="00E757DA" w:rsidP="00E757DA">
      <w:pPr>
        <w:autoSpaceDE w:val="0"/>
        <w:autoSpaceDN w:val="0"/>
        <w:spacing w:after="6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70"/>
      </w:tblGrid>
      <w:tr w:rsidR="00E757DA" w:rsidRPr="00E757DA" w14:paraId="16B7EEC0" w14:textId="77777777" w:rsidTr="00F51100">
        <w:trPr>
          <w:cantSplit/>
          <w:trHeight w:val="34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2896D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ECEF80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50E3827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D8D038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5CE8B86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FCB4FD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5C30C3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E757DA" w:rsidRPr="00E757DA" w14:paraId="3A2A17A8" w14:textId="77777777" w:rsidTr="00F51100">
        <w:trPr>
          <w:cantSplit/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EF6A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58E8F0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D2697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EE3BCE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0793C9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E596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1593F1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3D9665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A65E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F635A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375D2E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E757DA" w:rsidRPr="00E757DA" w14:paraId="0CAC9028" w14:textId="77777777" w:rsidTr="00F51100">
        <w:trPr>
          <w:cantSplit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530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0534B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14:paraId="6478219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FAE54C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0DF872B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14:paraId="0F550D47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14:paraId="4CEB24E0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73F2752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14:paraId="378603F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B539CB6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41AFB481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7DA" w:rsidRPr="00E757DA" w14:paraId="6EA21692" w14:textId="77777777" w:rsidTr="00F5110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23197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4948FE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262123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761E51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19F12D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361F5E8E" w14:textId="77777777" w:rsidTr="00F51100"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48CAC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29862A7" w14:textId="77777777" w:rsidR="00E757DA" w:rsidRPr="00E757DA" w:rsidRDefault="00E757DA" w:rsidP="00E757D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B0D6E2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D47543D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477770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1083D90B" w14:textId="77777777" w:rsidTr="00F51100">
        <w:trPr>
          <w:trHeight w:val="280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B3AD6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E8D07F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789CF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2AE66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D5F77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0D3CA8C2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2A26AE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51AB71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EE5A40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F0916E0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BF701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513DECD8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2D1F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1DF145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1BBB8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0F6CC52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7090CD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52F2A492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3F8E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61147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Материальные поисковые активы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5A921D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A4328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C34717E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1C1C2549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05EE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06603B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AA1D23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2C9963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1748233,3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305445B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711E40EE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CF2D4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08A26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F4B50C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681E1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057532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2E26C70B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DE006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9781FD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6B71C0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F78E0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810234B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796B4DA7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AEBFD3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B01B86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0CFEF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9E541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0E15E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6F6CE01B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8F00D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D203E01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внеоборотные активы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8F7768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88B8597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B90DCA1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1DB124C8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E60E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43913F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CC03A4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588BBB2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1748233,3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9953F7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24CF9A6F" w14:textId="77777777" w:rsidTr="00F51100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DCD0FE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54A6CED" w14:textId="77777777" w:rsidR="00E757DA" w:rsidRPr="00E757DA" w:rsidRDefault="00E757DA" w:rsidP="00E757D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34192F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5B009E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D78227B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4303B6A6" w14:textId="77777777" w:rsidTr="00F51100">
        <w:trPr>
          <w:trHeight w:val="280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644E51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21D69E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D744252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0210C3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EDF992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23BC46DB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2E8B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926188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87FCC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F8A49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CF60A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5D7249E2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F7050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78852E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E149B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D53371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223409B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51FF4ACC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93933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F6401B1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A1A490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6330A2C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19F600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73997D35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5440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B70C604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698E1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C7D3EA8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1104020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BD98A3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25DE9721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550C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3D93D02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0065796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E5AD183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D245505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36B10041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89FA2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DF0F11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F5E57D3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15C0A46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1148020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3030A5A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7DA" w:rsidRPr="00E757DA" w14:paraId="1D90ED89" w14:textId="77777777" w:rsidTr="00F51100">
        <w:trPr>
          <w:trHeight w:val="2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63841F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7D0702D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26C6329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324FC8D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2896253,3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CF99333" w14:textId="77777777" w:rsidR="00E757DA" w:rsidRPr="00E757DA" w:rsidRDefault="00E757DA" w:rsidP="00E757D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314AE906" w14:textId="77777777" w:rsidTr="000D2326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F56AB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10C1FC2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92B4C8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D2415BD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C62B1C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0ECD9B5C" w14:textId="77777777" w:rsidTr="000D2326"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1DA5AD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0DB5413" w14:textId="77777777" w:rsidR="00F51100" w:rsidRPr="00E757DA" w:rsidRDefault="00F51100" w:rsidP="000D232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III. КАПИТАЛ И РЕЗЕРВЫ </w:t>
            </w: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9354DAC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CF1811F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7F3609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1DA165FB" w14:textId="77777777" w:rsidTr="000D2326">
        <w:trPr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CDE0B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533244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037011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EF0B1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988BC02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7CA9F2E0" w14:textId="77777777" w:rsidTr="000D2326">
        <w:trPr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20C13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C26101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441E5F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4DD81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86798F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63EE7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9BFD73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B05B9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B62D9C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00824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92B802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</w:tr>
      <w:tr w:rsidR="00F51100" w:rsidRPr="00E757DA" w14:paraId="51344B0C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7668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884F2ED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685C8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B3104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84F83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3F2C9BC0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2FF41C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B4AD7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6F792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587E5F2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8D5CC3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4A584613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5FF8C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5D7D6F0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5D9D90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6727821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9025,3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077432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12D74754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851A00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843365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5884DE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9211D10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81228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664C49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6751B255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80CE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673B3E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7FC9E21C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7EF43EA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2890253,3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7B14C83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5AD8F4BF" w14:textId="77777777" w:rsidTr="000D2326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4334451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DD09E4E" w14:textId="77777777" w:rsidR="00F51100" w:rsidRPr="00E757DA" w:rsidRDefault="00F51100" w:rsidP="000D232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756101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BB44900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616E7F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467D7AF9" w14:textId="77777777" w:rsidTr="000D2326">
        <w:trPr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3231D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AE882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AB115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7C5457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607DB8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39F4B444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36D62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E83B0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2CF04F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0BB0E3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F8DB20F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62973B9E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4698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34104D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063406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AAADE99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82A875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3990E440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D717E1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BBF9C3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269A4AD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9DF5DFC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9255DE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4F2ECC37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149F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CF2CA0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CEFA9D3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152EA3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4F0A67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3A61B580" w14:textId="77777777" w:rsidTr="000D2326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15D419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1AAB92B" w14:textId="77777777" w:rsidR="00F51100" w:rsidRPr="00E757DA" w:rsidRDefault="00F51100" w:rsidP="000D232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D8E62A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A6AF40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1FFE0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509F9879" w14:textId="77777777" w:rsidTr="000D2326">
        <w:trPr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CD09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C5BB3BC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0AFC9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8885F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884A8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155201B4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A930B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6BF101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D8DE8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DDC64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30C2E1D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08E66DD5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1810D7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4AAF4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33AA03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90DFFC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1AEC42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35EBA4F2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02D4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6A6507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69C43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9A3E4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546676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72641A10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396E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6C61F91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059D858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071953DC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71B2C60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53758FBC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48CD1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4F03615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E5797DA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1693FF8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DC7C24B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100" w:rsidRPr="00E757DA" w14:paraId="1928909E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180CF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5B7431E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2969D62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7207704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2896253,3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382BA0F" w14:textId="77777777" w:rsidR="00F51100" w:rsidRPr="00E757DA" w:rsidRDefault="00F51100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7A47E798" w14:textId="77777777" w:rsidTr="00B87889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40B59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1836AE7" w14:textId="77777777" w:rsidR="00B87889" w:rsidRPr="00E757DA" w:rsidRDefault="00B87889" w:rsidP="00B87889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9A8DBD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E076CC0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DE3E15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402A6DB4" w14:textId="77777777" w:rsidTr="00B87889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8CA62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CE4031" w14:textId="77777777" w:rsidR="00B87889" w:rsidRPr="00E757DA" w:rsidRDefault="00B87889" w:rsidP="00B87889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III. КАПИТАЛ И РЕЗЕРВЫ </w:t>
            </w:r>
            <w:r w:rsidRPr="00B87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481697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3B8205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9BDC48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594221EF" w14:textId="77777777" w:rsidTr="00B87889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F5E5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6941D07" w14:textId="77777777" w:rsidR="00B87889" w:rsidRPr="00B87889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7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B2A906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AF37B3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9CBC49A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756EC259" w14:textId="77777777" w:rsidTr="000D2326">
        <w:trPr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CAD6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C364C7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208CE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CB718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CF5DE7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E757D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E52252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06953B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3BE676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92C4C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93A34A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EC330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</w:tr>
      <w:tr w:rsidR="00B87889" w:rsidRPr="00E757DA" w14:paraId="4D57A03F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2C7B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253B8C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E47E37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CAC83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70B83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0448EFB9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AB664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B809AE0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C2435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9F254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665A3C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32C90CEF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14B4B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1527A34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26DD67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08A151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9025,3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021911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35173688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01E8EA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2514CC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3FB13C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231CC6C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81228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B7C2800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7B0040BE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3D187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FDA04E0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69FA079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38026D1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2890253,3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50201CD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39C74A60" w14:textId="77777777" w:rsidTr="000D2326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C0BFE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48E8C3C" w14:textId="77777777" w:rsidR="00B87889" w:rsidRPr="00E757DA" w:rsidRDefault="00B87889" w:rsidP="000D232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BA69DA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1FC0BC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5CBCE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0BDCCBF9" w14:textId="77777777" w:rsidTr="000D2326">
        <w:trPr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7D0CA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15B635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9FE15E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9B4C4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7CB432C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6294B254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9D2E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26C60F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D0283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6A47D76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6DCE6A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0FF35A14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A3EEB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9CA79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3D7481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4F67A11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EB5CFD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212F1AF0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D3651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9DAFE0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150FD8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B1A3454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75634A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52CACC8F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93BC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3E661C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684138F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9339F1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C6A3D9F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35B15C85" w14:textId="77777777" w:rsidTr="000D2326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1674F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D915070" w14:textId="77777777" w:rsidR="00B87889" w:rsidRPr="00E757DA" w:rsidRDefault="00B87889" w:rsidP="000D232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AC7C170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C54BD20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9E873DB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6DB9374E" w14:textId="77777777" w:rsidTr="000D2326">
        <w:trPr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72A7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F65E4E4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30AAC7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86F61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39BDEA4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73048F40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BA39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90FEC9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F425C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B597991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2996D5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3F930D84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872A1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523F04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483C9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495947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F2CC44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0233DC04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A5F5E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A94787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29F098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FFB616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0F92CA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4C69EDE3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C3FE6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117C281C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631B849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31B9E367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4355C4C1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0F404D9A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80C2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56590D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0A34CB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3C31892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E9257D5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7889" w:rsidRPr="00E757DA" w14:paraId="3EF088C9" w14:textId="77777777" w:rsidTr="000D2326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DC631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CD916F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F523741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01E7D53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2896253,3</w:t>
            </w:r>
          </w:p>
        </w:tc>
        <w:tc>
          <w:tcPr>
            <w:tcW w:w="14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CBAA249" w14:textId="77777777" w:rsidR="00B87889" w:rsidRPr="00E757DA" w:rsidRDefault="00B87889" w:rsidP="000D232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CBC5EB0" w14:textId="77777777" w:rsidR="00E757DA" w:rsidRPr="00E757DA" w:rsidRDefault="00E757DA" w:rsidP="00E757D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51894D58" w14:textId="77777777" w:rsidR="00E757DA" w:rsidRPr="00E757DA" w:rsidRDefault="00E757DA" w:rsidP="00E757DA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sectPr w:rsidR="00E757DA" w:rsidRPr="00E757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297EC" w14:textId="77777777" w:rsidR="001E31A6" w:rsidRDefault="001E31A6" w:rsidP="00B20554">
      <w:pPr>
        <w:spacing w:after="0" w:line="240" w:lineRule="auto"/>
      </w:pPr>
      <w:r>
        <w:separator/>
      </w:r>
    </w:p>
  </w:endnote>
  <w:endnote w:type="continuationSeparator" w:id="0">
    <w:p w14:paraId="123ECED9" w14:textId="77777777" w:rsidR="001E31A6" w:rsidRDefault="001E31A6" w:rsidP="00B2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681307"/>
      <w:docPartObj>
        <w:docPartGallery w:val="Page Numbers (Bottom of Page)"/>
        <w:docPartUnique/>
      </w:docPartObj>
    </w:sdtPr>
    <w:sdtEndPr/>
    <w:sdtContent>
      <w:p w14:paraId="09E95C11" w14:textId="630F290F" w:rsidR="00CD64A0" w:rsidRDefault="00CD64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A6">
          <w:rPr>
            <w:noProof/>
          </w:rPr>
          <w:t>1</w:t>
        </w:r>
        <w:r>
          <w:fldChar w:fldCharType="end"/>
        </w:r>
      </w:p>
    </w:sdtContent>
  </w:sdt>
  <w:p w14:paraId="587DBE15" w14:textId="77777777" w:rsidR="00CD64A0" w:rsidRDefault="00CD64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452773"/>
      <w:docPartObj>
        <w:docPartGallery w:val="Page Numbers (Bottom of Page)"/>
        <w:docPartUnique/>
      </w:docPartObj>
    </w:sdtPr>
    <w:sdtEndPr/>
    <w:sdtContent>
      <w:p w14:paraId="647D5F19" w14:textId="6367A456" w:rsidR="00CD64A0" w:rsidRDefault="00CD64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52">
          <w:rPr>
            <w:noProof/>
          </w:rPr>
          <w:t>39</w:t>
        </w:r>
        <w:r>
          <w:fldChar w:fldCharType="end"/>
        </w:r>
      </w:p>
    </w:sdtContent>
  </w:sdt>
  <w:p w14:paraId="38B61FD1" w14:textId="77777777" w:rsidR="00CD64A0" w:rsidRDefault="00CD64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C6F2" w14:textId="77777777" w:rsidR="001E31A6" w:rsidRDefault="001E31A6" w:rsidP="00B20554">
      <w:pPr>
        <w:spacing w:after="0" w:line="240" w:lineRule="auto"/>
      </w:pPr>
      <w:r>
        <w:separator/>
      </w:r>
    </w:p>
  </w:footnote>
  <w:footnote w:type="continuationSeparator" w:id="0">
    <w:p w14:paraId="45FDA63B" w14:textId="77777777" w:rsidR="001E31A6" w:rsidRDefault="001E31A6" w:rsidP="00B20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9B"/>
    <w:rsid w:val="00004199"/>
    <w:rsid w:val="00021943"/>
    <w:rsid w:val="00024B82"/>
    <w:rsid w:val="00025033"/>
    <w:rsid w:val="00027545"/>
    <w:rsid w:val="00030B37"/>
    <w:rsid w:val="00033EF7"/>
    <w:rsid w:val="000545D8"/>
    <w:rsid w:val="00060246"/>
    <w:rsid w:val="000604CC"/>
    <w:rsid w:val="0006269C"/>
    <w:rsid w:val="00065AF2"/>
    <w:rsid w:val="00065E49"/>
    <w:rsid w:val="000765E4"/>
    <w:rsid w:val="00076C6A"/>
    <w:rsid w:val="000806E2"/>
    <w:rsid w:val="00082D01"/>
    <w:rsid w:val="000838AA"/>
    <w:rsid w:val="00085505"/>
    <w:rsid w:val="000867BF"/>
    <w:rsid w:val="00086DEF"/>
    <w:rsid w:val="000929E3"/>
    <w:rsid w:val="0009450A"/>
    <w:rsid w:val="000975D0"/>
    <w:rsid w:val="000A796B"/>
    <w:rsid w:val="000B3680"/>
    <w:rsid w:val="000B4979"/>
    <w:rsid w:val="000D067B"/>
    <w:rsid w:val="000D2326"/>
    <w:rsid w:val="000D2C74"/>
    <w:rsid w:val="000D44E6"/>
    <w:rsid w:val="000D5A35"/>
    <w:rsid w:val="000E1308"/>
    <w:rsid w:val="000E4597"/>
    <w:rsid w:val="000E5651"/>
    <w:rsid w:val="000E63CB"/>
    <w:rsid w:val="000F3C85"/>
    <w:rsid w:val="00102310"/>
    <w:rsid w:val="00114CC1"/>
    <w:rsid w:val="0012617D"/>
    <w:rsid w:val="00130125"/>
    <w:rsid w:val="00132E09"/>
    <w:rsid w:val="00137210"/>
    <w:rsid w:val="001377AB"/>
    <w:rsid w:val="0014293B"/>
    <w:rsid w:val="0015129C"/>
    <w:rsid w:val="001516CB"/>
    <w:rsid w:val="0015503A"/>
    <w:rsid w:val="00163A28"/>
    <w:rsid w:val="001647D0"/>
    <w:rsid w:val="00164DDA"/>
    <w:rsid w:val="00166AD0"/>
    <w:rsid w:val="00166BBD"/>
    <w:rsid w:val="001701CE"/>
    <w:rsid w:val="00182923"/>
    <w:rsid w:val="001864EC"/>
    <w:rsid w:val="00192BFD"/>
    <w:rsid w:val="0019410B"/>
    <w:rsid w:val="001A3FD4"/>
    <w:rsid w:val="001A4DC2"/>
    <w:rsid w:val="001A5185"/>
    <w:rsid w:val="001A7DC6"/>
    <w:rsid w:val="001B2587"/>
    <w:rsid w:val="001B2ABF"/>
    <w:rsid w:val="001B6BE6"/>
    <w:rsid w:val="001C7FEF"/>
    <w:rsid w:val="001E31A6"/>
    <w:rsid w:val="001E3985"/>
    <w:rsid w:val="001E66A7"/>
    <w:rsid w:val="001F41C3"/>
    <w:rsid w:val="001F4812"/>
    <w:rsid w:val="0021605B"/>
    <w:rsid w:val="00220C4C"/>
    <w:rsid w:val="00221AF0"/>
    <w:rsid w:val="00224F92"/>
    <w:rsid w:val="002261FC"/>
    <w:rsid w:val="00227866"/>
    <w:rsid w:val="00232FF0"/>
    <w:rsid w:val="0024053D"/>
    <w:rsid w:val="00242D7E"/>
    <w:rsid w:val="00244FD7"/>
    <w:rsid w:val="002450FD"/>
    <w:rsid w:val="002511BB"/>
    <w:rsid w:val="0025333F"/>
    <w:rsid w:val="002568F6"/>
    <w:rsid w:val="00263042"/>
    <w:rsid w:val="00265B71"/>
    <w:rsid w:val="00270DC4"/>
    <w:rsid w:val="00286B37"/>
    <w:rsid w:val="0029118F"/>
    <w:rsid w:val="002920FD"/>
    <w:rsid w:val="00295DE5"/>
    <w:rsid w:val="00295FCB"/>
    <w:rsid w:val="002A4D7D"/>
    <w:rsid w:val="002A5DAC"/>
    <w:rsid w:val="002B0A30"/>
    <w:rsid w:val="002B74F4"/>
    <w:rsid w:val="002B7F78"/>
    <w:rsid w:val="002C73EC"/>
    <w:rsid w:val="002D4ECA"/>
    <w:rsid w:val="002D4F55"/>
    <w:rsid w:val="002E1505"/>
    <w:rsid w:val="002E5F14"/>
    <w:rsid w:val="002E7552"/>
    <w:rsid w:val="002F5E9C"/>
    <w:rsid w:val="002F6951"/>
    <w:rsid w:val="00303905"/>
    <w:rsid w:val="00305354"/>
    <w:rsid w:val="00306645"/>
    <w:rsid w:val="00312589"/>
    <w:rsid w:val="00315468"/>
    <w:rsid w:val="00324638"/>
    <w:rsid w:val="0032545C"/>
    <w:rsid w:val="0033204C"/>
    <w:rsid w:val="00333B7D"/>
    <w:rsid w:val="00334533"/>
    <w:rsid w:val="003366F4"/>
    <w:rsid w:val="003556DD"/>
    <w:rsid w:val="00355781"/>
    <w:rsid w:val="003563AC"/>
    <w:rsid w:val="00361880"/>
    <w:rsid w:val="003634DA"/>
    <w:rsid w:val="003664EF"/>
    <w:rsid w:val="00366B1D"/>
    <w:rsid w:val="00374F1D"/>
    <w:rsid w:val="00377FD6"/>
    <w:rsid w:val="003809BF"/>
    <w:rsid w:val="00380DD9"/>
    <w:rsid w:val="00382D76"/>
    <w:rsid w:val="0038430E"/>
    <w:rsid w:val="00384F09"/>
    <w:rsid w:val="00385052"/>
    <w:rsid w:val="003853A4"/>
    <w:rsid w:val="00390F6A"/>
    <w:rsid w:val="0039298C"/>
    <w:rsid w:val="003960F4"/>
    <w:rsid w:val="00397CD7"/>
    <w:rsid w:val="003A0962"/>
    <w:rsid w:val="003A1E40"/>
    <w:rsid w:val="003A4634"/>
    <w:rsid w:val="003B432D"/>
    <w:rsid w:val="003B5EEB"/>
    <w:rsid w:val="003C3DB1"/>
    <w:rsid w:val="003C5820"/>
    <w:rsid w:val="003C5BF1"/>
    <w:rsid w:val="003D0272"/>
    <w:rsid w:val="003D418E"/>
    <w:rsid w:val="003D62E2"/>
    <w:rsid w:val="003D7AB3"/>
    <w:rsid w:val="003E1BB1"/>
    <w:rsid w:val="003E72FE"/>
    <w:rsid w:val="003E740F"/>
    <w:rsid w:val="003F05F0"/>
    <w:rsid w:val="003F43AA"/>
    <w:rsid w:val="00403903"/>
    <w:rsid w:val="004127C0"/>
    <w:rsid w:val="004131A8"/>
    <w:rsid w:val="0042082E"/>
    <w:rsid w:val="00436000"/>
    <w:rsid w:val="00441F61"/>
    <w:rsid w:val="00442554"/>
    <w:rsid w:val="00442BF6"/>
    <w:rsid w:val="00442E4A"/>
    <w:rsid w:val="004437B2"/>
    <w:rsid w:val="00445D49"/>
    <w:rsid w:val="0044604A"/>
    <w:rsid w:val="00450854"/>
    <w:rsid w:val="0045202F"/>
    <w:rsid w:val="00452550"/>
    <w:rsid w:val="004554C6"/>
    <w:rsid w:val="004559D2"/>
    <w:rsid w:val="0045672B"/>
    <w:rsid w:val="00456A3D"/>
    <w:rsid w:val="00467308"/>
    <w:rsid w:val="00472474"/>
    <w:rsid w:val="00473B35"/>
    <w:rsid w:val="00474848"/>
    <w:rsid w:val="00476341"/>
    <w:rsid w:val="0048016A"/>
    <w:rsid w:val="00481AC4"/>
    <w:rsid w:val="00482499"/>
    <w:rsid w:val="0048484E"/>
    <w:rsid w:val="00487809"/>
    <w:rsid w:val="00487AE4"/>
    <w:rsid w:val="00494CC0"/>
    <w:rsid w:val="00494DB7"/>
    <w:rsid w:val="00497426"/>
    <w:rsid w:val="004A0E3B"/>
    <w:rsid w:val="004B5514"/>
    <w:rsid w:val="004C2C7B"/>
    <w:rsid w:val="004C6408"/>
    <w:rsid w:val="004E6521"/>
    <w:rsid w:val="004F7B79"/>
    <w:rsid w:val="00501A98"/>
    <w:rsid w:val="00506132"/>
    <w:rsid w:val="005071B3"/>
    <w:rsid w:val="00511B2F"/>
    <w:rsid w:val="005135AA"/>
    <w:rsid w:val="0051390E"/>
    <w:rsid w:val="005171F6"/>
    <w:rsid w:val="00525EB0"/>
    <w:rsid w:val="00526A88"/>
    <w:rsid w:val="005303DC"/>
    <w:rsid w:val="00532E26"/>
    <w:rsid w:val="0053697A"/>
    <w:rsid w:val="00536EE0"/>
    <w:rsid w:val="005425E2"/>
    <w:rsid w:val="005438DA"/>
    <w:rsid w:val="0055002E"/>
    <w:rsid w:val="0055250A"/>
    <w:rsid w:val="00560A17"/>
    <w:rsid w:val="005613E4"/>
    <w:rsid w:val="005749DB"/>
    <w:rsid w:val="005755D9"/>
    <w:rsid w:val="00575ACC"/>
    <w:rsid w:val="0058014B"/>
    <w:rsid w:val="00583916"/>
    <w:rsid w:val="00584F94"/>
    <w:rsid w:val="00590654"/>
    <w:rsid w:val="00592694"/>
    <w:rsid w:val="005937EB"/>
    <w:rsid w:val="00595C40"/>
    <w:rsid w:val="00596C73"/>
    <w:rsid w:val="005A0917"/>
    <w:rsid w:val="005A1EBC"/>
    <w:rsid w:val="005A3129"/>
    <w:rsid w:val="005A3E78"/>
    <w:rsid w:val="005A6294"/>
    <w:rsid w:val="005B06CF"/>
    <w:rsid w:val="005C0924"/>
    <w:rsid w:val="005C34D1"/>
    <w:rsid w:val="005C48D8"/>
    <w:rsid w:val="005D0E04"/>
    <w:rsid w:val="005D3FA4"/>
    <w:rsid w:val="005D472D"/>
    <w:rsid w:val="005D6C5F"/>
    <w:rsid w:val="005E144F"/>
    <w:rsid w:val="005E1D3E"/>
    <w:rsid w:val="005E2810"/>
    <w:rsid w:val="005E36F2"/>
    <w:rsid w:val="005F1118"/>
    <w:rsid w:val="005F4343"/>
    <w:rsid w:val="005F5854"/>
    <w:rsid w:val="00601164"/>
    <w:rsid w:val="006023E4"/>
    <w:rsid w:val="006030C7"/>
    <w:rsid w:val="00617B57"/>
    <w:rsid w:val="00624621"/>
    <w:rsid w:val="00637A4D"/>
    <w:rsid w:val="00640D20"/>
    <w:rsid w:val="00646A42"/>
    <w:rsid w:val="00650C10"/>
    <w:rsid w:val="00652E4B"/>
    <w:rsid w:val="00653D96"/>
    <w:rsid w:val="00654686"/>
    <w:rsid w:val="0066042A"/>
    <w:rsid w:val="00662D10"/>
    <w:rsid w:val="00665984"/>
    <w:rsid w:val="00665C88"/>
    <w:rsid w:val="0066744B"/>
    <w:rsid w:val="006723F0"/>
    <w:rsid w:val="00676F4D"/>
    <w:rsid w:val="00680197"/>
    <w:rsid w:val="0068019F"/>
    <w:rsid w:val="00684AC5"/>
    <w:rsid w:val="00684ADB"/>
    <w:rsid w:val="006909E0"/>
    <w:rsid w:val="00691101"/>
    <w:rsid w:val="006954C7"/>
    <w:rsid w:val="00696FED"/>
    <w:rsid w:val="006A3A47"/>
    <w:rsid w:val="006B3189"/>
    <w:rsid w:val="006C2A20"/>
    <w:rsid w:val="006C429E"/>
    <w:rsid w:val="006D573F"/>
    <w:rsid w:val="006E0264"/>
    <w:rsid w:val="006F0466"/>
    <w:rsid w:val="006F4425"/>
    <w:rsid w:val="0070354E"/>
    <w:rsid w:val="00705532"/>
    <w:rsid w:val="00710132"/>
    <w:rsid w:val="007104A6"/>
    <w:rsid w:val="0071123B"/>
    <w:rsid w:val="00714DCA"/>
    <w:rsid w:val="00715B31"/>
    <w:rsid w:val="00716120"/>
    <w:rsid w:val="00724294"/>
    <w:rsid w:val="00726161"/>
    <w:rsid w:val="00726E3C"/>
    <w:rsid w:val="00731DEA"/>
    <w:rsid w:val="00737400"/>
    <w:rsid w:val="00740164"/>
    <w:rsid w:val="0074078A"/>
    <w:rsid w:val="007426F3"/>
    <w:rsid w:val="00746CAC"/>
    <w:rsid w:val="00747A03"/>
    <w:rsid w:val="00752A28"/>
    <w:rsid w:val="00753A35"/>
    <w:rsid w:val="00754BAA"/>
    <w:rsid w:val="00762D52"/>
    <w:rsid w:val="00772355"/>
    <w:rsid w:val="00774D6D"/>
    <w:rsid w:val="00785C05"/>
    <w:rsid w:val="0078632D"/>
    <w:rsid w:val="007A2508"/>
    <w:rsid w:val="007A5C2C"/>
    <w:rsid w:val="007A65F8"/>
    <w:rsid w:val="007B1681"/>
    <w:rsid w:val="007B606C"/>
    <w:rsid w:val="007B6DC2"/>
    <w:rsid w:val="007B7E3C"/>
    <w:rsid w:val="007C47A7"/>
    <w:rsid w:val="007C6A7F"/>
    <w:rsid w:val="007C7D5F"/>
    <w:rsid w:val="007E2F1C"/>
    <w:rsid w:val="007E510D"/>
    <w:rsid w:val="007F25DC"/>
    <w:rsid w:val="007F2AB4"/>
    <w:rsid w:val="007F5777"/>
    <w:rsid w:val="007F7D28"/>
    <w:rsid w:val="00801DA3"/>
    <w:rsid w:val="00803CA8"/>
    <w:rsid w:val="00814ADE"/>
    <w:rsid w:val="008222FC"/>
    <w:rsid w:val="00835024"/>
    <w:rsid w:val="008364F3"/>
    <w:rsid w:val="00841561"/>
    <w:rsid w:val="00844F11"/>
    <w:rsid w:val="00846CAF"/>
    <w:rsid w:val="00847161"/>
    <w:rsid w:val="0085101D"/>
    <w:rsid w:val="008541AD"/>
    <w:rsid w:val="00857020"/>
    <w:rsid w:val="008637A2"/>
    <w:rsid w:val="0086445F"/>
    <w:rsid w:val="00870DE0"/>
    <w:rsid w:val="008717CC"/>
    <w:rsid w:val="0088241E"/>
    <w:rsid w:val="00882F1A"/>
    <w:rsid w:val="00891320"/>
    <w:rsid w:val="00893C8E"/>
    <w:rsid w:val="008956B9"/>
    <w:rsid w:val="008A07B5"/>
    <w:rsid w:val="008A4C08"/>
    <w:rsid w:val="008A53EA"/>
    <w:rsid w:val="008A5F01"/>
    <w:rsid w:val="008B368B"/>
    <w:rsid w:val="008C03A1"/>
    <w:rsid w:val="008C23BE"/>
    <w:rsid w:val="008C2C63"/>
    <w:rsid w:val="008D010C"/>
    <w:rsid w:val="008D7CAE"/>
    <w:rsid w:val="008D7E3D"/>
    <w:rsid w:val="008E089E"/>
    <w:rsid w:val="008E3F1D"/>
    <w:rsid w:val="008E544E"/>
    <w:rsid w:val="008F7943"/>
    <w:rsid w:val="00901474"/>
    <w:rsid w:val="00903EFA"/>
    <w:rsid w:val="00903FCB"/>
    <w:rsid w:val="00904C7F"/>
    <w:rsid w:val="00905751"/>
    <w:rsid w:val="009120B0"/>
    <w:rsid w:val="00912B2B"/>
    <w:rsid w:val="00913856"/>
    <w:rsid w:val="00916FE8"/>
    <w:rsid w:val="009221D3"/>
    <w:rsid w:val="00930A2E"/>
    <w:rsid w:val="00931796"/>
    <w:rsid w:val="00935BB0"/>
    <w:rsid w:val="00936119"/>
    <w:rsid w:val="00943C8B"/>
    <w:rsid w:val="00953DA5"/>
    <w:rsid w:val="009559BC"/>
    <w:rsid w:val="009578A8"/>
    <w:rsid w:val="00967A29"/>
    <w:rsid w:val="00973E7D"/>
    <w:rsid w:val="00975A4B"/>
    <w:rsid w:val="00986896"/>
    <w:rsid w:val="00987941"/>
    <w:rsid w:val="009937D7"/>
    <w:rsid w:val="009970A9"/>
    <w:rsid w:val="00997D90"/>
    <w:rsid w:val="009A2B70"/>
    <w:rsid w:val="009A4E66"/>
    <w:rsid w:val="009A6FD9"/>
    <w:rsid w:val="009B4091"/>
    <w:rsid w:val="009C20F7"/>
    <w:rsid w:val="009C2CF3"/>
    <w:rsid w:val="009C4710"/>
    <w:rsid w:val="009D0036"/>
    <w:rsid w:val="009D2772"/>
    <w:rsid w:val="009D2F7A"/>
    <w:rsid w:val="009E1112"/>
    <w:rsid w:val="009E378B"/>
    <w:rsid w:val="009F16B2"/>
    <w:rsid w:val="009F1F6B"/>
    <w:rsid w:val="009F6E17"/>
    <w:rsid w:val="00A0205E"/>
    <w:rsid w:val="00A05F76"/>
    <w:rsid w:val="00A06FDE"/>
    <w:rsid w:val="00A105F2"/>
    <w:rsid w:val="00A10C92"/>
    <w:rsid w:val="00A11DB7"/>
    <w:rsid w:val="00A22101"/>
    <w:rsid w:val="00A23556"/>
    <w:rsid w:val="00A25CCF"/>
    <w:rsid w:val="00A27BF9"/>
    <w:rsid w:val="00A30BE0"/>
    <w:rsid w:val="00A370F9"/>
    <w:rsid w:val="00A4289E"/>
    <w:rsid w:val="00A51966"/>
    <w:rsid w:val="00A53A05"/>
    <w:rsid w:val="00A6307A"/>
    <w:rsid w:val="00A64C05"/>
    <w:rsid w:val="00A65046"/>
    <w:rsid w:val="00A66C5E"/>
    <w:rsid w:val="00A7094A"/>
    <w:rsid w:val="00A712B0"/>
    <w:rsid w:val="00A8013F"/>
    <w:rsid w:val="00A85C5C"/>
    <w:rsid w:val="00A94939"/>
    <w:rsid w:val="00A94B23"/>
    <w:rsid w:val="00A96037"/>
    <w:rsid w:val="00A9774C"/>
    <w:rsid w:val="00A97D09"/>
    <w:rsid w:val="00AA53D5"/>
    <w:rsid w:val="00AA5B4E"/>
    <w:rsid w:val="00AB2D20"/>
    <w:rsid w:val="00AB4475"/>
    <w:rsid w:val="00AB662B"/>
    <w:rsid w:val="00AB6A07"/>
    <w:rsid w:val="00AC0D7A"/>
    <w:rsid w:val="00AC4B99"/>
    <w:rsid w:val="00AE19CB"/>
    <w:rsid w:val="00AE24F4"/>
    <w:rsid w:val="00AE6973"/>
    <w:rsid w:val="00AF0DDE"/>
    <w:rsid w:val="00AF578F"/>
    <w:rsid w:val="00B014E9"/>
    <w:rsid w:val="00B11127"/>
    <w:rsid w:val="00B121F4"/>
    <w:rsid w:val="00B16FFA"/>
    <w:rsid w:val="00B20554"/>
    <w:rsid w:val="00B26B54"/>
    <w:rsid w:val="00B272D4"/>
    <w:rsid w:val="00B275A2"/>
    <w:rsid w:val="00B31BD8"/>
    <w:rsid w:val="00B400AC"/>
    <w:rsid w:val="00B401F9"/>
    <w:rsid w:val="00B4028F"/>
    <w:rsid w:val="00B41ADF"/>
    <w:rsid w:val="00B50724"/>
    <w:rsid w:val="00B534C3"/>
    <w:rsid w:val="00B57898"/>
    <w:rsid w:val="00B67C21"/>
    <w:rsid w:val="00B75119"/>
    <w:rsid w:val="00B8032E"/>
    <w:rsid w:val="00B81B10"/>
    <w:rsid w:val="00B8231E"/>
    <w:rsid w:val="00B839B5"/>
    <w:rsid w:val="00B83A91"/>
    <w:rsid w:val="00B84084"/>
    <w:rsid w:val="00B8418F"/>
    <w:rsid w:val="00B8678E"/>
    <w:rsid w:val="00B872DA"/>
    <w:rsid w:val="00B87889"/>
    <w:rsid w:val="00BA0938"/>
    <w:rsid w:val="00BA1C3D"/>
    <w:rsid w:val="00BA2851"/>
    <w:rsid w:val="00BA37BA"/>
    <w:rsid w:val="00BB2115"/>
    <w:rsid w:val="00BB40B4"/>
    <w:rsid w:val="00BC6B6B"/>
    <w:rsid w:val="00BD14C0"/>
    <w:rsid w:val="00BD63E6"/>
    <w:rsid w:val="00BE1565"/>
    <w:rsid w:val="00BF0CD7"/>
    <w:rsid w:val="00BF1047"/>
    <w:rsid w:val="00BF2DCE"/>
    <w:rsid w:val="00C11AC6"/>
    <w:rsid w:val="00C1739E"/>
    <w:rsid w:val="00C24A38"/>
    <w:rsid w:val="00C37C9A"/>
    <w:rsid w:val="00C37DD5"/>
    <w:rsid w:val="00C42179"/>
    <w:rsid w:val="00C44DE2"/>
    <w:rsid w:val="00C472C5"/>
    <w:rsid w:val="00C504F1"/>
    <w:rsid w:val="00C516E7"/>
    <w:rsid w:val="00C552B1"/>
    <w:rsid w:val="00C626A5"/>
    <w:rsid w:val="00C62ACE"/>
    <w:rsid w:val="00C634C0"/>
    <w:rsid w:val="00C70E16"/>
    <w:rsid w:val="00C73B67"/>
    <w:rsid w:val="00C93031"/>
    <w:rsid w:val="00C93DD0"/>
    <w:rsid w:val="00CA0099"/>
    <w:rsid w:val="00CA2945"/>
    <w:rsid w:val="00CA3A94"/>
    <w:rsid w:val="00CA3EBC"/>
    <w:rsid w:val="00CA485E"/>
    <w:rsid w:val="00CA7B3A"/>
    <w:rsid w:val="00CB273A"/>
    <w:rsid w:val="00CB44A3"/>
    <w:rsid w:val="00CB7E3D"/>
    <w:rsid w:val="00CC133D"/>
    <w:rsid w:val="00CC2AED"/>
    <w:rsid w:val="00CC7677"/>
    <w:rsid w:val="00CD0EDC"/>
    <w:rsid w:val="00CD64A0"/>
    <w:rsid w:val="00CD6E70"/>
    <w:rsid w:val="00CE0533"/>
    <w:rsid w:val="00CE6D6C"/>
    <w:rsid w:val="00D02590"/>
    <w:rsid w:val="00D04347"/>
    <w:rsid w:val="00D068F3"/>
    <w:rsid w:val="00D0724B"/>
    <w:rsid w:val="00D12AC5"/>
    <w:rsid w:val="00D16F45"/>
    <w:rsid w:val="00D202C5"/>
    <w:rsid w:val="00D20DE4"/>
    <w:rsid w:val="00D20ED7"/>
    <w:rsid w:val="00D22B5B"/>
    <w:rsid w:val="00D235A2"/>
    <w:rsid w:val="00D30959"/>
    <w:rsid w:val="00D30BA2"/>
    <w:rsid w:val="00D341B4"/>
    <w:rsid w:val="00D409A7"/>
    <w:rsid w:val="00D44943"/>
    <w:rsid w:val="00D45B30"/>
    <w:rsid w:val="00D50A37"/>
    <w:rsid w:val="00D52F33"/>
    <w:rsid w:val="00D7189E"/>
    <w:rsid w:val="00D7270F"/>
    <w:rsid w:val="00D73EA1"/>
    <w:rsid w:val="00D74F63"/>
    <w:rsid w:val="00D75DCB"/>
    <w:rsid w:val="00D77E20"/>
    <w:rsid w:val="00D80937"/>
    <w:rsid w:val="00D82FC6"/>
    <w:rsid w:val="00D834EC"/>
    <w:rsid w:val="00D9078E"/>
    <w:rsid w:val="00D94DE7"/>
    <w:rsid w:val="00D96DCB"/>
    <w:rsid w:val="00DA0CD7"/>
    <w:rsid w:val="00DA53E2"/>
    <w:rsid w:val="00DA676E"/>
    <w:rsid w:val="00DB00B0"/>
    <w:rsid w:val="00DB0F9B"/>
    <w:rsid w:val="00DB1BA8"/>
    <w:rsid w:val="00DB674A"/>
    <w:rsid w:val="00DB6EE8"/>
    <w:rsid w:val="00DC2C8A"/>
    <w:rsid w:val="00DC5415"/>
    <w:rsid w:val="00DD45F8"/>
    <w:rsid w:val="00DD70DD"/>
    <w:rsid w:val="00DF5A03"/>
    <w:rsid w:val="00DF78CB"/>
    <w:rsid w:val="00E04C4B"/>
    <w:rsid w:val="00E07DCF"/>
    <w:rsid w:val="00E12BB1"/>
    <w:rsid w:val="00E15468"/>
    <w:rsid w:val="00E174A4"/>
    <w:rsid w:val="00E23C10"/>
    <w:rsid w:val="00E24794"/>
    <w:rsid w:val="00E41674"/>
    <w:rsid w:val="00E41A62"/>
    <w:rsid w:val="00E42C56"/>
    <w:rsid w:val="00E430C9"/>
    <w:rsid w:val="00E441D0"/>
    <w:rsid w:val="00E6347F"/>
    <w:rsid w:val="00E66F7C"/>
    <w:rsid w:val="00E7070D"/>
    <w:rsid w:val="00E710C8"/>
    <w:rsid w:val="00E71B80"/>
    <w:rsid w:val="00E7540E"/>
    <w:rsid w:val="00E757DA"/>
    <w:rsid w:val="00E80C20"/>
    <w:rsid w:val="00E8259D"/>
    <w:rsid w:val="00E86EBB"/>
    <w:rsid w:val="00E9131C"/>
    <w:rsid w:val="00E9158F"/>
    <w:rsid w:val="00E922DD"/>
    <w:rsid w:val="00E93B62"/>
    <w:rsid w:val="00E94249"/>
    <w:rsid w:val="00E95456"/>
    <w:rsid w:val="00EA0C6C"/>
    <w:rsid w:val="00EA3594"/>
    <w:rsid w:val="00EC1A8F"/>
    <w:rsid w:val="00EC7C75"/>
    <w:rsid w:val="00ED20D0"/>
    <w:rsid w:val="00ED5CDC"/>
    <w:rsid w:val="00ED61E3"/>
    <w:rsid w:val="00ED73D5"/>
    <w:rsid w:val="00EE33BF"/>
    <w:rsid w:val="00EE4B16"/>
    <w:rsid w:val="00F02F83"/>
    <w:rsid w:val="00F069DC"/>
    <w:rsid w:val="00F11CB9"/>
    <w:rsid w:val="00F21ECF"/>
    <w:rsid w:val="00F41451"/>
    <w:rsid w:val="00F44DD4"/>
    <w:rsid w:val="00F51100"/>
    <w:rsid w:val="00F63BD6"/>
    <w:rsid w:val="00F718C0"/>
    <w:rsid w:val="00F72531"/>
    <w:rsid w:val="00F74851"/>
    <w:rsid w:val="00F74895"/>
    <w:rsid w:val="00F754AE"/>
    <w:rsid w:val="00F75620"/>
    <w:rsid w:val="00F90A59"/>
    <w:rsid w:val="00F9127E"/>
    <w:rsid w:val="00F950B6"/>
    <w:rsid w:val="00FA1A7B"/>
    <w:rsid w:val="00FA5124"/>
    <w:rsid w:val="00FA7365"/>
    <w:rsid w:val="00FB088E"/>
    <w:rsid w:val="00FB156C"/>
    <w:rsid w:val="00FB5703"/>
    <w:rsid w:val="00FB7EFA"/>
    <w:rsid w:val="00FC109C"/>
    <w:rsid w:val="00FC4D4F"/>
    <w:rsid w:val="00FC590C"/>
    <w:rsid w:val="00FC6000"/>
    <w:rsid w:val="00FD3E42"/>
    <w:rsid w:val="00FD4A90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CD8F"/>
  <w15:chartTrackingRefBased/>
  <w15:docId w15:val="{AEC4FE01-69AA-4F43-B603-79C4A8EB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3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B318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D4A90"/>
    <w:pPr>
      <w:tabs>
        <w:tab w:val="right" w:leader="dot" w:pos="9344"/>
      </w:tabs>
      <w:spacing w:after="0" w:line="360" w:lineRule="auto"/>
      <w:ind w:left="227" w:hanging="227"/>
    </w:pPr>
  </w:style>
  <w:style w:type="character" w:styleId="a5">
    <w:name w:val="Hyperlink"/>
    <w:basedOn w:val="a0"/>
    <w:uiPriority w:val="99"/>
    <w:unhideWhenUsed/>
    <w:rsid w:val="006B31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3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B3189"/>
    <w:pPr>
      <w:spacing w:after="100"/>
      <w:ind w:left="220"/>
    </w:pPr>
  </w:style>
  <w:style w:type="paragraph" w:styleId="a6">
    <w:name w:val="header"/>
    <w:basedOn w:val="a"/>
    <w:link w:val="a7"/>
    <w:uiPriority w:val="99"/>
    <w:unhideWhenUsed/>
    <w:rsid w:val="00B2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554"/>
  </w:style>
  <w:style w:type="paragraph" w:styleId="a8">
    <w:name w:val="footer"/>
    <w:basedOn w:val="a"/>
    <w:link w:val="a9"/>
    <w:uiPriority w:val="99"/>
    <w:unhideWhenUsed/>
    <w:rsid w:val="00B2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554"/>
  </w:style>
  <w:style w:type="numbering" w:customStyle="1" w:styleId="12">
    <w:name w:val="Нет списка1"/>
    <w:next w:val="a2"/>
    <w:uiPriority w:val="99"/>
    <w:semiHidden/>
    <w:unhideWhenUsed/>
    <w:rsid w:val="00F44DD4"/>
  </w:style>
  <w:style w:type="paragraph" w:customStyle="1" w:styleId="ConsPlusNormal">
    <w:name w:val="ConsPlusNormal"/>
    <w:rsid w:val="00F44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F44DD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44DD4"/>
  </w:style>
  <w:style w:type="character" w:customStyle="1" w:styleId="aa">
    <w:name w:val="Таблица Знак"/>
    <w:link w:val="ab"/>
    <w:locked/>
    <w:rsid w:val="00F44DD4"/>
    <w:rPr>
      <w:rFonts w:ascii="Arial" w:eastAsia="Times New Roman" w:hAnsi="Arial" w:cs="Times New Roman"/>
      <w:sz w:val="32"/>
      <w:szCs w:val="20"/>
      <w:lang w:val="x-none" w:eastAsia="x-none"/>
    </w:rPr>
  </w:style>
  <w:style w:type="paragraph" w:customStyle="1" w:styleId="ab">
    <w:name w:val="Таблица"/>
    <w:basedOn w:val="a"/>
    <w:link w:val="aa"/>
    <w:qFormat/>
    <w:rsid w:val="00F44DD4"/>
    <w:pPr>
      <w:widowControl w:val="0"/>
      <w:spacing w:after="0" w:line="288" w:lineRule="auto"/>
      <w:ind w:firstLine="567"/>
      <w:jc w:val="center"/>
    </w:pPr>
    <w:rPr>
      <w:rFonts w:ascii="Arial" w:eastAsia="Times New Roman" w:hAnsi="Arial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1F49-5C1D-4823-ADCE-03174377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9684</TotalTime>
  <Pages>43</Pages>
  <Words>9082</Words>
  <Characters>51771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Valeronskky</dc:creator>
  <cp:keywords/>
  <dc:description/>
  <cp:lastModifiedBy>Valeronskky</cp:lastModifiedBy>
  <cp:revision>647</cp:revision>
  <dcterms:created xsi:type="dcterms:W3CDTF">2020-04-02T12:33:00Z</dcterms:created>
  <dcterms:modified xsi:type="dcterms:W3CDTF">2020-06-17T17:37:00Z</dcterms:modified>
</cp:coreProperties>
</file>