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F9" w:rsidRPr="00AA55F9" w:rsidRDefault="00AA55F9" w:rsidP="00AA55F9">
      <w:pPr>
        <w:spacing w:after="0" w:line="360" w:lineRule="auto"/>
        <w:jc w:val="center"/>
        <w:rPr>
          <w:rFonts w:ascii="Times New Roman" w:eastAsia="Calibri" w:hAnsi="Times New Roman" w:cs="Times New Roman"/>
          <w:sz w:val="28"/>
          <w:szCs w:val="28"/>
        </w:rPr>
      </w:pPr>
      <w:r w:rsidRPr="00AA55F9">
        <w:rPr>
          <w:rFonts w:ascii="Times New Roman" w:eastAsia="Calibri" w:hAnsi="Times New Roman" w:cs="Times New Roman"/>
          <w:sz w:val="24"/>
          <w:szCs w:val="24"/>
        </w:rPr>
        <w:t>МИНИСТЕРСТВО ОБРАЗОВАНИЯ И НАУКИ РОССИЙСКОЙ ФЕДЕРАЦИИ</w:t>
      </w:r>
    </w:p>
    <w:p w:rsidR="00AA55F9" w:rsidRPr="00AA55F9" w:rsidRDefault="00AA55F9" w:rsidP="00AA55F9">
      <w:pPr>
        <w:spacing w:after="0" w:line="360" w:lineRule="auto"/>
        <w:jc w:val="center"/>
        <w:rPr>
          <w:rFonts w:ascii="Times New Roman" w:eastAsia="Calibri" w:hAnsi="Times New Roman" w:cs="Times New Roman"/>
          <w:sz w:val="24"/>
          <w:szCs w:val="24"/>
        </w:rPr>
      </w:pPr>
      <w:r w:rsidRPr="00AA55F9">
        <w:rPr>
          <w:rFonts w:ascii="Times New Roman" w:eastAsia="Calibri" w:hAnsi="Times New Roman" w:cs="Times New Roman"/>
          <w:sz w:val="24"/>
          <w:szCs w:val="24"/>
        </w:rPr>
        <w:t>Федеральное государственное бюджетное образовательное учреждение</w:t>
      </w:r>
    </w:p>
    <w:p w:rsidR="00AA55F9" w:rsidRPr="00AA55F9" w:rsidRDefault="00AA55F9" w:rsidP="00AA55F9">
      <w:pPr>
        <w:spacing w:after="0" w:line="360" w:lineRule="auto"/>
        <w:jc w:val="center"/>
        <w:rPr>
          <w:rFonts w:ascii="Times New Roman" w:eastAsia="Calibri" w:hAnsi="Times New Roman" w:cs="Times New Roman"/>
          <w:sz w:val="24"/>
          <w:szCs w:val="24"/>
        </w:rPr>
      </w:pPr>
      <w:r w:rsidRPr="00AA55F9">
        <w:rPr>
          <w:rFonts w:ascii="Times New Roman" w:eastAsia="Calibri" w:hAnsi="Times New Roman" w:cs="Times New Roman"/>
          <w:sz w:val="24"/>
          <w:szCs w:val="24"/>
        </w:rPr>
        <w:t>высшего профессионального образования</w:t>
      </w:r>
    </w:p>
    <w:p w:rsidR="00AA55F9" w:rsidRPr="00AA55F9" w:rsidRDefault="00AA55F9" w:rsidP="00AA55F9">
      <w:pPr>
        <w:spacing w:after="0" w:line="360" w:lineRule="auto"/>
        <w:jc w:val="center"/>
        <w:rPr>
          <w:rFonts w:ascii="Times New Roman" w:eastAsia="Calibri" w:hAnsi="Times New Roman" w:cs="Times New Roman"/>
          <w:b/>
          <w:bCs/>
          <w:sz w:val="28"/>
          <w:szCs w:val="28"/>
        </w:rPr>
      </w:pPr>
      <w:r w:rsidRPr="00AA55F9">
        <w:rPr>
          <w:rFonts w:ascii="Times New Roman" w:eastAsia="Calibri" w:hAnsi="Times New Roman" w:cs="Times New Roman"/>
          <w:b/>
          <w:bCs/>
          <w:sz w:val="28"/>
          <w:szCs w:val="28"/>
        </w:rPr>
        <w:t xml:space="preserve">«КУБАНСКИЙ ГОСУДАРСТВЕННЫЙ УНИВЕРСИТЕТ» </w:t>
      </w:r>
    </w:p>
    <w:p w:rsidR="00AA55F9" w:rsidRPr="00AA55F9" w:rsidRDefault="00AA55F9" w:rsidP="00AA55F9">
      <w:pPr>
        <w:spacing w:after="0" w:line="360" w:lineRule="auto"/>
        <w:jc w:val="center"/>
        <w:rPr>
          <w:rFonts w:ascii="Times New Roman" w:eastAsia="Calibri" w:hAnsi="Times New Roman" w:cs="Times New Roman"/>
          <w:b/>
          <w:bCs/>
          <w:sz w:val="28"/>
          <w:szCs w:val="28"/>
        </w:rPr>
      </w:pPr>
      <w:r w:rsidRPr="00AA55F9">
        <w:rPr>
          <w:rFonts w:ascii="Times New Roman" w:eastAsia="Calibri" w:hAnsi="Times New Roman" w:cs="Times New Roman"/>
          <w:b/>
          <w:bCs/>
          <w:sz w:val="28"/>
          <w:szCs w:val="28"/>
        </w:rPr>
        <w:t>(ФГБОУ ВО «</w:t>
      </w:r>
      <w:proofErr w:type="spellStart"/>
      <w:r w:rsidRPr="00AA55F9">
        <w:rPr>
          <w:rFonts w:ascii="Times New Roman" w:eastAsia="Calibri" w:hAnsi="Times New Roman" w:cs="Times New Roman"/>
          <w:b/>
          <w:bCs/>
          <w:sz w:val="28"/>
          <w:szCs w:val="28"/>
        </w:rPr>
        <w:t>КубГУ</w:t>
      </w:r>
      <w:proofErr w:type="spellEnd"/>
      <w:r w:rsidRPr="00AA55F9">
        <w:rPr>
          <w:rFonts w:ascii="Times New Roman" w:eastAsia="Calibri" w:hAnsi="Times New Roman" w:cs="Times New Roman"/>
          <w:b/>
          <w:bCs/>
          <w:sz w:val="28"/>
          <w:szCs w:val="28"/>
        </w:rPr>
        <w:t>»)</w:t>
      </w:r>
    </w:p>
    <w:p w:rsidR="00AA55F9" w:rsidRPr="00AA55F9" w:rsidRDefault="00AA55F9" w:rsidP="00AA55F9">
      <w:pPr>
        <w:spacing w:after="0" w:line="360" w:lineRule="auto"/>
        <w:jc w:val="center"/>
        <w:rPr>
          <w:rFonts w:ascii="Calibri" w:eastAsia="Calibri" w:hAnsi="Calibri" w:cs="Calibri"/>
        </w:rPr>
      </w:pPr>
    </w:p>
    <w:p w:rsidR="00AA55F9" w:rsidRPr="00AA55F9" w:rsidRDefault="00AA55F9" w:rsidP="00AA55F9">
      <w:pPr>
        <w:spacing w:after="0" w:line="240" w:lineRule="auto"/>
        <w:jc w:val="center"/>
        <w:rPr>
          <w:rFonts w:ascii="Times New Roman" w:eastAsia="Calibri" w:hAnsi="Times New Roman" w:cs="Times New Roman"/>
          <w:b/>
          <w:bCs/>
          <w:sz w:val="28"/>
          <w:szCs w:val="28"/>
        </w:rPr>
      </w:pPr>
      <w:r w:rsidRPr="00AA55F9">
        <w:rPr>
          <w:rFonts w:ascii="Times New Roman" w:eastAsia="Calibri" w:hAnsi="Times New Roman" w:cs="Times New Roman"/>
          <w:b/>
          <w:bCs/>
          <w:sz w:val="28"/>
          <w:szCs w:val="28"/>
        </w:rPr>
        <w:t>Кафедра теоретической экономики</w:t>
      </w:r>
    </w:p>
    <w:p w:rsidR="00AA55F9" w:rsidRPr="00AA55F9" w:rsidRDefault="00AA55F9" w:rsidP="00AA55F9">
      <w:pPr>
        <w:spacing w:after="0" w:line="240" w:lineRule="auto"/>
        <w:jc w:val="both"/>
        <w:rPr>
          <w:rFonts w:ascii="Times New Roman" w:eastAsia="Calibri" w:hAnsi="Times New Roman" w:cs="Times New Roman"/>
          <w:sz w:val="28"/>
          <w:szCs w:val="28"/>
        </w:rPr>
      </w:pPr>
    </w:p>
    <w:p w:rsidR="00AA55F9" w:rsidRDefault="00AA55F9" w:rsidP="00AA55F9">
      <w:pPr>
        <w:spacing w:after="0" w:line="240" w:lineRule="auto"/>
        <w:jc w:val="both"/>
        <w:rPr>
          <w:rFonts w:ascii="Times New Roman" w:eastAsia="Calibri" w:hAnsi="Times New Roman" w:cs="Times New Roman"/>
          <w:sz w:val="28"/>
          <w:szCs w:val="28"/>
        </w:rPr>
      </w:pPr>
    </w:p>
    <w:p w:rsidR="00BA01AF" w:rsidRDefault="00BA01AF" w:rsidP="00AA55F9">
      <w:pPr>
        <w:spacing w:after="0" w:line="240" w:lineRule="auto"/>
        <w:jc w:val="both"/>
        <w:rPr>
          <w:rFonts w:ascii="Times New Roman" w:eastAsia="Calibri" w:hAnsi="Times New Roman" w:cs="Times New Roman"/>
          <w:sz w:val="28"/>
          <w:szCs w:val="28"/>
        </w:rPr>
      </w:pPr>
    </w:p>
    <w:p w:rsidR="00BA01AF" w:rsidRDefault="00BA01AF" w:rsidP="00AA55F9">
      <w:pPr>
        <w:spacing w:after="0" w:line="240" w:lineRule="auto"/>
        <w:jc w:val="both"/>
        <w:rPr>
          <w:rFonts w:ascii="Times New Roman" w:eastAsia="Calibri" w:hAnsi="Times New Roman" w:cs="Times New Roman"/>
          <w:sz w:val="28"/>
          <w:szCs w:val="28"/>
        </w:rPr>
      </w:pPr>
    </w:p>
    <w:p w:rsidR="00BA01AF" w:rsidRDefault="00BA01AF" w:rsidP="00AA55F9">
      <w:pPr>
        <w:spacing w:after="0" w:line="240" w:lineRule="auto"/>
        <w:jc w:val="both"/>
        <w:rPr>
          <w:rFonts w:ascii="Times New Roman" w:eastAsia="Calibri" w:hAnsi="Times New Roman" w:cs="Times New Roman"/>
          <w:sz w:val="28"/>
          <w:szCs w:val="28"/>
        </w:rPr>
      </w:pPr>
    </w:p>
    <w:p w:rsidR="00E20A4A" w:rsidRPr="00E20A4A" w:rsidRDefault="00E20A4A" w:rsidP="00E20A4A">
      <w:pPr>
        <w:spacing w:after="0" w:line="360" w:lineRule="auto"/>
        <w:ind w:firstLine="567"/>
        <w:jc w:val="center"/>
        <w:rPr>
          <w:rFonts w:ascii="Times New Roman" w:eastAsia="Times New Roman" w:hAnsi="Times New Roman" w:cs="Times New Roman"/>
          <w:color w:val="000000"/>
          <w:sz w:val="28"/>
          <w:szCs w:val="28"/>
        </w:rPr>
      </w:pPr>
      <w:r w:rsidRPr="00E20A4A">
        <w:rPr>
          <w:rFonts w:ascii="Times New Roman" w:eastAsia="Times New Roman" w:hAnsi="Times New Roman" w:cs="Times New Roman"/>
          <w:b/>
          <w:bCs/>
          <w:color w:val="000000"/>
          <w:sz w:val="28"/>
          <w:szCs w:val="28"/>
        </w:rPr>
        <w:t xml:space="preserve">КУРСОВАЯ РАБОТА </w:t>
      </w:r>
    </w:p>
    <w:p w:rsidR="00AA55F9" w:rsidRPr="00AA55F9" w:rsidRDefault="00AA55F9" w:rsidP="00AA55F9">
      <w:pPr>
        <w:spacing w:after="0" w:line="240" w:lineRule="auto"/>
        <w:jc w:val="both"/>
        <w:rPr>
          <w:rFonts w:ascii="Times New Roman" w:eastAsia="Calibri" w:hAnsi="Times New Roman" w:cs="Times New Roman"/>
          <w:sz w:val="28"/>
          <w:szCs w:val="28"/>
        </w:rPr>
      </w:pPr>
    </w:p>
    <w:p w:rsidR="00AA55F9" w:rsidRPr="00AA55F9" w:rsidRDefault="00AA55F9" w:rsidP="00AA55F9">
      <w:pPr>
        <w:spacing w:after="0" w:line="240" w:lineRule="auto"/>
        <w:jc w:val="center"/>
        <w:rPr>
          <w:rFonts w:ascii="Times New Roman" w:eastAsia="Calibri" w:hAnsi="Times New Roman" w:cs="Times New Roman"/>
          <w:sz w:val="28"/>
          <w:szCs w:val="28"/>
        </w:rPr>
      </w:pPr>
    </w:p>
    <w:p w:rsidR="00AA55F9" w:rsidRPr="00AA55F9" w:rsidRDefault="00AA55F9" w:rsidP="00AA55F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bCs/>
          <w:sz w:val="28"/>
          <w:szCs w:val="28"/>
        </w:rPr>
        <w:t>ЭКОНОМИЧЕСКАЯ ПРИРОДА РЫНКА ЦЕННЫХ БУМАГ И ЕГО ФОРМИРОВАНИЕ В РОССИЙСКОЙ ЭКОНОМИКЕ</w:t>
      </w:r>
    </w:p>
    <w:p w:rsidR="00AA55F9" w:rsidRPr="00AA55F9" w:rsidRDefault="00AA55F9" w:rsidP="00AA55F9">
      <w:pPr>
        <w:spacing w:after="0" w:line="240" w:lineRule="auto"/>
        <w:jc w:val="both"/>
        <w:rPr>
          <w:rFonts w:ascii="Times New Roman" w:eastAsia="Calibri" w:hAnsi="Times New Roman" w:cs="Times New Roman"/>
          <w:sz w:val="28"/>
          <w:szCs w:val="28"/>
        </w:rPr>
      </w:pPr>
    </w:p>
    <w:p w:rsidR="00AA55F9" w:rsidRPr="00AA55F9" w:rsidRDefault="00AA55F9" w:rsidP="00AA55F9">
      <w:pPr>
        <w:spacing w:after="0" w:line="240" w:lineRule="auto"/>
        <w:rPr>
          <w:rFonts w:ascii="Times New Roman" w:eastAsia="Calibri" w:hAnsi="Times New Roman" w:cs="Times New Roman"/>
          <w:sz w:val="28"/>
          <w:szCs w:val="28"/>
        </w:rPr>
      </w:pPr>
    </w:p>
    <w:p w:rsidR="00AA55F9" w:rsidRPr="00AA55F9" w:rsidRDefault="00AA55F9" w:rsidP="00AA55F9">
      <w:pPr>
        <w:spacing w:after="0" w:line="240" w:lineRule="auto"/>
        <w:rPr>
          <w:rFonts w:ascii="Times New Roman" w:eastAsia="Calibri" w:hAnsi="Times New Roman" w:cs="Times New Roman"/>
          <w:sz w:val="28"/>
          <w:szCs w:val="28"/>
        </w:rPr>
      </w:pPr>
    </w:p>
    <w:p w:rsidR="00AA55F9" w:rsidRPr="00AA55F9" w:rsidRDefault="00AA55F9" w:rsidP="00AA55F9">
      <w:pPr>
        <w:spacing w:after="0" w:line="240" w:lineRule="auto"/>
        <w:rPr>
          <w:rFonts w:ascii="Times New Roman" w:eastAsia="Calibri" w:hAnsi="Times New Roman" w:cs="Times New Roman"/>
          <w:sz w:val="28"/>
          <w:szCs w:val="28"/>
        </w:rPr>
      </w:pPr>
    </w:p>
    <w:p w:rsidR="00AA55F9" w:rsidRPr="00AA55F9" w:rsidRDefault="00AA55F9" w:rsidP="00AA55F9">
      <w:pPr>
        <w:spacing w:after="0" w:line="240" w:lineRule="auto"/>
        <w:rPr>
          <w:rFonts w:ascii="Times New Roman" w:eastAsia="Calibri" w:hAnsi="Times New Roman" w:cs="Times New Roman"/>
          <w:sz w:val="28"/>
          <w:szCs w:val="28"/>
        </w:rPr>
      </w:pPr>
    </w:p>
    <w:p w:rsidR="008C24DC" w:rsidRPr="008C24DC" w:rsidRDefault="008C24DC" w:rsidP="008C24DC">
      <w:pPr>
        <w:spacing w:after="0" w:line="360" w:lineRule="auto"/>
        <w:rPr>
          <w:rFonts w:ascii="Times New Roman" w:eastAsia="Times New Roman" w:hAnsi="Times New Roman" w:cs="Times New Roman"/>
          <w:color w:val="000000"/>
          <w:sz w:val="28"/>
          <w:szCs w:val="28"/>
        </w:rPr>
      </w:pPr>
      <w:r w:rsidRPr="008C24DC">
        <w:rPr>
          <w:rFonts w:ascii="Times New Roman" w:eastAsia="Times New Roman" w:hAnsi="Times New Roman" w:cs="Times New Roman"/>
          <w:color w:val="000000"/>
          <w:sz w:val="28"/>
          <w:szCs w:val="28"/>
        </w:rPr>
        <w:t>Работу выполнила __________________________________</w:t>
      </w:r>
      <w:r w:rsidR="00C63743">
        <w:rPr>
          <w:rFonts w:ascii="Times New Roman" w:eastAsia="Times New Roman" w:hAnsi="Times New Roman" w:cs="Times New Roman"/>
          <w:color w:val="000000"/>
          <w:sz w:val="28"/>
          <w:szCs w:val="28"/>
        </w:rPr>
        <w:t>_</w:t>
      </w:r>
      <w:r w:rsidRPr="008C24D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В.В.Кондратьева</w:t>
      </w:r>
      <w:proofErr w:type="spellEnd"/>
    </w:p>
    <w:p w:rsidR="00E20A4A" w:rsidRPr="00BA01AF" w:rsidRDefault="008C24DC" w:rsidP="00BA01AF">
      <w:pPr>
        <w:spacing w:after="0" w:line="360" w:lineRule="auto"/>
        <w:rPr>
          <w:rFonts w:ascii="Times New Roman" w:eastAsia="Times New Roman" w:hAnsi="Times New Roman" w:cs="Times New Roman"/>
          <w:color w:val="000000"/>
          <w:sz w:val="24"/>
          <w:szCs w:val="24"/>
        </w:rPr>
      </w:pPr>
      <w:r w:rsidRPr="008C24DC">
        <w:rPr>
          <w:rFonts w:ascii="Times New Roman" w:eastAsia="Times New Roman" w:hAnsi="Times New Roman" w:cs="Times New Roman"/>
          <w:color w:val="000000"/>
          <w:sz w:val="24"/>
          <w:szCs w:val="24"/>
        </w:rPr>
        <w:t xml:space="preserve">                                                                 (подпись, дата)</w:t>
      </w:r>
    </w:p>
    <w:p w:rsidR="00AA55F9" w:rsidRPr="00AA55F9" w:rsidRDefault="00AA55F9" w:rsidP="00AA55F9">
      <w:pPr>
        <w:spacing w:after="0" w:line="360" w:lineRule="auto"/>
        <w:jc w:val="both"/>
        <w:rPr>
          <w:rFonts w:ascii="Times New Roman" w:eastAsia="Calibri" w:hAnsi="Times New Roman" w:cs="Times New Roman"/>
          <w:sz w:val="28"/>
          <w:szCs w:val="28"/>
        </w:rPr>
      </w:pPr>
      <w:r w:rsidRPr="00AA55F9">
        <w:rPr>
          <w:rFonts w:ascii="Times New Roman" w:eastAsia="Calibri" w:hAnsi="Times New Roman" w:cs="Times New Roman"/>
          <w:sz w:val="28"/>
          <w:szCs w:val="28"/>
        </w:rPr>
        <w:t xml:space="preserve">Факультет                Экономический </w:t>
      </w:r>
    </w:p>
    <w:p w:rsidR="00AA55F9" w:rsidRPr="00AA55F9" w:rsidRDefault="00AA55F9" w:rsidP="00AA55F9">
      <w:pPr>
        <w:spacing w:after="0" w:line="360" w:lineRule="auto"/>
        <w:jc w:val="both"/>
        <w:rPr>
          <w:rFonts w:ascii="Times New Roman" w:eastAsia="Calibri" w:hAnsi="Times New Roman" w:cs="Times New Roman"/>
          <w:sz w:val="28"/>
          <w:szCs w:val="28"/>
        </w:rPr>
      </w:pPr>
      <w:r w:rsidRPr="00AA55F9">
        <w:rPr>
          <w:rFonts w:ascii="Times New Roman" w:eastAsia="Calibri" w:hAnsi="Times New Roman" w:cs="Times New Roman"/>
          <w:sz w:val="28"/>
          <w:szCs w:val="28"/>
        </w:rPr>
        <w:t xml:space="preserve">Направление           38.03.01 − Экономика </w:t>
      </w:r>
    </w:p>
    <w:p w:rsidR="00AA55F9" w:rsidRPr="00AA55F9" w:rsidRDefault="00AA55F9" w:rsidP="00AA55F9">
      <w:pPr>
        <w:spacing w:after="0" w:line="360" w:lineRule="auto"/>
        <w:jc w:val="both"/>
        <w:rPr>
          <w:rFonts w:ascii="Times New Roman" w:eastAsia="Calibri" w:hAnsi="Times New Roman" w:cs="Times New Roman"/>
          <w:sz w:val="28"/>
          <w:szCs w:val="28"/>
        </w:rPr>
      </w:pPr>
      <w:r w:rsidRPr="00AA55F9">
        <w:rPr>
          <w:rFonts w:ascii="Times New Roman" w:eastAsia="Calibri" w:hAnsi="Times New Roman" w:cs="Times New Roman"/>
          <w:sz w:val="28"/>
          <w:szCs w:val="28"/>
        </w:rPr>
        <w:t xml:space="preserve">Профиль подготовки      Мировая экономика      </w:t>
      </w:r>
    </w:p>
    <w:p w:rsidR="00E20A4A" w:rsidRPr="00E20A4A" w:rsidRDefault="00E20A4A" w:rsidP="00E20A4A">
      <w:pPr>
        <w:spacing w:after="0" w:line="360" w:lineRule="auto"/>
        <w:rPr>
          <w:rFonts w:ascii="Times New Roman" w:eastAsia="Times New Roman" w:hAnsi="Times New Roman" w:cs="Times New Roman"/>
          <w:color w:val="000000"/>
          <w:sz w:val="28"/>
          <w:szCs w:val="28"/>
        </w:rPr>
      </w:pPr>
      <w:r w:rsidRPr="00E20A4A">
        <w:rPr>
          <w:rFonts w:ascii="Times New Roman" w:eastAsia="Times New Roman" w:hAnsi="Times New Roman" w:cs="Times New Roman"/>
          <w:color w:val="000000"/>
          <w:sz w:val="28"/>
          <w:szCs w:val="28"/>
        </w:rPr>
        <w:t>Научный руководитель</w:t>
      </w:r>
    </w:p>
    <w:p w:rsidR="00E20A4A" w:rsidRPr="00E20A4A" w:rsidRDefault="00E20A4A" w:rsidP="00E20A4A">
      <w:pPr>
        <w:spacing w:after="0" w:line="360" w:lineRule="auto"/>
        <w:rPr>
          <w:rFonts w:ascii="Times New Roman" w:eastAsia="Times New Roman" w:hAnsi="Times New Roman" w:cs="Times New Roman"/>
          <w:color w:val="000000"/>
          <w:sz w:val="27"/>
          <w:szCs w:val="27"/>
        </w:rPr>
      </w:pPr>
      <w:r w:rsidRPr="00E20A4A">
        <w:rPr>
          <w:rFonts w:ascii="Times New Roman" w:eastAsia="Times New Roman" w:hAnsi="Times New Roman" w:cs="Times New Roman"/>
          <w:color w:val="000000"/>
          <w:sz w:val="28"/>
          <w:szCs w:val="28"/>
        </w:rPr>
        <w:t xml:space="preserve">канд. </w:t>
      </w:r>
      <w:proofErr w:type="spellStart"/>
      <w:r w:rsidRPr="00E20A4A">
        <w:rPr>
          <w:rFonts w:ascii="Times New Roman" w:eastAsia="Times New Roman" w:hAnsi="Times New Roman" w:cs="Times New Roman"/>
          <w:color w:val="000000"/>
          <w:sz w:val="28"/>
          <w:szCs w:val="28"/>
        </w:rPr>
        <w:t>экон</w:t>
      </w:r>
      <w:proofErr w:type="spellEnd"/>
      <w:r w:rsidRPr="00E20A4A">
        <w:rPr>
          <w:rFonts w:ascii="Times New Roman" w:eastAsia="Times New Roman" w:hAnsi="Times New Roman" w:cs="Times New Roman"/>
          <w:color w:val="000000"/>
          <w:sz w:val="28"/>
          <w:szCs w:val="28"/>
        </w:rPr>
        <w:t>. наук, доцент</w:t>
      </w:r>
      <w:r w:rsidRPr="00E20A4A">
        <w:rPr>
          <w:rFonts w:ascii="Times New Roman" w:eastAsia="Times New Roman" w:hAnsi="Times New Roman" w:cs="Times New Roman"/>
          <w:color w:val="000000"/>
          <w:sz w:val="27"/>
          <w:szCs w:val="27"/>
        </w:rPr>
        <w:t xml:space="preserve"> _______________________________</w:t>
      </w:r>
      <w:r w:rsidR="00470BA3">
        <w:rPr>
          <w:rFonts w:ascii="Times New Roman" w:eastAsia="Times New Roman" w:hAnsi="Times New Roman" w:cs="Times New Roman"/>
          <w:color w:val="000000"/>
          <w:sz w:val="27"/>
          <w:szCs w:val="27"/>
        </w:rPr>
        <w:t>___</w:t>
      </w:r>
      <w:r w:rsidRPr="00E20A4A">
        <w:rPr>
          <w:rFonts w:ascii="Times New Roman" w:eastAsia="Times New Roman" w:hAnsi="Times New Roman" w:cs="Times New Roman"/>
          <w:color w:val="000000"/>
          <w:sz w:val="27"/>
          <w:szCs w:val="27"/>
        </w:rPr>
        <w:t xml:space="preserve"> </w:t>
      </w:r>
      <w:proofErr w:type="spellStart"/>
      <w:r w:rsidRPr="00E20A4A">
        <w:rPr>
          <w:rFonts w:ascii="Times New Roman" w:eastAsia="Times New Roman" w:hAnsi="Times New Roman" w:cs="Times New Roman"/>
          <w:color w:val="000000"/>
          <w:sz w:val="27"/>
          <w:szCs w:val="27"/>
        </w:rPr>
        <w:t>С.М.Геворкян</w:t>
      </w:r>
      <w:proofErr w:type="spellEnd"/>
    </w:p>
    <w:p w:rsidR="00E20A4A" w:rsidRPr="00E20A4A" w:rsidRDefault="00E20A4A" w:rsidP="00E20A4A">
      <w:pPr>
        <w:spacing w:after="0" w:line="360" w:lineRule="auto"/>
        <w:jc w:val="center"/>
        <w:rPr>
          <w:rFonts w:ascii="Times New Roman" w:eastAsia="Times New Roman" w:hAnsi="Times New Roman" w:cs="Times New Roman"/>
          <w:color w:val="000000"/>
          <w:sz w:val="24"/>
          <w:szCs w:val="24"/>
        </w:rPr>
      </w:pPr>
      <w:r w:rsidRPr="00E20A4A">
        <w:rPr>
          <w:rFonts w:ascii="Times New Roman" w:eastAsia="Times New Roman" w:hAnsi="Times New Roman" w:cs="Times New Roman"/>
          <w:color w:val="000000"/>
          <w:sz w:val="24"/>
          <w:szCs w:val="24"/>
        </w:rPr>
        <w:t xml:space="preserve">            (подпись, дата)</w:t>
      </w:r>
    </w:p>
    <w:p w:rsidR="00470BA3" w:rsidRPr="00470BA3" w:rsidRDefault="00470BA3" w:rsidP="00470BA3">
      <w:pPr>
        <w:spacing w:after="0" w:line="360" w:lineRule="auto"/>
        <w:rPr>
          <w:rFonts w:ascii="Times New Roman" w:eastAsia="Times New Roman" w:hAnsi="Times New Roman" w:cs="Times New Roman"/>
          <w:color w:val="000000"/>
          <w:sz w:val="28"/>
          <w:szCs w:val="28"/>
        </w:rPr>
      </w:pPr>
      <w:proofErr w:type="spellStart"/>
      <w:r w:rsidRPr="00470BA3">
        <w:rPr>
          <w:rFonts w:ascii="Times New Roman" w:eastAsia="Times New Roman" w:hAnsi="Times New Roman" w:cs="Times New Roman"/>
          <w:color w:val="000000"/>
          <w:sz w:val="28"/>
          <w:szCs w:val="28"/>
        </w:rPr>
        <w:t>Нормоконтролер</w:t>
      </w:r>
      <w:proofErr w:type="spellEnd"/>
    </w:p>
    <w:p w:rsidR="00470BA3" w:rsidRPr="00470BA3" w:rsidRDefault="00470BA3" w:rsidP="00470BA3">
      <w:pPr>
        <w:spacing w:after="0" w:line="360" w:lineRule="auto"/>
        <w:rPr>
          <w:rFonts w:ascii="Times New Roman" w:eastAsia="Times New Roman" w:hAnsi="Times New Roman" w:cs="Times New Roman"/>
          <w:color w:val="000000"/>
          <w:sz w:val="28"/>
          <w:szCs w:val="28"/>
        </w:rPr>
      </w:pPr>
      <w:r w:rsidRPr="00470BA3">
        <w:rPr>
          <w:rFonts w:ascii="Times New Roman" w:eastAsia="Times New Roman" w:hAnsi="Times New Roman" w:cs="Times New Roman"/>
          <w:color w:val="000000"/>
          <w:sz w:val="28"/>
          <w:szCs w:val="28"/>
        </w:rPr>
        <w:t xml:space="preserve">канд. </w:t>
      </w:r>
      <w:proofErr w:type="spellStart"/>
      <w:r w:rsidRPr="00470BA3">
        <w:rPr>
          <w:rFonts w:ascii="Times New Roman" w:eastAsia="Times New Roman" w:hAnsi="Times New Roman" w:cs="Times New Roman"/>
          <w:color w:val="000000"/>
          <w:sz w:val="28"/>
          <w:szCs w:val="28"/>
        </w:rPr>
        <w:t>экон</w:t>
      </w:r>
      <w:proofErr w:type="spellEnd"/>
      <w:r w:rsidRPr="00470BA3">
        <w:rPr>
          <w:rFonts w:ascii="Times New Roman" w:eastAsia="Times New Roman" w:hAnsi="Times New Roman" w:cs="Times New Roman"/>
          <w:color w:val="000000"/>
          <w:sz w:val="28"/>
          <w:szCs w:val="28"/>
        </w:rPr>
        <w:t>. наук, доцент _______________________________</w:t>
      </w:r>
      <w:r>
        <w:rPr>
          <w:rFonts w:ascii="Times New Roman" w:eastAsia="Times New Roman" w:hAnsi="Times New Roman" w:cs="Times New Roman"/>
          <w:color w:val="000000"/>
          <w:sz w:val="28"/>
          <w:szCs w:val="28"/>
        </w:rPr>
        <w:t>_</w:t>
      </w:r>
      <w:r w:rsidRPr="00470BA3">
        <w:rPr>
          <w:rFonts w:ascii="Times New Roman" w:eastAsia="Times New Roman" w:hAnsi="Times New Roman" w:cs="Times New Roman"/>
          <w:color w:val="000000"/>
          <w:sz w:val="28"/>
          <w:szCs w:val="28"/>
        </w:rPr>
        <w:t xml:space="preserve"> </w:t>
      </w:r>
      <w:proofErr w:type="spellStart"/>
      <w:r w:rsidRPr="00470BA3">
        <w:rPr>
          <w:rFonts w:ascii="Times New Roman" w:eastAsia="Times New Roman" w:hAnsi="Times New Roman" w:cs="Times New Roman"/>
          <w:color w:val="000000"/>
          <w:sz w:val="28"/>
          <w:szCs w:val="28"/>
        </w:rPr>
        <w:t>С.М.Геворкян</w:t>
      </w:r>
      <w:proofErr w:type="spellEnd"/>
    </w:p>
    <w:p w:rsidR="00470BA3" w:rsidRPr="00470BA3" w:rsidRDefault="00470BA3" w:rsidP="00470BA3">
      <w:pPr>
        <w:spacing w:after="0" w:line="360" w:lineRule="auto"/>
        <w:jc w:val="center"/>
        <w:rPr>
          <w:rFonts w:ascii="Times New Roman" w:eastAsia="Times New Roman" w:hAnsi="Times New Roman" w:cs="Times New Roman"/>
          <w:color w:val="000000"/>
          <w:sz w:val="24"/>
          <w:szCs w:val="28"/>
        </w:rPr>
      </w:pPr>
      <w:r w:rsidRPr="00470BA3">
        <w:rPr>
          <w:rFonts w:ascii="Times New Roman" w:eastAsia="Times New Roman" w:hAnsi="Times New Roman" w:cs="Times New Roman"/>
          <w:color w:val="000000"/>
          <w:sz w:val="28"/>
          <w:szCs w:val="28"/>
        </w:rPr>
        <w:t xml:space="preserve">             </w:t>
      </w:r>
      <w:r w:rsidRPr="00470BA3">
        <w:rPr>
          <w:rFonts w:ascii="Times New Roman" w:eastAsia="Times New Roman" w:hAnsi="Times New Roman" w:cs="Times New Roman"/>
          <w:color w:val="000000"/>
          <w:sz w:val="24"/>
          <w:szCs w:val="28"/>
        </w:rPr>
        <w:t>(подпись, дата)</w:t>
      </w:r>
    </w:p>
    <w:p w:rsidR="00AA55F9" w:rsidRPr="00AA55F9" w:rsidRDefault="00AA55F9" w:rsidP="00AA55F9">
      <w:pPr>
        <w:spacing w:after="0" w:line="240" w:lineRule="auto"/>
        <w:jc w:val="center"/>
        <w:rPr>
          <w:rFonts w:ascii="Times New Roman" w:eastAsia="Calibri" w:hAnsi="Times New Roman" w:cs="Times New Roman"/>
          <w:sz w:val="28"/>
          <w:szCs w:val="28"/>
        </w:rPr>
      </w:pPr>
    </w:p>
    <w:p w:rsidR="00270148" w:rsidRDefault="00270148" w:rsidP="00AA55F9">
      <w:pPr>
        <w:spacing w:after="0" w:line="240" w:lineRule="auto"/>
        <w:jc w:val="center"/>
        <w:rPr>
          <w:rFonts w:ascii="Times New Roman" w:eastAsia="Calibri" w:hAnsi="Times New Roman" w:cs="Times New Roman"/>
          <w:sz w:val="28"/>
          <w:szCs w:val="28"/>
        </w:rPr>
      </w:pPr>
    </w:p>
    <w:p w:rsidR="00270148" w:rsidRDefault="00270148" w:rsidP="00AA55F9">
      <w:pPr>
        <w:spacing w:after="0" w:line="240" w:lineRule="auto"/>
        <w:jc w:val="center"/>
        <w:rPr>
          <w:rFonts w:ascii="Times New Roman" w:eastAsia="Calibri" w:hAnsi="Times New Roman" w:cs="Times New Roman"/>
          <w:sz w:val="28"/>
          <w:szCs w:val="28"/>
        </w:rPr>
      </w:pPr>
    </w:p>
    <w:p w:rsidR="00270148" w:rsidRPr="00270148" w:rsidRDefault="00AA55F9" w:rsidP="00270148">
      <w:pPr>
        <w:spacing w:after="0" w:line="240" w:lineRule="auto"/>
        <w:jc w:val="center"/>
        <w:rPr>
          <w:rFonts w:ascii="Times New Roman" w:eastAsia="Calibri" w:hAnsi="Times New Roman" w:cs="Times New Roman"/>
          <w:sz w:val="28"/>
          <w:szCs w:val="28"/>
        </w:rPr>
      </w:pPr>
      <w:r w:rsidRPr="00AA55F9">
        <w:rPr>
          <w:rFonts w:ascii="Times New Roman" w:eastAsia="Calibri" w:hAnsi="Times New Roman" w:cs="Times New Roman"/>
          <w:sz w:val="28"/>
          <w:szCs w:val="28"/>
        </w:rPr>
        <w:t>Краснодар 2019</w:t>
      </w:r>
    </w:p>
    <w:p w:rsidR="005814AF" w:rsidRDefault="00A371FD" w:rsidP="00A371FD">
      <w:pPr>
        <w:jc w:val="center"/>
        <w:rPr>
          <w:rFonts w:ascii="Times New Roman" w:hAnsi="Times New Roman" w:cs="Times New Roman"/>
          <w:b/>
          <w:sz w:val="28"/>
        </w:rPr>
      </w:pPr>
      <w:r w:rsidRPr="002A6D7C">
        <w:rPr>
          <w:rFonts w:ascii="Times New Roman" w:hAnsi="Times New Roman" w:cs="Times New Roman"/>
          <w:b/>
          <w:sz w:val="28"/>
        </w:rPr>
        <w:lastRenderedPageBreak/>
        <w:t>СОДЕРЖАНИЕ</w:t>
      </w:r>
    </w:p>
    <w:sdt>
      <w:sdtPr>
        <w:rPr>
          <w:rFonts w:asciiTheme="minorHAnsi" w:eastAsiaTheme="minorHAnsi" w:hAnsiTheme="minorHAnsi" w:cstheme="minorBidi"/>
          <w:b w:val="0"/>
          <w:bCs w:val="0"/>
          <w:color w:val="auto"/>
          <w:sz w:val="22"/>
          <w:szCs w:val="22"/>
          <w:lang w:eastAsia="en-US"/>
        </w:rPr>
        <w:id w:val="1761413604"/>
        <w:docPartObj>
          <w:docPartGallery w:val="Table of Contents"/>
          <w:docPartUnique/>
        </w:docPartObj>
      </w:sdtPr>
      <w:sdtEndPr>
        <w:rPr>
          <w:rFonts w:ascii="Times New Roman" w:hAnsi="Times New Roman" w:cs="Times New Roman"/>
        </w:rPr>
      </w:sdtEndPr>
      <w:sdtContent>
        <w:p w:rsidR="005814AF" w:rsidRDefault="005814AF">
          <w:pPr>
            <w:pStyle w:val="a8"/>
          </w:pPr>
        </w:p>
        <w:p w:rsidR="006262C1" w:rsidRPr="006262C1" w:rsidRDefault="005814AF" w:rsidP="006262C1">
          <w:pPr>
            <w:pStyle w:val="11"/>
            <w:tabs>
              <w:tab w:val="right" w:leader="dot" w:pos="9344"/>
            </w:tabs>
            <w:spacing w:line="360" w:lineRule="auto"/>
            <w:rPr>
              <w:rFonts w:ascii="Times New Roman" w:eastAsiaTheme="minorEastAsia" w:hAnsi="Times New Roman" w:cs="Times New Roman"/>
              <w:noProof/>
              <w:sz w:val="28"/>
              <w:szCs w:val="28"/>
              <w:lang w:eastAsia="ru-RU"/>
            </w:rPr>
          </w:pPr>
          <w:r w:rsidRPr="006262C1">
            <w:rPr>
              <w:rFonts w:ascii="Times New Roman" w:hAnsi="Times New Roman" w:cs="Times New Roman"/>
              <w:sz w:val="28"/>
              <w:szCs w:val="28"/>
            </w:rPr>
            <w:fldChar w:fldCharType="begin"/>
          </w:r>
          <w:r w:rsidRPr="006262C1">
            <w:rPr>
              <w:rFonts w:ascii="Times New Roman" w:hAnsi="Times New Roman" w:cs="Times New Roman"/>
              <w:sz w:val="28"/>
              <w:szCs w:val="28"/>
            </w:rPr>
            <w:instrText xml:space="preserve"> TOC \o "1-3" \h \z \u </w:instrText>
          </w:r>
          <w:r w:rsidRPr="006262C1">
            <w:rPr>
              <w:rFonts w:ascii="Times New Roman" w:hAnsi="Times New Roman" w:cs="Times New Roman"/>
              <w:sz w:val="28"/>
              <w:szCs w:val="28"/>
            </w:rPr>
            <w:fldChar w:fldCharType="separate"/>
          </w:r>
          <w:hyperlink w:anchor="_Toc10098857" w:history="1">
            <w:r w:rsidR="006262C1" w:rsidRPr="006262C1">
              <w:rPr>
                <w:rStyle w:val="a5"/>
                <w:rFonts w:ascii="Times New Roman" w:hAnsi="Times New Roman" w:cs="Times New Roman"/>
                <w:noProof/>
                <w:sz w:val="28"/>
                <w:szCs w:val="28"/>
              </w:rPr>
              <w:t>В</w:t>
            </w:r>
            <w:r w:rsidR="00BB7235">
              <w:rPr>
                <w:rStyle w:val="a5"/>
                <w:rFonts w:ascii="Times New Roman" w:hAnsi="Times New Roman" w:cs="Times New Roman"/>
                <w:noProof/>
                <w:sz w:val="28"/>
                <w:szCs w:val="28"/>
              </w:rPr>
              <w:t>ведение</w:t>
            </w:r>
            <w:r w:rsidR="006262C1" w:rsidRPr="006262C1">
              <w:rPr>
                <w:rFonts w:ascii="Times New Roman" w:hAnsi="Times New Roman" w:cs="Times New Roman"/>
                <w:noProof/>
                <w:webHidden/>
                <w:sz w:val="28"/>
                <w:szCs w:val="28"/>
              </w:rPr>
              <w:tab/>
            </w:r>
            <w:r w:rsidR="006262C1" w:rsidRPr="006262C1">
              <w:rPr>
                <w:rFonts w:ascii="Times New Roman" w:hAnsi="Times New Roman" w:cs="Times New Roman"/>
                <w:noProof/>
                <w:webHidden/>
                <w:sz w:val="28"/>
                <w:szCs w:val="28"/>
              </w:rPr>
              <w:fldChar w:fldCharType="begin"/>
            </w:r>
            <w:r w:rsidR="006262C1" w:rsidRPr="006262C1">
              <w:rPr>
                <w:rFonts w:ascii="Times New Roman" w:hAnsi="Times New Roman" w:cs="Times New Roman"/>
                <w:noProof/>
                <w:webHidden/>
                <w:sz w:val="28"/>
                <w:szCs w:val="28"/>
              </w:rPr>
              <w:instrText xml:space="preserve"> PAGEREF _Toc10098857 \h </w:instrText>
            </w:r>
            <w:r w:rsidR="006262C1" w:rsidRPr="006262C1">
              <w:rPr>
                <w:rFonts w:ascii="Times New Roman" w:hAnsi="Times New Roman" w:cs="Times New Roman"/>
                <w:noProof/>
                <w:webHidden/>
                <w:sz w:val="28"/>
                <w:szCs w:val="28"/>
              </w:rPr>
            </w:r>
            <w:r w:rsidR="006262C1"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3</w:t>
            </w:r>
            <w:r w:rsidR="006262C1" w:rsidRPr="006262C1">
              <w:rPr>
                <w:rFonts w:ascii="Times New Roman" w:hAnsi="Times New Roman" w:cs="Times New Roman"/>
                <w:noProof/>
                <w:webHidden/>
                <w:sz w:val="28"/>
                <w:szCs w:val="28"/>
              </w:rPr>
              <w:fldChar w:fldCharType="end"/>
            </w:r>
          </w:hyperlink>
        </w:p>
        <w:p w:rsidR="006262C1" w:rsidRPr="006262C1" w:rsidRDefault="006262C1" w:rsidP="006262C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098858" w:history="1">
            <w:r w:rsidRPr="006262C1">
              <w:rPr>
                <w:rStyle w:val="a5"/>
                <w:rFonts w:ascii="Times New Roman" w:hAnsi="Times New Roman" w:cs="Times New Roman"/>
                <w:noProof/>
                <w:sz w:val="28"/>
                <w:szCs w:val="28"/>
              </w:rPr>
              <w:t>1 Рынок ценных бумаг как элемент экономики: теоритические аспекты</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_Toc10098858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5</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098859" w:history="1">
            <w:r w:rsidRPr="006262C1">
              <w:rPr>
                <w:rStyle w:val="a5"/>
                <w:rFonts w:ascii="Times New Roman" w:hAnsi="Times New Roman" w:cs="Times New Roman"/>
                <w:noProof/>
                <w:sz w:val="28"/>
                <w:szCs w:val="28"/>
              </w:rPr>
              <w:t>1.1 Понятие, причины возникновения, структура рынка ценных бумаг</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_Toc10098859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5</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098860" w:history="1">
            <w:r w:rsidRPr="006262C1">
              <w:rPr>
                <w:rStyle w:val="a5"/>
                <w:rFonts w:ascii="Times New Roman" w:hAnsi="Times New Roman" w:cs="Times New Roman"/>
                <w:noProof/>
                <w:sz w:val="28"/>
                <w:szCs w:val="28"/>
              </w:rPr>
              <w:t>1.2 Классификация рынка ценных бумаг</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_Toc10098860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9</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098861" w:history="1">
            <w:r w:rsidRPr="006262C1">
              <w:rPr>
                <w:rStyle w:val="a5"/>
                <w:rFonts w:ascii="Times New Roman" w:hAnsi="Times New Roman" w:cs="Times New Roman"/>
                <w:noProof/>
                <w:sz w:val="28"/>
                <w:szCs w:val="28"/>
              </w:rPr>
              <w:t>1.3 Функции рынка ценных бумаг в экономике</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_Toc10098861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13</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098862" w:history="1">
            <w:r w:rsidRPr="006262C1">
              <w:rPr>
                <w:rStyle w:val="a5"/>
                <w:rFonts w:ascii="Times New Roman" w:hAnsi="Times New Roman" w:cs="Times New Roman"/>
                <w:noProof/>
                <w:sz w:val="28"/>
                <w:szCs w:val="28"/>
              </w:rPr>
              <w:t>2 Формирование и особенности функционирования российского рынка ценных бумаг</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_Toc10098862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16</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098863" w:history="1">
            <w:r w:rsidRPr="006262C1">
              <w:rPr>
                <w:rStyle w:val="a5"/>
                <w:rFonts w:ascii="Times New Roman" w:hAnsi="Times New Roman" w:cs="Times New Roman"/>
                <w:noProof/>
                <w:sz w:val="28"/>
                <w:szCs w:val="28"/>
              </w:rPr>
              <w:t>2.1 Этапы становления рынка ценных бумаг в российской экономике</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_Toc10098863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16</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098864" w:history="1">
            <w:r w:rsidRPr="006262C1">
              <w:rPr>
                <w:rStyle w:val="a5"/>
                <w:rFonts w:ascii="Times New Roman" w:hAnsi="Times New Roman" w:cs="Times New Roman"/>
                <w:noProof/>
                <w:sz w:val="28"/>
                <w:szCs w:val="28"/>
              </w:rPr>
              <w:t>2.2 Современное состояние и проблемы реализации функций рынка ценных бумаг в России</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_Toc10098864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18</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098865" w:history="1">
            <w:r w:rsidRPr="006262C1">
              <w:rPr>
                <w:rStyle w:val="a5"/>
                <w:rFonts w:ascii="Times New Roman" w:hAnsi="Times New Roman" w:cs="Times New Roman"/>
                <w:noProof/>
                <w:sz w:val="28"/>
                <w:szCs w:val="28"/>
              </w:rPr>
              <w:t>2.3 Перспективы развития рынка ценных бумаг в экономике РФ</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_Toc10098865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23</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098866" w:history="1">
            <w:r w:rsidRPr="006262C1">
              <w:rPr>
                <w:rStyle w:val="a5"/>
                <w:rFonts w:ascii="Times New Roman" w:hAnsi="Times New Roman" w:cs="Times New Roman"/>
                <w:noProof/>
                <w:sz w:val="28"/>
                <w:szCs w:val="28"/>
              </w:rPr>
              <w:t>З</w:t>
            </w:r>
            <w:r w:rsidR="00BB7235">
              <w:rPr>
                <w:rStyle w:val="a5"/>
                <w:rFonts w:ascii="Times New Roman" w:hAnsi="Times New Roman" w:cs="Times New Roman"/>
                <w:noProof/>
                <w:sz w:val="28"/>
                <w:szCs w:val="28"/>
              </w:rPr>
              <w:t>аключение</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_Toc10098866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25</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098867" w:history="1">
            <w:r w:rsidR="00BB7235">
              <w:rPr>
                <w:rStyle w:val="a5"/>
                <w:rFonts w:ascii="Times New Roman" w:hAnsi="Times New Roman" w:cs="Times New Roman"/>
                <w:noProof/>
                <w:sz w:val="28"/>
                <w:szCs w:val="28"/>
              </w:rPr>
              <w:t>Список использованных источников</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_Toc10098867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27</w:t>
            </w:r>
            <w:r w:rsidRPr="006262C1">
              <w:rPr>
                <w:rFonts w:ascii="Times New Roman" w:hAnsi="Times New Roman" w:cs="Times New Roman"/>
                <w:noProof/>
                <w:webHidden/>
                <w:sz w:val="28"/>
                <w:szCs w:val="28"/>
              </w:rPr>
              <w:fldChar w:fldCharType="end"/>
            </w:r>
          </w:hyperlink>
        </w:p>
        <w:p w:rsidR="006262C1" w:rsidRPr="006262C1" w:rsidRDefault="006262C1" w:rsidP="006262C1">
          <w:pPr>
            <w:pStyle w:val="11"/>
            <w:tabs>
              <w:tab w:val="right" w:leader="dot" w:pos="9344"/>
            </w:tabs>
            <w:spacing w:line="360" w:lineRule="auto"/>
            <w:rPr>
              <w:rFonts w:ascii="Times New Roman" w:eastAsiaTheme="minorEastAsia" w:hAnsi="Times New Roman" w:cs="Times New Roman"/>
              <w:noProof/>
              <w:sz w:val="28"/>
              <w:szCs w:val="28"/>
              <w:lang w:eastAsia="ru-RU"/>
            </w:rPr>
          </w:pPr>
          <w:hyperlink w:anchor="_Toc10098868" w:history="1">
            <w:r w:rsidRPr="006262C1">
              <w:rPr>
                <w:rStyle w:val="a5"/>
                <w:rFonts w:ascii="Times New Roman" w:hAnsi="Times New Roman" w:cs="Times New Roman"/>
                <w:noProof/>
                <w:sz w:val="28"/>
                <w:szCs w:val="28"/>
              </w:rPr>
              <w:t>П</w:t>
            </w:r>
            <w:r w:rsidR="00BB7235">
              <w:rPr>
                <w:rStyle w:val="a5"/>
                <w:rFonts w:ascii="Times New Roman" w:hAnsi="Times New Roman" w:cs="Times New Roman"/>
                <w:noProof/>
                <w:sz w:val="28"/>
                <w:szCs w:val="28"/>
              </w:rPr>
              <w:t>риложение</w:t>
            </w:r>
            <w:r w:rsidRPr="006262C1">
              <w:rPr>
                <w:rStyle w:val="a5"/>
                <w:rFonts w:ascii="Times New Roman" w:hAnsi="Times New Roman" w:cs="Times New Roman"/>
                <w:noProof/>
                <w:sz w:val="28"/>
                <w:szCs w:val="28"/>
              </w:rPr>
              <w:t xml:space="preserve"> А</w:t>
            </w:r>
            <w:r w:rsidRPr="006262C1">
              <w:rPr>
                <w:rFonts w:ascii="Times New Roman" w:hAnsi="Times New Roman" w:cs="Times New Roman"/>
                <w:noProof/>
                <w:webHidden/>
                <w:sz w:val="28"/>
                <w:szCs w:val="28"/>
              </w:rPr>
              <w:tab/>
            </w:r>
            <w:r w:rsidRPr="006262C1">
              <w:rPr>
                <w:rFonts w:ascii="Times New Roman" w:hAnsi="Times New Roman" w:cs="Times New Roman"/>
                <w:noProof/>
                <w:webHidden/>
                <w:sz w:val="28"/>
                <w:szCs w:val="28"/>
              </w:rPr>
              <w:fldChar w:fldCharType="begin"/>
            </w:r>
            <w:r w:rsidRPr="006262C1">
              <w:rPr>
                <w:rFonts w:ascii="Times New Roman" w:hAnsi="Times New Roman" w:cs="Times New Roman"/>
                <w:noProof/>
                <w:webHidden/>
                <w:sz w:val="28"/>
                <w:szCs w:val="28"/>
              </w:rPr>
              <w:instrText xml:space="preserve"> PAGEREF _Toc10098868 \h </w:instrText>
            </w:r>
            <w:r w:rsidRPr="006262C1">
              <w:rPr>
                <w:rFonts w:ascii="Times New Roman" w:hAnsi="Times New Roman" w:cs="Times New Roman"/>
                <w:noProof/>
                <w:webHidden/>
                <w:sz w:val="28"/>
                <w:szCs w:val="28"/>
              </w:rPr>
            </w:r>
            <w:r w:rsidRPr="006262C1">
              <w:rPr>
                <w:rFonts w:ascii="Times New Roman" w:hAnsi="Times New Roman" w:cs="Times New Roman"/>
                <w:noProof/>
                <w:webHidden/>
                <w:sz w:val="28"/>
                <w:szCs w:val="28"/>
              </w:rPr>
              <w:fldChar w:fldCharType="separate"/>
            </w:r>
            <w:r w:rsidR="00182BD0">
              <w:rPr>
                <w:rFonts w:ascii="Times New Roman" w:hAnsi="Times New Roman" w:cs="Times New Roman"/>
                <w:noProof/>
                <w:webHidden/>
                <w:sz w:val="28"/>
                <w:szCs w:val="28"/>
              </w:rPr>
              <w:t>30</w:t>
            </w:r>
            <w:r w:rsidRPr="006262C1">
              <w:rPr>
                <w:rFonts w:ascii="Times New Roman" w:hAnsi="Times New Roman" w:cs="Times New Roman"/>
                <w:noProof/>
                <w:webHidden/>
                <w:sz w:val="28"/>
                <w:szCs w:val="28"/>
              </w:rPr>
              <w:fldChar w:fldCharType="end"/>
            </w:r>
          </w:hyperlink>
        </w:p>
        <w:p w:rsidR="005814AF" w:rsidRPr="00EB0A79" w:rsidRDefault="005814AF" w:rsidP="006262C1">
          <w:pPr>
            <w:spacing w:line="360" w:lineRule="auto"/>
            <w:jc w:val="both"/>
            <w:rPr>
              <w:rFonts w:ascii="Times New Roman" w:hAnsi="Times New Roman" w:cs="Times New Roman"/>
              <w:sz w:val="28"/>
            </w:rPr>
          </w:pPr>
          <w:r w:rsidRPr="006262C1">
            <w:rPr>
              <w:rFonts w:ascii="Times New Roman" w:hAnsi="Times New Roman" w:cs="Times New Roman"/>
              <w:b/>
              <w:bCs/>
              <w:sz w:val="28"/>
              <w:szCs w:val="28"/>
            </w:rPr>
            <w:fldChar w:fldCharType="end"/>
          </w:r>
        </w:p>
      </w:sdtContent>
    </w:sdt>
    <w:p w:rsidR="005814AF" w:rsidRPr="002A6D7C" w:rsidRDefault="005814AF" w:rsidP="005814AF">
      <w:pPr>
        <w:jc w:val="both"/>
        <w:rPr>
          <w:rFonts w:ascii="Times New Roman" w:hAnsi="Times New Roman" w:cs="Times New Roman"/>
          <w:b/>
          <w:sz w:val="28"/>
        </w:rPr>
      </w:pPr>
    </w:p>
    <w:p w:rsidR="00085D61" w:rsidRDefault="00085D61" w:rsidP="00BB5E78">
      <w:pPr>
        <w:jc w:val="both"/>
        <w:rPr>
          <w:rFonts w:ascii="Times New Roman" w:hAnsi="Times New Roman" w:cs="Times New Roman"/>
          <w:sz w:val="28"/>
        </w:rPr>
      </w:pPr>
    </w:p>
    <w:p w:rsidR="005814AF" w:rsidRPr="00A371FD" w:rsidRDefault="005814AF" w:rsidP="00BB5E78">
      <w:pPr>
        <w:jc w:val="both"/>
        <w:rPr>
          <w:rFonts w:ascii="Times New Roman" w:hAnsi="Times New Roman" w:cs="Times New Roman"/>
          <w:sz w:val="28"/>
        </w:rPr>
      </w:pPr>
    </w:p>
    <w:p w:rsidR="00085D61" w:rsidRPr="00A371FD" w:rsidRDefault="00085D61" w:rsidP="00BB5E78">
      <w:pPr>
        <w:jc w:val="both"/>
        <w:rPr>
          <w:rFonts w:ascii="Times New Roman" w:hAnsi="Times New Roman" w:cs="Times New Roman"/>
          <w:sz w:val="28"/>
        </w:rPr>
      </w:pPr>
    </w:p>
    <w:p w:rsidR="00085D61" w:rsidRPr="00A371FD" w:rsidRDefault="00085D61" w:rsidP="00BB5E78">
      <w:pPr>
        <w:jc w:val="both"/>
        <w:rPr>
          <w:rFonts w:ascii="Times New Roman" w:hAnsi="Times New Roman" w:cs="Times New Roman"/>
          <w:sz w:val="28"/>
        </w:rPr>
      </w:pPr>
    </w:p>
    <w:p w:rsidR="00085D61" w:rsidRPr="00A371FD" w:rsidRDefault="00085D61" w:rsidP="00BB5E78">
      <w:pPr>
        <w:jc w:val="both"/>
        <w:rPr>
          <w:rFonts w:ascii="Times New Roman" w:hAnsi="Times New Roman" w:cs="Times New Roman"/>
          <w:sz w:val="28"/>
        </w:rPr>
      </w:pPr>
    </w:p>
    <w:p w:rsidR="00085D61" w:rsidRPr="00A371FD" w:rsidRDefault="00085D61" w:rsidP="00BB5E78">
      <w:pPr>
        <w:jc w:val="both"/>
        <w:rPr>
          <w:rFonts w:ascii="Times New Roman" w:hAnsi="Times New Roman" w:cs="Times New Roman"/>
          <w:sz w:val="28"/>
        </w:rPr>
      </w:pPr>
    </w:p>
    <w:p w:rsidR="005814AF" w:rsidRPr="00A371FD" w:rsidRDefault="005814AF" w:rsidP="00BB5E78">
      <w:pPr>
        <w:jc w:val="both"/>
        <w:rPr>
          <w:rFonts w:ascii="Times New Roman" w:hAnsi="Times New Roman" w:cs="Times New Roman"/>
          <w:sz w:val="28"/>
        </w:rPr>
      </w:pPr>
    </w:p>
    <w:p w:rsidR="00531CD2" w:rsidRPr="00A76607" w:rsidRDefault="008E4780" w:rsidP="00A76607">
      <w:pPr>
        <w:pStyle w:val="1"/>
        <w:jc w:val="center"/>
        <w:rPr>
          <w:rFonts w:ascii="Times New Roman" w:hAnsi="Times New Roman" w:cs="Times New Roman"/>
          <w:b w:val="0"/>
          <w:color w:val="auto"/>
        </w:rPr>
      </w:pPr>
      <w:bookmarkStart w:id="0" w:name="_Toc10098857"/>
      <w:r w:rsidRPr="00A76607">
        <w:rPr>
          <w:rFonts w:ascii="Times New Roman" w:hAnsi="Times New Roman" w:cs="Times New Roman"/>
          <w:color w:val="auto"/>
        </w:rPr>
        <w:lastRenderedPageBreak/>
        <w:t>ВВЕДЕНИЕ</w:t>
      </w:r>
      <w:bookmarkEnd w:id="0"/>
    </w:p>
    <w:p w:rsidR="007C2ECE" w:rsidRDefault="007C2ECE" w:rsidP="00531CD2">
      <w:pPr>
        <w:jc w:val="center"/>
        <w:rPr>
          <w:rFonts w:ascii="Times New Roman" w:hAnsi="Times New Roman" w:cs="Times New Roman"/>
          <w:b/>
          <w:sz w:val="28"/>
        </w:rPr>
      </w:pPr>
    </w:p>
    <w:p w:rsidR="003B7152" w:rsidRDefault="00531CD2" w:rsidP="00EA401A">
      <w:pPr>
        <w:spacing w:after="0" w:line="36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Сегодня рынок ценных бумаг</w:t>
      </w:r>
      <w:r w:rsidR="00CA18F4">
        <w:rPr>
          <w:rFonts w:ascii="Times New Roman" w:hAnsi="Times New Roman" w:cs="Times New Roman"/>
          <w:sz w:val="28"/>
        </w:rPr>
        <w:t xml:space="preserve"> (РЦБ)</w:t>
      </w:r>
      <w:r>
        <w:rPr>
          <w:rFonts w:ascii="Times New Roman" w:hAnsi="Times New Roman" w:cs="Times New Roman"/>
          <w:sz w:val="28"/>
        </w:rPr>
        <w:t xml:space="preserve"> является</w:t>
      </w:r>
      <w:r w:rsidR="00355BA5">
        <w:rPr>
          <w:rFonts w:ascii="Times New Roman" w:hAnsi="Times New Roman" w:cs="Times New Roman"/>
          <w:sz w:val="28"/>
        </w:rPr>
        <w:t xml:space="preserve"> одним из главных измерителей</w:t>
      </w:r>
      <w:r>
        <w:rPr>
          <w:rFonts w:ascii="Times New Roman" w:hAnsi="Times New Roman" w:cs="Times New Roman"/>
          <w:sz w:val="28"/>
        </w:rPr>
        <w:t xml:space="preserve"> экономической и политической ситуации в стране, </w:t>
      </w:r>
      <w:r w:rsidR="00277B52">
        <w:rPr>
          <w:rFonts w:ascii="Times New Roman" w:hAnsi="Times New Roman" w:cs="Times New Roman"/>
          <w:sz w:val="28"/>
        </w:rPr>
        <w:t xml:space="preserve">который </w:t>
      </w:r>
      <w:r w:rsidR="00EA401A">
        <w:rPr>
          <w:rFonts w:ascii="Times New Roman" w:hAnsi="Times New Roman" w:cs="Times New Roman"/>
          <w:sz w:val="28"/>
        </w:rPr>
        <w:t>зависит от</w:t>
      </w:r>
      <w:r>
        <w:rPr>
          <w:rFonts w:ascii="Times New Roman" w:hAnsi="Times New Roman" w:cs="Times New Roman"/>
          <w:sz w:val="28"/>
        </w:rPr>
        <w:t xml:space="preserve"> различных психологических факторов.</w:t>
      </w:r>
      <w:r w:rsidR="003C0952">
        <w:rPr>
          <w:rFonts w:ascii="Times New Roman" w:hAnsi="Times New Roman" w:cs="Times New Roman"/>
          <w:sz w:val="28"/>
        </w:rPr>
        <w:tab/>
        <w:t>Фондов</w:t>
      </w:r>
      <w:r w:rsidR="00D66A6A">
        <w:rPr>
          <w:rFonts w:ascii="Times New Roman" w:hAnsi="Times New Roman" w:cs="Times New Roman"/>
          <w:sz w:val="28"/>
        </w:rPr>
        <w:t>ый</w:t>
      </w:r>
      <w:r w:rsidR="003C0952">
        <w:rPr>
          <w:rFonts w:ascii="Times New Roman" w:hAnsi="Times New Roman" w:cs="Times New Roman"/>
          <w:sz w:val="28"/>
        </w:rPr>
        <w:t xml:space="preserve"> рынок является главным атрибутом финансовой системы в двадцать первом веке. </w:t>
      </w:r>
      <w:r w:rsidR="003C04B0">
        <w:rPr>
          <w:rFonts w:ascii="Times New Roman" w:hAnsi="Times New Roman" w:cs="Times New Roman"/>
          <w:sz w:val="28"/>
        </w:rPr>
        <w:t>Его особенность заключается в том, что он достаточно молод и сформировался в России сравнительно недавно по сравнению с рынками ценных бумаг Великобритании, Соединенных Штатов Америки, Германии и других стран.</w:t>
      </w:r>
      <w:r w:rsidR="00BB502A">
        <w:rPr>
          <w:rFonts w:ascii="Times New Roman" w:hAnsi="Times New Roman" w:cs="Times New Roman"/>
          <w:sz w:val="28"/>
        </w:rPr>
        <w:t xml:space="preserve"> Значение рынка ценных бумаг в развитых и развивающихся странах каждый год увеличивается.</w:t>
      </w:r>
      <w:r w:rsidR="00CC4408">
        <w:rPr>
          <w:rFonts w:ascii="Times New Roman" w:hAnsi="Times New Roman" w:cs="Times New Roman"/>
          <w:sz w:val="28"/>
        </w:rPr>
        <w:t xml:space="preserve"> Поэтому главной причиной для развития и стимуляции ро</w:t>
      </w:r>
      <w:r w:rsidR="00554AAA">
        <w:rPr>
          <w:rFonts w:ascii="Times New Roman" w:hAnsi="Times New Roman" w:cs="Times New Roman"/>
          <w:sz w:val="28"/>
        </w:rPr>
        <w:t>ста экономики</w:t>
      </w:r>
      <w:r w:rsidR="00202AB3">
        <w:rPr>
          <w:rFonts w:ascii="Times New Roman" w:hAnsi="Times New Roman" w:cs="Times New Roman"/>
          <w:sz w:val="28"/>
        </w:rPr>
        <w:t xml:space="preserve"> является эффективное функционирование фондового рынка.</w:t>
      </w:r>
      <w:r w:rsidR="003C04B0">
        <w:rPr>
          <w:rFonts w:ascii="Times New Roman" w:hAnsi="Times New Roman" w:cs="Times New Roman"/>
          <w:sz w:val="28"/>
        </w:rPr>
        <w:t xml:space="preserve"> </w:t>
      </w:r>
    </w:p>
    <w:p w:rsidR="005143C2" w:rsidRDefault="003B7152" w:rsidP="00EA401A">
      <w:pPr>
        <w:spacing w:after="0" w:line="360" w:lineRule="auto"/>
        <w:jc w:val="both"/>
        <w:rPr>
          <w:rFonts w:ascii="Times New Roman" w:hAnsi="Times New Roman" w:cs="Times New Roman"/>
          <w:sz w:val="28"/>
        </w:rPr>
      </w:pPr>
      <w:r>
        <w:rPr>
          <w:rFonts w:ascii="Times New Roman" w:hAnsi="Times New Roman" w:cs="Times New Roman"/>
          <w:sz w:val="28"/>
        </w:rPr>
        <w:tab/>
      </w:r>
      <w:r w:rsidR="00E15BA7">
        <w:rPr>
          <w:rFonts w:ascii="Times New Roman" w:hAnsi="Times New Roman" w:cs="Times New Roman"/>
          <w:sz w:val="28"/>
        </w:rPr>
        <w:t>На фондовом рынке создаетс</w:t>
      </w:r>
      <w:r w:rsidR="00D9239C">
        <w:rPr>
          <w:rFonts w:ascii="Times New Roman" w:hAnsi="Times New Roman" w:cs="Times New Roman"/>
          <w:sz w:val="28"/>
        </w:rPr>
        <w:t>я рыночная стоимость компаний. О</w:t>
      </w:r>
      <w:r w:rsidR="00E15BA7">
        <w:rPr>
          <w:rFonts w:ascii="Times New Roman" w:hAnsi="Times New Roman" w:cs="Times New Roman"/>
          <w:sz w:val="28"/>
        </w:rPr>
        <w:t>рганизации, которые выпускают ценные бумаги</w:t>
      </w:r>
      <w:r w:rsidR="002B6971">
        <w:rPr>
          <w:rFonts w:ascii="Times New Roman" w:hAnsi="Times New Roman" w:cs="Times New Roman"/>
          <w:sz w:val="28"/>
        </w:rPr>
        <w:t>,</w:t>
      </w:r>
      <w:r w:rsidR="00E15BA7">
        <w:rPr>
          <w:rFonts w:ascii="Times New Roman" w:hAnsi="Times New Roman" w:cs="Times New Roman"/>
          <w:sz w:val="28"/>
        </w:rPr>
        <w:t xml:space="preserve"> получают возможность привлекать ресурсы, а члены фондовой биржи и маклеры получают возможность зарабатывать для себя и своих клиентов на колебаниях курсов ценных бумаг.</w:t>
      </w:r>
      <w:r w:rsidR="003B7E39">
        <w:rPr>
          <w:rFonts w:ascii="Times New Roman" w:hAnsi="Times New Roman" w:cs="Times New Roman"/>
          <w:sz w:val="28"/>
        </w:rPr>
        <w:t xml:space="preserve"> </w:t>
      </w:r>
    </w:p>
    <w:p w:rsidR="00D9239C" w:rsidRPr="00CA18F4" w:rsidRDefault="005143C2" w:rsidP="00DB4BE5">
      <w:pPr>
        <w:spacing w:after="0" w:line="360" w:lineRule="auto"/>
        <w:jc w:val="both"/>
        <w:rPr>
          <w:rFonts w:ascii="Times New Roman" w:hAnsi="Times New Roman" w:cs="Times New Roman"/>
          <w:sz w:val="28"/>
        </w:rPr>
      </w:pPr>
      <w:r>
        <w:rPr>
          <w:rFonts w:ascii="Times New Roman" w:hAnsi="Times New Roman" w:cs="Times New Roman"/>
          <w:sz w:val="28"/>
        </w:rPr>
        <w:tab/>
      </w:r>
      <w:r w:rsidR="003B7E39">
        <w:rPr>
          <w:rFonts w:ascii="Times New Roman" w:hAnsi="Times New Roman" w:cs="Times New Roman"/>
          <w:sz w:val="28"/>
        </w:rPr>
        <w:t>Ценные бумаги играют бо</w:t>
      </w:r>
      <w:r>
        <w:rPr>
          <w:rFonts w:ascii="Times New Roman" w:hAnsi="Times New Roman" w:cs="Times New Roman"/>
          <w:sz w:val="28"/>
        </w:rPr>
        <w:t>льшую роль для экономики России</w:t>
      </w:r>
      <w:r w:rsidR="003B7E39">
        <w:rPr>
          <w:rFonts w:ascii="Times New Roman" w:hAnsi="Times New Roman" w:cs="Times New Roman"/>
          <w:sz w:val="28"/>
        </w:rPr>
        <w:t>, так как большая их часть является одним из способов финансирования инвестиций.</w:t>
      </w:r>
      <w:r>
        <w:rPr>
          <w:rFonts w:ascii="Times New Roman" w:hAnsi="Times New Roman" w:cs="Times New Roman"/>
          <w:sz w:val="28"/>
        </w:rPr>
        <w:t xml:space="preserve"> Рынок ценных бумаг дает всем субъектам экономики доступ к получению необходимых им денежных средств.</w:t>
      </w:r>
      <w:r w:rsidR="00CA18F4">
        <w:rPr>
          <w:rFonts w:ascii="Times New Roman" w:hAnsi="Times New Roman" w:cs="Times New Roman"/>
          <w:sz w:val="28"/>
        </w:rPr>
        <w:t xml:space="preserve"> </w:t>
      </w:r>
    </w:p>
    <w:p w:rsidR="00D9239C" w:rsidRPr="00531CD2" w:rsidRDefault="00D9239C" w:rsidP="001A2DF0">
      <w:pPr>
        <w:spacing w:after="0" w:line="360" w:lineRule="auto"/>
        <w:jc w:val="both"/>
        <w:rPr>
          <w:rFonts w:ascii="Times New Roman" w:hAnsi="Times New Roman" w:cs="Times New Roman"/>
          <w:b/>
          <w:sz w:val="28"/>
        </w:rPr>
      </w:pPr>
      <w:r>
        <w:rPr>
          <w:rFonts w:ascii="Times New Roman" w:hAnsi="Times New Roman" w:cs="Times New Roman"/>
          <w:sz w:val="28"/>
        </w:rPr>
        <w:tab/>
      </w:r>
      <w:r w:rsidR="00DB4BE5">
        <w:rPr>
          <w:rFonts w:ascii="Times New Roman" w:hAnsi="Times New Roman" w:cs="Times New Roman"/>
          <w:sz w:val="28"/>
        </w:rPr>
        <w:t xml:space="preserve">Все вышесказанное говорит об </w:t>
      </w:r>
      <w:r w:rsidR="00DB4BE5" w:rsidRPr="00864214">
        <w:rPr>
          <w:rFonts w:ascii="Times New Roman" w:hAnsi="Times New Roman" w:cs="Times New Roman"/>
          <w:i/>
          <w:sz w:val="28"/>
        </w:rPr>
        <w:t>актуальности темы работы</w:t>
      </w:r>
      <w:r w:rsidR="00DB4BE5">
        <w:rPr>
          <w:rFonts w:ascii="Times New Roman" w:hAnsi="Times New Roman" w:cs="Times New Roman"/>
          <w:sz w:val="28"/>
        </w:rPr>
        <w:t>, предопределяет необходимость исследования условий формирования и тенденций развития российского рынка ценных бумаг.</w:t>
      </w:r>
    </w:p>
    <w:p w:rsidR="00F46163" w:rsidRDefault="001A2DF0" w:rsidP="00F46163">
      <w:pPr>
        <w:spacing w:after="0" w:line="360" w:lineRule="auto"/>
        <w:jc w:val="both"/>
        <w:rPr>
          <w:rFonts w:ascii="Times New Roman" w:hAnsi="Times New Roman" w:cs="Times New Roman"/>
          <w:sz w:val="28"/>
        </w:rPr>
      </w:pPr>
      <w:r>
        <w:rPr>
          <w:rFonts w:ascii="Times New Roman" w:hAnsi="Times New Roman" w:cs="Times New Roman"/>
          <w:sz w:val="28"/>
        </w:rPr>
        <w:tab/>
      </w:r>
      <w:r w:rsidRPr="00BD53CF">
        <w:rPr>
          <w:rFonts w:ascii="Times New Roman" w:hAnsi="Times New Roman" w:cs="Times New Roman"/>
          <w:i/>
          <w:sz w:val="28"/>
        </w:rPr>
        <w:t>Целью</w:t>
      </w:r>
      <w:r>
        <w:rPr>
          <w:rFonts w:ascii="Times New Roman" w:hAnsi="Times New Roman" w:cs="Times New Roman"/>
          <w:sz w:val="28"/>
        </w:rPr>
        <w:t xml:space="preserve"> данной работы является оценка современного состояния фондового рынка в России, выявление ключевых проблем, которые препятствуют эффективному развитию рынка, а также разработка мер по их устранению.</w:t>
      </w:r>
    </w:p>
    <w:p w:rsidR="00F46163" w:rsidRDefault="00F46163" w:rsidP="00F46163">
      <w:pPr>
        <w:spacing w:after="0" w:line="360" w:lineRule="auto"/>
        <w:jc w:val="both"/>
        <w:rPr>
          <w:rFonts w:ascii="Times New Roman" w:hAnsi="Times New Roman" w:cs="Times New Roman"/>
          <w:sz w:val="28"/>
        </w:rPr>
      </w:pPr>
      <w:r>
        <w:rPr>
          <w:rFonts w:ascii="Times New Roman" w:hAnsi="Times New Roman" w:cs="Times New Roman"/>
          <w:sz w:val="28"/>
        </w:rPr>
        <w:tab/>
      </w:r>
      <w:r w:rsidR="005D4023">
        <w:rPr>
          <w:rFonts w:ascii="Times New Roman" w:hAnsi="Times New Roman" w:cs="Times New Roman"/>
          <w:sz w:val="28"/>
        </w:rPr>
        <w:t xml:space="preserve">Главными </w:t>
      </w:r>
      <w:r w:rsidR="005D4023" w:rsidRPr="00BA3D62">
        <w:rPr>
          <w:rFonts w:ascii="Times New Roman" w:hAnsi="Times New Roman" w:cs="Times New Roman"/>
          <w:i/>
          <w:sz w:val="28"/>
        </w:rPr>
        <w:t>задачами</w:t>
      </w:r>
      <w:r w:rsidR="005D4023">
        <w:rPr>
          <w:rFonts w:ascii="Times New Roman" w:hAnsi="Times New Roman" w:cs="Times New Roman"/>
          <w:sz w:val="28"/>
        </w:rPr>
        <w:t xml:space="preserve"> работы являются</w:t>
      </w:r>
      <w:r>
        <w:rPr>
          <w:rFonts w:ascii="Times New Roman" w:hAnsi="Times New Roman" w:cs="Times New Roman"/>
          <w:sz w:val="28"/>
        </w:rPr>
        <w:t>:</w:t>
      </w:r>
    </w:p>
    <w:p w:rsidR="00F46163" w:rsidRDefault="00F46163" w:rsidP="00F46163">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исследование</w:t>
      </w:r>
      <w:r w:rsidR="005D4023">
        <w:rPr>
          <w:rFonts w:ascii="Times New Roman" w:hAnsi="Times New Roman" w:cs="Times New Roman"/>
          <w:sz w:val="28"/>
        </w:rPr>
        <w:t xml:space="preserve"> рынка ценных бумаг</w:t>
      </w:r>
      <w:r>
        <w:rPr>
          <w:rFonts w:ascii="Times New Roman" w:hAnsi="Times New Roman" w:cs="Times New Roman"/>
          <w:sz w:val="28"/>
        </w:rPr>
        <w:t>, его теоретических аспектов,</w:t>
      </w:r>
    </w:p>
    <w:p w:rsidR="005D4023" w:rsidRDefault="00F46163" w:rsidP="00F46163">
      <w:pPr>
        <w:spacing w:after="0" w:line="360" w:lineRule="auto"/>
        <w:jc w:val="both"/>
        <w:rPr>
          <w:rFonts w:ascii="Times New Roman" w:hAnsi="Times New Roman" w:cs="Times New Roman"/>
          <w:sz w:val="28"/>
        </w:rPr>
      </w:pPr>
      <w:r>
        <w:rPr>
          <w:rFonts w:ascii="Times New Roman" w:hAnsi="Times New Roman" w:cs="Times New Roman"/>
          <w:sz w:val="28"/>
        </w:rPr>
        <w:tab/>
        <w:t>– рас</w:t>
      </w:r>
      <w:r w:rsidR="007C2CFF">
        <w:rPr>
          <w:rFonts w:ascii="Times New Roman" w:hAnsi="Times New Roman" w:cs="Times New Roman"/>
          <w:sz w:val="28"/>
        </w:rPr>
        <w:t>с</w:t>
      </w:r>
      <w:r>
        <w:rPr>
          <w:rFonts w:ascii="Times New Roman" w:hAnsi="Times New Roman" w:cs="Times New Roman"/>
          <w:sz w:val="28"/>
        </w:rPr>
        <w:t xml:space="preserve">мотреть понятия, причины, структуру возникновения рынка ценных бумаг, </w:t>
      </w:r>
    </w:p>
    <w:p w:rsidR="006C0789" w:rsidRDefault="00F46163" w:rsidP="00F46163">
      <w:pPr>
        <w:spacing w:after="0" w:line="360" w:lineRule="auto"/>
        <w:jc w:val="both"/>
        <w:rPr>
          <w:rFonts w:ascii="Times New Roman" w:hAnsi="Times New Roman" w:cs="Times New Roman"/>
          <w:sz w:val="28"/>
        </w:rPr>
      </w:pPr>
      <w:r>
        <w:rPr>
          <w:rFonts w:ascii="Times New Roman" w:hAnsi="Times New Roman" w:cs="Times New Roman"/>
          <w:sz w:val="28"/>
        </w:rPr>
        <w:tab/>
        <w:t>–</w:t>
      </w:r>
      <w:r w:rsidR="004955CD">
        <w:rPr>
          <w:rFonts w:ascii="Times New Roman" w:hAnsi="Times New Roman" w:cs="Times New Roman"/>
          <w:sz w:val="28"/>
        </w:rPr>
        <w:t xml:space="preserve"> изучить классификацию и функции фондового рынка в экономике России,</w:t>
      </w:r>
    </w:p>
    <w:p w:rsidR="00F46163" w:rsidRDefault="006C0789" w:rsidP="00F46163">
      <w:pPr>
        <w:spacing w:after="0" w:line="360" w:lineRule="auto"/>
        <w:jc w:val="both"/>
        <w:rPr>
          <w:rFonts w:ascii="Times New Roman" w:hAnsi="Times New Roman" w:cs="Times New Roman"/>
          <w:sz w:val="28"/>
        </w:rPr>
      </w:pPr>
      <w:r>
        <w:rPr>
          <w:rFonts w:ascii="Times New Roman" w:hAnsi="Times New Roman" w:cs="Times New Roman"/>
          <w:sz w:val="28"/>
        </w:rPr>
        <w:tab/>
        <w:t>– рассмотреть этапы становления рынка ценных бумаг,</w:t>
      </w:r>
    </w:p>
    <w:p w:rsidR="006C0789" w:rsidRDefault="006C0789" w:rsidP="00F46163">
      <w:pPr>
        <w:spacing w:after="0" w:line="360" w:lineRule="auto"/>
        <w:jc w:val="both"/>
        <w:rPr>
          <w:rFonts w:ascii="Times New Roman" w:hAnsi="Times New Roman" w:cs="Times New Roman"/>
          <w:sz w:val="28"/>
        </w:rPr>
      </w:pPr>
      <w:r w:rsidRPr="00E8064B">
        <w:rPr>
          <w:rFonts w:ascii="Times New Roman" w:hAnsi="Times New Roman" w:cs="Times New Roman"/>
          <w:sz w:val="28"/>
        </w:rPr>
        <w:tab/>
        <w:t xml:space="preserve">– </w:t>
      </w:r>
      <w:r w:rsidR="001017F2">
        <w:rPr>
          <w:rFonts w:ascii="Times New Roman" w:hAnsi="Times New Roman" w:cs="Times New Roman"/>
          <w:sz w:val="28"/>
        </w:rPr>
        <w:t>выявить</w:t>
      </w:r>
      <w:r>
        <w:rPr>
          <w:rFonts w:ascii="Times New Roman" w:hAnsi="Times New Roman" w:cs="Times New Roman"/>
          <w:sz w:val="28"/>
        </w:rPr>
        <w:t xml:space="preserve"> проблемы фондового рынка,</w:t>
      </w:r>
    </w:p>
    <w:p w:rsidR="006C0789" w:rsidRDefault="006C0789" w:rsidP="00F46163">
      <w:pPr>
        <w:spacing w:after="0" w:line="360" w:lineRule="auto"/>
        <w:jc w:val="both"/>
        <w:rPr>
          <w:rFonts w:ascii="Times New Roman" w:hAnsi="Times New Roman" w:cs="Times New Roman"/>
          <w:sz w:val="28"/>
        </w:rPr>
      </w:pPr>
      <w:r>
        <w:rPr>
          <w:rFonts w:ascii="Times New Roman" w:hAnsi="Times New Roman" w:cs="Times New Roman"/>
          <w:sz w:val="28"/>
        </w:rPr>
        <w:tab/>
        <w:t>– определить перспективы развития</w:t>
      </w:r>
      <w:r w:rsidR="007E703A">
        <w:rPr>
          <w:rFonts w:ascii="Times New Roman" w:hAnsi="Times New Roman" w:cs="Times New Roman"/>
          <w:sz w:val="28"/>
        </w:rPr>
        <w:t xml:space="preserve"> в Р</w:t>
      </w:r>
      <w:r w:rsidR="00167420">
        <w:rPr>
          <w:rFonts w:ascii="Times New Roman" w:hAnsi="Times New Roman" w:cs="Times New Roman"/>
          <w:sz w:val="28"/>
        </w:rPr>
        <w:t xml:space="preserve">оссийской </w:t>
      </w:r>
      <w:r w:rsidR="007E703A">
        <w:rPr>
          <w:rFonts w:ascii="Times New Roman" w:hAnsi="Times New Roman" w:cs="Times New Roman"/>
          <w:sz w:val="28"/>
        </w:rPr>
        <w:t>Ф</w:t>
      </w:r>
      <w:r w:rsidR="00167420">
        <w:rPr>
          <w:rFonts w:ascii="Times New Roman" w:hAnsi="Times New Roman" w:cs="Times New Roman"/>
          <w:sz w:val="28"/>
        </w:rPr>
        <w:t>едерации</w:t>
      </w:r>
      <w:r w:rsidR="007E703A">
        <w:rPr>
          <w:rFonts w:ascii="Times New Roman" w:hAnsi="Times New Roman" w:cs="Times New Roman"/>
          <w:sz w:val="28"/>
        </w:rPr>
        <w:t>.</w:t>
      </w:r>
      <w:r w:rsidRPr="007E703A">
        <w:rPr>
          <w:rFonts w:ascii="Times New Roman" w:hAnsi="Times New Roman" w:cs="Times New Roman"/>
          <w:sz w:val="28"/>
        </w:rPr>
        <w:t xml:space="preserve"> </w:t>
      </w:r>
    </w:p>
    <w:p w:rsidR="003110FC" w:rsidRDefault="003110FC" w:rsidP="00F46163">
      <w:pPr>
        <w:spacing w:after="0" w:line="360" w:lineRule="auto"/>
        <w:jc w:val="both"/>
        <w:rPr>
          <w:rFonts w:ascii="Times New Roman" w:hAnsi="Times New Roman" w:cs="Times New Roman"/>
          <w:sz w:val="28"/>
        </w:rPr>
      </w:pPr>
      <w:r>
        <w:rPr>
          <w:rFonts w:ascii="Times New Roman" w:hAnsi="Times New Roman" w:cs="Times New Roman"/>
          <w:sz w:val="28"/>
        </w:rPr>
        <w:tab/>
      </w:r>
      <w:r w:rsidRPr="003110FC">
        <w:rPr>
          <w:rFonts w:ascii="Times New Roman" w:hAnsi="Times New Roman" w:cs="Times New Roman"/>
          <w:i/>
          <w:sz w:val="28"/>
        </w:rPr>
        <w:t>Объектом</w:t>
      </w:r>
      <w:r>
        <w:rPr>
          <w:rFonts w:ascii="Times New Roman" w:hAnsi="Times New Roman" w:cs="Times New Roman"/>
          <w:sz w:val="28"/>
        </w:rPr>
        <w:t xml:space="preserve"> исследования является рынок ценных бумаг, изучение его системы функционирования и инфраструктуры.</w:t>
      </w:r>
    </w:p>
    <w:p w:rsidR="004A40FF" w:rsidRDefault="004A40FF" w:rsidP="00F46163">
      <w:pPr>
        <w:spacing w:after="0" w:line="360" w:lineRule="auto"/>
        <w:jc w:val="both"/>
        <w:rPr>
          <w:rFonts w:ascii="Times New Roman" w:hAnsi="Times New Roman" w:cs="Times New Roman"/>
          <w:sz w:val="28"/>
        </w:rPr>
      </w:pPr>
      <w:r>
        <w:rPr>
          <w:rFonts w:ascii="Times New Roman" w:hAnsi="Times New Roman" w:cs="Times New Roman"/>
          <w:sz w:val="28"/>
        </w:rPr>
        <w:tab/>
      </w:r>
      <w:r w:rsidRPr="004A40FF">
        <w:rPr>
          <w:rFonts w:ascii="Times New Roman" w:hAnsi="Times New Roman" w:cs="Times New Roman"/>
          <w:i/>
          <w:sz w:val="28"/>
        </w:rPr>
        <w:t>Предметом</w:t>
      </w:r>
      <w:r>
        <w:rPr>
          <w:rFonts w:ascii="Times New Roman" w:hAnsi="Times New Roman" w:cs="Times New Roman"/>
          <w:sz w:val="28"/>
        </w:rPr>
        <w:t xml:space="preserve"> исследования стали экономические отношения</w:t>
      </w:r>
      <w:r w:rsidR="009E4003">
        <w:rPr>
          <w:rFonts w:ascii="Times New Roman" w:hAnsi="Times New Roman" w:cs="Times New Roman"/>
          <w:sz w:val="28"/>
        </w:rPr>
        <w:t xml:space="preserve"> в России</w:t>
      </w:r>
      <w:r>
        <w:rPr>
          <w:rFonts w:ascii="Times New Roman" w:hAnsi="Times New Roman" w:cs="Times New Roman"/>
          <w:sz w:val="28"/>
        </w:rPr>
        <w:t>, которые возникают в процессе функционирования рынка ценных бумаг между его участниками.</w:t>
      </w:r>
    </w:p>
    <w:p w:rsidR="004A40FF" w:rsidRDefault="0085641B" w:rsidP="00F46163">
      <w:pPr>
        <w:spacing w:after="0" w:line="360" w:lineRule="auto"/>
        <w:jc w:val="both"/>
        <w:rPr>
          <w:rFonts w:ascii="Times New Roman" w:hAnsi="Times New Roman" w:cs="Times New Roman"/>
          <w:sz w:val="28"/>
        </w:rPr>
      </w:pPr>
      <w:r>
        <w:rPr>
          <w:rFonts w:ascii="Times New Roman" w:hAnsi="Times New Roman" w:cs="Times New Roman"/>
          <w:sz w:val="28"/>
        </w:rPr>
        <w:tab/>
      </w:r>
      <w:r w:rsidR="003A6F02" w:rsidRPr="003A6F02">
        <w:rPr>
          <w:rFonts w:ascii="Times New Roman" w:hAnsi="Times New Roman" w:cs="Times New Roman"/>
          <w:sz w:val="28"/>
        </w:rPr>
        <w:t>Исследованиям проблем фондового рынка в Российской Федерации посвящены труды многих ученых-экономистов: Куриленко М.В., Ануфриенко М.С., Покровской Н.Н. и другие.</w:t>
      </w:r>
    </w:p>
    <w:p w:rsidR="009E4003" w:rsidRDefault="009E4003" w:rsidP="00F46163">
      <w:pPr>
        <w:spacing w:after="0" w:line="360" w:lineRule="auto"/>
        <w:jc w:val="both"/>
        <w:rPr>
          <w:rFonts w:ascii="Times New Roman" w:hAnsi="Times New Roman" w:cs="Times New Roman"/>
          <w:sz w:val="28"/>
        </w:rPr>
      </w:pPr>
      <w:r>
        <w:rPr>
          <w:rFonts w:ascii="Times New Roman" w:hAnsi="Times New Roman" w:cs="Times New Roman"/>
          <w:sz w:val="28"/>
        </w:rPr>
        <w:tab/>
        <w:t xml:space="preserve">Для решения вышеизложенных задач были использованы такие </w:t>
      </w:r>
      <w:r w:rsidRPr="009E4003">
        <w:rPr>
          <w:rFonts w:ascii="Times New Roman" w:hAnsi="Times New Roman" w:cs="Times New Roman"/>
          <w:i/>
          <w:sz w:val="28"/>
        </w:rPr>
        <w:t xml:space="preserve">методы </w:t>
      </w:r>
      <w:r w:rsidR="00E940F3">
        <w:rPr>
          <w:rFonts w:ascii="Times New Roman" w:hAnsi="Times New Roman" w:cs="Times New Roman"/>
          <w:sz w:val="28"/>
        </w:rPr>
        <w:t>как анализ и синтез, дедукция, индукция, анализ статистических данных</w:t>
      </w:r>
      <w:r w:rsidR="00F65110">
        <w:rPr>
          <w:rFonts w:ascii="Times New Roman" w:hAnsi="Times New Roman" w:cs="Times New Roman"/>
          <w:sz w:val="28"/>
        </w:rPr>
        <w:t>.</w:t>
      </w:r>
    </w:p>
    <w:p w:rsidR="003110FC" w:rsidRDefault="00F65110" w:rsidP="00F46163">
      <w:pPr>
        <w:spacing w:after="0" w:line="360" w:lineRule="auto"/>
        <w:jc w:val="both"/>
        <w:rPr>
          <w:rFonts w:ascii="Times New Roman" w:hAnsi="Times New Roman" w:cs="Times New Roman"/>
          <w:sz w:val="28"/>
        </w:rPr>
      </w:pPr>
      <w:r>
        <w:rPr>
          <w:rFonts w:ascii="Times New Roman" w:hAnsi="Times New Roman" w:cs="Times New Roman"/>
          <w:sz w:val="28"/>
        </w:rPr>
        <w:tab/>
        <w:t xml:space="preserve">В качестве </w:t>
      </w:r>
      <w:r w:rsidRPr="00195ED8">
        <w:rPr>
          <w:rFonts w:ascii="Times New Roman" w:hAnsi="Times New Roman" w:cs="Times New Roman"/>
          <w:i/>
          <w:sz w:val="28"/>
        </w:rPr>
        <w:t>информационной базы</w:t>
      </w:r>
      <w:r>
        <w:rPr>
          <w:rFonts w:ascii="Times New Roman" w:hAnsi="Times New Roman" w:cs="Times New Roman"/>
          <w:sz w:val="28"/>
        </w:rPr>
        <w:t xml:space="preserve"> исследования использовались нормативные акты, материалы государственной статистики, официальные статистические материалы Центрального Банка России, различные статьи, учебные пособия и интернет ресурсы.</w:t>
      </w:r>
    </w:p>
    <w:p w:rsidR="00085D61" w:rsidRPr="00A371FD" w:rsidRDefault="009A7BFE" w:rsidP="009F7A31">
      <w:pPr>
        <w:spacing w:after="0" w:line="360" w:lineRule="auto"/>
        <w:jc w:val="both"/>
        <w:rPr>
          <w:rFonts w:ascii="Times New Roman" w:hAnsi="Times New Roman" w:cs="Times New Roman"/>
          <w:sz w:val="28"/>
        </w:rPr>
      </w:pPr>
      <w:r>
        <w:rPr>
          <w:rFonts w:ascii="Times New Roman" w:hAnsi="Times New Roman" w:cs="Times New Roman"/>
          <w:sz w:val="28"/>
        </w:rPr>
        <w:tab/>
      </w:r>
      <w:r w:rsidRPr="001B536A">
        <w:rPr>
          <w:rFonts w:ascii="Times New Roman" w:hAnsi="Times New Roman" w:cs="Times New Roman"/>
          <w:i/>
          <w:sz w:val="28"/>
        </w:rPr>
        <w:t>Курсовая работа</w:t>
      </w:r>
      <w:r>
        <w:rPr>
          <w:rFonts w:ascii="Times New Roman" w:hAnsi="Times New Roman" w:cs="Times New Roman"/>
          <w:sz w:val="28"/>
        </w:rPr>
        <w:t xml:space="preserve"> </w:t>
      </w:r>
      <w:r w:rsidRPr="005A10D2">
        <w:rPr>
          <w:rFonts w:ascii="Times New Roman" w:hAnsi="Times New Roman" w:cs="Times New Roman"/>
          <w:i/>
          <w:sz w:val="28"/>
        </w:rPr>
        <w:t xml:space="preserve">состоит </w:t>
      </w:r>
      <w:r>
        <w:rPr>
          <w:rFonts w:ascii="Times New Roman" w:hAnsi="Times New Roman" w:cs="Times New Roman"/>
          <w:sz w:val="28"/>
        </w:rPr>
        <w:t>из введения, двух глав, заключения, списка используемых источников и приложений.</w:t>
      </w:r>
      <w:r w:rsidR="00B01F30">
        <w:rPr>
          <w:rFonts w:ascii="Times New Roman" w:hAnsi="Times New Roman" w:cs="Times New Roman"/>
          <w:sz w:val="28"/>
        </w:rPr>
        <w:t xml:space="preserve"> В первой главе </w:t>
      </w:r>
      <w:r w:rsidR="00CA18F4">
        <w:rPr>
          <w:rFonts w:ascii="Times New Roman" w:hAnsi="Times New Roman" w:cs="Times New Roman"/>
          <w:sz w:val="28"/>
        </w:rPr>
        <w:t>предоставлены теоретические аспекты РЦБ, фундаментальные понятия, виды ценных бумаг, виды рынков</w:t>
      </w:r>
      <w:r w:rsidR="003D25CD">
        <w:rPr>
          <w:rFonts w:ascii="Times New Roman" w:hAnsi="Times New Roman" w:cs="Times New Roman"/>
          <w:sz w:val="28"/>
        </w:rPr>
        <w:t xml:space="preserve">, классификация и функции фондового рынка. Вторая глава содержит изучение современного состояния рынка ценных бумаг, проблемы и дальнейшие возможности развития. </w:t>
      </w:r>
    </w:p>
    <w:p w:rsidR="001C75BD" w:rsidRPr="00A76607" w:rsidRDefault="00823143" w:rsidP="00FF158A">
      <w:pPr>
        <w:pStyle w:val="1"/>
        <w:jc w:val="both"/>
        <w:rPr>
          <w:rFonts w:ascii="Times New Roman" w:hAnsi="Times New Roman" w:cs="Times New Roman"/>
          <w:b w:val="0"/>
          <w:color w:val="auto"/>
        </w:rPr>
      </w:pPr>
      <w:r>
        <w:rPr>
          <w:rFonts w:ascii="Times New Roman" w:hAnsi="Times New Roman" w:cs="Times New Roman"/>
        </w:rPr>
        <w:lastRenderedPageBreak/>
        <w:tab/>
      </w:r>
      <w:bookmarkStart w:id="1" w:name="_Toc10098858"/>
      <w:r w:rsidR="001C75BD" w:rsidRPr="00A76607">
        <w:rPr>
          <w:rFonts w:ascii="Times New Roman" w:hAnsi="Times New Roman" w:cs="Times New Roman"/>
          <w:color w:val="auto"/>
        </w:rPr>
        <w:t xml:space="preserve">1 </w:t>
      </w:r>
      <w:r w:rsidR="00695784" w:rsidRPr="00A76607">
        <w:rPr>
          <w:rFonts w:ascii="Times New Roman" w:hAnsi="Times New Roman" w:cs="Times New Roman"/>
          <w:color w:val="auto"/>
        </w:rPr>
        <w:t>Рынок ценных бумаг как элемент э</w:t>
      </w:r>
      <w:r w:rsidR="007A6D70" w:rsidRPr="00A76607">
        <w:rPr>
          <w:rFonts w:ascii="Times New Roman" w:hAnsi="Times New Roman" w:cs="Times New Roman"/>
          <w:color w:val="auto"/>
        </w:rPr>
        <w:t>кономики: теоритические аспекты</w:t>
      </w:r>
      <w:bookmarkEnd w:id="1"/>
    </w:p>
    <w:p w:rsidR="007A6D70" w:rsidRPr="00A76607" w:rsidRDefault="007A6D70" w:rsidP="00FF158A">
      <w:pPr>
        <w:jc w:val="both"/>
        <w:rPr>
          <w:rFonts w:ascii="Times New Roman" w:hAnsi="Times New Roman" w:cs="Times New Roman"/>
          <w:b/>
          <w:sz w:val="28"/>
        </w:rPr>
      </w:pPr>
    </w:p>
    <w:p w:rsidR="00BB5E78" w:rsidRPr="00A76607" w:rsidRDefault="00823143" w:rsidP="00FF158A">
      <w:pPr>
        <w:pStyle w:val="2"/>
        <w:jc w:val="both"/>
        <w:rPr>
          <w:rFonts w:ascii="Times New Roman" w:hAnsi="Times New Roman" w:cs="Times New Roman"/>
          <w:b w:val="0"/>
          <w:color w:val="auto"/>
          <w:sz w:val="28"/>
        </w:rPr>
      </w:pPr>
      <w:r w:rsidRPr="00A76607">
        <w:rPr>
          <w:rFonts w:ascii="Times New Roman" w:hAnsi="Times New Roman" w:cs="Times New Roman"/>
          <w:color w:val="auto"/>
          <w:sz w:val="28"/>
        </w:rPr>
        <w:tab/>
      </w:r>
      <w:bookmarkStart w:id="2" w:name="_Toc10098859"/>
      <w:r w:rsidR="00695784" w:rsidRPr="00A76607">
        <w:rPr>
          <w:rFonts w:ascii="Times New Roman" w:hAnsi="Times New Roman" w:cs="Times New Roman"/>
          <w:color w:val="auto"/>
          <w:sz w:val="28"/>
        </w:rPr>
        <w:t>1.1 Понятие, причины возникновения, структура рынка ценных бумаг</w:t>
      </w:r>
      <w:bookmarkEnd w:id="2"/>
    </w:p>
    <w:p w:rsidR="008C2F61" w:rsidRPr="001C75BD" w:rsidRDefault="008C2F61" w:rsidP="00BB5E78">
      <w:pPr>
        <w:jc w:val="both"/>
        <w:rPr>
          <w:rFonts w:ascii="Times New Roman" w:hAnsi="Times New Roman" w:cs="Times New Roman"/>
          <w:b/>
          <w:sz w:val="28"/>
        </w:rPr>
      </w:pPr>
    </w:p>
    <w:p w:rsidR="00695784" w:rsidRDefault="00E33395" w:rsidP="007A6D70">
      <w:pPr>
        <w:spacing w:after="0" w:line="360" w:lineRule="auto"/>
        <w:ind w:firstLine="709"/>
        <w:jc w:val="both"/>
        <w:rPr>
          <w:rFonts w:ascii="Times New Roman" w:hAnsi="Times New Roman" w:cs="Times New Roman"/>
          <w:sz w:val="28"/>
        </w:rPr>
      </w:pPr>
      <w:r w:rsidRPr="00E33395">
        <w:rPr>
          <w:rFonts w:ascii="Times New Roman" w:hAnsi="Times New Roman" w:cs="Times New Roman"/>
          <w:sz w:val="28"/>
        </w:rPr>
        <w:t>Рынок ценных бумаг представляет собой совокупность экономических отношений, которые возникают между участниками рынка в связи с мобилизацией и размещением свободного капитала в процессе выпуска и обращения ценных бумаг. Фондовый рынок (рынок ценных бумаг) торгует специфическим товаром – ценными бумагами</w:t>
      </w:r>
      <w:r w:rsidR="009261A5">
        <w:rPr>
          <w:rFonts w:ascii="Times New Roman" w:hAnsi="Times New Roman" w:cs="Times New Roman"/>
          <w:sz w:val="28"/>
        </w:rPr>
        <w:t xml:space="preserve"> (ЦБ)</w:t>
      </w:r>
      <w:r w:rsidRPr="00E33395">
        <w:rPr>
          <w:rFonts w:ascii="Times New Roman" w:hAnsi="Times New Roman" w:cs="Times New Roman"/>
          <w:sz w:val="28"/>
        </w:rPr>
        <w:t>.</w:t>
      </w:r>
    </w:p>
    <w:p w:rsidR="00BB5E78" w:rsidRPr="008E63C2" w:rsidRDefault="00BB5E78" w:rsidP="00EF67AE">
      <w:pPr>
        <w:spacing w:after="0" w:line="360" w:lineRule="auto"/>
        <w:jc w:val="both"/>
        <w:rPr>
          <w:rFonts w:ascii="Times New Roman" w:hAnsi="Times New Roman" w:cs="Times New Roman"/>
          <w:sz w:val="28"/>
        </w:rPr>
      </w:pPr>
      <w:r>
        <w:rPr>
          <w:rFonts w:ascii="Times New Roman" w:hAnsi="Times New Roman" w:cs="Times New Roman"/>
          <w:sz w:val="28"/>
        </w:rPr>
        <w:tab/>
        <w:t>Ценные бумаги</w:t>
      </w:r>
      <w:r w:rsidR="009009E9">
        <w:rPr>
          <w:rFonts w:ascii="Times New Roman" w:hAnsi="Times New Roman" w:cs="Times New Roman"/>
          <w:sz w:val="28"/>
        </w:rPr>
        <w:t xml:space="preserve"> (фондовые активы)</w:t>
      </w:r>
      <w:r>
        <w:rPr>
          <w:rFonts w:ascii="Times New Roman" w:hAnsi="Times New Roman" w:cs="Times New Roman"/>
          <w:sz w:val="28"/>
        </w:rPr>
        <w:t xml:space="preserve"> – это акции, облигации, векселя, чеки. </w:t>
      </w:r>
      <w:r w:rsidR="00EF67AE">
        <w:rPr>
          <w:rFonts w:ascii="Times New Roman" w:hAnsi="Times New Roman" w:cs="Times New Roman"/>
          <w:sz w:val="28"/>
        </w:rPr>
        <w:t xml:space="preserve">Они являются необходимой принадлежностью нормального товарооборота. </w:t>
      </w:r>
      <w:r w:rsidR="00C214C2" w:rsidRPr="00C214C2">
        <w:rPr>
          <w:rFonts w:ascii="Times New Roman" w:hAnsi="Times New Roman" w:cs="Times New Roman"/>
          <w:sz w:val="28"/>
        </w:rPr>
        <w:t>Это, преж</w:t>
      </w:r>
      <w:r w:rsidR="00407DA0">
        <w:rPr>
          <w:rFonts w:ascii="Times New Roman" w:hAnsi="Times New Roman" w:cs="Times New Roman"/>
          <w:sz w:val="28"/>
        </w:rPr>
        <w:t xml:space="preserve">де всего, одна из форм капитала </w:t>
      </w:r>
      <w:r w:rsidR="00407DA0" w:rsidRPr="008E63C2">
        <w:rPr>
          <w:rFonts w:ascii="Times New Roman" w:hAnsi="Times New Roman" w:cs="Times New Roman"/>
          <w:sz w:val="28"/>
        </w:rPr>
        <w:t>[1].</w:t>
      </w:r>
    </w:p>
    <w:p w:rsidR="00D72795" w:rsidRDefault="00D72795" w:rsidP="00EF67AE">
      <w:pPr>
        <w:spacing w:after="0" w:line="360" w:lineRule="auto"/>
        <w:jc w:val="both"/>
        <w:rPr>
          <w:rFonts w:ascii="Times New Roman" w:hAnsi="Times New Roman" w:cs="Times New Roman"/>
          <w:sz w:val="28"/>
        </w:rPr>
      </w:pPr>
      <w:r>
        <w:rPr>
          <w:rFonts w:ascii="Times New Roman" w:hAnsi="Times New Roman" w:cs="Times New Roman"/>
          <w:sz w:val="28"/>
        </w:rPr>
        <w:tab/>
        <w:t>Ценные бумаги – это документ, удостоверяющий наличие определенных имущественных отношений или удостоверяющий факт займа, который происходит между заемщиками (эмитентами) и кредиторами (инвесторами).</w:t>
      </w:r>
    </w:p>
    <w:p w:rsidR="00717D75" w:rsidRDefault="00717D75" w:rsidP="00EF67AE">
      <w:pPr>
        <w:spacing w:after="0" w:line="360" w:lineRule="auto"/>
        <w:jc w:val="both"/>
        <w:rPr>
          <w:rFonts w:ascii="Times New Roman" w:hAnsi="Times New Roman" w:cs="Times New Roman"/>
          <w:sz w:val="28"/>
        </w:rPr>
      </w:pPr>
      <w:r>
        <w:rPr>
          <w:rFonts w:ascii="Times New Roman" w:hAnsi="Times New Roman" w:cs="Times New Roman"/>
          <w:sz w:val="28"/>
        </w:rPr>
        <w:tab/>
        <w:t>Выделяют несколько видов ценных бумаг:</w:t>
      </w:r>
    </w:p>
    <w:p w:rsidR="00717D75" w:rsidRDefault="00C300D0"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1) </w:t>
      </w:r>
      <w:r w:rsidRPr="00C300D0">
        <w:rPr>
          <w:rFonts w:ascii="Times New Roman" w:hAnsi="Times New Roman" w:cs="Times New Roman"/>
          <w:i/>
          <w:sz w:val="28"/>
        </w:rPr>
        <w:t>А</w:t>
      </w:r>
      <w:r w:rsidR="00717D75" w:rsidRPr="00C300D0">
        <w:rPr>
          <w:rFonts w:ascii="Times New Roman" w:hAnsi="Times New Roman" w:cs="Times New Roman"/>
          <w:i/>
          <w:sz w:val="28"/>
        </w:rPr>
        <w:t xml:space="preserve">кция </w:t>
      </w:r>
      <w:r w:rsidR="00717D75">
        <w:rPr>
          <w:rFonts w:ascii="Times New Roman" w:hAnsi="Times New Roman" w:cs="Times New Roman"/>
          <w:sz w:val="28"/>
        </w:rPr>
        <w:t>– это ценная бумага, которая дает своему владельцу право на получение дивидендов того предприятия, акциями которого он обладает</w:t>
      </w:r>
      <w:r w:rsidR="008A337C">
        <w:rPr>
          <w:rFonts w:ascii="Times New Roman" w:hAnsi="Times New Roman" w:cs="Times New Roman"/>
          <w:sz w:val="28"/>
        </w:rPr>
        <w:t>. Она свидетельствует о внесении взносов в капитал акционерного общества и дает право на получение части имущества компании в случае ее ликвидации. Акция имеет номинальный и реальный курс</w:t>
      </w:r>
      <w:r w:rsidR="00371044">
        <w:rPr>
          <w:rFonts w:ascii="Times New Roman" w:hAnsi="Times New Roman" w:cs="Times New Roman"/>
          <w:sz w:val="28"/>
        </w:rPr>
        <w:t xml:space="preserve">. Право на управление компанией принадлежит только тем инвесторам, которые владеют контрольным пакетом акций. В зависимости от уровня дохода по ним выделяют обычные и привилегированные акции. Размер дивидендов обычных акций зависит от прибыли компании. В случае же с </w:t>
      </w:r>
      <w:proofErr w:type="gramStart"/>
      <w:r w:rsidR="00371044">
        <w:rPr>
          <w:rFonts w:ascii="Times New Roman" w:hAnsi="Times New Roman" w:cs="Times New Roman"/>
          <w:sz w:val="28"/>
        </w:rPr>
        <w:t>привилегированной</w:t>
      </w:r>
      <w:proofErr w:type="gramEnd"/>
      <w:r w:rsidR="00371044">
        <w:rPr>
          <w:rFonts w:ascii="Times New Roman" w:hAnsi="Times New Roman" w:cs="Times New Roman"/>
          <w:sz w:val="28"/>
        </w:rPr>
        <w:t xml:space="preserve">, существует гарантированный минимум. Они не дают право на управление компанией, </w:t>
      </w:r>
      <w:r w:rsidR="00371044">
        <w:rPr>
          <w:rFonts w:ascii="Times New Roman" w:hAnsi="Times New Roman" w:cs="Times New Roman"/>
          <w:sz w:val="28"/>
        </w:rPr>
        <w:lastRenderedPageBreak/>
        <w:t>зато именно по  сначала выплачиваются дивиденды, а уже затем оставшиеся суммы распределяются сред</w:t>
      </w:r>
      <w:r w:rsidR="00B54019">
        <w:rPr>
          <w:rFonts w:ascii="Times New Roman" w:hAnsi="Times New Roman" w:cs="Times New Roman"/>
          <w:sz w:val="28"/>
        </w:rPr>
        <w:t>и владельцев обыкновенных акций,</w:t>
      </w:r>
    </w:p>
    <w:p w:rsidR="00371044" w:rsidRDefault="00371044" w:rsidP="00EF67AE">
      <w:pPr>
        <w:spacing w:after="0" w:line="360" w:lineRule="auto"/>
        <w:jc w:val="both"/>
        <w:rPr>
          <w:rFonts w:ascii="Times New Roman" w:hAnsi="Times New Roman" w:cs="Times New Roman"/>
          <w:sz w:val="28"/>
        </w:rPr>
      </w:pPr>
      <w:r>
        <w:rPr>
          <w:rFonts w:ascii="Times New Roman" w:hAnsi="Times New Roman" w:cs="Times New Roman"/>
          <w:sz w:val="28"/>
        </w:rPr>
        <w:tab/>
      </w:r>
      <w:r w:rsidR="00D42048">
        <w:rPr>
          <w:rFonts w:ascii="Times New Roman" w:hAnsi="Times New Roman" w:cs="Times New Roman"/>
          <w:sz w:val="28"/>
        </w:rPr>
        <w:t xml:space="preserve">2) </w:t>
      </w:r>
      <w:r w:rsidR="00D42048" w:rsidRPr="00D42048">
        <w:rPr>
          <w:rFonts w:ascii="Times New Roman" w:hAnsi="Times New Roman" w:cs="Times New Roman"/>
          <w:i/>
          <w:sz w:val="28"/>
        </w:rPr>
        <w:t>Облигация</w:t>
      </w:r>
      <w:r w:rsidRPr="00D42048">
        <w:rPr>
          <w:rFonts w:ascii="Times New Roman" w:hAnsi="Times New Roman" w:cs="Times New Roman"/>
          <w:i/>
          <w:sz w:val="28"/>
        </w:rPr>
        <w:t xml:space="preserve"> </w:t>
      </w:r>
      <w:r>
        <w:rPr>
          <w:rFonts w:ascii="Times New Roman" w:hAnsi="Times New Roman" w:cs="Times New Roman"/>
          <w:sz w:val="28"/>
        </w:rPr>
        <w:t xml:space="preserve">– ценная бумага, которая дает право на получение ежегодного фиксированного дохода, которая собственно называется процентом. Она выпускается на определенный срок и должна быть полностью погашена эмитентом за указанный период. Облигации не дают право на участие в управлении компанией. Эта ценная бумага может выпускаться фирмами, государством. </w:t>
      </w:r>
      <w:r w:rsidR="00F44727">
        <w:rPr>
          <w:rFonts w:ascii="Times New Roman" w:hAnsi="Times New Roman" w:cs="Times New Roman"/>
          <w:sz w:val="28"/>
        </w:rPr>
        <w:t>Существуют</w:t>
      </w:r>
      <w:r>
        <w:rPr>
          <w:rFonts w:ascii="Times New Roman" w:hAnsi="Times New Roman" w:cs="Times New Roman"/>
          <w:sz w:val="28"/>
        </w:rPr>
        <w:t xml:space="preserve"> срочные и отзывные облигации</w:t>
      </w:r>
      <w:r w:rsidR="00F44727">
        <w:rPr>
          <w:rFonts w:ascii="Times New Roman" w:hAnsi="Times New Roman" w:cs="Times New Roman"/>
          <w:sz w:val="28"/>
        </w:rPr>
        <w:t xml:space="preserve">. Срочные облигации погашаются в установленный срок, а отзывные – эмитент может принять решение </w:t>
      </w:r>
      <w:r w:rsidR="00900E22">
        <w:rPr>
          <w:rFonts w:ascii="Times New Roman" w:hAnsi="Times New Roman" w:cs="Times New Roman"/>
          <w:sz w:val="28"/>
        </w:rPr>
        <w:t>сделать это раньше. Также выделяют именные облигации и облигации на предъявителя с фиксированным процентом или с плавающим, и даже конвертируем</w:t>
      </w:r>
      <w:r w:rsidR="00B54019">
        <w:rPr>
          <w:rFonts w:ascii="Times New Roman" w:hAnsi="Times New Roman" w:cs="Times New Roman"/>
          <w:sz w:val="28"/>
        </w:rPr>
        <w:t>ые и неконвертируемые облигации,</w:t>
      </w:r>
    </w:p>
    <w:p w:rsidR="00900E22" w:rsidRDefault="00D42048"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3) </w:t>
      </w:r>
      <w:r>
        <w:rPr>
          <w:rFonts w:ascii="Times New Roman" w:hAnsi="Times New Roman" w:cs="Times New Roman"/>
          <w:i/>
          <w:sz w:val="28"/>
        </w:rPr>
        <w:t>В</w:t>
      </w:r>
      <w:r w:rsidR="00900E22" w:rsidRPr="00D42048">
        <w:rPr>
          <w:rFonts w:ascii="Times New Roman" w:hAnsi="Times New Roman" w:cs="Times New Roman"/>
          <w:i/>
          <w:sz w:val="28"/>
        </w:rPr>
        <w:t>ексель</w:t>
      </w:r>
      <w:r w:rsidR="00900E22">
        <w:rPr>
          <w:rFonts w:ascii="Times New Roman" w:hAnsi="Times New Roman" w:cs="Times New Roman"/>
          <w:sz w:val="28"/>
        </w:rPr>
        <w:t xml:space="preserve"> – это такое долговое обязательство, которое заемщик выдает кредитору. Цель векселя – служить средством расчета и платежа. Он всегда возникает</w:t>
      </w:r>
      <w:r w:rsidR="00264DB0">
        <w:rPr>
          <w:rFonts w:ascii="Times New Roman" w:hAnsi="Times New Roman" w:cs="Times New Roman"/>
          <w:sz w:val="28"/>
        </w:rPr>
        <w:t xml:space="preserve"> в результате конкретной сделки.</w:t>
      </w:r>
    </w:p>
    <w:p w:rsidR="00C214C2" w:rsidRDefault="00440370"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Возникновение такого вида капитала было связано с необходимостью привлечения большого объема кредитных ресурсов для расширения производства и торговли. </w:t>
      </w:r>
      <w:r w:rsidR="009009E9">
        <w:rPr>
          <w:rFonts w:ascii="Times New Roman" w:hAnsi="Times New Roman" w:cs="Times New Roman"/>
          <w:sz w:val="28"/>
        </w:rPr>
        <w:t>Ценная бумага фиксирует за своим владельцем право собственности на тот капитал, который он ссудил и дает ему право на получение процента.</w:t>
      </w:r>
    </w:p>
    <w:p w:rsidR="00B56F6F" w:rsidRDefault="009A304B"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Изначально </w:t>
      </w:r>
      <w:r w:rsidR="00AC63E4">
        <w:rPr>
          <w:rFonts w:ascii="Times New Roman" w:hAnsi="Times New Roman" w:cs="Times New Roman"/>
          <w:sz w:val="28"/>
        </w:rPr>
        <w:t>ценные бумаги</w:t>
      </w:r>
      <w:r>
        <w:rPr>
          <w:rFonts w:ascii="Times New Roman" w:hAnsi="Times New Roman" w:cs="Times New Roman"/>
          <w:sz w:val="28"/>
        </w:rPr>
        <w:t xml:space="preserve"> появились в Голландии в </w:t>
      </w:r>
      <w:r w:rsidR="00C91859">
        <w:rPr>
          <w:rFonts w:ascii="Times New Roman" w:hAnsi="Times New Roman" w:cs="Times New Roman"/>
          <w:sz w:val="28"/>
        </w:rPr>
        <w:t>17</w:t>
      </w:r>
      <w:r>
        <w:rPr>
          <w:rFonts w:ascii="Times New Roman" w:hAnsi="Times New Roman" w:cs="Times New Roman"/>
          <w:sz w:val="28"/>
        </w:rPr>
        <w:t xml:space="preserve"> </w:t>
      </w:r>
      <w:r w:rsidR="00C91859">
        <w:rPr>
          <w:rFonts w:ascii="Times New Roman" w:hAnsi="Times New Roman" w:cs="Times New Roman"/>
          <w:sz w:val="28"/>
        </w:rPr>
        <w:t>столетии</w:t>
      </w:r>
      <w:r w:rsidR="00040528">
        <w:rPr>
          <w:rFonts w:ascii="Times New Roman" w:hAnsi="Times New Roman" w:cs="Times New Roman"/>
          <w:sz w:val="28"/>
        </w:rPr>
        <w:t xml:space="preserve">. Первыми ее акционерными компаниями считались </w:t>
      </w:r>
      <w:proofErr w:type="gramStart"/>
      <w:r w:rsidR="00040528">
        <w:rPr>
          <w:rFonts w:ascii="Times New Roman" w:hAnsi="Times New Roman" w:cs="Times New Roman"/>
          <w:sz w:val="28"/>
        </w:rPr>
        <w:t>Ост-Индская</w:t>
      </w:r>
      <w:proofErr w:type="gramEnd"/>
      <w:r w:rsidR="00040528">
        <w:rPr>
          <w:rFonts w:ascii="Times New Roman" w:hAnsi="Times New Roman" w:cs="Times New Roman"/>
          <w:sz w:val="28"/>
        </w:rPr>
        <w:t xml:space="preserve"> и Вест-Индская компании, которые вели торговлю с колониями. </w:t>
      </w:r>
      <w:r w:rsidR="00FB1FEA">
        <w:rPr>
          <w:rFonts w:ascii="Times New Roman" w:hAnsi="Times New Roman" w:cs="Times New Roman"/>
          <w:sz w:val="28"/>
        </w:rPr>
        <w:t>Их деятельность была прибыльной и благоприятствовала быстрому росту цен акций компаний.</w:t>
      </w:r>
      <w:r w:rsidR="00FF5459">
        <w:rPr>
          <w:rFonts w:ascii="Times New Roman" w:hAnsi="Times New Roman" w:cs="Times New Roman"/>
          <w:sz w:val="28"/>
        </w:rPr>
        <w:t xml:space="preserve"> </w:t>
      </w:r>
      <w:r w:rsidR="00224EC5" w:rsidRPr="00224EC5">
        <w:rPr>
          <w:rFonts w:ascii="Times New Roman" w:hAnsi="Times New Roman" w:cs="Times New Roman"/>
          <w:sz w:val="28"/>
        </w:rPr>
        <w:t>Государства нуждались в финансировании своих растущих расходов и потребностей. Для этого они создали долговые обязательства, оформленные в виде государственных облигаций, чтобы привлекать временно свободные денежные ресурсы.</w:t>
      </w:r>
      <w:r w:rsidR="00224EC5">
        <w:rPr>
          <w:rFonts w:ascii="Times New Roman" w:hAnsi="Times New Roman" w:cs="Times New Roman"/>
          <w:sz w:val="28"/>
        </w:rPr>
        <w:t xml:space="preserve"> </w:t>
      </w:r>
      <w:r w:rsidR="00FF5459">
        <w:rPr>
          <w:rFonts w:ascii="Times New Roman" w:hAnsi="Times New Roman" w:cs="Times New Roman"/>
          <w:sz w:val="28"/>
        </w:rPr>
        <w:t xml:space="preserve">Все это потребовало создание </w:t>
      </w:r>
      <w:r w:rsidR="00FF5459">
        <w:rPr>
          <w:rFonts w:ascii="Times New Roman" w:hAnsi="Times New Roman" w:cs="Times New Roman"/>
          <w:sz w:val="28"/>
        </w:rPr>
        <w:lastRenderedPageBreak/>
        <w:t>определенных условий для торговли акциями. Вследствие чего и возникли фондовые биржи.</w:t>
      </w:r>
      <w:r w:rsidR="00B56F6F">
        <w:rPr>
          <w:rFonts w:ascii="Times New Roman" w:hAnsi="Times New Roman" w:cs="Times New Roman"/>
          <w:sz w:val="28"/>
        </w:rPr>
        <w:t xml:space="preserve"> </w:t>
      </w:r>
    </w:p>
    <w:p w:rsidR="00B56F6F" w:rsidRDefault="00B56F6F"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Рынок бумаг продолжил разрастаться в странах Западной Европы, в частности во Франции, Англии, Германии. Лидирующей </w:t>
      </w:r>
      <w:r w:rsidR="004571B1">
        <w:rPr>
          <w:rFonts w:ascii="Times New Roman" w:hAnsi="Times New Roman" w:cs="Times New Roman"/>
          <w:sz w:val="28"/>
        </w:rPr>
        <w:t xml:space="preserve">же </w:t>
      </w:r>
      <w:r>
        <w:rPr>
          <w:rFonts w:ascii="Times New Roman" w:hAnsi="Times New Roman" w:cs="Times New Roman"/>
          <w:sz w:val="28"/>
        </w:rPr>
        <w:t xml:space="preserve">страной в биржевой торговле на долгое время стала Англия. </w:t>
      </w:r>
    </w:p>
    <w:p w:rsidR="004571B1" w:rsidRDefault="004571B1"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Формирование и развитие фондового рынка в различных странах происходило скачкообразно. Это </w:t>
      </w:r>
      <w:r w:rsidR="000B329C">
        <w:rPr>
          <w:rFonts w:ascii="Times New Roman" w:hAnsi="Times New Roman" w:cs="Times New Roman"/>
          <w:sz w:val="28"/>
        </w:rPr>
        <w:t xml:space="preserve">было </w:t>
      </w:r>
      <w:r>
        <w:rPr>
          <w:rFonts w:ascii="Times New Roman" w:hAnsi="Times New Roman" w:cs="Times New Roman"/>
          <w:sz w:val="28"/>
        </w:rPr>
        <w:t xml:space="preserve">связано с колеблющимися темпами развития реального сектора экономики, с периодическими кризисами перепроизводства. Одним из таких событий является строительство железных дорог в конце 19 – начале 20 века. В этот период открывалось много акционерных обществ.  </w:t>
      </w:r>
    </w:p>
    <w:p w:rsidR="000B329C" w:rsidRDefault="000B329C"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События Второй мировой войны подорвали устойчивость европейских  стран на мировой арене. После ее окончания промышленная революция, усиление международной конкуренции, научно-технический прогресс,  выход информационной и производственной сферы на новый уровень обусловили стремительное развитие национальных рынков ценных бумаг. Но уже лидирующие позиции на мировом рынке переняли на себя Соединенные Штаты Америки, которые по сегодня никому не уступают.  </w:t>
      </w:r>
    </w:p>
    <w:p w:rsidR="00D53430" w:rsidRDefault="002B42FC" w:rsidP="00EF67AE">
      <w:pPr>
        <w:spacing w:after="0" w:line="360" w:lineRule="auto"/>
        <w:jc w:val="both"/>
        <w:rPr>
          <w:rFonts w:ascii="Times New Roman" w:hAnsi="Times New Roman" w:cs="Times New Roman"/>
          <w:sz w:val="28"/>
        </w:rPr>
      </w:pPr>
      <w:r>
        <w:rPr>
          <w:rFonts w:ascii="Times New Roman" w:hAnsi="Times New Roman" w:cs="Times New Roman"/>
          <w:sz w:val="28"/>
        </w:rPr>
        <w:tab/>
        <w:t>Таким образом, можно обобщить, что научно-техническая революция, расширение акционерной формы собственности, промышленный подъем и усиление роли государства в</w:t>
      </w:r>
      <w:r w:rsidR="00FD4AD8">
        <w:rPr>
          <w:rFonts w:ascii="Times New Roman" w:hAnsi="Times New Roman" w:cs="Times New Roman"/>
          <w:sz w:val="28"/>
        </w:rPr>
        <w:t xml:space="preserve"> управлении рынка стали причиной возникновения и развития рынка ценных бумаг во всем мире.</w:t>
      </w:r>
      <w:r>
        <w:rPr>
          <w:rFonts w:ascii="Times New Roman" w:hAnsi="Times New Roman" w:cs="Times New Roman"/>
          <w:sz w:val="28"/>
        </w:rPr>
        <w:t xml:space="preserve"> </w:t>
      </w:r>
    </w:p>
    <w:p w:rsidR="00040528" w:rsidRDefault="00B56F6F" w:rsidP="00EF67AE">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2719FF">
        <w:rPr>
          <w:rFonts w:ascii="Times New Roman" w:hAnsi="Times New Roman" w:cs="Times New Roman"/>
          <w:sz w:val="28"/>
        </w:rPr>
        <w:tab/>
        <w:t>Финансовый рынок – это сложная система, где все финансовые активы компаний и других ее участников обращаются самостоятельно. Этот рынок оперирует разнообразными финансовыми инструментами, обслуживается своими финансовыми институтами, имеет в своем распоряжении разветвленную и разнообразную финансовую инфраструктуру.</w:t>
      </w:r>
    </w:p>
    <w:p w:rsidR="00040528" w:rsidRDefault="002C2DC9"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Рынок ценных бумаг объединяет различные виды рынков. По виду финансового инструмента (денежные средства, акции, драгоценные металлы и т.п.) в составе рынка выделяют </w:t>
      </w:r>
      <w:r w:rsidR="00D70681" w:rsidRPr="00D70681">
        <w:rPr>
          <w:rFonts w:ascii="Times New Roman" w:hAnsi="Times New Roman" w:cs="Times New Roman"/>
          <w:sz w:val="28"/>
        </w:rPr>
        <w:t>фондовый рынок</w:t>
      </w:r>
      <w:r w:rsidR="00D70681">
        <w:rPr>
          <w:rFonts w:ascii="Times New Roman" w:hAnsi="Times New Roman" w:cs="Times New Roman"/>
          <w:sz w:val="28"/>
        </w:rPr>
        <w:t xml:space="preserve">, </w:t>
      </w:r>
      <w:r w:rsidR="00AC230D">
        <w:rPr>
          <w:rFonts w:ascii="Times New Roman" w:hAnsi="Times New Roman" w:cs="Times New Roman"/>
          <w:sz w:val="28"/>
        </w:rPr>
        <w:t>кредитный рынок</w:t>
      </w:r>
      <w:r w:rsidR="00E11146">
        <w:rPr>
          <w:rFonts w:ascii="Times New Roman" w:hAnsi="Times New Roman" w:cs="Times New Roman"/>
          <w:sz w:val="28"/>
        </w:rPr>
        <w:t xml:space="preserve"> (рынок </w:t>
      </w:r>
      <w:r w:rsidR="00E11146">
        <w:rPr>
          <w:rFonts w:ascii="Times New Roman" w:hAnsi="Times New Roman" w:cs="Times New Roman"/>
          <w:sz w:val="28"/>
        </w:rPr>
        <w:lastRenderedPageBreak/>
        <w:t>ссудных капиталов)</w:t>
      </w:r>
      <w:r w:rsidR="00AC230D">
        <w:rPr>
          <w:rFonts w:ascii="Times New Roman" w:hAnsi="Times New Roman" w:cs="Times New Roman"/>
          <w:sz w:val="28"/>
        </w:rPr>
        <w:t>, ва</w:t>
      </w:r>
      <w:r w:rsidR="00E11146">
        <w:rPr>
          <w:rFonts w:ascii="Times New Roman" w:hAnsi="Times New Roman" w:cs="Times New Roman"/>
          <w:sz w:val="28"/>
        </w:rPr>
        <w:t>лютный рынок, ры</w:t>
      </w:r>
      <w:r w:rsidR="00AC230D">
        <w:rPr>
          <w:rFonts w:ascii="Times New Roman" w:hAnsi="Times New Roman" w:cs="Times New Roman"/>
          <w:sz w:val="28"/>
        </w:rPr>
        <w:t xml:space="preserve">нок драгоценных металлов и драгоценных камней и новый вид рынка – </w:t>
      </w:r>
      <w:proofErr w:type="spellStart"/>
      <w:r w:rsidR="008D65BB">
        <w:rPr>
          <w:rFonts w:ascii="Times New Roman" w:hAnsi="Times New Roman" w:cs="Times New Roman"/>
          <w:sz w:val="28"/>
        </w:rPr>
        <w:t>криптовалютный</w:t>
      </w:r>
      <w:proofErr w:type="spellEnd"/>
      <w:r w:rsidR="00B647F0">
        <w:rPr>
          <w:rFonts w:ascii="Times New Roman" w:hAnsi="Times New Roman" w:cs="Times New Roman"/>
          <w:sz w:val="28"/>
        </w:rPr>
        <w:t xml:space="preserve"> (рисунок </w:t>
      </w:r>
      <w:r w:rsidR="001C6DE1">
        <w:rPr>
          <w:rFonts w:ascii="Times New Roman" w:hAnsi="Times New Roman" w:cs="Times New Roman"/>
          <w:sz w:val="28"/>
        </w:rPr>
        <w:t>1.1</w:t>
      </w:r>
      <w:r w:rsidR="00B647F0">
        <w:rPr>
          <w:rFonts w:ascii="Times New Roman" w:hAnsi="Times New Roman" w:cs="Times New Roman"/>
          <w:sz w:val="28"/>
        </w:rPr>
        <w:t>)</w:t>
      </w:r>
      <w:r w:rsidR="00360C03">
        <w:rPr>
          <w:rFonts w:ascii="Times New Roman" w:hAnsi="Times New Roman" w:cs="Times New Roman"/>
          <w:sz w:val="28"/>
        </w:rPr>
        <w:t>.</w:t>
      </w:r>
      <w:r w:rsidR="00F12AE8">
        <w:rPr>
          <w:rFonts w:ascii="Times New Roman" w:hAnsi="Times New Roman" w:cs="Times New Roman"/>
          <w:sz w:val="28"/>
        </w:rPr>
        <w:t xml:space="preserve"> </w:t>
      </w:r>
    </w:p>
    <w:p w:rsidR="00F12AE8" w:rsidRDefault="00F12AE8" w:rsidP="00EF67AE">
      <w:pPr>
        <w:spacing w:after="0" w:line="360" w:lineRule="auto"/>
        <w:jc w:val="both"/>
        <w:rPr>
          <w:rFonts w:ascii="Times New Roman" w:hAnsi="Times New Roman" w:cs="Times New Roman"/>
          <w:sz w:val="28"/>
        </w:rPr>
      </w:pPr>
      <w:r>
        <w:rPr>
          <w:rFonts w:ascii="Times New Roman" w:hAnsi="Times New Roman" w:cs="Times New Roman"/>
          <w:sz w:val="28"/>
        </w:rPr>
        <w:tab/>
        <w:t>Каждый из этих рынков имеет</w:t>
      </w:r>
      <w:r w:rsidR="00973C1E">
        <w:rPr>
          <w:rFonts w:ascii="Times New Roman" w:hAnsi="Times New Roman" w:cs="Times New Roman"/>
          <w:sz w:val="28"/>
        </w:rPr>
        <w:t xml:space="preserve"> объект экономических отношений и механизмы управления.</w:t>
      </w:r>
    </w:p>
    <w:p w:rsidR="00B647F0" w:rsidRDefault="00973C1E" w:rsidP="00EF67AE">
      <w:pPr>
        <w:spacing w:after="0" w:line="360" w:lineRule="auto"/>
        <w:jc w:val="both"/>
        <w:rPr>
          <w:rFonts w:ascii="Times New Roman" w:hAnsi="Times New Roman" w:cs="Times New Roman"/>
          <w:sz w:val="28"/>
        </w:rPr>
      </w:pPr>
      <w:r>
        <w:rPr>
          <w:rFonts w:ascii="Times New Roman" w:hAnsi="Times New Roman" w:cs="Times New Roman"/>
          <w:sz w:val="28"/>
        </w:rPr>
        <w:tab/>
      </w:r>
    </w:p>
    <w:p w:rsidR="00B647F0" w:rsidRDefault="00B647F0" w:rsidP="001C6DE1">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D318566" wp14:editId="0FD7527B">
            <wp:extent cx="5486400" cy="2419350"/>
            <wp:effectExtent l="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Times New Roman" w:hAnsi="Times New Roman" w:cs="Times New Roman"/>
          <w:sz w:val="28"/>
        </w:rPr>
        <w:t xml:space="preserve">Рисунок </w:t>
      </w:r>
      <w:r w:rsidR="001C6DE1">
        <w:rPr>
          <w:rFonts w:ascii="Times New Roman" w:hAnsi="Times New Roman" w:cs="Times New Roman"/>
          <w:sz w:val="28"/>
        </w:rPr>
        <w:t xml:space="preserve"> 1.1</w:t>
      </w:r>
      <w:r w:rsidR="00673D83">
        <w:rPr>
          <w:rFonts w:ascii="Times New Roman" w:hAnsi="Times New Roman" w:cs="Times New Roman"/>
          <w:sz w:val="28"/>
        </w:rPr>
        <w:t xml:space="preserve"> – Виды рынков </w:t>
      </w:r>
      <w:r w:rsidR="008E63C2">
        <w:rPr>
          <w:rFonts w:ascii="Times New Roman" w:hAnsi="Times New Roman" w:cs="Times New Roman"/>
          <w:sz w:val="28"/>
        </w:rPr>
        <w:t>(</w:t>
      </w:r>
      <w:r w:rsidR="0043042E">
        <w:rPr>
          <w:rFonts w:ascii="Times New Roman" w:hAnsi="Times New Roman" w:cs="Times New Roman"/>
          <w:sz w:val="28"/>
        </w:rPr>
        <w:t>составлен</w:t>
      </w:r>
      <w:r w:rsidR="008E63C2">
        <w:rPr>
          <w:rFonts w:ascii="Times New Roman" w:hAnsi="Times New Roman" w:cs="Times New Roman"/>
          <w:sz w:val="28"/>
        </w:rPr>
        <w:t xml:space="preserve"> автором)</w:t>
      </w:r>
    </w:p>
    <w:p w:rsidR="00973C1E" w:rsidRDefault="00B647F0" w:rsidP="00EF67AE">
      <w:pPr>
        <w:spacing w:after="0" w:line="360" w:lineRule="auto"/>
        <w:jc w:val="both"/>
        <w:rPr>
          <w:rFonts w:ascii="Times New Roman" w:hAnsi="Times New Roman" w:cs="Times New Roman"/>
          <w:sz w:val="28"/>
        </w:rPr>
      </w:pPr>
      <w:r>
        <w:rPr>
          <w:rFonts w:ascii="Times New Roman" w:hAnsi="Times New Roman" w:cs="Times New Roman"/>
          <w:sz w:val="28"/>
        </w:rPr>
        <w:tab/>
      </w:r>
      <w:r w:rsidR="00AD50EA">
        <w:rPr>
          <w:rFonts w:ascii="Times New Roman" w:hAnsi="Times New Roman" w:cs="Times New Roman"/>
          <w:sz w:val="28"/>
        </w:rPr>
        <w:t>Фондовый рынок составляет наиболее крупную часть финансового рынка по количеству совершаемых сделок.</w:t>
      </w:r>
      <w:r w:rsidR="00D82298">
        <w:rPr>
          <w:rFonts w:ascii="Times New Roman" w:hAnsi="Times New Roman" w:cs="Times New Roman"/>
          <w:sz w:val="28"/>
        </w:rPr>
        <w:t xml:space="preserve"> Объектами купли-продажи являются формализованные </w:t>
      </w:r>
      <w:r w:rsidR="001E5B2A">
        <w:rPr>
          <w:rFonts w:ascii="Times New Roman" w:hAnsi="Times New Roman" w:cs="Times New Roman"/>
          <w:sz w:val="28"/>
        </w:rPr>
        <w:t>финансовые документы, которые признаются в качестве ценных бумаг законодательным образом, выпущенные различными финансовыми институтами, компаниями и государством.</w:t>
      </w:r>
      <w:r w:rsidR="009B4395">
        <w:rPr>
          <w:rFonts w:ascii="Times New Roman" w:hAnsi="Times New Roman" w:cs="Times New Roman"/>
          <w:sz w:val="28"/>
        </w:rPr>
        <w:t xml:space="preserve"> Его механизм </w:t>
      </w:r>
      <w:r w:rsidR="009B4395" w:rsidRPr="009B4395">
        <w:rPr>
          <w:rFonts w:ascii="Times New Roman" w:hAnsi="Times New Roman" w:cs="Times New Roman"/>
          <w:sz w:val="28"/>
        </w:rPr>
        <w:t xml:space="preserve">производит операции </w:t>
      </w:r>
      <w:r w:rsidR="009B4395">
        <w:rPr>
          <w:rFonts w:ascii="Times New Roman" w:hAnsi="Times New Roman" w:cs="Times New Roman"/>
          <w:sz w:val="28"/>
        </w:rPr>
        <w:t>купли-продажи быстро и со справедливыми ценами.</w:t>
      </w:r>
      <w:r w:rsidR="00D274AE">
        <w:rPr>
          <w:rFonts w:ascii="Times New Roman" w:hAnsi="Times New Roman" w:cs="Times New Roman"/>
          <w:sz w:val="28"/>
        </w:rPr>
        <w:t xml:space="preserve"> Этот рынок полюбился всеми за стабильность.</w:t>
      </w:r>
      <w:r w:rsidR="006A0AD3">
        <w:rPr>
          <w:rFonts w:ascii="Times New Roman" w:hAnsi="Times New Roman" w:cs="Times New Roman"/>
          <w:sz w:val="28"/>
        </w:rPr>
        <w:t xml:space="preserve"> </w:t>
      </w:r>
      <w:r w:rsidR="00D274AE">
        <w:rPr>
          <w:rFonts w:ascii="Times New Roman" w:hAnsi="Times New Roman" w:cs="Times New Roman"/>
          <w:sz w:val="28"/>
        </w:rPr>
        <w:t>Это хорошая альтернатива банковскому вкладу.</w:t>
      </w:r>
    </w:p>
    <w:p w:rsidR="009B4395" w:rsidRDefault="009B4395" w:rsidP="00EF67AE">
      <w:pPr>
        <w:spacing w:after="0" w:line="360" w:lineRule="auto"/>
        <w:jc w:val="both"/>
        <w:rPr>
          <w:rFonts w:ascii="Times New Roman" w:hAnsi="Times New Roman" w:cs="Times New Roman"/>
          <w:sz w:val="28"/>
        </w:rPr>
      </w:pPr>
      <w:r>
        <w:rPr>
          <w:rFonts w:ascii="Times New Roman" w:hAnsi="Times New Roman" w:cs="Times New Roman"/>
          <w:sz w:val="28"/>
        </w:rPr>
        <w:tab/>
        <w:t>У кредитного рынка объектом экономических отношений являются кредитные ресурсы, которые должны соблюдать условия платности, возвратности и срочности.</w:t>
      </w:r>
      <w:r w:rsidR="009C325D">
        <w:rPr>
          <w:rFonts w:ascii="Times New Roman" w:hAnsi="Times New Roman" w:cs="Times New Roman"/>
          <w:sz w:val="28"/>
        </w:rPr>
        <w:t xml:space="preserve"> Его представляет банковский сектор, который мобилизует свободные денежные ресурсы и проводит кредитные операции.</w:t>
      </w:r>
    </w:p>
    <w:p w:rsidR="00D274AE" w:rsidRDefault="00D274AE" w:rsidP="00EF67AE">
      <w:pPr>
        <w:spacing w:after="0" w:line="360" w:lineRule="auto"/>
        <w:jc w:val="both"/>
        <w:rPr>
          <w:rFonts w:ascii="Times New Roman" w:hAnsi="Times New Roman" w:cs="Times New Roman"/>
          <w:sz w:val="28"/>
        </w:rPr>
      </w:pPr>
      <w:r>
        <w:rPr>
          <w:rFonts w:ascii="Times New Roman" w:hAnsi="Times New Roman" w:cs="Times New Roman"/>
          <w:sz w:val="28"/>
        </w:rPr>
        <w:tab/>
      </w:r>
      <w:r w:rsidR="006A0AD3">
        <w:rPr>
          <w:rFonts w:ascii="Times New Roman" w:hAnsi="Times New Roman" w:cs="Times New Roman"/>
          <w:sz w:val="28"/>
        </w:rPr>
        <w:t>Валютный рынок – рынок, где происходит купля-продажа валюты в больших объемах. Он дает хорошую прибыль с достаточно небольших вложений</w:t>
      </w:r>
      <w:r w:rsidR="009A3133">
        <w:rPr>
          <w:rFonts w:ascii="Times New Roman" w:hAnsi="Times New Roman" w:cs="Times New Roman"/>
          <w:sz w:val="28"/>
        </w:rPr>
        <w:t xml:space="preserve"> за короткий промежуток времени</w:t>
      </w:r>
      <w:r w:rsidR="006A0AD3">
        <w:rPr>
          <w:rFonts w:ascii="Times New Roman" w:hAnsi="Times New Roman" w:cs="Times New Roman"/>
          <w:sz w:val="28"/>
        </w:rPr>
        <w:t>.</w:t>
      </w:r>
      <w:r w:rsidR="005F758C">
        <w:rPr>
          <w:rFonts w:ascii="Times New Roman" w:hAnsi="Times New Roman" w:cs="Times New Roman"/>
          <w:sz w:val="28"/>
        </w:rPr>
        <w:t xml:space="preserve"> Объектами для России выступают национальная денежная единица Российской Ф</w:t>
      </w:r>
      <w:r w:rsidR="0039051D">
        <w:rPr>
          <w:rFonts w:ascii="Times New Roman" w:hAnsi="Times New Roman" w:cs="Times New Roman"/>
          <w:sz w:val="28"/>
        </w:rPr>
        <w:t xml:space="preserve">едерации, а </w:t>
      </w:r>
      <w:r w:rsidR="0039051D">
        <w:rPr>
          <w:rFonts w:ascii="Times New Roman" w:hAnsi="Times New Roman" w:cs="Times New Roman"/>
          <w:sz w:val="28"/>
        </w:rPr>
        <w:lastRenderedPageBreak/>
        <w:t xml:space="preserve">именно </w:t>
      </w:r>
      <w:r w:rsidR="00F60BC6">
        <w:rPr>
          <w:rFonts w:ascii="Times New Roman" w:hAnsi="Times New Roman" w:cs="Times New Roman"/>
          <w:sz w:val="28"/>
        </w:rPr>
        <w:t>банкноты</w:t>
      </w:r>
      <w:r w:rsidR="0039051D">
        <w:rPr>
          <w:rFonts w:ascii="Times New Roman" w:hAnsi="Times New Roman" w:cs="Times New Roman"/>
          <w:sz w:val="28"/>
        </w:rPr>
        <w:t xml:space="preserve"> и монеты Банка России, средства на банковских счетах и в банковских вкладах, а также </w:t>
      </w:r>
      <w:r w:rsidR="00F60BC6">
        <w:rPr>
          <w:rFonts w:ascii="Times New Roman" w:hAnsi="Times New Roman" w:cs="Times New Roman"/>
          <w:sz w:val="28"/>
        </w:rPr>
        <w:t>сама валюта. Этот вид рынка удовлетворяет потребности тех субъектов в валюте, которые осуществляют внешнеэкономические операции, минимизирует валютные риски, определяет реальный валютный курс.</w:t>
      </w:r>
    </w:p>
    <w:p w:rsidR="00C815F7" w:rsidRDefault="00C815F7"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Рынок драгоценных металлов и драгоценных камней осуществляет операции с </w:t>
      </w:r>
      <w:r w:rsidR="00B74E8C">
        <w:rPr>
          <w:rFonts w:ascii="Times New Roman" w:hAnsi="Times New Roman" w:cs="Times New Roman"/>
          <w:sz w:val="28"/>
        </w:rPr>
        <w:t>золотом, серебром, металлами платиновой группы, с алмазами, изумрудами, рубинами и др. Рынком золота чаще всего называют рынок драгоценных металлов, а рынком алмазов – рынок драгоценных камней.</w:t>
      </w:r>
      <w:r w:rsidR="0014103D">
        <w:rPr>
          <w:rFonts w:ascii="Times New Roman" w:hAnsi="Times New Roman" w:cs="Times New Roman"/>
          <w:sz w:val="28"/>
        </w:rPr>
        <w:t xml:space="preserve"> Здесь осуществляются операции по </w:t>
      </w:r>
      <w:r w:rsidR="007220E0">
        <w:rPr>
          <w:rFonts w:ascii="Times New Roman" w:hAnsi="Times New Roman" w:cs="Times New Roman"/>
          <w:sz w:val="28"/>
        </w:rPr>
        <w:t>резервации</w:t>
      </w:r>
      <w:r w:rsidR="0014103D">
        <w:rPr>
          <w:rFonts w:ascii="Times New Roman" w:hAnsi="Times New Roman" w:cs="Times New Roman"/>
          <w:sz w:val="28"/>
        </w:rPr>
        <w:t xml:space="preserve"> драгоценных металлов, чтобы приобрести нужную валюту в процессе международных операций.</w:t>
      </w:r>
    </w:p>
    <w:p w:rsidR="00C43EAD" w:rsidRPr="00E33241" w:rsidRDefault="00317627" w:rsidP="00EF67AE">
      <w:pPr>
        <w:spacing w:after="0" w:line="360" w:lineRule="auto"/>
        <w:jc w:val="both"/>
        <w:rPr>
          <w:rFonts w:ascii="Times New Roman" w:hAnsi="Times New Roman" w:cs="Times New Roman"/>
          <w:sz w:val="28"/>
        </w:rPr>
      </w:pPr>
      <w:r>
        <w:rPr>
          <w:rFonts w:ascii="Times New Roman" w:hAnsi="Times New Roman" w:cs="Times New Roman"/>
          <w:sz w:val="28"/>
        </w:rPr>
        <w:tab/>
      </w:r>
      <w:r w:rsidR="00C43EAD">
        <w:rPr>
          <w:rFonts w:ascii="Times New Roman" w:hAnsi="Times New Roman" w:cs="Times New Roman"/>
          <w:sz w:val="28"/>
        </w:rPr>
        <w:t xml:space="preserve">Новый вид рынка – </w:t>
      </w:r>
      <w:proofErr w:type="spellStart"/>
      <w:r w:rsidR="00C43EAD">
        <w:rPr>
          <w:rFonts w:ascii="Times New Roman" w:hAnsi="Times New Roman" w:cs="Times New Roman"/>
          <w:sz w:val="28"/>
        </w:rPr>
        <w:t>криптовалютный</w:t>
      </w:r>
      <w:proofErr w:type="spellEnd"/>
      <w:r w:rsidR="00C43EAD">
        <w:rPr>
          <w:rFonts w:ascii="Times New Roman" w:hAnsi="Times New Roman" w:cs="Times New Roman"/>
          <w:sz w:val="28"/>
        </w:rPr>
        <w:t xml:space="preserve">. Он появился сравнительно недавно и еще слабо регулируется. </w:t>
      </w:r>
      <w:proofErr w:type="spellStart"/>
      <w:r w:rsidR="00C43EAD">
        <w:rPr>
          <w:rFonts w:ascii="Times New Roman" w:hAnsi="Times New Roman" w:cs="Times New Roman"/>
          <w:sz w:val="28"/>
        </w:rPr>
        <w:t>Криптовалютой</w:t>
      </w:r>
      <w:proofErr w:type="spellEnd"/>
      <w:r w:rsidR="00C43EAD">
        <w:rPr>
          <w:rFonts w:ascii="Times New Roman" w:hAnsi="Times New Roman" w:cs="Times New Roman"/>
          <w:sz w:val="28"/>
        </w:rPr>
        <w:t xml:space="preserve"> называют виртуальные деньги, которые не имеют физического выражения, в которой зашифрованы данные, не подлежащие дублированию.</w:t>
      </w:r>
      <w:r w:rsidR="004459F5">
        <w:rPr>
          <w:rFonts w:ascii="Times New Roman" w:hAnsi="Times New Roman" w:cs="Times New Roman"/>
          <w:sz w:val="28"/>
        </w:rPr>
        <w:t xml:space="preserve"> Это цифровой вид валюты, где владелец не привязан к какой-либо географической точке, государству и политическому строю</w:t>
      </w:r>
      <w:r w:rsidR="003B62AB">
        <w:rPr>
          <w:rFonts w:ascii="Times New Roman" w:hAnsi="Times New Roman" w:cs="Times New Roman"/>
          <w:sz w:val="28"/>
        </w:rPr>
        <w:t xml:space="preserve"> </w:t>
      </w:r>
      <w:r w:rsidR="003B62AB" w:rsidRPr="008E63C2">
        <w:rPr>
          <w:rFonts w:ascii="Times New Roman" w:hAnsi="Times New Roman" w:cs="Times New Roman"/>
          <w:sz w:val="28"/>
        </w:rPr>
        <w:t>[8]</w:t>
      </w:r>
      <w:r w:rsidR="004459F5">
        <w:rPr>
          <w:rFonts w:ascii="Times New Roman" w:hAnsi="Times New Roman" w:cs="Times New Roman"/>
          <w:sz w:val="28"/>
        </w:rPr>
        <w:t>.</w:t>
      </w:r>
    </w:p>
    <w:p w:rsidR="004525B7" w:rsidRDefault="004525B7" w:rsidP="00EF67AE">
      <w:pPr>
        <w:spacing w:after="0" w:line="360" w:lineRule="auto"/>
        <w:jc w:val="both"/>
        <w:rPr>
          <w:rFonts w:ascii="Times New Roman" w:hAnsi="Times New Roman" w:cs="Times New Roman"/>
          <w:sz w:val="28"/>
        </w:rPr>
      </w:pPr>
      <w:r>
        <w:rPr>
          <w:rFonts w:ascii="Times New Roman" w:hAnsi="Times New Roman" w:cs="Times New Roman"/>
          <w:sz w:val="28"/>
        </w:rPr>
        <w:tab/>
        <w:t xml:space="preserve">Фондовый рынок – база рыночной экономики и важная часть хозяйственного механизма страны. Он взаимосвязан с рынком товаров и услуг, </w:t>
      </w:r>
      <w:r w:rsidR="00830532">
        <w:rPr>
          <w:rFonts w:ascii="Times New Roman" w:hAnsi="Times New Roman" w:cs="Times New Roman"/>
          <w:sz w:val="28"/>
        </w:rPr>
        <w:t xml:space="preserve">рынком </w:t>
      </w:r>
      <w:r>
        <w:rPr>
          <w:rFonts w:ascii="Times New Roman" w:hAnsi="Times New Roman" w:cs="Times New Roman"/>
          <w:sz w:val="28"/>
        </w:rPr>
        <w:t xml:space="preserve">труда, обеспечивает функционирование общественного </w:t>
      </w:r>
      <w:r w:rsidR="00375793">
        <w:rPr>
          <w:rFonts w:ascii="Times New Roman" w:hAnsi="Times New Roman" w:cs="Times New Roman"/>
          <w:sz w:val="28"/>
        </w:rPr>
        <w:t>воспроизводства</w:t>
      </w:r>
      <w:r>
        <w:rPr>
          <w:rFonts w:ascii="Times New Roman" w:hAnsi="Times New Roman" w:cs="Times New Roman"/>
          <w:sz w:val="28"/>
        </w:rPr>
        <w:t>.</w:t>
      </w:r>
      <w:r w:rsidR="00375793">
        <w:rPr>
          <w:rFonts w:ascii="Times New Roman" w:hAnsi="Times New Roman" w:cs="Times New Roman"/>
          <w:sz w:val="28"/>
        </w:rPr>
        <w:t xml:space="preserve"> Товарный рынок тесно связан с рынком ценных бумаг, так как их первичное размещение бывает обеспечено различными товарами. </w:t>
      </w:r>
      <w:r w:rsidR="000E4D28">
        <w:rPr>
          <w:rFonts w:ascii="Times New Roman" w:hAnsi="Times New Roman" w:cs="Times New Roman"/>
          <w:sz w:val="28"/>
        </w:rPr>
        <w:t>А рынок труда взаимодействует с фондовым рынком посредством акций.</w:t>
      </w:r>
    </w:p>
    <w:p w:rsidR="001C15F7" w:rsidRDefault="001C15F7" w:rsidP="00EF67AE">
      <w:pPr>
        <w:spacing w:after="0" w:line="360" w:lineRule="auto"/>
        <w:jc w:val="both"/>
        <w:rPr>
          <w:rFonts w:ascii="Times New Roman" w:hAnsi="Times New Roman" w:cs="Times New Roman"/>
          <w:sz w:val="28"/>
        </w:rPr>
      </w:pPr>
    </w:p>
    <w:p w:rsidR="00F60BC6" w:rsidRPr="00A76607" w:rsidRDefault="009D225E" w:rsidP="002033BC">
      <w:pPr>
        <w:pStyle w:val="2"/>
        <w:rPr>
          <w:rFonts w:ascii="Times New Roman" w:hAnsi="Times New Roman" w:cs="Times New Roman"/>
          <w:b w:val="0"/>
          <w:color w:val="auto"/>
          <w:sz w:val="28"/>
        </w:rPr>
      </w:pPr>
      <w:r>
        <w:rPr>
          <w:rFonts w:ascii="Times New Roman" w:hAnsi="Times New Roman" w:cs="Times New Roman"/>
          <w:sz w:val="28"/>
        </w:rPr>
        <w:tab/>
      </w:r>
      <w:bookmarkStart w:id="3" w:name="_Toc10098860"/>
      <w:r w:rsidR="004525B7" w:rsidRPr="00A76607">
        <w:rPr>
          <w:rFonts w:ascii="Times New Roman" w:hAnsi="Times New Roman" w:cs="Times New Roman"/>
          <w:color w:val="auto"/>
          <w:sz w:val="28"/>
        </w:rPr>
        <w:t>1.2 Классификация рынка ценных бумаг</w:t>
      </w:r>
      <w:bookmarkEnd w:id="3"/>
    </w:p>
    <w:p w:rsidR="003022BC" w:rsidRPr="003022BC" w:rsidRDefault="003022BC" w:rsidP="00EF67AE">
      <w:pPr>
        <w:spacing w:after="0" w:line="360" w:lineRule="auto"/>
        <w:jc w:val="both"/>
        <w:rPr>
          <w:rFonts w:ascii="Times New Roman" w:hAnsi="Times New Roman" w:cs="Times New Roman"/>
          <w:b/>
          <w:sz w:val="28"/>
        </w:rPr>
      </w:pPr>
    </w:p>
    <w:p w:rsidR="001C15F7" w:rsidRPr="00D86003" w:rsidRDefault="001C15F7" w:rsidP="00EF67AE">
      <w:pPr>
        <w:spacing w:after="0" w:line="360" w:lineRule="auto"/>
        <w:jc w:val="both"/>
        <w:rPr>
          <w:rFonts w:ascii="Times New Roman" w:hAnsi="Times New Roman" w:cs="Times New Roman"/>
          <w:sz w:val="28"/>
        </w:rPr>
      </w:pPr>
      <w:r>
        <w:rPr>
          <w:rFonts w:ascii="Times New Roman" w:hAnsi="Times New Roman" w:cs="Times New Roman"/>
          <w:sz w:val="28"/>
        </w:rPr>
        <w:tab/>
      </w:r>
      <w:r w:rsidR="00B54019">
        <w:rPr>
          <w:rFonts w:ascii="Times New Roman" w:hAnsi="Times New Roman" w:cs="Times New Roman"/>
          <w:sz w:val="28"/>
        </w:rPr>
        <w:t>Фондовый рынок</w:t>
      </w:r>
      <w:r>
        <w:rPr>
          <w:rFonts w:ascii="Times New Roman" w:hAnsi="Times New Roman" w:cs="Times New Roman"/>
          <w:sz w:val="28"/>
        </w:rPr>
        <w:t xml:space="preserve"> имеет разли</w:t>
      </w:r>
      <w:r w:rsidR="00D86003">
        <w:rPr>
          <w:rFonts w:ascii="Times New Roman" w:hAnsi="Times New Roman" w:cs="Times New Roman"/>
          <w:sz w:val="28"/>
        </w:rPr>
        <w:t>чные классификационные признаки</w:t>
      </w:r>
      <w:r>
        <w:rPr>
          <w:rFonts w:ascii="Times New Roman" w:hAnsi="Times New Roman" w:cs="Times New Roman"/>
          <w:sz w:val="28"/>
        </w:rPr>
        <w:t xml:space="preserve"> </w:t>
      </w:r>
      <w:r w:rsidR="00D86003" w:rsidRPr="00D86003">
        <w:rPr>
          <w:rFonts w:ascii="Times New Roman" w:hAnsi="Times New Roman" w:cs="Times New Roman"/>
          <w:sz w:val="28"/>
        </w:rPr>
        <w:t>[1].</w:t>
      </w:r>
      <w:r w:rsidR="00263734">
        <w:rPr>
          <w:rFonts w:ascii="Times New Roman" w:hAnsi="Times New Roman" w:cs="Times New Roman"/>
          <w:sz w:val="28"/>
        </w:rPr>
        <w:t xml:space="preserve"> Классификация ценных бумаг нами систематизирована и представлена на рисунке (Приложение А).</w:t>
      </w:r>
    </w:p>
    <w:p w:rsidR="001C15F7" w:rsidRDefault="005F1FC4" w:rsidP="00EF67AE">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1 </w:t>
      </w:r>
      <w:r w:rsidR="001C15F7">
        <w:rPr>
          <w:rFonts w:ascii="Times New Roman" w:hAnsi="Times New Roman" w:cs="Times New Roman"/>
          <w:sz w:val="28"/>
        </w:rPr>
        <w:t>Стадии выпуска и обращения ценных бумаг, где существует первичный и вторичный рынок.</w:t>
      </w:r>
    </w:p>
    <w:p w:rsidR="001C15F7" w:rsidRDefault="001C15F7" w:rsidP="00EF67AE">
      <w:pPr>
        <w:spacing w:after="0" w:line="360" w:lineRule="auto"/>
        <w:jc w:val="both"/>
        <w:rPr>
          <w:rFonts w:ascii="Times New Roman" w:hAnsi="Times New Roman" w:cs="Times New Roman"/>
          <w:sz w:val="28"/>
        </w:rPr>
      </w:pPr>
      <w:r>
        <w:rPr>
          <w:rFonts w:ascii="Times New Roman" w:hAnsi="Times New Roman" w:cs="Times New Roman"/>
          <w:sz w:val="28"/>
        </w:rPr>
        <w:tab/>
        <w:t>Первичны</w:t>
      </w:r>
      <w:r w:rsidR="00DF06D1">
        <w:rPr>
          <w:rFonts w:ascii="Times New Roman" w:hAnsi="Times New Roman" w:cs="Times New Roman"/>
          <w:sz w:val="28"/>
        </w:rPr>
        <w:t>й</w:t>
      </w:r>
      <w:r>
        <w:rPr>
          <w:rFonts w:ascii="Times New Roman" w:hAnsi="Times New Roman" w:cs="Times New Roman"/>
          <w:sz w:val="28"/>
        </w:rPr>
        <w:t xml:space="preserve"> рынок представляет собой предприятие, где продаются ценные бумаги первым владельцам</w:t>
      </w:r>
      <w:r w:rsidR="00702131">
        <w:rPr>
          <w:rFonts w:ascii="Times New Roman" w:hAnsi="Times New Roman" w:cs="Times New Roman"/>
          <w:sz w:val="28"/>
        </w:rPr>
        <w:t xml:space="preserve"> (эмитентам)</w:t>
      </w:r>
      <w:r>
        <w:rPr>
          <w:rFonts w:ascii="Times New Roman" w:hAnsi="Times New Roman" w:cs="Times New Roman"/>
          <w:sz w:val="28"/>
        </w:rPr>
        <w:t>, то есть размещаются.</w:t>
      </w:r>
      <w:r w:rsidR="00246387">
        <w:rPr>
          <w:rFonts w:ascii="Times New Roman" w:hAnsi="Times New Roman" w:cs="Times New Roman"/>
          <w:sz w:val="28"/>
        </w:rPr>
        <w:t xml:space="preserve"> Эмитентами могут быть органы власти и компании различных форм </w:t>
      </w:r>
      <w:r w:rsidR="002C69F8">
        <w:rPr>
          <w:rFonts w:ascii="Times New Roman" w:hAnsi="Times New Roman" w:cs="Times New Roman"/>
          <w:sz w:val="28"/>
        </w:rPr>
        <w:t>собственности</w:t>
      </w:r>
      <w:r w:rsidR="00246387">
        <w:rPr>
          <w:rFonts w:ascii="Times New Roman" w:hAnsi="Times New Roman" w:cs="Times New Roman"/>
          <w:sz w:val="28"/>
        </w:rPr>
        <w:t>.</w:t>
      </w:r>
      <w:r w:rsidR="00DF06D1">
        <w:rPr>
          <w:rFonts w:ascii="Times New Roman" w:hAnsi="Times New Roman" w:cs="Times New Roman"/>
          <w:sz w:val="28"/>
        </w:rPr>
        <w:t xml:space="preserve"> Благодаря этому предприятие привлекает финансовые ресурсы целей своего развития.</w:t>
      </w:r>
      <w:r w:rsidR="00702131">
        <w:rPr>
          <w:rFonts w:ascii="Times New Roman" w:hAnsi="Times New Roman" w:cs="Times New Roman"/>
          <w:sz w:val="28"/>
        </w:rPr>
        <w:t xml:space="preserve"> Этот вид рынка определяет объем накоплений и инвестиций в государстве.</w:t>
      </w:r>
    </w:p>
    <w:p w:rsidR="00AD6997" w:rsidRPr="001C15F7" w:rsidRDefault="00AD6997" w:rsidP="00EF67AE">
      <w:pPr>
        <w:spacing w:after="0" w:line="360" w:lineRule="auto"/>
        <w:jc w:val="both"/>
        <w:rPr>
          <w:rFonts w:ascii="Times New Roman" w:hAnsi="Times New Roman" w:cs="Times New Roman"/>
          <w:sz w:val="28"/>
        </w:rPr>
      </w:pPr>
      <w:r>
        <w:rPr>
          <w:rFonts w:ascii="Times New Roman" w:hAnsi="Times New Roman" w:cs="Times New Roman"/>
          <w:sz w:val="28"/>
        </w:rPr>
        <w:tab/>
        <w:t>Вторичный рынок -  рынок, где ценные бумаги продаются инвесторами друг другу. Здесь происходит распределение средств между инвесторами.</w:t>
      </w:r>
      <w:r w:rsidR="004E63D6">
        <w:rPr>
          <w:rFonts w:ascii="Times New Roman" w:hAnsi="Times New Roman" w:cs="Times New Roman"/>
          <w:sz w:val="28"/>
        </w:rPr>
        <w:t xml:space="preserve"> На вторичном рынке формируется цена акций, что определяет капитализацию</w:t>
      </w:r>
      <w:r w:rsidR="00D025E7">
        <w:rPr>
          <w:rFonts w:ascii="Times New Roman" w:hAnsi="Times New Roman" w:cs="Times New Roman"/>
          <w:sz w:val="28"/>
        </w:rPr>
        <w:t xml:space="preserve"> компании. Цена акций может расти, если компания успешно развивается и заинтересовывает инвесторов.</w:t>
      </w:r>
      <w:r w:rsidR="008E4583">
        <w:rPr>
          <w:rFonts w:ascii="Times New Roman" w:hAnsi="Times New Roman" w:cs="Times New Roman"/>
          <w:sz w:val="28"/>
        </w:rPr>
        <w:t xml:space="preserve"> Из этого следует то, что дальнейшие выпуски ценных бумаг эмитент будет уже размещать по более высоким ценам, что позволяет привлекать больший объем денежных сре</w:t>
      </w:r>
      <w:proofErr w:type="gramStart"/>
      <w:r w:rsidR="008E4583">
        <w:rPr>
          <w:rFonts w:ascii="Times New Roman" w:hAnsi="Times New Roman" w:cs="Times New Roman"/>
          <w:sz w:val="28"/>
        </w:rPr>
        <w:t>дств пр</w:t>
      </w:r>
      <w:proofErr w:type="gramEnd"/>
      <w:r w:rsidR="008E4583">
        <w:rPr>
          <w:rFonts w:ascii="Times New Roman" w:hAnsi="Times New Roman" w:cs="Times New Roman"/>
          <w:sz w:val="28"/>
        </w:rPr>
        <w:t xml:space="preserve">и меньшем количестве вновь выпускаемых акций. </w:t>
      </w:r>
      <w:r w:rsidR="00246387">
        <w:rPr>
          <w:rFonts w:ascii="Times New Roman" w:hAnsi="Times New Roman" w:cs="Times New Roman"/>
          <w:sz w:val="28"/>
        </w:rPr>
        <w:t>Вдобавок существование ликвидного вторичного рынка позволяет компании проводить удачное размещение акций новой эмиссии и продавать акции по более высокой цене.</w:t>
      </w:r>
    </w:p>
    <w:p w:rsidR="009261A5" w:rsidRDefault="00D274AE" w:rsidP="009261A5">
      <w:pPr>
        <w:spacing w:after="0" w:line="360" w:lineRule="auto"/>
        <w:jc w:val="both"/>
        <w:rPr>
          <w:rFonts w:ascii="Times New Roman" w:hAnsi="Times New Roman" w:cs="Times New Roman"/>
          <w:sz w:val="28"/>
        </w:rPr>
      </w:pPr>
      <w:r>
        <w:rPr>
          <w:rFonts w:ascii="Times New Roman" w:hAnsi="Times New Roman" w:cs="Times New Roman"/>
          <w:sz w:val="28"/>
        </w:rPr>
        <w:tab/>
      </w:r>
      <w:r w:rsidR="0009160C">
        <w:rPr>
          <w:rFonts w:ascii="Times New Roman" w:hAnsi="Times New Roman" w:cs="Times New Roman"/>
          <w:sz w:val="28"/>
        </w:rPr>
        <w:t xml:space="preserve"> </w:t>
      </w:r>
      <w:r w:rsidR="005F1FC4">
        <w:rPr>
          <w:rFonts w:ascii="Times New Roman" w:hAnsi="Times New Roman" w:cs="Times New Roman"/>
          <w:sz w:val="28"/>
        </w:rPr>
        <w:t>2</w:t>
      </w:r>
      <w:r w:rsidR="003034D3">
        <w:rPr>
          <w:rFonts w:ascii="Times New Roman" w:hAnsi="Times New Roman" w:cs="Times New Roman"/>
          <w:sz w:val="28"/>
        </w:rPr>
        <w:t xml:space="preserve"> </w:t>
      </w:r>
      <w:r w:rsidR="009261A5">
        <w:rPr>
          <w:rFonts w:ascii="Times New Roman" w:hAnsi="Times New Roman" w:cs="Times New Roman"/>
          <w:sz w:val="28"/>
        </w:rPr>
        <w:t>Организации</w:t>
      </w:r>
      <w:bookmarkStart w:id="4" w:name="_GoBack"/>
      <w:bookmarkEnd w:id="4"/>
      <w:r w:rsidR="009261A5">
        <w:rPr>
          <w:rFonts w:ascii="Times New Roman" w:hAnsi="Times New Roman" w:cs="Times New Roman"/>
          <w:sz w:val="28"/>
        </w:rPr>
        <w:t xml:space="preserve"> торговли ценными бумагами, где различают биржевой и внебиржевой рынки.</w:t>
      </w:r>
    </w:p>
    <w:p w:rsidR="009261A5" w:rsidRDefault="009261A5" w:rsidP="009261A5">
      <w:pPr>
        <w:spacing w:after="0" w:line="360" w:lineRule="auto"/>
        <w:jc w:val="both"/>
        <w:rPr>
          <w:rFonts w:ascii="Times New Roman" w:hAnsi="Times New Roman" w:cs="Times New Roman"/>
          <w:sz w:val="28"/>
        </w:rPr>
      </w:pPr>
      <w:r>
        <w:rPr>
          <w:rFonts w:ascii="Times New Roman" w:hAnsi="Times New Roman" w:cs="Times New Roman"/>
          <w:sz w:val="28"/>
        </w:rPr>
        <w:tab/>
        <w:t>Биржевой рынок представляет организованный рынок ЦБ, где операции купли-продажи происходят на бирже в строгом соответствии с установленными правилами. На биржевом рынке осуществляется торговля наиболее надежных эмитентов, которые проходят строгий отбор. Биржа следит за деятельностью эмитентов. А биржевая торговля проводится в специально оборудованном помещении с четким графиком в течение торговых сессий и по установленным жестким правилам, которым все должны следовать.</w:t>
      </w:r>
    </w:p>
    <w:p w:rsidR="00B03C83" w:rsidRDefault="00B03C83" w:rsidP="009261A5">
      <w:pPr>
        <w:spacing w:after="0" w:line="360" w:lineRule="auto"/>
        <w:jc w:val="both"/>
        <w:rPr>
          <w:rFonts w:ascii="Times New Roman" w:hAnsi="Times New Roman" w:cs="Times New Roman"/>
          <w:sz w:val="28"/>
        </w:rPr>
      </w:pPr>
      <w:r>
        <w:rPr>
          <w:rFonts w:ascii="Times New Roman" w:hAnsi="Times New Roman" w:cs="Times New Roman"/>
          <w:sz w:val="28"/>
        </w:rPr>
        <w:tab/>
        <w:t xml:space="preserve">Внебиржевой рынок – это рынок, у которого вся деятельность с ценными бумагами осуществляется вне помещения биржи. В зависимости от </w:t>
      </w:r>
      <w:r>
        <w:rPr>
          <w:rFonts w:ascii="Times New Roman" w:hAnsi="Times New Roman" w:cs="Times New Roman"/>
          <w:sz w:val="28"/>
        </w:rPr>
        <w:lastRenderedPageBreak/>
        <w:t xml:space="preserve">наличия установленных правил биржи различают организованный и неорганизованный внебиржевые рынки. </w:t>
      </w:r>
    </w:p>
    <w:p w:rsidR="00B03C83" w:rsidRDefault="00B03C83" w:rsidP="009261A5">
      <w:pPr>
        <w:spacing w:after="0" w:line="360" w:lineRule="auto"/>
        <w:jc w:val="both"/>
        <w:rPr>
          <w:rFonts w:ascii="Times New Roman" w:hAnsi="Times New Roman" w:cs="Times New Roman"/>
          <w:sz w:val="28"/>
        </w:rPr>
      </w:pPr>
      <w:r>
        <w:rPr>
          <w:rFonts w:ascii="Times New Roman" w:hAnsi="Times New Roman" w:cs="Times New Roman"/>
          <w:sz w:val="28"/>
        </w:rPr>
        <w:tab/>
        <w:t xml:space="preserve">Организованный биржевой рынок основан на современных компьютерных системах связи, которые осуществляют операции по строго формализованным нормам, обязательным для каждого из участников рынка. Подобный вид рынка сформировался из-за жестких </w:t>
      </w:r>
      <w:r w:rsidR="003D0340">
        <w:rPr>
          <w:rFonts w:ascii="Times New Roman" w:hAnsi="Times New Roman" w:cs="Times New Roman"/>
          <w:sz w:val="28"/>
        </w:rPr>
        <w:t>правил работы биржи, которые ставили высокие комиссионные платежи, жесткие ограничения по допуску на биржу ЦБ и монополизировал положение членов биржи.</w:t>
      </w:r>
      <w:r w:rsidR="00A439D4">
        <w:rPr>
          <w:rFonts w:ascii="Times New Roman" w:hAnsi="Times New Roman" w:cs="Times New Roman"/>
          <w:sz w:val="28"/>
        </w:rPr>
        <w:t xml:space="preserve"> Поэтому одновременно с биржевым рынком в странах начали основываться внебиржевые организационные рынки ЦБ. Второй причиной его возникновения способствовали сами фондовые биржи, начавшие создавать альтернативные торговые площадки.</w:t>
      </w:r>
    </w:p>
    <w:p w:rsidR="001F39D5" w:rsidRDefault="001F39D5" w:rsidP="009261A5">
      <w:pPr>
        <w:spacing w:after="0" w:line="360" w:lineRule="auto"/>
        <w:jc w:val="both"/>
        <w:rPr>
          <w:rFonts w:ascii="Times New Roman" w:hAnsi="Times New Roman" w:cs="Times New Roman"/>
          <w:sz w:val="28"/>
        </w:rPr>
      </w:pPr>
      <w:r>
        <w:rPr>
          <w:rFonts w:ascii="Times New Roman" w:hAnsi="Times New Roman" w:cs="Times New Roman"/>
          <w:sz w:val="28"/>
        </w:rPr>
        <w:tab/>
        <w:t>Неорганизованный или уличный рынок характеризуется неимением каких-либо строгих правил по совершению операций купли-продажи. Но степень риска очень высока</w:t>
      </w:r>
      <w:r w:rsidR="003F690A">
        <w:rPr>
          <w:rFonts w:ascii="Times New Roman" w:hAnsi="Times New Roman" w:cs="Times New Roman"/>
          <w:sz w:val="28"/>
        </w:rPr>
        <w:t>, присутствует большое число мошеннических операций.</w:t>
      </w:r>
    </w:p>
    <w:p w:rsidR="002176D2" w:rsidRDefault="005F1FC4" w:rsidP="009261A5">
      <w:pPr>
        <w:spacing w:after="0" w:line="360" w:lineRule="auto"/>
        <w:jc w:val="both"/>
        <w:rPr>
          <w:rFonts w:ascii="Times New Roman" w:hAnsi="Times New Roman" w:cs="Times New Roman"/>
          <w:sz w:val="28"/>
        </w:rPr>
      </w:pPr>
      <w:r>
        <w:rPr>
          <w:rFonts w:ascii="Times New Roman" w:hAnsi="Times New Roman" w:cs="Times New Roman"/>
          <w:sz w:val="28"/>
        </w:rPr>
        <w:tab/>
        <w:t>3 </w:t>
      </w:r>
      <w:r w:rsidR="00F054E5">
        <w:rPr>
          <w:rFonts w:ascii="Times New Roman" w:hAnsi="Times New Roman" w:cs="Times New Roman"/>
          <w:sz w:val="28"/>
        </w:rPr>
        <w:t>Принцип возвратности денежных средств инвестору</w:t>
      </w:r>
      <w:r w:rsidR="0023691A">
        <w:rPr>
          <w:rFonts w:ascii="Times New Roman" w:hAnsi="Times New Roman" w:cs="Times New Roman"/>
          <w:sz w:val="28"/>
        </w:rPr>
        <w:t>, где рассматривают рынок долговых финансовых инструментов и рынок прав собственности.</w:t>
      </w:r>
    </w:p>
    <w:p w:rsidR="00BE7748" w:rsidRDefault="002176D2" w:rsidP="009261A5">
      <w:pPr>
        <w:spacing w:after="0" w:line="360" w:lineRule="auto"/>
        <w:jc w:val="both"/>
        <w:rPr>
          <w:rFonts w:ascii="Times New Roman" w:hAnsi="Times New Roman" w:cs="Times New Roman"/>
          <w:sz w:val="28"/>
        </w:rPr>
      </w:pPr>
      <w:r>
        <w:rPr>
          <w:rFonts w:ascii="Times New Roman" w:hAnsi="Times New Roman" w:cs="Times New Roman"/>
          <w:sz w:val="28"/>
        </w:rPr>
        <w:tab/>
        <w:t>Рынок долговых финансовых инструментов</w:t>
      </w:r>
      <w:r w:rsidR="00CC67A9">
        <w:rPr>
          <w:rFonts w:ascii="Times New Roman" w:hAnsi="Times New Roman" w:cs="Times New Roman"/>
          <w:sz w:val="28"/>
        </w:rPr>
        <w:t xml:space="preserve"> содержит временно свободные финансовые ресурсы</w:t>
      </w:r>
      <w:r w:rsidR="00BE7748">
        <w:rPr>
          <w:rFonts w:ascii="Times New Roman" w:hAnsi="Times New Roman" w:cs="Times New Roman"/>
          <w:sz w:val="28"/>
        </w:rPr>
        <w:t xml:space="preserve">. Компании на определенный срок получают денежные средства, по истечении которого они подлежат возврату. Этот вид рынка представлен рынком облигаций и векселей. </w:t>
      </w:r>
    </w:p>
    <w:p w:rsidR="00F054E5" w:rsidRDefault="00BE7748" w:rsidP="009261A5">
      <w:pPr>
        <w:spacing w:after="0" w:line="360" w:lineRule="auto"/>
        <w:jc w:val="both"/>
        <w:rPr>
          <w:rFonts w:ascii="Times New Roman" w:hAnsi="Times New Roman" w:cs="Times New Roman"/>
          <w:sz w:val="28"/>
        </w:rPr>
      </w:pPr>
      <w:r>
        <w:rPr>
          <w:rFonts w:ascii="Times New Roman" w:hAnsi="Times New Roman" w:cs="Times New Roman"/>
          <w:sz w:val="28"/>
        </w:rPr>
        <w:tab/>
        <w:t>На рынке прав собственност</w:t>
      </w:r>
      <w:r w:rsidR="00407E55">
        <w:rPr>
          <w:rFonts w:ascii="Times New Roman" w:hAnsi="Times New Roman" w:cs="Times New Roman"/>
          <w:sz w:val="28"/>
        </w:rPr>
        <w:t xml:space="preserve">и (рынок долевых ценных бумаг) обращаются долевые ЦБ, представленные в виде акций, которые выпускаются акционерными компаниями. </w:t>
      </w:r>
      <w:r w:rsidR="00665826">
        <w:rPr>
          <w:rFonts w:ascii="Times New Roman" w:hAnsi="Times New Roman" w:cs="Times New Roman"/>
          <w:sz w:val="28"/>
        </w:rPr>
        <w:t>Долевая ценная бумага подразумевает деление капитала компании на доли, каждая из которых соответствует одной акции.</w:t>
      </w:r>
      <w:r w:rsidR="00CC67A9">
        <w:rPr>
          <w:rFonts w:ascii="Times New Roman" w:hAnsi="Times New Roman" w:cs="Times New Roman"/>
          <w:sz w:val="28"/>
        </w:rPr>
        <w:t xml:space="preserve"> </w:t>
      </w:r>
      <w:r w:rsidR="002176D2">
        <w:rPr>
          <w:rFonts w:ascii="Times New Roman" w:hAnsi="Times New Roman" w:cs="Times New Roman"/>
          <w:sz w:val="28"/>
        </w:rPr>
        <w:t xml:space="preserve"> </w:t>
      </w:r>
      <w:r w:rsidR="00C64D47">
        <w:rPr>
          <w:rFonts w:ascii="Times New Roman" w:hAnsi="Times New Roman" w:cs="Times New Roman"/>
          <w:sz w:val="28"/>
        </w:rPr>
        <w:t xml:space="preserve">Когда инвестор приобретает акцию, он становится акционером компании вместе с другими акционерами. Полученные денежные средства, компания использует для своего развития, </w:t>
      </w:r>
      <w:r w:rsidR="00C64D47">
        <w:rPr>
          <w:rFonts w:ascii="Times New Roman" w:hAnsi="Times New Roman" w:cs="Times New Roman"/>
          <w:sz w:val="28"/>
        </w:rPr>
        <w:lastRenderedPageBreak/>
        <w:t>приобретения оборудования, акционеры-совладельцы, уже как собственники, имеют права на участие в управлении компанией и на получение части прибыли в виде дивидендов.</w:t>
      </w:r>
      <w:r w:rsidR="00C64D47">
        <w:rPr>
          <w:rFonts w:ascii="Times New Roman" w:hAnsi="Times New Roman" w:cs="Times New Roman"/>
          <w:sz w:val="28"/>
        </w:rPr>
        <w:tab/>
      </w:r>
    </w:p>
    <w:p w:rsidR="00C64D47" w:rsidRDefault="00C64D47" w:rsidP="00AC7818">
      <w:pPr>
        <w:spacing w:after="0" w:line="360" w:lineRule="auto"/>
        <w:jc w:val="both"/>
        <w:rPr>
          <w:rFonts w:ascii="Times New Roman" w:hAnsi="Times New Roman" w:cs="Times New Roman"/>
          <w:sz w:val="28"/>
        </w:rPr>
      </w:pPr>
      <w:r>
        <w:rPr>
          <w:rFonts w:ascii="Times New Roman" w:hAnsi="Times New Roman" w:cs="Times New Roman"/>
          <w:sz w:val="28"/>
        </w:rPr>
        <w:tab/>
        <w:t xml:space="preserve">На рынке ценных бумаг представлены акции разных компаний: крупных, средних, небольших, популярных и мало популярных. </w:t>
      </w:r>
    </w:p>
    <w:p w:rsidR="005601C4" w:rsidRDefault="005F1FC4" w:rsidP="00C638E6">
      <w:pPr>
        <w:spacing w:after="0" w:line="360" w:lineRule="auto"/>
        <w:jc w:val="both"/>
        <w:rPr>
          <w:rFonts w:ascii="Times New Roman" w:hAnsi="Times New Roman" w:cs="Times New Roman"/>
          <w:sz w:val="28"/>
        </w:rPr>
      </w:pPr>
      <w:r>
        <w:rPr>
          <w:rFonts w:ascii="Times New Roman" w:hAnsi="Times New Roman" w:cs="Times New Roman"/>
          <w:sz w:val="28"/>
        </w:rPr>
        <w:tab/>
        <w:t>4</w:t>
      </w:r>
      <w:proofErr w:type="gramStart"/>
      <w:r w:rsidR="007A7A32">
        <w:rPr>
          <w:rFonts w:ascii="Times New Roman" w:hAnsi="Times New Roman" w:cs="Times New Roman"/>
          <w:sz w:val="28"/>
        </w:rPr>
        <w:t xml:space="preserve"> В</w:t>
      </w:r>
      <w:proofErr w:type="gramEnd"/>
      <w:r w:rsidR="007A7A32">
        <w:rPr>
          <w:rFonts w:ascii="Times New Roman" w:hAnsi="Times New Roman" w:cs="Times New Roman"/>
          <w:sz w:val="28"/>
        </w:rPr>
        <w:t xml:space="preserve">ыделяют несколько групп предприятий в зависимости от </w:t>
      </w:r>
      <w:r w:rsidR="00205950">
        <w:rPr>
          <w:rFonts w:ascii="Times New Roman" w:hAnsi="Times New Roman" w:cs="Times New Roman"/>
          <w:sz w:val="28"/>
        </w:rPr>
        <w:t>размера и известности компаний, куда входит объем свободных акций в обращении и уровень их ликвидности. Их называют эшелонами.</w:t>
      </w:r>
    </w:p>
    <w:p w:rsidR="00C638E6" w:rsidRDefault="005601C4" w:rsidP="00C638E6">
      <w:pPr>
        <w:spacing w:after="0" w:line="360" w:lineRule="auto"/>
        <w:jc w:val="both"/>
        <w:rPr>
          <w:rFonts w:ascii="Times New Roman" w:hAnsi="Times New Roman" w:cs="Times New Roman"/>
          <w:sz w:val="28"/>
        </w:rPr>
      </w:pPr>
      <w:r>
        <w:rPr>
          <w:rFonts w:ascii="Times New Roman" w:hAnsi="Times New Roman" w:cs="Times New Roman"/>
          <w:sz w:val="28"/>
        </w:rPr>
        <w:tab/>
      </w:r>
      <w:r w:rsidR="00AC7818">
        <w:rPr>
          <w:rFonts w:ascii="Times New Roman" w:hAnsi="Times New Roman" w:cs="Times New Roman"/>
          <w:sz w:val="28"/>
        </w:rPr>
        <w:t>Существуют акции компаний первого эшелона, которые называются «голубые фишки»</w:t>
      </w:r>
      <w:r w:rsidR="002B13B0">
        <w:rPr>
          <w:rFonts w:ascii="Times New Roman" w:hAnsi="Times New Roman" w:cs="Times New Roman"/>
          <w:sz w:val="28"/>
        </w:rPr>
        <w:t xml:space="preserve"> </w:t>
      </w:r>
      <w:r w:rsidR="002B13B0" w:rsidRPr="002B13B0">
        <w:rPr>
          <w:rFonts w:ascii="Times New Roman" w:hAnsi="Times New Roman" w:cs="Times New Roman"/>
          <w:sz w:val="28"/>
        </w:rPr>
        <w:t>[</w:t>
      </w:r>
      <w:r w:rsidR="002B13B0">
        <w:rPr>
          <w:rFonts w:ascii="Times New Roman" w:hAnsi="Times New Roman" w:cs="Times New Roman"/>
          <w:sz w:val="28"/>
        </w:rPr>
        <w:t>1</w:t>
      </w:r>
      <w:r w:rsidR="002B13B0" w:rsidRPr="002B13B0">
        <w:rPr>
          <w:rFonts w:ascii="Times New Roman" w:hAnsi="Times New Roman" w:cs="Times New Roman"/>
          <w:sz w:val="28"/>
        </w:rPr>
        <w:t>0]</w:t>
      </w:r>
      <w:r w:rsidR="00AC7818">
        <w:rPr>
          <w:rFonts w:ascii="Times New Roman" w:hAnsi="Times New Roman" w:cs="Times New Roman"/>
          <w:sz w:val="28"/>
        </w:rPr>
        <w:t>. Это крупные и стабильно работающие компании. В России они известны всем: «Сбербанк», «Роснефть», «Газпром»</w:t>
      </w:r>
      <w:r w:rsidR="00A007F8">
        <w:rPr>
          <w:rFonts w:ascii="Times New Roman" w:hAnsi="Times New Roman" w:cs="Times New Roman"/>
          <w:sz w:val="28"/>
        </w:rPr>
        <w:t xml:space="preserve">. </w:t>
      </w:r>
      <w:r w:rsidR="00AC7818">
        <w:rPr>
          <w:rFonts w:ascii="Times New Roman" w:hAnsi="Times New Roman" w:cs="Times New Roman"/>
          <w:sz w:val="28"/>
        </w:rPr>
        <w:t xml:space="preserve">Это название произошло от американских казино, где самыми дорогими фишками были голубые. Эти компании оцениваются достаточно дорого на рынке. Их акции </w:t>
      </w:r>
      <w:proofErr w:type="spellStart"/>
      <w:r w:rsidR="00AC7818">
        <w:rPr>
          <w:rFonts w:ascii="Times New Roman" w:hAnsi="Times New Roman" w:cs="Times New Roman"/>
          <w:sz w:val="28"/>
        </w:rPr>
        <w:t>низкорискованные</w:t>
      </w:r>
      <w:proofErr w:type="spellEnd"/>
      <w:r w:rsidR="00AC7818">
        <w:rPr>
          <w:rFonts w:ascii="Times New Roman" w:hAnsi="Times New Roman" w:cs="Times New Roman"/>
          <w:sz w:val="28"/>
        </w:rPr>
        <w:t xml:space="preserve"> и высоколиквидные. </w:t>
      </w:r>
    </w:p>
    <w:p w:rsidR="00C638E6" w:rsidRDefault="00C638E6" w:rsidP="00C638E6">
      <w:pPr>
        <w:spacing w:after="0" w:line="360" w:lineRule="auto"/>
        <w:jc w:val="both"/>
        <w:rPr>
          <w:rFonts w:ascii="Times New Roman" w:hAnsi="Times New Roman" w:cs="Times New Roman"/>
          <w:sz w:val="28"/>
        </w:rPr>
      </w:pPr>
      <w:r>
        <w:rPr>
          <w:rFonts w:ascii="Times New Roman" w:hAnsi="Times New Roman" w:cs="Times New Roman"/>
          <w:sz w:val="28"/>
        </w:rPr>
        <w:tab/>
        <w:t>Их низкий риск объясняется тем, что они выпускают продукцию и предоставляют услуги, которые жизненно необходимы для удовлетворения потребностей людей.</w:t>
      </w:r>
      <w:r w:rsidR="00E270AF">
        <w:rPr>
          <w:rFonts w:ascii="Times New Roman" w:hAnsi="Times New Roman" w:cs="Times New Roman"/>
          <w:sz w:val="28"/>
        </w:rPr>
        <w:t xml:space="preserve"> Например, компания «Газпром» - огромный холдинг, который объединяет предприятия по добыче, транспортировке и переработке газа в Россию и другие страны. Сегодня без газа не может существовать ни одна страна. </w:t>
      </w:r>
      <w:r w:rsidR="00AC75D4">
        <w:rPr>
          <w:rFonts w:ascii="Times New Roman" w:hAnsi="Times New Roman" w:cs="Times New Roman"/>
          <w:sz w:val="28"/>
        </w:rPr>
        <w:t>Какие бы события ни происходили – все будут потреблять газ, а, следовательно, и оплачивать эту продукцию. Поэтому компания всегда будет иметь денежный капитал и соответственно развиваться</w:t>
      </w:r>
      <w:r w:rsidR="008762C9">
        <w:rPr>
          <w:rFonts w:ascii="Times New Roman" w:hAnsi="Times New Roman" w:cs="Times New Roman"/>
          <w:sz w:val="28"/>
        </w:rPr>
        <w:t>.</w:t>
      </w:r>
      <w:r w:rsidR="008762C9">
        <w:rPr>
          <w:rFonts w:ascii="Times New Roman" w:hAnsi="Times New Roman" w:cs="Times New Roman"/>
          <w:sz w:val="28"/>
        </w:rPr>
        <w:tab/>
      </w:r>
    </w:p>
    <w:p w:rsidR="008762C9" w:rsidRDefault="008762C9" w:rsidP="00C638E6">
      <w:pPr>
        <w:spacing w:after="0" w:line="360" w:lineRule="auto"/>
        <w:jc w:val="both"/>
        <w:rPr>
          <w:rFonts w:ascii="Times New Roman" w:hAnsi="Times New Roman" w:cs="Times New Roman"/>
          <w:sz w:val="28"/>
        </w:rPr>
      </w:pPr>
      <w:r>
        <w:rPr>
          <w:rFonts w:ascii="Times New Roman" w:hAnsi="Times New Roman" w:cs="Times New Roman"/>
          <w:sz w:val="28"/>
        </w:rPr>
        <w:tab/>
        <w:t>Акции «голубых фишек» всегда будут востребованы и будут считаться надежными инвестициями.</w:t>
      </w:r>
    </w:p>
    <w:p w:rsidR="00436FD6" w:rsidRDefault="00436FD6" w:rsidP="00C638E6">
      <w:pPr>
        <w:spacing w:after="0" w:line="360" w:lineRule="auto"/>
        <w:jc w:val="both"/>
        <w:rPr>
          <w:rFonts w:ascii="Times New Roman" w:hAnsi="Times New Roman" w:cs="Times New Roman"/>
          <w:sz w:val="28"/>
        </w:rPr>
      </w:pPr>
      <w:r>
        <w:rPr>
          <w:rFonts w:ascii="Times New Roman" w:hAnsi="Times New Roman" w:cs="Times New Roman"/>
          <w:sz w:val="28"/>
        </w:rPr>
        <w:tab/>
        <w:t>Термин «ликвидность» подразумевает легкую покупку и продажу акций компании первого эшелона. Ликвидность обеспечивается за счет следующих факторов:</w:t>
      </w:r>
    </w:p>
    <w:p w:rsidR="00436FD6" w:rsidRDefault="00436FD6" w:rsidP="00C638E6">
      <w:pPr>
        <w:spacing w:after="0" w:line="360" w:lineRule="auto"/>
        <w:jc w:val="both"/>
        <w:rPr>
          <w:rFonts w:ascii="Times New Roman" w:hAnsi="Times New Roman" w:cs="Times New Roman"/>
          <w:sz w:val="28"/>
        </w:rPr>
      </w:pPr>
      <w:r>
        <w:rPr>
          <w:rFonts w:ascii="Times New Roman" w:hAnsi="Times New Roman" w:cs="Times New Roman"/>
          <w:sz w:val="28"/>
        </w:rPr>
        <w:tab/>
        <w:t xml:space="preserve">1) чем больше акций находится в свободном </w:t>
      </w:r>
      <w:r w:rsidR="005D0654">
        <w:rPr>
          <w:rFonts w:ascii="Times New Roman" w:hAnsi="Times New Roman" w:cs="Times New Roman"/>
          <w:sz w:val="28"/>
        </w:rPr>
        <w:t>обращении, тем легче их продать,</w:t>
      </w:r>
    </w:p>
    <w:p w:rsidR="00436FD6" w:rsidRDefault="00436FD6" w:rsidP="00C638E6">
      <w:pPr>
        <w:spacing w:after="0" w:line="360" w:lineRule="auto"/>
        <w:jc w:val="both"/>
        <w:rPr>
          <w:rFonts w:ascii="Times New Roman" w:hAnsi="Times New Roman" w:cs="Times New Roman"/>
          <w:sz w:val="28"/>
        </w:rPr>
      </w:pPr>
      <w:r>
        <w:rPr>
          <w:rFonts w:ascii="Times New Roman" w:hAnsi="Times New Roman" w:cs="Times New Roman"/>
          <w:sz w:val="28"/>
        </w:rPr>
        <w:tab/>
        <w:t>2) на рынке существует большое кол</w:t>
      </w:r>
      <w:r w:rsidR="004E559C">
        <w:rPr>
          <w:rFonts w:ascii="Times New Roman" w:hAnsi="Times New Roman" w:cs="Times New Roman"/>
          <w:sz w:val="28"/>
        </w:rPr>
        <w:t>ичество продавцов и покупателей</w:t>
      </w:r>
      <w:r w:rsidR="005D0654">
        <w:rPr>
          <w:rFonts w:ascii="Times New Roman" w:hAnsi="Times New Roman" w:cs="Times New Roman"/>
          <w:sz w:val="28"/>
        </w:rPr>
        <w:t>,</w:t>
      </w:r>
    </w:p>
    <w:p w:rsidR="00436FD6" w:rsidRDefault="00436FD6" w:rsidP="00C638E6">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3) разница межд</w:t>
      </w:r>
      <w:r w:rsidR="005D0654">
        <w:rPr>
          <w:rFonts w:ascii="Times New Roman" w:hAnsi="Times New Roman" w:cs="Times New Roman"/>
          <w:sz w:val="28"/>
        </w:rPr>
        <w:t>у ценой покупки и ценой продажи</w:t>
      </w:r>
      <w:r>
        <w:rPr>
          <w:rFonts w:ascii="Times New Roman" w:hAnsi="Times New Roman" w:cs="Times New Roman"/>
          <w:sz w:val="28"/>
        </w:rPr>
        <w:t xml:space="preserve"> </w:t>
      </w:r>
      <w:r w:rsidR="005D0654">
        <w:rPr>
          <w:rFonts w:ascii="Times New Roman" w:hAnsi="Times New Roman" w:cs="Times New Roman"/>
          <w:sz w:val="28"/>
        </w:rPr>
        <w:t>незначительна,</w:t>
      </w:r>
    </w:p>
    <w:p w:rsidR="008512DE" w:rsidRDefault="00A007F8" w:rsidP="00C638E6">
      <w:pPr>
        <w:spacing w:after="0" w:line="360" w:lineRule="auto"/>
        <w:jc w:val="both"/>
        <w:rPr>
          <w:rFonts w:ascii="Times New Roman" w:hAnsi="Times New Roman" w:cs="Times New Roman"/>
          <w:sz w:val="28"/>
        </w:rPr>
      </w:pPr>
      <w:r>
        <w:rPr>
          <w:rFonts w:ascii="Times New Roman" w:hAnsi="Times New Roman" w:cs="Times New Roman"/>
          <w:sz w:val="28"/>
        </w:rPr>
        <w:tab/>
        <w:t>Второй эшелон – это компании со средней капитализацией.</w:t>
      </w:r>
      <w:r w:rsidR="008512DE">
        <w:rPr>
          <w:rFonts w:ascii="Times New Roman" w:hAnsi="Times New Roman" w:cs="Times New Roman"/>
          <w:sz w:val="28"/>
        </w:rPr>
        <w:t xml:space="preserve"> Они менее известные, акций и число инвесторов у них меньше. Сюда входят «Аэрофлот», «Мечел», «Новолипецкий металлургический комбинат».</w:t>
      </w:r>
    </w:p>
    <w:p w:rsidR="00A007F8" w:rsidRDefault="008512DE" w:rsidP="00C638E6">
      <w:pPr>
        <w:spacing w:after="0" w:line="360" w:lineRule="auto"/>
        <w:jc w:val="both"/>
        <w:rPr>
          <w:rFonts w:ascii="Times New Roman" w:hAnsi="Times New Roman" w:cs="Times New Roman"/>
          <w:sz w:val="28"/>
        </w:rPr>
      </w:pPr>
      <w:r>
        <w:rPr>
          <w:rFonts w:ascii="Times New Roman" w:hAnsi="Times New Roman" w:cs="Times New Roman"/>
          <w:sz w:val="28"/>
        </w:rPr>
        <w:tab/>
        <w:t xml:space="preserve">Третий эшелон – это средние и мелкие компании, компании малой капитализации. Они сравнительно недавно вышли на рынок, количество их акций в обороте невелико. Акции третьего эшелона </w:t>
      </w:r>
      <w:proofErr w:type="spellStart"/>
      <w:r>
        <w:rPr>
          <w:rFonts w:ascii="Times New Roman" w:hAnsi="Times New Roman" w:cs="Times New Roman"/>
          <w:sz w:val="28"/>
        </w:rPr>
        <w:t>низколиквидные</w:t>
      </w:r>
      <w:proofErr w:type="spellEnd"/>
      <w:r>
        <w:rPr>
          <w:rFonts w:ascii="Times New Roman" w:hAnsi="Times New Roman" w:cs="Times New Roman"/>
          <w:sz w:val="28"/>
        </w:rPr>
        <w:t xml:space="preserve"> и их сложно продать.</w:t>
      </w:r>
    </w:p>
    <w:p w:rsidR="00EE62B6" w:rsidRDefault="00EE62B6" w:rsidP="00C638E6">
      <w:pPr>
        <w:spacing w:after="0" w:line="360" w:lineRule="auto"/>
        <w:jc w:val="both"/>
        <w:rPr>
          <w:rFonts w:ascii="Times New Roman" w:hAnsi="Times New Roman" w:cs="Times New Roman"/>
          <w:sz w:val="28"/>
        </w:rPr>
      </w:pPr>
      <w:r>
        <w:rPr>
          <w:rFonts w:ascii="Times New Roman" w:hAnsi="Times New Roman" w:cs="Times New Roman"/>
          <w:sz w:val="28"/>
        </w:rPr>
        <w:tab/>
        <w:t>Таким образом, фондовый рынок появляется тогда, когда есть необходимость привлечения дополнительных финансовых ресурсов для корпорации, государства и существуют юридические и физические лица, которые имеют свободные денежные средства.</w:t>
      </w:r>
    </w:p>
    <w:p w:rsidR="0039546F" w:rsidRDefault="0039546F" w:rsidP="00C638E6">
      <w:pPr>
        <w:spacing w:after="0" w:line="360" w:lineRule="auto"/>
        <w:jc w:val="both"/>
        <w:rPr>
          <w:rFonts w:ascii="Times New Roman" w:hAnsi="Times New Roman" w:cs="Times New Roman"/>
          <w:sz w:val="28"/>
        </w:rPr>
      </w:pPr>
    </w:p>
    <w:p w:rsidR="00093891" w:rsidRPr="00A76607" w:rsidRDefault="0039546F" w:rsidP="002033BC">
      <w:pPr>
        <w:pStyle w:val="2"/>
        <w:rPr>
          <w:rFonts w:ascii="Times New Roman" w:hAnsi="Times New Roman" w:cs="Times New Roman"/>
          <w:b w:val="0"/>
          <w:color w:val="auto"/>
          <w:sz w:val="28"/>
        </w:rPr>
      </w:pPr>
      <w:r>
        <w:rPr>
          <w:rFonts w:ascii="Times New Roman" w:hAnsi="Times New Roman" w:cs="Times New Roman"/>
          <w:sz w:val="28"/>
        </w:rPr>
        <w:tab/>
      </w:r>
      <w:bookmarkStart w:id="5" w:name="_Toc10098861"/>
      <w:r w:rsidRPr="00A76607">
        <w:rPr>
          <w:rFonts w:ascii="Times New Roman" w:hAnsi="Times New Roman" w:cs="Times New Roman"/>
          <w:color w:val="auto"/>
          <w:sz w:val="28"/>
        </w:rPr>
        <w:t xml:space="preserve">1.3 </w:t>
      </w:r>
      <w:r w:rsidR="00A026E0" w:rsidRPr="00A76607">
        <w:rPr>
          <w:rFonts w:ascii="Times New Roman" w:hAnsi="Times New Roman" w:cs="Times New Roman"/>
          <w:color w:val="auto"/>
          <w:sz w:val="28"/>
        </w:rPr>
        <w:t>Функции рынка ценных бумаг в экономике</w:t>
      </w:r>
      <w:bookmarkEnd w:id="5"/>
    </w:p>
    <w:p w:rsidR="00557439" w:rsidRPr="00A76607" w:rsidRDefault="00557439" w:rsidP="00C638E6">
      <w:pPr>
        <w:spacing w:after="0" w:line="360" w:lineRule="auto"/>
        <w:jc w:val="both"/>
        <w:rPr>
          <w:rFonts w:ascii="Times New Roman" w:hAnsi="Times New Roman" w:cs="Times New Roman"/>
          <w:b/>
          <w:sz w:val="28"/>
        </w:rPr>
      </w:pPr>
    </w:p>
    <w:p w:rsidR="0039546F" w:rsidRPr="00B74631" w:rsidRDefault="0039546F" w:rsidP="0047173E">
      <w:pPr>
        <w:spacing w:after="0" w:line="360" w:lineRule="auto"/>
        <w:jc w:val="both"/>
        <w:rPr>
          <w:rFonts w:ascii="Times New Roman" w:hAnsi="Times New Roman" w:cs="Times New Roman"/>
          <w:sz w:val="28"/>
        </w:rPr>
      </w:pPr>
      <w:r>
        <w:rPr>
          <w:rFonts w:ascii="Times New Roman" w:hAnsi="Times New Roman" w:cs="Times New Roman"/>
          <w:sz w:val="28"/>
        </w:rPr>
        <w:tab/>
      </w:r>
      <w:r w:rsidR="0047173E">
        <w:rPr>
          <w:rFonts w:ascii="Times New Roman" w:hAnsi="Times New Roman" w:cs="Times New Roman"/>
          <w:sz w:val="28"/>
        </w:rPr>
        <w:t xml:space="preserve">В функциях проявляется сущность рынка ценных бумаг (РЦБ), которые в свою очередь делятся </w:t>
      </w:r>
      <w:r w:rsidR="00B74631">
        <w:rPr>
          <w:rFonts w:ascii="Times New Roman" w:hAnsi="Times New Roman" w:cs="Times New Roman"/>
          <w:sz w:val="28"/>
        </w:rPr>
        <w:t xml:space="preserve">на </w:t>
      </w:r>
      <w:proofErr w:type="spellStart"/>
      <w:r w:rsidR="00B74631">
        <w:rPr>
          <w:rFonts w:ascii="Times New Roman" w:hAnsi="Times New Roman" w:cs="Times New Roman"/>
          <w:sz w:val="28"/>
        </w:rPr>
        <w:t>общерыночные</w:t>
      </w:r>
      <w:proofErr w:type="spellEnd"/>
      <w:r w:rsidR="00B74631">
        <w:rPr>
          <w:rFonts w:ascii="Times New Roman" w:hAnsi="Times New Roman" w:cs="Times New Roman"/>
          <w:sz w:val="28"/>
        </w:rPr>
        <w:t xml:space="preserve"> и специфические</w:t>
      </w:r>
      <w:r w:rsidR="00B74631" w:rsidRPr="00B74631">
        <w:rPr>
          <w:rFonts w:ascii="Times New Roman" w:hAnsi="Times New Roman" w:cs="Times New Roman"/>
          <w:sz w:val="28"/>
        </w:rPr>
        <w:t xml:space="preserve"> </w:t>
      </w:r>
      <w:r w:rsidR="00B74631">
        <w:rPr>
          <w:rFonts w:ascii="Times New Roman" w:hAnsi="Times New Roman" w:cs="Times New Roman"/>
          <w:sz w:val="28"/>
        </w:rPr>
        <w:t>(</w:t>
      </w:r>
      <w:r w:rsidR="00033105">
        <w:rPr>
          <w:rFonts w:ascii="Times New Roman" w:hAnsi="Times New Roman" w:cs="Times New Roman"/>
          <w:sz w:val="28"/>
        </w:rPr>
        <w:t>р</w:t>
      </w:r>
      <w:r w:rsidR="0048429C">
        <w:rPr>
          <w:rFonts w:ascii="Times New Roman" w:hAnsi="Times New Roman" w:cs="Times New Roman"/>
          <w:sz w:val="28"/>
        </w:rPr>
        <w:t xml:space="preserve">исунок </w:t>
      </w:r>
      <w:r w:rsidR="001C6DE1">
        <w:rPr>
          <w:rFonts w:ascii="Times New Roman" w:hAnsi="Times New Roman" w:cs="Times New Roman"/>
          <w:sz w:val="28"/>
        </w:rPr>
        <w:t>1</w:t>
      </w:r>
      <w:r w:rsidR="00D6706F">
        <w:rPr>
          <w:rFonts w:ascii="Times New Roman" w:hAnsi="Times New Roman" w:cs="Times New Roman"/>
          <w:sz w:val="28"/>
        </w:rPr>
        <w:t>.2</w:t>
      </w:r>
      <w:r w:rsidR="0048429C">
        <w:rPr>
          <w:rFonts w:ascii="Times New Roman" w:hAnsi="Times New Roman" w:cs="Times New Roman"/>
          <w:sz w:val="28"/>
        </w:rPr>
        <w:t>)</w:t>
      </w:r>
      <w:r w:rsidR="00B74631" w:rsidRPr="00B74631">
        <w:rPr>
          <w:rFonts w:ascii="Times New Roman" w:hAnsi="Times New Roman" w:cs="Times New Roman"/>
          <w:sz w:val="28"/>
        </w:rPr>
        <w:t xml:space="preserve">. </w:t>
      </w:r>
    </w:p>
    <w:p w:rsidR="0047173E" w:rsidRDefault="0047173E" w:rsidP="0047173E">
      <w:pPr>
        <w:spacing w:after="0" w:line="360" w:lineRule="auto"/>
        <w:jc w:val="both"/>
        <w:rPr>
          <w:rFonts w:ascii="Times New Roman" w:hAnsi="Times New Roman" w:cs="Times New Roman"/>
          <w:sz w:val="28"/>
        </w:rPr>
      </w:pPr>
      <w:r>
        <w:rPr>
          <w:rFonts w:ascii="Times New Roman" w:hAnsi="Times New Roman" w:cs="Times New Roman"/>
          <w:sz w:val="28"/>
        </w:rPr>
        <w:tab/>
        <w:t xml:space="preserve">К </w:t>
      </w:r>
      <w:proofErr w:type="spellStart"/>
      <w:r>
        <w:rPr>
          <w:rFonts w:ascii="Times New Roman" w:hAnsi="Times New Roman" w:cs="Times New Roman"/>
          <w:sz w:val="28"/>
        </w:rPr>
        <w:t>общерыночным</w:t>
      </w:r>
      <w:proofErr w:type="spellEnd"/>
      <w:r>
        <w:rPr>
          <w:rFonts w:ascii="Times New Roman" w:hAnsi="Times New Roman" w:cs="Times New Roman"/>
          <w:sz w:val="28"/>
        </w:rPr>
        <w:t xml:space="preserve"> функциям относят</w:t>
      </w:r>
      <w:r w:rsidR="00C14592">
        <w:rPr>
          <w:rFonts w:ascii="Times New Roman" w:hAnsi="Times New Roman" w:cs="Times New Roman"/>
          <w:sz w:val="28"/>
        </w:rPr>
        <w:t xml:space="preserve"> </w:t>
      </w:r>
      <w:r w:rsidR="00C14592" w:rsidRPr="00B74631">
        <w:rPr>
          <w:rFonts w:ascii="Times New Roman" w:hAnsi="Times New Roman" w:cs="Times New Roman"/>
          <w:sz w:val="28"/>
        </w:rPr>
        <w:t>[1]</w:t>
      </w:r>
      <w:r>
        <w:rPr>
          <w:rFonts w:ascii="Times New Roman" w:hAnsi="Times New Roman" w:cs="Times New Roman"/>
          <w:sz w:val="28"/>
        </w:rPr>
        <w:t>:</w:t>
      </w:r>
    </w:p>
    <w:p w:rsidR="0047173E" w:rsidRDefault="00AE34AA" w:rsidP="0047173E">
      <w:pPr>
        <w:spacing w:after="0" w:line="360" w:lineRule="auto"/>
        <w:jc w:val="both"/>
        <w:rPr>
          <w:rFonts w:ascii="Times New Roman" w:hAnsi="Times New Roman" w:cs="Times New Roman"/>
          <w:sz w:val="28"/>
        </w:rPr>
      </w:pPr>
      <w:r>
        <w:rPr>
          <w:rFonts w:ascii="Times New Roman" w:hAnsi="Times New Roman" w:cs="Times New Roman"/>
          <w:sz w:val="28"/>
        </w:rPr>
        <w:tab/>
        <w:t xml:space="preserve">1) </w:t>
      </w:r>
      <w:proofErr w:type="gramStart"/>
      <w:r>
        <w:rPr>
          <w:rFonts w:ascii="Times New Roman" w:hAnsi="Times New Roman" w:cs="Times New Roman"/>
          <w:sz w:val="28"/>
        </w:rPr>
        <w:t>с</w:t>
      </w:r>
      <w:r w:rsidR="0047173E">
        <w:rPr>
          <w:rFonts w:ascii="Times New Roman" w:hAnsi="Times New Roman" w:cs="Times New Roman"/>
          <w:sz w:val="28"/>
        </w:rPr>
        <w:t>тимулирующую</w:t>
      </w:r>
      <w:proofErr w:type="gramEnd"/>
      <w:r w:rsidR="0047173E">
        <w:rPr>
          <w:rFonts w:ascii="Times New Roman" w:hAnsi="Times New Roman" w:cs="Times New Roman"/>
          <w:sz w:val="28"/>
        </w:rPr>
        <w:t xml:space="preserve"> или коммерческую – РЦБ должен стимулировать разными способами желание физических и юридических лиц быть участниками этого рынка, например, давая права на уч</w:t>
      </w:r>
      <w:r>
        <w:rPr>
          <w:rFonts w:ascii="Times New Roman" w:hAnsi="Times New Roman" w:cs="Times New Roman"/>
          <w:sz w:val="28"/>
        </w:rPr>
        <w:t>астие в управлении предприятием</w:t>
      </w:r>
      <w:r w:rsidR="00490F53">
        <w:rPr>
          <w:rFonts w:ascii="Times New Roman" w:hAnsi="Times New Roman" w:cs="Times New Roman"/>
          <w:sz w:val="28"/>
        </w:rPr>
        <w:t>,</w:t>
      </w:r>
    </w:p>
    <w:p w:rsidR="00AE34AA" w:rsidRDefault="00AE34AA" w:rsidP="0047173E">
      <w:pPr>
        <w:spacing w:after="0" w:line="360" w:lineRule="auto"/>
        <w:jc w:val="both"/>
        <w:rPr>
          <w:rFonts w:ascii="Times New Roman" w:hAnsi="Times New Roman" w:cs="Times New Roman"/>
          <w:sz w:val="28"/>
        </w:rPr>
      </w:pPr>
      <w:r>
        <w:rPr>
          <w:rFonts w:ascii="Times New Roman" w:hAnsi="Times New Roman" w:cs="Times New Roman"/>
          <w:sz w:val="28"/>
        </w:rPr>
        <w:tab/>
        <w:t xml:space="preserve">2) </w:t>
      </w:r>
      <w:proofErr w:type="gramStart"/>
      <w:r>
        <w:rPr>
          <w:rFonts w:ascii="Times New Roman" w:hAnsi="Times New Roman" w:cs="Times New Roman"/>
          <w:sz w:val="28"/>
        </w:rPr>
        <w:t>ц</w:t>
      </w:r>
      <w:r w:rsidR="0047173E">
        <w:rPr>
          <w:rFonts w:ascii="Times New Roman" w:hAnsi="Times New Roman" w:cs="Times New Roman"/>
          <w:sz w:val="28"/>
        </w:rPr>
        <w:t>еновую</w:t>
      </w:r>
      <w:proofErr w:type="gramEnd"/>
      <w:r w:rsidR="006B148A">
        <w:rPr>
          <w:rFonts w:ascii="Times New Roman" w:hAnsi="Times New Roman" w:cs="Times New Roman"/>
          <w:sz w:val="28"/>
        </w:rPr>
        <w:t xml:space="preserve"> – фондовый рынок должен организовывать</w:t>
      </w:r>
      <w:r w:rsidR="00DE2376">
        <w:rPr>
          <w:rFonts w:ascii="Times New Roman" w:hAnsi="Times New Roman" w:cs="Times New Roman"/>
          <w:sz w:val="28"/>
        </w:rPr>
        <w:t xml:space="preserve"> процесс установления рыночных цен</w:t>
      </w:r>
      <w:r w:rsidR="006B148A">
        <w:rPr>
          <w:rFonts w:ascii="Times New Roman" w:hAnsi="Times New Roman" w:cs="Times New Roman"/>
          <w:sz w:val="28"/>
        </w:rPr>
        <w:t xml:space="preserve">  </w:t>
      </w:r>
      <w:r w:rsidR="00DE2376">
        <w:rPr>
          <w:rFonts w:ascii="Times New Roman" w:hAnsi="Times New Roman" w:cs="Times New Roman"/>
          <w:sz w:val="28"/>
        </w:rPr>
        <w:t>и их непрерывное движение. То есть, доля рыночных цен на рынке должна со временем расти</w:t>
      </w:r>
      <w:r w:rsidR="00490F53">
        <w:rPr>
          <w:rFonts w:ascii="Times New Roman" w:hAnsi="Times New Roman" w:cs="Times New Roman"/>
          <w:sz w:val="28"/>
        </w:rPr>
        <w:t>, а доля нерыночных – снижаться,</w:t>
      </w:r>
    </w:p>
    <w:p w:rsidR="00AE34AA" w:rsidRDefault="00AE34AA" w:rsidP="0047173E">
      <w:pPr>
        <w:spacing w:after="0" w:line="360" w:lineRule="auto"/>
        <w:jc w:val="both"/>
        <w:rPr>
          <w:rFonts w:ascii="Times New Roman" w:hAnsi="Times New Roman" w:cs="Times New Roman"/>
          <w:sz w:val="28"/>
        </w:rPr>
      </w:pPr>
      <w:r>
        <w:rPr>
          <w:rFonts w:ascii="Times New Roman" w:hAnsi="Times New Roman" w:cs="Times New Roman"/>
          <w:sz w:val="28"/>
        </w:rPr>
        <w:tab/>
        <w:t xml:space="preserve">3) </w:t>
      </w:r>
      <w:proofErr w:type="gramStart"/>
      <w:r>
        <w:rPr>
          <w:rFonts w:ascii="Times New Roman" w:hAnsi="Times New Roman" w:cs="Times New Roman"/>
          <w:sz w:val="28"/>
        </w:rPr>
        <w:t>информационную</w:t>
      </w:r>
      <w:proofErr w:type="gramEnd"/>
      <w:r>
        <w:rPr>
          <w:rFonts w:ascii="Times New Roman" w:hAnsi="Times New Roman" w:cs="Times New Roman"/>
          <w:sz w:val="28"/>
        </w:rPr>
        <w:t xml:space="preserve"> – все участники рынка должны иметь равный доступ к информации и без каких-либо затрат, то есть должны быть ориентиры для размещения капитала. Предоставление информации помогает нормальному функционированию фондового рынка. </w:t>
      </w:r>
      <w:r w:rsidR="00EC40B0">
        <w:rPr>
          <w:rFonts w:ascii="Times New Roman" w:hAnsi="Times New Roman" w:cs="Times New Roman"/>
          <w:sz w:val="28"/>
        </w:rPr>
        <w:t xml:space="preserve">Если информационная </w:t>
      </w:r>
      <w:r w:rsidR="00EC40B0">
        <w:rPr>
          <w:rFonts w:ascii="Times New Roman" w:hAnsi="Times New Roman" w:cs="Times New Roman"/>
          <w:sz w:val="28"/>
        </w:rPr>
        <w:lastRenderedPageBreak/>
        <w:t>прозрачность будет отсутствовать, компании будут менее развиты и пр</w:t>
      </w:r>
      <w:r w:rsidR="00490F53">
        <w:rPr>
          <w:rFonts w:ascii="Times New Roman" w:hAnsi="Times New Roman" w:cs="Times New Roman"/>
          <w:sz w:val="28"/>
        </w:rPr>
        <w:t>ивлечение инвестиций уменьшится,</w:t>
      </w:r>
      <w:r w:rsidR="00EC40B0">
        <w:rPr>
          <w:rFonts w:ascii="Times New Roman" w:hAnsi="Times New Roman" w:cs="Times New Roman"/>
          <w:sz w:val="28"/>
        </w:rPr>
        <w:t xml:space="preserve"> </w:t>
      </w:r>
    </w:p>
    <w:p w:rsidR="00AE34AA" w:rsidRDefault="00AE34AA" w:rsidP="0047173E">
      <w:pPr>
        <w:spacing w:after="0" w:line="360" w:lineRule="auto"/>
        <w:jc w:val="both"/>
        <w:rPr>
          <w:rFonts w:ascii="Times New Roman" w:hAnsi="Times New Roman" w:cs="Times New Roman"/>
          <w:sz w:val="28"/>
        </w:rPr>
      </w:pPr>
      <w:r>
        <w:rPr>
          <w:rFonts w:ascii="Times New Roman" w:hAnsi="Times New Roman" w:cs="Times New Roman"/>
          <w:sz w:val="28"/>
        </w:rPr>
        <w:tab/>
        <w:t xml:space="preserve">4) </w:t>
      </w:r>
      <w:proofErr w:type="gramStart"/>
      <w:r w:rsidR="00DD06C8">
        <w:rPr>
          <w:rFonts w:ascii="Times New Roman" w:hAnsi="Times New Roman" w:cs="Times New Roman"/>
          <w:sz w:val="28"/>
        </w:rPr>
        <w:t>регулирующая</w:t>
      </w:r>
      <w:proofErr w:type="gramEnd"/>
      <w:r w:rsidR="00DD06C8">
        <w:rPr>
          <w:rFonts w:ascii="Times New Roman" w:hAnsi="Times New Roman" w:cs="Times New Roman"/>
          <w:sz w:val="28"/>
        </w:rPr>
        <w:t xml:space="preserve"> – рынку необходимо создавать правила торговли и участия в ней для поддержания порядка. Рынок ценных бумаг постоянно развивается, совершенствуется и этот процесс нельзя остановить. Его нужно контролировать, иначе будет нарастать хаос, конфликты и др.</w:t>
      </w:r>
    </w:p>
    <w:p w:rsidR="00737D75" w:rsidRDefault="00DD06C8" w:rsidP="0047173E">
      <w:pPr>
        <w:spacing w:after="0" w:line="360" w:lineRule="auto"/>
        <w:jc w:val="both"/>
        <w:rPr>
          <w:rFonts w:ascii="Times New Roman" w:hAnsi="Times New Roman" w:cs="Times New Roman"/>
          <w:sz w:val="28"/>
        </w:rPr>
      </w:pPr>
      <w:r>
        <w:rPr>
          <w:rFonts w:ascii="Times New Roman" w:hAnsi="Times New Roman" w:cs="Times New Roman"/>
          <w:sz w:val="28"/>
        </w:rPr>
        <w:tab/>
      </w:r>
      <w:r w:rsidR="00737D75">
        <w:rPr>
          <w:rFonts w:ascii="Times New Roman" w:hAnsi="Times New Roman" w:cs="Times New Roman"/>
          <w:sz w:val="28"/>
        </w:rPr>
        <w:t>Специфические функции фондового рынка следующие:</w:t>
      </w:r>
    </w:p>
    <w:p w:rsidR="00AE34AA" w:rsidRDefault="00737D75" w:rsidP="0047173E">
      <w:pPr>
        <w:spacing w:after="0" w:line="360" w:lineRule="auto"/>
        <w:jc w:val="both"/>
        <w:rPr>
          <w:rFonts w:ascii="Times New Roman" w:hAnsi="Times New Roman" w:cs="Times New Roman"/>
          <w:sz w:val="28"/>
        </w:rPr>
      </w:pPr>
      <w:r>
        <w:rPr>
          <w:rFonts w:ascii="Times New Roman" w:hAnsi="Times New Roman" w:cs="Times New Roman"/>
          <w:sz w:val="28"/>
        </w:rPr>
        <w:tab/>
        <w:t xml:space="preserve">1) </w:t>
      </w:r>
      <w:proofErr w:type="spellStart"/>
      <w:r>
        <w:rPr>
          <w:rFonts w:ascii="Times New Roman" w:hAnsi="Times New Roman" w:cs="Times New Roman"/>
          <w:sz w:val="28"/>
        </w:rPr>
        <w:t>перераспределительная</w:t>
      </w:r>
      <w:proofErr w:type="spellEnd"/>
      <w:r>
        <w:rPr>
          <w:rFonts w:ascii="Times New Roman" w:hAnsi="Times New Roman" w:cs="Times New Roman"/>
          <w:sz w:val="28"/>
        </w:rPr>
        <w:t xml:space="preserve"> – это функция, которая осуществляет перетекание денег от владельцев пассивного капитала к владельцам активного капитала. Она перераспределяет денежные средства между различными отраслями народного хозяйства, переводит сбережения населения в производственную форму и финансирует дефицит государственного бюджета без печатания новых денег, используя те временно свободные деньги, которые уже есть в экономике. Физические и юридические лица на добровольной основе вкладывают свободные ден</w:t>
      </w:r>
      <w:r w:rsidR="00490F53">
        <w:rPr>
          <w:rFonts w:ascii="Times New Roman" w:hAnsi="Times New Roman" w:cs="Times New Roman"/>
          <w:sz w:val="28"/>
        </w:rPr>
        <w:t>ьги в государственные облигации,</w:t>
      </w:r>
    </w:p>
    <w:p w:rsidR="00EB56E1" w:rsidRPr="00532719" w:rsidRDefault="00737D75" w:rsidP="00EB56E1">
      <w:pPr>
        <w:spacing w:after="0" w:line="360" w:lineRule="auto"/>
        <w:jc w:val="both"/>
        <w:rPr>
          <w:rFonts w:ascii="Times New Roman" w:hAnsi="Times New Roman" w:cs="Times New Roman"/>
          <w:sz w:val="28"/>
        </w:rPr>
      </w:pPr>
      <w:r>
        <w:rPr>
          <w:rFonts w:ascii="Times New Roman" w:hAnsi="Times New Roman" w:cs="Times New Roman"/>
          <w:sz w:val="28"/>
        </w:rPr>
        <w:tab/>
        <w:t xml:space="preserve">2) страхование рисков или хеджирование – функция, которая исходит на основе нового класса производных ЦБ: опционов, фьючерсов. </w:t>
      </w:r>
      <w:r w:rsidR="00B56A61">
        <w:rPr>
          <w:rFonts w:ascii="Times New Roman" w:hAnsi="Times New Roman" w:cs="Times New Roman"/>
          <w:sz w:val="28"/>
        </w:rPr>
        <w:t>Она защищает владельцев от плохого для них изменения цен, доходности или стоимости активов.</w:t>
      </w:r>
    </w:p>
    <w:p w:rsidR="00EB56E1" w:rsidRDefault="00EB56E1" w:rsidP="00EB56E1">
      <w:pPr>
        <w:spacing w:after="0" w:line="360" w:lineRule="auto"/>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5283E38B" wp14:editId="28BD2171">
                <wp:simplePos x="0" y="0"/>
                <wp:positionH relativeFrom="column">
                  <wp:posOffset>739140</wp:posOffset>
                </wp:positionH>
                <wp:positionV relativeFrom="paragraph">
                  <wp:posOffset>28575</wp:posOffset>
                </wp:positionV>
                <wp:extent cx="1876425" cy="5238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876425" cy="523875"/>
                        </a:xfrm>
                        <a:prstGeom prst="rect">
                          <a:avLst/>
                        </a:prstGeom>
                        <a:solidFill>
                          <a:sysClr val="window" lastClr="FFFFFF"/>
                        </a:solidFill>
                        <a:ln w="19050" cap="flat" cmpd="sng" algn="ctr">
                          <a:solidFill>
                            <a:sysClr val="windowText" lastClr="000000"/>
                          </a:solidFill>
                          <a:prstDash val="solid"/>
                        </a:ln>
                        <a:effectLst/>
                      </wps:spPr>
                      <wps:txbx>
                        <w:txbxContent>
                          <w:p w:rsidR="00EB56E1" w:rsidRPr="008B6353" w:rsidRDefault="00EB56E1" w:rsidP="00EB56E1">
                            <w:pPr>
                              <w:spacing w:line="240" w:lineRule="auto"/>
                              <w:jc w:val="center"/>
                              <w:rPr>
                                <w:rFonts w:ascii="Times New Roman" w:hAnsi="Times New Roman" w:cs="Times New Roman"/>
                                <w:sz w:val="28"/>
                              </w:rPr>
                            </w:pPr>
                            <w:proofErr w:type="spellStart"/>
                            <w:r w:rsidRPr="008B6353">
                              <w:rPr>
                                <w:rFonts w:ascii="Times New Roman" w:hAnsi="Times New Roman" w:cs="Times New Roman"/>
                                <w:sz w:val="28"/>
                              </w:rPr>
                              <w:t>Общерыночные</w:t>
                            </w:r>
                            <w:proofErr w:type="spellEnd"/>
                            <w:r w:rsidRPr="008B6353">
                              <w:rPr>
                                <w:rFonts w:ascii="Times New Roman" w:hAnsi="Times New Roman" w:cs="Times New Roman"/>
                                <w:sz w:val="28"/>
                              </w:rPr>
                              <w:t xml:space="preserve"> функции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8.2pt;margin-top:2.25pt;width:147.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" fillcolor="window" strokecolor="windowText" strokeweight="1.5pt">
                <v:textbox>
                  <w:txbxContent>
                    <w:p w:rsidR="00EB56E1" w:rsidRPr="008B6353" w:rsidRDefault="00EB56E1" w:rsidP="00EB56E1">
                      <w:pPr>
                        <w:spacing w:line="240" w:lineRule="auto"/>
                        <w:jc w:val="center"/>
                        <w:rPr>
                          <w:rFonts w:ascii="Times New Roman" w:hAnsi="Times New Roman" w:cs="Times New Roman"/>
                          <w:sz w:val="28"/>
                        </w:rPr>
                      </w:pPr>
                      <w:proofErr w:type="spellStart"/>
                      <w:r w:rsidRPr="008B6353">
                        <w:rPr>
                          <w:rFonts w:ascii="Times New Roman" w:hAnsi="Times New Roman" w:cs="Times New Roman"/>
                          <w:sz w:val="28"/>
                        </w:rPr>
                        <w:t>Общерыночные</w:t>
                      </w:r>
                      <w:proofErr w:type="spellEnd"/>
                      <w:r w:rsidRPr="008B6353">
                        <w:rPr>
                          <w:rFonts w:ascii="Times New Roman" w:hAnsi="Times New Roman" w:cs="Times New Roman"/>
                          <w:sz w:val="28"/>
                        </w:rPr>
                        <w:t xml:space="preserve"> функции</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7AB8ACA3" wp14:editId="19C3D916">
                <wp:simplePos x="0" y="0"/>
                <wp:positionH relativeFrom="column">
                  <wp:posOffset>2767965</wp:posOffset>
                </wp:positionH>
                <wp:positionV relativeFrom="paragraph">
                  <wp:posOffset>28575</wp:posOffset>
                </wp:positionV>
                <wp:extent cx="2038350" cy="523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038350" cy="523875"/>
                        </a:xfrm>
                        <a:prstGeom prst="rect">
                          <a:avLst/>
                        </a:prstGeom>
                        <a:solidFill>
                          <a:sysClr val="window" lastClr="FFFFFF"/>
                        </a:solidFill>
                        <a:ln w="19050" cap="flat" cmpd="sng" algn="ctr">
                          <a:solidFill>
                            <a:sysClr val="windowText" lastClr="000000"/>
                          </a:solidFill>
                          <a:prstDash val="solid"/>
                        </a:ln>
                        <a:effectLst/>
                      </wps:spPr>
                      <wps:txb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Специфические</w:t>
                            </w:r>
                            <w:r w:rsidRPr="009600DA">
                              <w:rPr>
                                <w:rFonts w:ascii="Times New Roman" w:hAnsi="Times New Roman" w:cs="Times New Roman"/>
                                <w:sz w:val="28"/>
                              </w:rPr>
                              <w:t xml:space="preserve"> функции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margin-left:217.95pt;margin-top:2.25pt;width:160.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" fillcolor="window" strokecolor="windowText" strokeweight="1.5pt">
                <v:textbo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Специфические</w:t>
                      </w:r>
                      <w:r w:rsidRPr="009600DA">
                        <w:rPr>
                          <w:rFonts w:ascii="Times New Roman" w:hAnsi="Times New Roman" w:cs="Times New Roman"/>
                          <w:sz w:val="28"/>
                        </w:rPr>
                        <w:t xml:space="preserve"> функции</w:t>
                      </w:r>
                    </w:p>
                  </w:txbxContent>
                </v:textbox>
              </v:rect>
            </w:pict>
          </mc:Fallback>
        </mc:AlternateContent>
      </w:r>
    </w:p>
    <w:p w:rsidR="00EB56E1" w:rsidRDefault="00EB56E1" w:rsidP="00EB56E1">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096BDBD1" wp14:editId="09DC8498">
                <wp:simplePos x="0" y="0"/>
                <wp:positionH relativeFrom="column">
                  <wp:posOffset>1672590</wp:posOffset>
                </wp:positionH>
                <wp:positionV relativeFrom="paragraph">
                  <wp:posOffset>245745</wp:posOffset>
                </wp:positionV>
                <wp:extent cx="0" cy="152400"/>
                <wp:effectExtent l="95250" t="19050" r="76200" b="95250"/>
                <wp:wrapNone/>
                <wp:docPr id="13" name="Прямая со стрелкой 13"/>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31.7pt;margin-top:19.35pt;width:0;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" strokecolor="windowText" strokeweight="2pt">
                <v:stroke endarrow="open"/>
                <v:shadow on="t" color="black" opacity="24903f" origin=",.5" offset="0,.55556mm"/>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6BD78060" wp14:editId="4564D5D1">
                <wp:simplePos x="0" y="0"/>
                <wp:positionH relativeFrom="column">
                  <wp:posOffset>3768090</wp:posOffset>
                </wp:positionH>
                <wp:positionV relativeFrom="paragraph">
                  <wp:posOffset>245745</wp:posOffset>
                </wp:positionV>
                <wp:extent cx="0" cy="152400"/>
                <wp:effectExtent l="95250" t="19050" r="76200" b="95250"/>
                <wp:wrapNone/>
                <wp:docPr id="14" name="Прямая со стрелкой 14"/>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96.7pt;margin-top:19.35pt;width:0;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" strokecolor="windowText" strokeweight="2pt">
                <v:stroke endarrow="open"/>
                <v:shadow on="t" color="black" opacity="24903f" origin=",.5" offset="0,.55556mm"/>
              </v:shape>
            </w:pict>
          </mc:Fallback>
        </mc:AlternateContent>
      </w:r>
    </w:p>
    <w:p w:rsidR="00EB56E1" w:rsidRDefault="00EB56E1" w:rsidP="00EB56E1">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486B7ED4" wp14:editId="5EED64EE">
                <wp:simplePos x="0" y="0"/>
                <wp:positionH relativeFrom="column">
                  <wp:posOffset>739140</wp:posOffset>
                </wp:positionH>
                <wp:positionV relativeFrom="paragraph">
                  <wp:posOffset>91440</wp:posOffset>
                </wp:positionV>
                <wp:extent cx="187642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76425" cy="523875"/>
                        </a:xfrm>
                        <a:prstGeom prst="rect">
                          <a:avLst/>
                        </a:prstGeom>
                        <a:solidFill>
                          <a:sysClr val="window" lastClr="FFFFFF"/>
                        </a:solidFill>
                        <a:ln w="19050" cap="flat" cmpd="sng" algn="ctr">
                          <a:solidFill>
                            <a:sysClr val="windowText" lastClr="000000"/>
                          </a:solidFill>
                          <a:prstDash val="solid"/>
                        </a:ln>
                        <a:effectLst/>
                      </wps:spPr>
                      <wps:txb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Стимулирующая/</w:t>
                            </w:r>
                            <w:r>
                              <w:rPr>
                                <w:rFonts w:ascii="Times New Roman" w:hAnsi="Times New Roman" w:cs="Times New Roman"/>
                                <w:sz w:val="28"/>
                              </w:rPr>
                              <w:br/>
                              <w:t>коммерческая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58.2pt;margin-top:7.2pt;width:147.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" fillcolor="window" strokecolor="windowText" strokeweight="1.5pt">
                <v:textbo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Стимулирующая/</w:t>
                      </w:r>
                      <w:r>
                        <w:rPr>
                          <w:rFonts w:ascii="Times New Roman" w:hAnsi="Times New Roman" w:cs="Times New Roman"/>
                          <w:sz w:val="28"/>
                        </w:rPr>
                        <w:br/>
                        <w:t>коммерческая</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5445D71A" wp14:editId="1659D5B7">
                <wp:simplePos x="0" y="0"/>
                <wp:positionH relativeFrom="column">
                  <wp:posOffset>2767965</wp:posOffset>
                </wp:positionH>
                <wp:positionV relativeFrom="paragraph">
                  <wp:posOffset>91440</wp:posOffset>
                </wp:positionV>
                <wp:extent cx="2038350" cy="5238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038350" cy="523875"/>
                        </a:xfrm>
                        <a:prstGeom prst="rect">
                          <a:avLst/>
                        </a:prstGeom>
                        <a:solidFill>
                          <a:sysClr val="window" lastClr="FFFFFF"/>
                        </a:solidFill>
                        <a:ln w="19050" cap="flat" cmpd="sng" algn="ctr">
                          <a:solidFill>
                            <a:sysClr val="windowText" lastClr="000000"/>
                          </a:solidFill>
                          <a:prstDash val="solid"/>
                        </a:ln>
                        <a:effectLst/>
                      </wps:spPr>
                      <wps:txbx>
                        <w:txbxContent>
                          <w:p w:rsidR="00EB56E1" w:rsidRPr="009600DA" w:rsidRDefault="00EB56E1" w:rsidP="00EB56E1">
                            <w:pPr>
                              <w:spacing w:line="240" w:lineRule="auto"/>
                              <w:jc w:val="center"/>
                              <w:rPr>
                                <w:rFonts w:ascii="Times New Roman" w:hAnsi="Times New Roman" w:cs="Times New Roman"/>
                                <w:sz w:val="28"/>
                              </w:rPr>
                            </w:pPr>
                            <w:proofErr w:type="spellStart"/>
                            <w:r>
                              <w:rPr>
                                <w:rFonts w:ascii="Times New Roman" w:hAnsi="Times New Roman" w:cs="Times New Roman"/>
                                <w:sz w:val="28"/>
                              </w:rPr>
                              <w:t>Перераспределительная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217.95pt;margin-top:7.2pt;width:160.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" fillcolor="window" strokecolor="windowText" strokeweight="1.5pt">
                <v:textbox>
                  <w:txbxContent>
                    <w:p w:rsidR="00EB56E1" w:rsidRPr="009600DA" w:rsidRDefault="00EB56E1" w:rsidP="00EB56E1">
                      <w:pPr>
                        <w:spacing w:line="240" w:lineRule="auto"/>
                        <w:jc w:val="center"/>
                        <w:rPr>
                          <w:rFonts w:ascii="Times New Roman" w:hAnsi="Times New Roman" w:cs="Times New Roman"/>
                          <w:sz w:val="28"/>
                        </w:rPr>
                      </w:pPr>
                      <w:proofErr w:type="spellStart"/>
                      <w:r>
                        <w:rPr>
                          <w:rFonts w:ascii="Times New Roman" w:hAnsi="Times New Roman" w:cs="Times New Roman"/>
                          <w:sz w:val="28"/>
                        </w:rPr>
                        <w:t>Перераспределительная</w:t>
                      </w:r>
                      <w:proofErr w:type="spellEnd"/>
                    </w:p>
                  </w:txbxContent>
                </v:textbox>
              </v:rect>
            </w:pict>
          </mc:Fallback>
        </mc:AlternateContent>
      </w:r>
    </w:p>
    <w:p w:rsidR="00EB56E1" w:rsidRDefault="00EB56E1" w:rsidP="00EB56E1">
      <w:pPr>
        <w:spacing w:after="0" w:line="360" w:lineRule="auto"/>
        <w:jc w:val="both"/>
        <w:rPr>
          <w:rFonts w:ascii="Times New Roman" w:hAnsi="Times New Roman" w:cs="Times New Roman"/>
          <w:sz w:val="28"/>
        </w:rPr>
      </w:pPr>
    </w:p>
    <w:p w:rsidR="00EB56E1" w:rsidRDefault="00EB56E1" w:rsidP="00EB56E1">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0F689C15" wp14:editId="3B3899DC">
                <wp:simplePos x="0" y="0"/>
                <wp:positionH relativeFrom="column">
                  <wp:posOffset>739140</wp:posOffset>
                </wp:positionH>
                <wp:positionV relativeFrom="paragraph">
                  <wp:posOffset>68580</wp:posOffset>
                </wp:positionV>
                <wp:extent cx="1876425" cy="3619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876425" cy="361950"/>
                        </a:xfrm>
                        <a:prstGeom prst="rect">
                          <a:avLst/>
                        </a:prstGeom>
                        <a:solidFill>
                          <a:sysClr val="window" lastClr="FFFFFF"/>
                        </a:solidFill>
                        <a:ln w="19050" cap="flat" cmpd="sng" algn="ctr">
                          <a:solidFill>
                            <a:sysClr val="windowText" lastClr="000000"/>
                          </a:solidFill>
                          <a:prstDash val="solid"/>
                        </a:ln>
                        <a:effectLst/>
                      </wps:spPr>
                      <wps:txb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Ценовая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58.2pt;margin-top:5.4pt;width:147.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" fillcolor="window" strokecolor="windowText" strokeweight="1.5pt">
                <v:textbo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Ценовая</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05736AA9" wp14:editId="37CF91CA">
                <wp:simplePos x="0" y="0"/>
                <wp:positionH relativeFrom="column">
                  <wp:posOffset>2767965</wp:posOffset>
                </wp:positionH>
                <wp:positionV relativeFrom="paragraph">
                  <wp:posOffset>59055</wp:posOffset>
                </wp:positionV>
                <wp:extent cx="2038350" cy="5238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038350" cy="523875"/>
                        </a:xfrm>
                        <a:prstGeom prst="rect">
                          <a:avLst/>
                        </a:prstGeom>
                        <a:solidFill>
                          <a:sysClr val="window" lastClr="FFFFFF"/>
                        </a:solidFill>
                        <a:ln w="19050" cap="flat" cmpd="sng" algn="ctr">
                          <a:solidFill>
                            <a:sysClr val="windowText" lastClr="000000"/>
                          </a:solidFill>
                          <a:prstDash val="solid"/>
                        </a:ln>
                        <a:effectLst/>
                      </wps:spPr>
                      <wps:txb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Страхование рисков/хеджирование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1" style="position:absolute;left:0;text-align:left;margin-left:217.95pt;margin-top:4.65pt;width:160.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" fillcolor="window" strokecolor="windowText" strokeweight="1.5pt">
                <v:textbo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Страхование рисков/хеджирование</w:t>
                      </w:r>
                    </w:p>
                  </w:txbxContent>
                </v:textbox>
              </v:rect>
            </w:pict>
          </mc:Fallback>
        </mc:AlternateContent>
      </w:r>
    </w:p>
    <w:p w:rsidR="00EB56E1" w:rsidRDefault="00EB56E1" w:rsidP="00EB56E1">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3118B54C" wp14:editId="1BEFDFF5">
                <wp:simplePos x="0" y="0"/>
                <wp:positionH relativeFrom="column">
                  <wp:posOffset>739140</wp:posOffset>
                </wp:positionH>
                <wp:positionV relativeFrom="paragraph">
                  <wp:posOffset>200025</wp:posOffset>
                </wp:positionV>
                <wp:extent cx="1876425" cy="3619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876425" cy="361950"/>
                        </a:xfrm>
                        <a:prstGeom prst="rect">
                          <a:avLst/>
                        </a:prstGeom>
                        <a:solidFill>
                          <a:sysClr val="window" lastClr="FFFFFF"/>
                        </a:solidFill>
                        <a:ln w="19050" cap="flat" cmpd="sng" algn="ctr">
                          <a:solidFill>
                            <a:sysClr val="windowText" lastClr="000000"/>
                          </a:solidFill>
                          <a:prstDash val="solid"/>
                        </a:ln>
                        <a:effectLst/>
                      </wps:spPr>
                      <wps:txb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Информационная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58.2pt;margin-top:15.75pt;width:147.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" fillcolor="window" strokecolor="windowText" strokeweight="1.5pt">
                <v:textbo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Информационная</w:t>
                      </w:r>
                    </w:p>
                  </w:txbxContent>
                </v:textbox>
              </v:rect>
            </w:pict>
          </mc:Fallback>
        </mc:AlternateContent>
      </w:r>
    </w:p>
    <w:p w:rsidR="00EB56E1" w:rsidRDefault="00EB56E1" w:rsidP="00EB56E1">
      <w:pPr>
        <w:spacing w:after="0" w:line="360" w:lineRule="auto"/>
        <w:jc w:val="both"/>
        <w:rPr>
          <w:rFonts w:ascii="Times New Roman" w:hAnsi="Times New Roman" w:cs="Times New Roman"/>
          <w:sz w:val="28"/>
        </w:rPr>
      </w:pPr>
    </w:p>
    <w:p w:rsidR="00EB56E1" w:rsidRDefault="00EB56E1" w:rsidP="00EB56E1">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5C6F6815" wp14:editId="38F8E2AB">
                <wp:simplePos x="0" y="0"/>
                <wp:positionH relativeFrom="column">
                  <wp:posOffset>739140</wp:posOffset>
                </wp:positionH>
                <wp:positionV relativeFrom="paragraph">
                  <wp:posOffset>24765</wp:posOffset>
                </wp:positionV>
                <wp:extent cx="1876425" cy="3619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876425" cy="361950"/>
                        </a:xfrm>
                        <a:prstGeom prst="rect">
                          <a:avLst/>
                        </a:prstGeom>
                        <a:solidFill>
                          <a:sysClr val="window" lastClr="FFFFFF"/>
                        </a:solidFill>
                        <a:ln w="19050" cap="flat" cmpd="sng" algn="ctr">
                          <a:solidFill>
                            <a:sysClr val="windowText" lastClr="000000"/>
                          </a:solidFill>
                          <a:prstDash val="solid"/>
                        </a:ln>
                        <a:effectLst/>
                      </wps:spPr>
                      <wps:txb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Регулирующая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58.2pt;margin-top:1.95pt;width:147.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" fillcolor="window" strokecolor="windowText" strokeweight="1.5pt">
                <v:textbox>
                  <w:txbxContent>
                    <w:p w:rsidR="00EB56E1" w:rsidRPr="009600DA" w:rsidRDefault="00EB56E1" w:rsidP="00EB56E1">
                      <w:pPr>
                        <w:spacing w:line="240" w:lineRule="auto"/>
                        <w:jc w:val="center"/>
                        <w:rPr>
                          <w:rFonts w:ascii="Times New Roman" w:hAnsi="Times New Roman" w:cs="Times New Roman"/>
                          <w:sz w:val="28"/>
                        </w:rPr>
                      </w:pPr>
                      <w:r>
                        <w:rPr>
                          <w:rFonts w:ascii="Times New Roman" w:hAnsi="Times New Roman" w:cs="Times New Roman"/>
                          <w:sz w:val="28"/>
                        </w:rPr>
                        <w:t>Регулирующая</w:t>
                      </w:r>
                    </w:p>
                  </w:txbxContent>
                </v:textbox>
              </v:rect>
            </w:pict>
          </mc:Fallback>
        </mc:AlternateContent>
      </w:r>
    </w:p>
    <w:p w:rsidR="00EB56E1" w:rsidRDefault="00EB56E1" w:rsidP="00EB56E1">
      <w:pPr>
        <w:spacing w:after="0" w:line="360" w:lineRule="auto"/>
        <w:jc w:val="both"/>
        <w:rPr>
          <w:rFonts w:ascii="Times New Roman" w:hAnsi="Times New Roman" w:cs="Times New Roman"/>
          <w:sz w:val="28"/>
        </w:rPr>
      </w:pPr>
      <w:r>
        <w:rPr>
          <w:rFonts w:ascii="Times New Roman" w:hAnsi="Times New Roman" w:cs="Times New Roman"/>
          <w:sz w:val="28"/>
        </w:rPr>
        <w:t xml:space="preserve">                </w:t>
      </w:r>
    </w:p>
    <w:p w:rsidR="00333EF2" w:rsidRDefault="00EB56E1" w:rsidP="003851E7">
      <w:pPr>
        <w:spacing w:after="0" w:line="360" w:lineRule="auto"/>
        <w:jc w:val="center"/>
        <w:rPr>
          <w:rFonts w:ascii="Times New Roman" w:hAnsi="Times New Roman" w:cs="Times New Roman"/>
          <w:sz w:val="28"/>
        </w:rPr>
      </w:pPr>
      <w:r>
        <w:rPr>
          <w:rFonts w:ascii="Times New Roman" w:hAnsi="Times New Roman" w:cs="Times New Roman"/>
          <w:sz w:val="28"/>
        </w:rPr>
        <w:t>Рисунок 1.2</w:t>
      </w:r>
      <w:r w:rsidR="00A46577">
        <w:rPr>
          <w:rFonts w:ascii="Times New Roman" w:hAnsi="Times New Roman" w:cs="Times New Roman"/>
          <w:sz w:val="28"/>
        </w:rPr>
        <w:t xml:space="preserve"> – Функции рынка ценных бумаг</w:t>
      </w:r>
      <w:r w:rsidR="0043042E">
        <w:rPr>
          <w:rFonts w:ascii="Times New Roman" w:hAnsi="Times New Roman" w:cs="Times New Roman"/>
          <w:sz w:val="28"/>
        </w:rPr>
        <w:t xml:space="preserve"> (составлен автором)</w:t>
      </w:r>
    </w:p>
    <w:p w:rsidR="00EF7CB2" w:rsidRDefault="00333EF2" w:rsidP="0047173E">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r>
      <w:r w:rsidR="00EF7CB2">
        <w:rPr>
          <w:rFonts w:ascii="Times New Roman" w:hAnsi="Times New Roman" w:cs="Times New Roman"/>
          <w:sz w:val="28"/>
        </w:rPr>
        <w:t>Все вышеперечисленные функции исходят из отношений между участниками рынка ценных бумаг.</w:t>
      </w:r>
    </w:p>
    <w:p w:rsidR="00695784" w:rsidRDefault="00EF7CB2" w:rsidP="00EF7CB2">
      <w:pPr>
        <w:spacing w:after="0" w:line="360" w:lineRule="auto"/>
        <w:jc w:val="both"/>
        <w:rPr>
          <w:rFonts w:ascii="Times New Roman" w:hAnsi="Times New Roman" w:cs="Times New Roman"/>
          <w:sz w:val="28"/>
        </w:rPr>
      </w:pPr>
      <w:r>
        <w:rPr>
          <w:rFonts w:ascii="Times New Roman" w:hAnsi="Times New Roman" w:cs="Times New Roman"/>
          <w:sz w:val="28"/>
        </w:rPr>
        <w:tab/>
        <w:t>Участниками рынка ценных бумаг являются физические и юридические лица, вступающие между собой в экономические отношения для обращения ЦБ. Существуют три основные группы участников фондового рынка:</w:t>
      </w:r>
    </w:p>
    <w:p w:rsidR="00EF7CB2" w:rsidRDefault="00EF7CB2" w:rsidP="00EF7CB2">
      <w:pPr>
        <w:spacing w:after="0" w:line="360" w:lineRule="auto"/>
        <w:jc w:val="both"/>
        <w:rPr>
          <w:rFonts w:ascii="Times New Roman" w:hAnsi="Times New Roman" w:cs="Times New Roman"/>
          <w:sz w:val="28"/>
        </w:rPr>
      </w:pPr>
      <w:r>
        <w:rPr>
          <w:rFonts w:ascii="Times New Roman" w:hAnsi="Times New Roman" w:cs="Times New Roman"/>
          <w:sz w:val="28"/>
        </w:rPr>
        <w:tab/>
        <w:t xml:space="preserve"> –</w:t>
      </w:r>
      <w:r w:rsidR="00AF6FC0">
        <w:rPr>
          <w:rFonts w:ascii="Times New Roman" w:hAnsi="Times New Roman" w:cs="Times New Roman"/>
          <w:sz w:val="28"/>
          <w:lang w:val="en-US"/>
        </w:rPr>
        <w:t> </w:t>
      </w:r>
      <w:r w:rsidR="00B80CB9">
        <w:rPr>
          <w:rFonts w:ascii="Times New Roman" w:hAnsi="Times New Roman" w:cs="Times New Roman"/>
          <w:sz w:val="28"/>
        </w:rPr>
        <w:t xml:space="preserve">эмитентами или заемщиками являются </w:t>
      </w:r>
      <w:r>
        <w:rPr>
          <w:rFonts w:ascii="Times New Roman" w:hAnsi="Times New Roman" w:cs="Times New Roman"/>
          <w:sz w:val="28"/>
        </w:rPr>
        <w:t>юридические лица,</w:t>
      </w:r>
      <w:r w:rsidR="00BE19AE">
        <w:rPr>
          <w:rFonts w:ascii="Times New Roman" w:hAnsi="Times New Roman" w:cs="Times New Roman"/>
          <w:sz w:val="28"/>
        </w:rPr>
        <w:t xml:space="preserve"> предприятия, </w:t>
      </w:r>
      <w:r>
        <w:rPr>
          <w:rFonts w:ascii="Times New Roman" w:hAnsi="Times New Roman" w:cs="Times New Roman"/>
          <w:sz w:val="28"/>
        </w:rPr>
        <w:t xml:space="preserve"> которые </w:t>
      </w:r>
      <w:r w:rsidR="00BE19AE">
        <w:rPr>
          <w:rFonts w:ascii="Times New Roman" w:hAnsi="Times New Roman" w:cs="Times New Roman"/>
          <w:sz w:val="28"/>
        </w:rPr>
        <w:t xml:space="preserve">выпускают ценные бумаги для привлечения средств и </w:t>
      </w:r>
      <w:r>
        <w:rPr>
          <w:rFonts w:ascii="Times New Roman" w:hAnsi="Times New Roman" w:cs="Times New Roman"/>
          <w:sz w:val="28"/>
        </w:rPr>
        <w:t>несут обязательства</w:t>
      </w:r>
      <w:r w:rsidR="004E559C">
        <w:rPr>
          <w:rFonts w:ascii="Times New Roman" w:hAnsi="Times New Roman" w:cs="Times New Roman"/>
          <w:sz w:val="28"/>
        </w:rPr>
        <w:t xml:space="preserve"> перед владельцами ценных бумаг,</w:t>
      </w:r>
    </w:p>
    <w:p w:rsidR="00EF7CB2" w:rsidRDefault="00EF7CB2" w:rsidP="00EF7CB2">
      <w:pPr>
        <w:spacing w:after="0" w:line="360" w:lineRule="auto"/>
        <w:jc w:val="both"/>
        <w:rPr>
          <w:rFonts w:ascii="Times New Roman" w:hAnsi="Times New Roman" w:cs="Times New Roman"/>
          <w:sz w:val="28"/>
        </w:rPr>
      </w:pPr>
      <w:r>
        <w:rPr>
          <w:rFonts w:ascii="Times New Roman" w:hAnsi="Times New Roman" w:cs="Times New Roman"/>
          <w:sz w:val="28"/>
        </w:rPr>
        <w:tab/>
        <w:t xml:space="preserve"> – инвесторы  или кредиторы</w:t>
      </w:r>
      <w:r w:rsidR="00B80CB9">
        <w:rPr>
          <w:rFonts w:ascii="Times New Roman" w:hAnsi="Times New Roman" w:cs="Times New Roman"/>
          <w:sz w:val="28"/>
        </w:rPr>
        <w:t xml:space="preserve"> есть </w:t>
      </w:r>
      <w:r>
        <w:rPr>
          <w:rFonts w:ascii="Times New Roman" w:hAnsi="Times New Roman" w:cs="Times New Roman"/>
          <w:sz w:val="28"/>
        </w:rPr>
        <w:t xml:space="preserve">юридические и физические лица, резиденты и нерезиденты, покупающие ЦБ, </w:t>
      </w:r>
      <w:r w:rsidR="004E559C">
        <w:rPr>
          <w:rFonts w:ascii="Times New Roman" w:hAnsi="Times New Roman" w:cs="Times New Roman"/>
          <w:sz w:val="28"/>
        </w:rPr>
        <w:t>которые выпускаются в обращение,</w:t>
      </w:r>
    </w:p>
    <w:p w:rsidR="00EF7CB2" w:rsidRDefault="00B80CB9" w:rsidP="00EF7CB2">
      <w:pPr>
        <w:spacing w:after="0" w:line="360" w:lineRule="auto"/>
        <w:jc w:val="both"/>
        <w:rPr>
          <w:rFonts w:ascii="Times New Roman" w:hAnsi="Times New Roman" w:cs="Times New Roman"/>
          <w:sz w:val="28"/>
        </w:rPr>
      </w:pPr>
      <w:r>
        <w:rPr>
          <w:rFonts w:ascii="Times New Roman" w:hAnsi="Times New Roman" w:cs="Times New Roman"/>
          <w:sz w:val="28"/>
        </w:rPr>
        <w:tab/>
        <w:t xml:space="preserve"> – фондовые посредники или профессиональные участники рынка ценных бумаг – это юридические и физические </w:t>
      </w:r>
      <w:r w:rsidR="00B61C93">
        <w:rPr>
          <w:rFonts w:ascii="Times New Roman" w:hAnsi="Times New Roman" w:cs="Times New Roman"/>
          <w:sz w:val="28"/>
        </w:rPr>
        <w:t>лица, которые выполняют функции посредников между эмитентами и инвесторами и предоставляют услуги по лицензии.</w:t>
      </w:r>
    </w:p>
    <w:p w:rsidR="003B7152" w:rsidRPr="00E33241" w:rsidRDefault="003B7152" w:rsidP="00EF7CB2">
      <w:pPr>
        <w:spacing w:after="0" w:line="360" w:lineRule="auto"/>
        <w:jc w:val="both"/>
        <w:rPr>
          <w:rFonts w:ascii="Times New Roman" w:hAnsi="Times New Roman" w:cs="Times New Roman"/>
          <w:sz w:val="28"/>
        </w:rPr>
      </w:pPr>
      <w:r>
        <w:rPr>
          <w:rFonts w:ascii="Times New Roman" w:hAnsi="Times New Roman" w:cs="Times New Roman"/>
          <w:sz w:val="28"/>
        </w:rPr>
        <w:tab/>
      </w:r>
      <w:r w:rsidRPr="003B7152">
        <w:rPr>
          <w:rFonts w:ascii="Times New Roman" w:hAnsi="Times New Roman" w:cs="Times New Roman"/>
          <w:sz w:val="28"/>
        </w:rPr>
        <w:t>Большинство всемирных финансовых аналитиков и экспертов в этой области утверждают, что рынок ценных бумаг имеет большой потенциал и внушительн</w:t>
      </w:r>
      <w:r w:rsidR="00655CAA">
        <w:rPr>
          <w:rFonts w:ascii="Times New Roman" w:hAnsi="Times New Roman" w:cs="Times New Roman"/>
          <w:sz w:val="28"/>
        </w:rPr>
        <w:t>ые перспективы развития и роста, но к несчастью имеет и ряд проблем.</w:t>
      </w:r>
    </w:p>
    <w:p w:rsidR="00A36C7A" w:rsidRDefault="00A36C7A" w:rsidP="00E33241">
      <w:pPr>
        <w:spacing w:after="0" w:line="360" w:lineRule="auto"/>
        <w:jc w:val="both"/>
        <w:rPr>
          <w:rFonts w:ascii="Times New Roman" w:hAnsi="Times New Roman" w:cs="Times New Roman"/>
          <w:b/>
          <w:sz w:val="28"/>
        </w:rPr>
      </w:pPr>
    </w:p>
    <w:p w:rsidR="00A54365" w:rsidRDefault="00A54365" w:rsidP="00C75B77">
      <w:pPr>
        <w:pStyle w:val="1"/>
        <w:rPr>
          <w:rFonts w:ascii="Times New Roman" w:hAnsi="Times New Roman" w:cs="Times New Roman"/>
        </w:rPr>
      </w:pPr>
    </w:p>
    <w:p w:rsidR="00696DA8" w:rsidRPr="00A76607" w:rsidRDefault="000867D0" w:rsidP="00A54365">
      <w:pPr>
        <w:pStyle w:val="1"/>
        <w:rPr>
          <w:rFonts w:ascii="Times New Roman" w:hAnsi="Times New Roman" w:cs="Times New Roman"/>
          <w:color w:val="auto"/>
        </w:rPr>
      </w:pPr>
      <w:r>
        <w:rPr>
          <w:rFonts w:ascii="Times New Roman" w:hAnsi="Times New Roman" w:cs="Times New Roman"/>
        </w:rPr>
        <w:br/>
      </w:r>
    </w:p>
    <w:p w:rsidR="00A36C7A" w:rsidRDefault="00A36C7A" w:rsidP="00250B9A">
      <w:pPr>
        <w:spacing w:after="0" w:line="360" w:lineRule="auto"/>
        <w:jc w:val="both"/>
        <w:rPr>
          <w:rFonts w:ascii="Times New Roman" w:hAnsi="Times New Roman" w:cs="Times New Roman"/>
          <w:sz w:val="28"/>
        </w:rPr>
      </w:pPr>
    </w:p>
    <w:p w:rsidR="00A54365" w:rsidRDefault="00A54365" w:rsidP="00250B9A">
      <w:pPr>
        <w:spacing w:after="0" w:line="360" w:lineRule="auto"/>
        <w:jc w:val="both"/>
        <w:rPr>
          <w:rFonts w:ascii="Times New Roman" w:hAnsi="Times New Roman" w:cs="Times New Roman"/>
          <w:sz w:val="28"/>
        </w:rPr>
      </w:pPr>
    </w:p>
    <w:p w:rsidR="00A54365" w:rsidRDefault="00A54365" w:rsidP="00250B9A">
      <w:pPr>
        <w:spacing w:after="0" w:line="360" w:lineRule="auto"/>
        <w:jc w:val="both"/>
        <w:rPr>
          <w:rFonts w:ascii="Times New Roman" w:hAnsi="Times New Roman" w:cs="Times New Roman"/>
          <w:sz w:val="28"/>
        </w:rPr>
      </w:pPr>
    </w:p>
    <w:p w:rsidR="006262C1" w:rsidRDefault="00696DA8" w:rsidP="00250B9A">
      <w:pPr>
        <w:spacing w:after="0" w:line="360" w:lineRule="auto"/>
        <w:jc w:val="both"/>
        <w:rPr>
          <w:rFonts w:ascii="Times New Roman" w:hAnsi="Times New Roman" w:cs="Times New Roman"/>
          <w:sz w:val="28"/>
        </w:rPr>
      </w:pPr>
      <w:r>
        <w:rPr>
          <w:rFonts w:ascii="Times New Roman" w:hAnsi="Times New Roman" w:cs="Times New Roman"/>
          <w:sz w:val="28"/>
        </w:rPr>
        <w:tab/>
      </w:r>
    </w:p>
    <w:p w:rsidR="00300FD2" w:rsidRPr="00FF158A" w:rsidRDefault="00300FD2" w:rsidP="00FF158A">
      <w:pPr>
        <w:pStyle w:val="1"/>
        <w:jc w:val="both"/>
        <w:rPr>
          <w:rFonts w:ascii="Times New Roman" w:hAnsi="Times New Roman" w:cs="Times New Roman"/>
          <w:bCs w:val="0"/>
          <w:color w:val="auto"/>
        </w:rPr>
      </w:pPr>
      <w:r>
        <w:rPr>
          <w:rFonts w:ascii="Times New Roman" w:hAnsi="Times New Roman" w:cs="Times New Roman"/>
        </w:rPr>
        <w:lastRenderedPageBreak/>
        <w:tab/>
      </w:r>
      <w:bookmarkStart w:id="6" w:name="_Toc10098862"/>
      <w:r w:rsidRPr="00FF158A">
        <w:rPr>
          <w:rFonts w:ascii="Times New Roman" w:hAnsi="Times New Roman" w:cs="Times New Roman"/>
          <w:color w:val="auto"/>
        </w:rPr>
        <w:t>2 Формирование и особенности функционирования российского рынка ценных бумаг</w:t>
      </w:r>
      <w:bookmarkEnd w:id="6"/>
      <w:r w:rsidRPr="00FF158A">
        <w:rPr>
          <w:rFonts w:ascii="Times New Roman" w:hAnsi="Times New Roman" w:cs="Times New Roman"/>
          <w:color w:val="auto"/>
        </w:rPr>
        <w:t xml:space="preserve"> </w:t>
      </w:r>
    </w:p>
    <w:p w:rsidR="00300FD2" w:rsidRPr="00FF158A" w:rsidRDefault="00300FD2" w:rsidP="00FF158A">
      <w:pPr>
        <w:spacing w:after="0" w:line="360" w:lineRule="auto"/>
        <w:jc w:val="both"/>
        <w:rPr>
          <w:rFonts w:ascii="Times New Roman" w:hAnsi="Times New Roman" w:cs="Times New Roman"/>
          <w:b/>
          <w:sz w:val="28"/>
        </w:rPr>
      </w:pPr>
    </w:p>
    <w:p w:rsidR="00300FD2" w:rsidRPr="00FF158A" w:rsidRDefault="00300FD2" w:rsidP="00FF158A">
      <w:pPr>
        <w:pStyle w:val="2"/>
        <w:jc w:val="both"/>
        <w:rPr>
          <w:rFonts w:ascii="Times New Roman" w:hAnsi="Times New Roman" w:cs="Times New Roman"/>
          <w:b w:val="0"/>
          <w:bCs w:val="0"/>
          <w:color w:val="auto"/>
          <w:sz w:val="28"/>
        </w:rPr>
      </w:pPr>
      <w:r w:rsidRPr="00FF158A">
        <w:rPr>
          <w:rFonts w:ascii="Times New Roman" w:hAnsi="Times New Roman" w:cs="Times New Roman"/>
          <w:color w:val="auto"/>
          <w:sz w:val="28"/>
        </w:rPr>
        <w:tab/>
      </w:r>
      <w:bookmarkStart w:id="7" w:name="_Toc10098863"/>
      <w:r w:rsidRPr="00FF158A">
        <w:rPr>
          <w:rFonts w:ascii="Times New Roman" w:hAnsi="Times New Roman" w:cs="Times New Roman"/>
          <w:color w:val="auto"/>
          <w:sz w:val="28"/>
        </w:rPr>
        <w:t>2.1 Этапы становления рынка ценных бумаг в российской экономике</w:t>
      </w:r>
      <w:bookmarkEnd w:id="7"/>
      <w:r w:rsidRPr="00FF158A">
        <w:rPr>
          <w:rFonts w:ascii="Times New Roman" w:hAnsi="Times New Roman" w:cs="Times New Roman"/>
          <w:color w:val="auto"/>
          <w:sz w:val="28"/>
        </w:rPr>
        <w:tab/>
      </w:r>
    </w:p>
    <w:p w:rsidR="00300FD2" w:rsidRDefault="00300FD2" w:rsidP="00250B9A">
      <w:pPr>
        <w:spacing w:after="0" w:line="360" w:lineRule="auto"/>
        <w:jc w:val="both"/>
        <w:rPr>
          <w:rFonts w:ascii="Times New Roman" w:hAnsi="Times New Roman" w:cs="Times New Roman"/>
          <w:sz w:val="28"/>
        </w:rPr>
      </w:pPr>
    </w:p>
    <w:p w:rsidR="00250B9A" w:rsidRDefault="00300FD2"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250B9A">
        <w:rPr>
          <w:rFonts w:ascii="Times New Roman" w:hAnsi="Times New Roman" w:cs="Times New Roman"/>
          <w:sz w:val="28"/>
        </w:rPr>
        <w:t xml:space="preserve">Современный российский рынок ценных бумаг начал функционировать сравнительно недавно, период его жизни составляет чуть больше 20 лет. В России </w:t>
      </w:r>
      <w:r w:rsidR="006971FE">
        <w:rPr>
          <w:rFonts w:ascii="Times New Roman" w:hAnsi="Times New Roman" w:cs="Times New Roman"/>
          <w:sz w:val="28"/>
        </w:rPr>
        <w:t>он стал развиваться только вначале</w:t>
      </w:r>
      <w:r w:rsidR="00250B9A">
        <w:rPr>
          <w:rFonts w:ascii="Times New Roman" w:hAnsi="Times New Roman" w:cs="Times New Roman"/>
          <w:sz w:val="28"/>
        </w:rPr>
        <w:t xml:space="preserve"> 1990-х </w:t>
      </w:r>
      <w:r w:rsidR="007C1686">
        <w:rPr>
          <w:rFonts w:ascii="Times New Roman" w:hAnsi="Times New Roman" w:cs="Times New Roman"/>
          <w:sz w:val="28"/>
        </w:rPr>
        <w:t>годов,</w:t>
      </w:r>
      <w:r w:rsidR="00250B9A">
        <w:rPr>
          <w:rFonts w:ascii="Times New Roman" w:hAnsi="Times New Roman" w:cs="Times New Roman"/>
          <w:sz w:val="28"/>
        </w:rPr>
        <w:t xml:space="preserve"> когда в стране начал происходить процесс существенных рыночных преобразований.</w:t>
      </w:r>
      <w:r w:rsidR="006971FE">
        <w:rPr>
          <w:rFonts w:ascii="Times New Roman" w:hAnsi="Times New Roman" w:cs="Times New Roman"/>
          <w:sz w:val="28"/>
        </w:rPr>
        <w:t xml:space="preserve"> За годы реформ рынок ценных бумаг прошел несколько этапов</w:t>
      </w:r>
      <w:r w:rsidR="002015A1" w:rsidRPr="008E63C2">
        <w:rPr>
          <w:rFonts w:ascii="Times New Roman" w:hAnsi="Times New Roman" w:cs="Times New Roman"/>
          <w:sz w:val="28"/>
        </w:rPr>
        <w:t xml:space="preserve"> [2]</w:t>
      </w:r>
      <w:r w:rsidR="006971FE">
        <w:rPr>
          <w:rFonts w:ascii="Times New Roman" w:hAnsi="Times New Roman" w:cs="Times New Roman"/>
          <w:sz w:val="28"/>
        </w:rPr>
        <w:t>.</w:t>
      </w:r>
    </w:p>
    <w:p w:rsidR="006971FE" w:rsidRDefault="006971FE" w:rsidP="00250B9A">
      <w:pPr>
        <w:spacing w:after="0" w:line="360" w:lineRule="auto"/>
        <w:jc w:val="both"/>
        <w:rPr>
          <w:rFonts w:ascii="Times New Roman" w:hAnsi="Times New Roman" w:cs="Times New Roman"/>
          <w:sz w:val="28"/>
        </w:rPr>
      </w:pPr>
      <w:r>
        <w:rPr>
          <w:rFonts w:ascii="Times New Roman" w:hAnsi="Times New Roman" w:cs="Times New Roman"/>
          <w:sz w:val="28"/>
        </w:rPr>
        <w:tab/>
        <w:t xml:space="preserve">На первом этапе (1990-1993) процесс шел под знаком </w:t>
      </w:r>
      <w:proofErr w:type="spellStart"/>
      <w:r>
        <w:rPr>
          <w:rFonts w:ascii="Times New Roman" w:hAnsi="Times New Roman" w:cs="Times New Roman"/>
          <w:sz w:val="28"/>
        </w:rPr>
        <w:t>ваучерной</w:t>
      </w:r>
      <w:proofErr w:type="spellEnd"/>
      <w:r>
        <w:rPr>
          <w:rFonts w:ascii="Times New Roman" w:hAnsi="Times New Roman" w:cs="Times New Roman"/>
          <w:sz w:val="28"/>
        </w:rPr>
        <w:t xml:space="preserve"> приватизации, в результате </w:t>
      </w:r>
      <w:r w:rsidR="006A55DE">
        <w:rPr>
          <w:rFonts w:ascii="Times New Roman" w:hAnsi="Times New Roman" w:cs="Times New Roman"/>
          <w:sz w:val="28"/>
        </w:rPr>
        <w:t>чего</w:t>
      </w:r>
      <w:r>
        <w:rPr>
          <w:rFonts w:ascii="Times New Roman" w:hAnsi="Times New Roman" w:cs="Times New Roman"/>
          <w:sz w:val="28"/>
        </w:rPr>
        <w:t xml:space="preserve"> приватизационные чеки превратились в</w:t>
      </w:r>
      <w:r w:rsidR="006A55DE">
        <w:rPr>
          <w:rFonts w:ascii="Times New Roman" w:hAnsi="Times New Roman" w:cs="Times New Roman"/>
          <w:sz w:val="28"/>
        </w:rPr>
        <w:t xml:space="preserve"> объект спекулятивной торговли, прежде на стихийном внебиржевом, а затем и на биржевом рынке. </w:t>
      </w:r>
      <w:r w:rsidR="0014579E">
        <w:rPr>
          <w:rFonts w:ascii="Times New Roman" w:hAnsi="Times New Roman" w:cs="Times New Roman"/>
          <w:sz w:val="28"/>
        </w:rPr>
        <w:t xml:space="preserve">На этом этапе возникло множество фондовых и торговых бирж. </w:t>
      </w:r>
    </w:p>
    <w:p w:rsidR="0014579E" w:rsidRDefault="0014579E" w:rsidP="00250B9A">
      <w:pPr>
        <w:spacing w:after="0" w:line="360" w:lineRule="auto"/>
        <w:jc w:val="both"/>
        <w:rPr>
          <w:rFonts w:ascii="Times New Roman" w:hAnsi="Times New Roman" w:cs="Times New Roman"/>
          <w:sz w:val="28"/>
        </w:rPr>
      </w:pPr>
      <w:r>
        <w:rPr>
          <w:rFonts w:ascii="Times New Roman" w:hAnsi="Times New Roman" w:cs="Times New Roman"/>
          <w:sz w:val="28"/>
        </w:rPr>
        <w:tab/>
        <w:t>Второй</w:t>
      </w:r>
      <w:r w:rsidR="00F07F05">
        <w:rPr>
          <w:rFonts w:ascii="Times New Roman" w:hAnsi="Times New Roman" w:cs="Times New Roman"/>
          <w:sz w:val="28"/>
        </w:rPr>
        <w:t xml:space="preserve"> этап </w:t>
      </w:r>
      <w:r>
        <w:rPr>
          <w:rFonts w:ascii="Times New Roman" w:hAnsi="Times New Roman" w:cs="Times New Roman"/>
          <w:sz w:val="28"/>
        </w:rPr>
        <w:t>(1993 – август 1998) являетс</w:t>
      </w:r>
      <w:r w:rsidR="00423A1B">
        <w:rPr>
          <w:rFonts w:ascii="Times New Roman" w:hAnsi="Times New Roman" w:cs="Times New Roman"/>
          <w:sz w:val="28"/>
        </w:rPr>
        <w:t>я периодом укрепления правовых,  организационных  и  управленческих  принципов  работы</w:t>
      </w:r>
      <w:r>
        <w:rPr>
          <w:rFonts w:ascii="Times New Roman" w:hAnsi="Times New Roman" w:cs="Times New Roman"/>
          <w:sz w:val="28"/>
        </w:rPr>
        <w:t xml:space="preserve"> фондового рынка.</w:t>
      </w:r>
      <w:r w:rsidR="00423A1B">
        <w:rPr>
          <w:rFonts w:ascii="Times New Roman" w:hAnsi="Times New Roman" w:cs="Times New Roman"/>
          <w:sz w:val="28"/>
        </w:rPr>
        <w:t xml:space="preserve"> Были приняты федеральные законы «Об акционерных обществах», «О рынке ценных бумаг», «Об особенностях эмиссии и обращения государственных и муниципальных цен</w:t>
      </w:r>
      <w:r w:rsidR="007C1686">
        <w:rPr>
          <w:rFonts w:ascii="Times New Roman" w:hAnsi="Times New Roman" w:cs="Times New Roman"/>
          <w:sz w:val="28"/>
        </w:rPr>
        <w:t>ных бумагах» и другие. В 1996 году</w:t>
      </w:r>
      <w:r w:rsidR="00423A1B">
        <w:rPr>
          <w:rFonts w:ascii="Times New Roman" w:hAnsi="Times New Roman" w:cs="Times New Roman"/>
          <w:sz w:val="28"/>
        </w:rPr>
        <w:t xml:space="preserve"> </w:t>
      </w:r>
      <w:r w:rsidR="00777D24">
        <w:rPr>
          <w:rFonts w:ascii="Times New Roman" w:hAnsi="Times New Roman" w:cs="Times New Roman"/>
          <w:sz w:val="28"/>
        </w:rPr>
        <w:t>б</w:t>
      </w:r>
      <w:r w:rsidR="00423A1B">
        <w:rPr>
          <w:rFonts w:ascii="Times New Roman" w:hAnsi="Times New Roman" w:cs="Times New Roman"/>
          <w:sz w:val="28"/>
        </w:rPr>
        <w:t xml:space="preserve">ыла создана Федеральная комиссия по рынку ценных бумаг, чья деятельность должна была обеспечивать проведение государственной политики в области рынка ценных бумаг. Комиссия была вправе создавать региональные комиссии (подразделения местных администраций). Именно с этого момента начался регулируемый процесс становления реального первичного рынка, на котором главным объектом купли – продажи все больше становились корпоративные ценные бумаги. </w:t>
      </w:r>
      <w:r w:rsidR="003119BD">
        <w:rPr>
          <w:rFonts w:ascii="Times New Roman" w:hAnsi="Times New Roman" w:cs="Times New Roman"/>
          <w:sz w:val="28"/>
        </w:rPr>
        <w:t xml:space="preserve">Очень важную роль в становлении фондового рынка в России сыграли коммерческие банки. Они </w:t>
      </w:r>
      <w:r w:rsidR="003119BD">
        <w:rPr>
          <w:rFonts w:ascii="Times New Roman" w:hAnsi="Times New Roman" w:cs="Times New Roman"/>
          <w:sz w:val="28"/>
        </w:rPr>
        <w:lastRenderedPageBreak/>
        <w:t>являлись важными эмитентами самых надежных, доходных и ликвидных акций, облигаций и векселей</w:t>
      </w:r>
      <w:r w:rsidR="00DC7E3D">
        <w:rPr>
          <w:rFonts w:ascii="Times New Roman" w:hAnsi="Times New Roman" w:cs="Times New Roman"/>
          <w:sz w:val="28"/>
        </w:rPr>
        <w:t xml:space="preserve"> </w:t>
      </w:r>
      <w:r w:rsidR="00DC7E3D" w:rsidRPr="00DC7E3D">
        <w:rPr>
          <w:rFonts w:ascii="Times New Roman" w:hAnsi="Times New Roman" w:cs="Times New Roman"/>
          <w:sz w:val="28"/>
        </w:rPr>
        <w:t>[20]</w:t>
      </w:r>
      <w:r w:rsidR="003119BD">
        <w:rPr>
          <w:rFonts w:ascii="Times New Roman" w:hAnsi="Times New Roman" w:cs="Times New Roman"/>
          <w:sz w:val="28"/>
        </w:rPr>
        <w:t>.</w:t>
      </w:r>
    </w:p>
    <w:p w:rsidR="00153973" w:rsidRDefault="00153973" w:rsidP="00250B9A">
      <w:pPr>
        <w:spacing w:after="0" w:line="360" w:lineRule="auto"/>
        <w:jc w:val="both"/>
        <w:rPr>
          <w:rFonts w:ascii="Times New Roman" w:hAnsi="Times New Roman" w:cs="Times New Roman"/>
          <w:sz w:val="28"/>
        </w:rPr>
      </w:pPr>
      <w:r>
        <w:rPr>
          <w:rFonts w:ascii="Times New Roman" w:hAnsi="Times New Roman" w:cs="Times New Roman"/>
          <w:sz w:val="28"/>
        </w:rPr>
        <w:tab/>
        <w:t>Еще одним важным сегментом рынка является рынок государственных ценных бумаг, которые представляют собой классические долговые бумаги. Они служат способом покрытия государственного долга и важным средством регулирования денежной и кредитной эмиссии путем операций на открытом рынке в виде купли–продажи  государственных ценных бумаг</w:t>
      </w:r>
      <w:r w:rsidR="002E5305">
        <w:rPr>
          <w:rFonts w:ascii="Times New Roman" w:hAnsi="Times New Roman" w:cs="Times New Roman"/>
          <w:sz w:val="28"/>
        </w:rPr>
        <w:t>.</w:t>
      </w:r>
    </w:p>
    <w:p w:rsidR="003D56DF" w:rsidRPr="0034779F" w:rsidRDefault="002E5305" w:rsidP="00250B9A">
      <w:pPr>
        <w:spacing w:after="0" w:line="360" w:lineRule="auto"/>
        <w:jc w:val="both"/>
        <w:rPr>
          <w:rFonts w:ascii="Times New Roman" w:hAnsi="Times New Roman" w:cs="Times New Roman"/>
          <w:sz w:val="28"/>
        </w:rPr>
      </w:pPr>
      <w:r>
        <w:rPr>
          <w:rFonts w:ascii="Times New Roman" w:hAnsi="Times New Roman" w:cs="Times New Roman"/>
          <w:sz w:val="28"/>
        </w:rPr>
        <w:tab/>
        <w:t>В России сложился чисто спекулятивный рынок ценных бумаг. В отличие от большинства стран с развитой рыночной экономикой, в которых основным сегментом рынка ценных бумаг служит рынок корпоративных акций и облигаций, в России – это рынок государственных ценных бумаг.</w:t>
      </w:r>
      <w:r w:rsidR="00451D45">
        <w:rPr>
          <w:rFonts w:ascii="Times New Roman" w:hAnsi="Times New Roman" w:cs="Times New Roman"/>
          <w:sz w:val="28"/>
        </w:rPr>
        <w:t xml:space="preserve"> Во всем мире они являются самыми надежными и низкодоходными. Но в России вместо надежных и высоколиквидных  ценных бумаг была создана обычная</w:t>
      </w:r>
      <w:r w:rsidR="00A13BFC">
        <w:rPr>
          <w:rFonts w:ascii="Times New Roman" w:hAnsi="Times New Roman" w:cs="Times New Roman"/>
          <w:sz w:val="28"/>
        </w:rPr>
        <w:t xml:space="preserve"> финансовая пирамида, которая в дальнейшем привела к финансовому кризису. Опасения девальвации рубля вызвали снижение цен на акции российских компаний, а также сокращение золотовалютных резервов страны, активный сброс государственных ценных бумаг и усиленную скупку валюты.</w:t>
      </w:r>
      <w:r w:rsidR="003246EE">
        <w:rPr>
          <w:rFonts w:ascii="Times New Roman" w:hAnsi="Times New Roman" w:cs="Times New Roman"/>
          <w:sz w:val="28"/>
        </w:rPr>
        <w:t xml:space="preserve"> Из-за подобных событий курс доллара пошел вверх, и это приве</w:t>
      </w:r>
      <w:r w:rsidR="007C1686">
        <w:rPr>
          <w:rFonts w:ascii="Times New Roman" w:hAnsi="Times New Roman" w:cs="Times New Roman"/>
          <w:sz w:val="28"/>
        </w:rPr>
        <w:t>ло к тому, что в августе 1998 года</w:t>
      </w:r>
      <w:r w:rsidR="003246EE">
        <w:rPr>
          <w:rFonts w:ascii="Times New Roman" w:hAnsi="Times New Roman" w:cs="Times New Roman"/>
          <w:sz w:val="28"/>
        </w:rPr>
        <w:t xml:space="preserve"> </w:t>
      </w:r>
      <w:r w:rsidR="00777D24">
        <w:rPr>
          <w:rFonts w:ascii="Times New Roman" w:hAnsi="Times New Roman" w:cs="Times New Roman"/>
          <w:sz w:val="28"/>
        </w:rPr>
        <w:t>р</w:t>
      </w:r>
      <w:r w:rsidR="003246EE">
        <w:rPr>
          <w:rFonts w:ascii="Times New Roman" w:hAnsi="Times New Roman" w:cs="Times New Roman"/>
          <w:sz w:val="28"/>
        </w:rPr>
        <w:t>ынок государственных ценных бумаг потерял ликвидность и рухнул.</w:t>
      </w:r>
      <w:r w:rsidR="003D56DF">
        <w:rPr>
          <w:rFonts w:ascii="Times New Roman" w:hAnsi="Times New Roman" w:cs="Times New Roman"/>
          <w:sz w:val="28"/>
        </w:rPr>
        <w:tab/>
      </w:r>
      <w:r w:rsidR="00DF2590">
        <w:rPr>
          <w:rFonts w:ascii="Times New Roman" w:hAnsi="Times New Roman" w:cs="Times New Roman"/>
          <w:sz w:val="28"/>
        </w:rPr>
        <w:t xml:space="preserve"> </w:t>
      </w:r>
      <w:r w:rsidR="003D56DF">
        <w:rPr>
          <w:rFonts w:ascii="Times New Roman" w:hAnsi="Times New Roman" w:cs="Times New Roman"/>
          <w:sz w:val="28"/>
        </w:rPr>
        <w:t xml:space="preserve">В результате чего правительство объявило о своей неплатежеспособности. </w:t>
      </w:r>
      <w:r w:rsidR="00173731">
        <w:rPr>
          <w:rFonts w:ascii="Times New Roman" w:hAnsi="Times New Roman" w:cs="Times New Roman"/>
          <w:sz w:val="28"/>
        </w:rPr>
        <w:t>Только через год страна начала</w:t>
      </w:r>
      <w:r w:rsidR="0034779F">
        <w:rPr>
          <w:rFonts w:ascii="Times New Roman" w:hAnsi="Times New Roman" w:cs="Times New Roman"/>
          <w:sz w:val="28"/>
        </w:rPr>
        <w:t xml:space="preserve"> подавать первые признаки жизни </w:t>
      </w:r>
      <w:r w:rsidR="0034779F" w:rsidRPr="008E63C2">
        <w:rPr>
          <w:rFonts w:ascii="Times New Roman" w:hAnsi="Times New Roman" w:cs="Times New Roman"/>
          <w:sz w:val="28"/>
        </w:rPr>
        <w:t>[11].</w:t>
      </w:r>
    </w:p>
    <w:p w:rsidR="00173731" w:rsidRPr="00532719" w:rsidRDefault="00173731" w:rsidP="00250B9A">
      <w:pPr>
        <w:spacing w:after="0" w:line="360" w:lineRule="auto"/>
        <w:jc w:val="both"/>
        <w:rPr>
          <w:rFonts w:ascii="Times New Roman" w:hAnsi="Times New Roman" w:cs="Times New Roman"/>
          <w:sz w:val="28"/>
        </w:rPr>
      </w:pPr>
      <w:r>
        <w:rPr>
          <w:rFonts w:ascii="Times New Roman" w:hAnsi="Times New Roman" w:cs="Times New Roman"/>
          <w:sz w:val="28"/>
        </w:rPr>
        <w:tab/>
        <w:t>Далее начался третий – современный этап. Рынок корпоративных бумаг постепенно стал оживать. Россия вновь стала одним из лидеров по доходности вложений в корпоративные</w:t>
      </w:r>
      <w:r w:rsidR="00DC6CEB">
        <w:rPr>
          <w:rFonts w:ascii="Times New Roman" w:hAnsi="Times New Roman" w:cs="Times New Roman"/>
          <w:sz w:val="28"/>
        </w:rPr>
        <w:t xml:space="preserve"> бумаги среди развивающихся рынков</w:t>
      </w:r>
      <w:r w:rsidR="003F19F1">
        <w:rPr>
          <w:rFonts w:ascii="Times New Roman" w:hAnsi="Times New Roman" w:cs="Times New Roman"/>
          <w:sz w:val="28"/>
        </w:rPr>
        <w:t xml:space="preserve"> </w:t>
      </w:r>
      <w:r w:rsidR="003F19F1" w:rsidRPr="003F19F1">
        <w:rPr>
          <w:rFonts w:ascii="Times New Roman" w:hAnsi="Times New Roman" w:cs="Times New Roman"/>
          <w:sz w:val="28"/>
        </w:rPr>
        <w:t>[3]</w:t>
      </w:r>
      <w:r w:rsidR="00DC6CEB">
        <w:rPr>
          <w:rFonts w:ascii="Times New Roman" w:hAnsi="Times New Roman" w:cs="Times New Roman"/>
          <w:sz w:val="28"/>
        </w:rPr>
        <w:t xml:space="preserve">. </w:t>
      </w:r>
      <w:r w:rsidR="00EB25D7">
        <w:rPr>
          <w:rFonts w:ascii="Times New Roman" w:hAnsi="Times New Roman" w:cs="Times New Roman"/>
          <w:sz w:val="28"/>
        </w:rPr>
        <w:t xml:space="preserve">Большую часть успешных компаний в России занимает нефтегазовый сектор (рисунок 2.1). </w:t>
      </w:r>
    </w:p>
    <w:p w:rsidR="002A68DD" w:rsidRDefault="002A68DD" w:rsidP="00250B9A">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3F1C8952" wp14:editId="44CCE867">
            <wp:extent cx="5905500" cy="23526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rotWithShape="1">
                    <a:blip r:embed="rId13">
                      <a:extLst>
                        <a:ext uri="{28A0092B-C50C-407E-A947-70E740481C1C}">
                          <a14:useLocalDpi xmlns:a14="http://schemas.microsoft.com/office/drawing/2010/main" val="0"/>
                        </a:ext>
                      </a:extLst>
                    </a:blip>
                    <a:srcRect r="2724"/>
                    <a:stretch/>
                  </pic:blipFill>
                  <pic:spPr bwMode="auto">
                    <a:xfrm>
                      <a:off x="0" y="0"/>
                      <a:ext cx="5907328" cy="2353403"/>
                    </a:xfrm>
                    <a:prstGeom prst="rect">
                      <a:avLst/>
                    </a:prstGeom>
                    <a:ln>
                      <a:noFill/>
                    </a:ln>
                    <a:extLst>
                      <a:ext uri="{53640926-AAD7-44D8-BBD7-CCE9431645EC}">
                        <a14:shadowObscured xmlns:a14="http://schemas.microsoft.com/office/drawing/2010/main"/>
                      </a:ext>
                    </a:extLst>
                  </pic:spPr>
                </pic:pic>
              </a:graphicData>
            </a:graphic>
          </wp:inline>
        </w:drawing>
      </w:r>
    </w:p>
    <w:p w:rsidR="00B01EC8" w:rsidRPr="00CB2B0F" w:rsidRDefault="00333EF2" w:rsidP="00333EF2">
      <w:pPr>
        <w:spacing w:after="0" w:line="360" w:lineRule="auto"/>
        <w:jc w:val="center"/>
        <w:rPr>
          <w:rFonts w:ascii="Times New Roman" w:hAnsi="Times New Roman" w:cs="Times New Roman"/>
          <w:sz w:val="28"/>
        </w:rPr>
      </w:pPr>
      <w:r>
        <w:rPr>
          <w:rFonts w:ascii="Times New Roman" w:hAnsi="Times New Roman" w:cs="Times New Roman"/>
          <w:sz w:val="28"/>
        </w:rPr>
        <w:t>Рисунок 2.1 –</w:t>
      </w:r>
      <w:r w:rsidR="00294ECF">
        <w:rPr>
          <w:rFonts w:ascii="Times New Roman" w:hAnsi="Times New Roman" w:cs="Times New Roman"/>
          <w:sz w:val="28"/>
        </w:rPr>
        <w:t xml:space="preserve"> Р</w:t>
      </w:r>
      <w:r>
        <w:rPr>
          <w:rFonts w:ascii="Times New Roman" w:hAnsi="Times New Roman" w:cs="Times New Roman"/>
          <w:sz w:val="28"/>
        </w:rPr>
        <w:t>ейтинг самых дорогих публичных российских компаний 2018 года</w:t>
      </w:r>
      <w:r w:rsidR="00985705">
        <w:rPr>
          <w:rFonts w:ascii="Times New Roman" w:hAnsi="Times New Roman" w:cs="Times New Roman"/>
          <w:sz w:val="28"/>
        </w:rPr>
        <w:t xml:space="preserve"> </w:t>
      </w:r>
      <w:r w:rsidR="00CB2B0F" w:rsidRPr="00CB2B0F">
        <w:rPr>
          <w:rFonts w:ascii="Times New Roman" w:hAnsi="Times New Roman" w:cs="Times New Roman"/>
          <w:sz w:val="28"/>
        </w:rPr>
        <w:t>[3]</w:t>
      </w:r>
    </w:p>
    <w:p w:rsidR="004F107A" w:rsidRDefault="00B01EC8"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2A68DD" w:rsidRPr="002A68DD">
        <w:rPr>
          <w:rFonts w:ascii="Times New Roman" w:hAnsi="Times New Roman" w:cs="Times New Roman"/>
          <w:sz w:val="28"/>
        </w:rPr>
        <w:t>В первой десятке расположились</w:t>
      </w:r>
      <w:r w:rsidR="002A68DD">
        <w:rPr>
          <w:rFonts w:ascii="Times New Roman" w:hAnsi="Times New Roman" w:cs="Times New Roman"/>
          <w:sz w:val="28"/>
        </w:rPr>
        <w:t xml:space="preserve"> следующие</w:t>
      </w:r>
      <w:r w:rsidR="002A68DD" w:rsidRPr="002A68DD">
        <w:rPr>
          <w:rFonts w:ascii="Times New Roman" w:hAnsi="Times New Roman" w:cs="Times New Roman"/>
          <w:sz w:val="28"/>
        </w:rPr>
        <w:t xml:space="preserve"> компании: Сбербанк, Газпром, Роснефть, ЛУКОЙЛ, НОВАТЭК, Норильский никель, Газпром нефть, Татнефть, Сургутнефтегаз и НЛМК. Стоит отметить, что сразу две компании по итогам года покинули ТОП-10</w:t>
      </w:r>
      <w:r w:rsidR="002A68DD">
        <w:rPr>
          <w:rFonts w:ascii="Times New Roman" w:hAnsi="Times New Roman" w:cs="Times New Roman"/>
          <w:sz w:val="28"/>
        </w:rPr>
        <w:t>.</w:t>
      </w:r>
      <w:r w:rsidR="002A68DD" w:rsidRPr="002A68DD">
        <w:rPr>
          <w:rFonts w:ascii="Times New Roman" w:hAnsi="Times New Roman" w:cs="Times New Roman"/>
          <w:sz w:val="28"/>
        </w:rPr>
        <w:t xml:space="preserve"> Покинули число десяти крупнейших по капитализации компаний России  Магнит и Банк ВТБ</w:t>
      </w:r>
      <w:r w:rsidR="00DF0D53">
        <w:rPr>
          <w:rFonts w:ascii="Times New Roman" w:hAnsi="Times New Roman" w:cs="Times New Roman"/>
          <w:sz w:val="28"/>
        </w:rPr>
        <w:t xml:space="preserve"> </w:t>
      </w:r>
      <w:r w:rsidR="00DF0D53" w:rsidRPr="00DF0D53">
        <w:rPr>
          <w:rFonts w:ascii="Times New Roman" w:hAnsi="Times New Roman" w:cs="Times New Roman"/>
          <w:sz w:val="28"/>
        </w:rPr>
        <w:t>[3]</w:t>
      </w:r>
      <w:r w:rsidR="002A68DD" w:rsidRPr="002A68DD">
        <w:rPr>
          <w:rFonts w:ascii="Times New Roman" w:hAnsi="Times New Roman" w:cs="Times New Roman"/>
          <w:sz w:val="28"/>
        </w:rPr>
        <w:t>.</w:t>
      </w:r>
    </w:p>
    <w:p w:rsidR="008D6AE2" w:rsidRDefault="004F107A" w:rsidP="00250B9A">
      <w:pPr>
        <w:spacing w:after="0" w:line="360" w:lineRule="auto"/>
        <w:jc w:val="both"/>
        <w:rPr>
          <w:rFonts w:ascii="Times New Roman" w:hAnsi="Times New Roman" w:cs="Times New Roman"/>
          <w:sz w:val="28"/>
        </w:rPr>
      </w:pPr>
      <w:r>
        <w:rPr>
          <w:rFonts w:ascii="Times New Roman" w:hAnsi="Times New Roman" w:cs="Times New Roman"/>
          <w:sz w:val="28"/>
        </w:rPr>
        <w:tab/>
      </w:r>
    </w:p>
    <w:p w:rsidR="004F107A" w:rsidRPr="009C0127" w:rsidRDefault="008D6AE2" w:rsidP="00785F85">
      <w:pPr>
        <w:pStyle w:val="2"/>
        <w:jc w:val="both"/>
        <w:rPr>
          <w:rFonts w:ascii="Times New Roman" w:hAnsi="Times New Roman" w:cs="Times New Roman"/>
          <w:b w:val="0"/>
          <w:color w:val="auto"/>
          <w:sz w:val="28"/>
        </w:rPr>
      </w:pPr>
      <w:r>
        <w:rPr>
          <w:rFonts w:ascii="Times New Roman" w:hAnsi="Times New Roman" w:cs="Times New Roman"/>
          <w:sz w:val="28"/>
        </w:rPr>
        <w:tab/>
      </w:r>
      <w:bookmarkStart w:id="8" w:name="_Toc10098864"/>
      <w:r w:rsidR="004F107A" w:rsidRPr="009C0127">
        <w:rPr>
          <w:rFonts w:ascii="Times New Roman" w:hAnsi="Times New Roman" w:cs="Times New Roman"/>
          <w:color w:val="auto"/>
          <w:sz w:val="28"/>
        </w:rPr>
        <w:t>2.2 Современное состояние и проблемы реализации функций рынка ценных бумаг в России</w:t>
      </w:r>
      <w:bookmarkEnd w:id="8"/>
    </w:p>
    <w:p w:rsidR="00333EF2" w:rsidRDefault="004F107A" w:rsidP="00250B9A">
      <w:pPr>
        <w:spacing w:after="0" w:line="360" w:lineRule="auto"/>
        <w:jc w:val="both"/>
        <w:rPr>
          <w:rFonts w:ascii="Times New Roman" w:hAnsi="Times New Roman" w:cs="Times New Roman"/>
          <w:sz w:val="28"/>
        </w:rPr>
      </w:pPr>
      <w:r>
        <w:rPr>
          <w:rFonts w:ascii="Times New Roman" w:hAnsi="Times New Roman" w:cs="Times New Roman"/>
          <w:sz w:val="28"/>
        </w:rPr>
        <w:tab/>
      </w:r>
    </w:p>
    <w:p w:rsidR="00E33241" w:rsidRDefault="00333EF2"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C0289C">
        <w:rPr>
          <w:rFonts w:ascii="Times New Roman" w:hAnsi="Times New Roman" w:cs="Times New Roman"/>
          <w:sz w:val="28"/>
        </w:rPr>
        <w:t xml:space="preserve">В настоящее время рынок </w:t>
      </w:r>
      <w:r w:rsidR="00933157">
        <w:rPr>
          <w:rFonts w:ascii="Times New Roman" w:hAnsi="Times New Roman" w:cs="Times New Roman"/>
          <w:sz w:val="28"/>
        </w:rPr>
        <w:t xml:space="preserve">уже </w:t>
      </w:r>
      <w:r w:rsidR="00C0289C">
        <w:rPr>
          <w:rFonts w:ascii="Times New Roman" w:hAnsi="Times New Roman" w:cs="Times New Roman"/>
          <w:sz w:val="28"/>
        </w:rPr>
        <w:t xml:space="preserve">достаточно сформирован, </w:t>
      </w:r>
      <w:r w:rsidR="00774945">
        <w:rPr>
          <w:rFonts w:ascii="Times New Roman" w:hAnsi="Times New Roman" w:cs="Times New Roman"/>
          <w:sz w:val="28"/>
        </w:rPr>
        <w:t>его</w:t>
      </w:r>
      <w:r w:rsidR="00C0289C">
        <w:rPr>
          <w:rFonts w:ascii="Times New Roman" w:hAnsi="Times New Roman" w:cs="Times New Roman"/>
          <w:sz w:val="28"/>
        </w:rPr>
        <w:t xml:space="preserve"> </w:t>
      </w:r>
      <w:r w:rsidR="00034FB8">
        <w:rPr>
          <w:rFonts w:ascii="Times New Roman" w:hAnsi="Times New Roman" w:cs="Times New Roman"/>
          <w:sz w:val="28"/>
        </w:rPr>
        <w:t xml:space="preserve">с 2013 г. </w:t>
      </w:r>
      <w:r w:rsidR="00C0289C">
        <w:rPr>
          <w:rFonts w:ascii="Times New Roman" w:hAnsi="Times New Roman" w:cs="Times New Roman"/>
          <w:sz w:val="28"/>
        </w:rPr>
        <w:t>контролирует Центральны</w:t>
      </w:r>
      <w:r w:rsidR="00774945">
        <w:rPr>
          <w:rFonts w:ascii="Times New Roman" w:hAnsi="Times New Roman" w:cs="Times New Roman"/>
          <w:sz w:val="28"/>
        </w:rPr>
        <w:t>й</w:t>
      </w:r>
      <w:r w:rsidR="00401194">
        <w:rPr>
          <w:rFonts w:ascii="Times New Roman" w:hAnsi="Times New Roman" w:cs="Times New Roman"/>
          <w:sz w:val="28"/>
        </w:rPr>
        <w:t xml:space="preserve"> Банк Российской Федерации </w:t>
      </w:r>
      <w:r w:rsidR="00401194" w:rsidRPr="00401194">
        <w:rPr>
          <w:rFonts w:ascii="Times New Roman" w:hAnsi="Times New Roman" w:cs="Times New Roman"/>
          <w:sz w:val="28"/>
        </w:rPr>
        <w:t>[5].</w:t>
      </w:r>
      <w:r w:rsidR="00C0289C">
        <w:rPr>
          <w:rFonts w:ascii="Times New Roman" w:hAnsi="Times New Roman" w:cs="Times New Roman"/>
          <w:sz w:val="28"/>
        </w:rPr>
        <w:t xml:space="preserve"> Формой выражения государственного регулирования рынка ценных бумаг являются нормативно-правовые акты, с помощью которых осуществляется регулирование. Сегодня существует примерно 1000 законодательных и нормативных документов, которые регулируют деятельность участников рынка.</w:t>
      </w:r>
      <w:r w:rsidR="00AC2858">
        <w:rPr>
          <w:rFonts w:ascii="Times New Roman" w:hAnsi="Times New Roman" w:cs="Times New Roman"/>
          <w:sz w:val="28"/>
        </w:rPr>
        <w:t xml:space="preserve"> </w:t>
      </w:r>
      <w:proofErr w:type="gramStart"/>
      <w:r w:rsidR="00AC2858">
        <w:rPr>
          <w:rFonts w:ascii="Times New Roman" w:hAnsi="Times New Roman" w:cs="Times New Roman"/>
          <w:sz w:val="28"/>
        </w:rPr>
        <w:t>Одним</w:t>
      </w:r>
      <w:proofErr w:type="gramEnd"/>
      <w:r w:rsidR="00AC2858">
        <w:rPr>
          <w:rFonts w:ascii="Times New Roman" w:hAnsi="Times New Roman" w:cs="Times New Roman"/>
          <w:sz w:val="28"/>
        </w:rPr>
        <w:t xml:space="preserve"> из которых является Федеральный закон № 39 – ФЗ от 22.04.1996 г. «О рынке ценных бумаг»</w:t>
      </w:r>
      <w:r w:rsidR="003F344C">
        <w:rPr>
          <w:rFonts w:ascii="Times New Roman" w:hAnsi="Times New Roman" w:cs="Times New Roman"/>
          <w:sz w:val="28"/>
        </w:rPr>
        <w:t xml:space="preserve"> </w:t>
      </w:r>
      <w:r w:rsidR="003F344C" w:rsidRPr="00CD439A">
        <w:rPr>
          <w:rFonts w:ascii="Times New Roman" w:hAnsi="Times New Roman" w:cs="Times New Roman"/>
          <w:sz w:val="28"/>
        </w:rPr>
        <w:t>[4]</w:t>
      </w:r>
      <w:r w:rsidR="00AC2858">
        <w:rPr>
          <w:rFonts w:ascii="Times New Roman" w:hAnsi="Times New Roman" w:cs="Times New Roman"/>
          <w:sz w:val="28"/>
        </w:rPr>
        <w:t>.</w:t>
      </w:r>
      <w:r w:rsidR="00C30FA0">
        <w:rPr>
          <w:rFonts w:ascii="Times New Roman" w:hAnsi="Times New Roman" w:cs="Times New Roman"/>
          <w:sz w:val="28"/>
        </w:rPr>
        <w:t xml:space="preserve"> </w:t>
      </w:r>
    </w:p>
    <w:p w:rsidR="00DF14A1" w:rsidRDefault="00454781"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DF14A1">
        <w:rPr>
          <w:rFonts w:ascii="Times New Roman" w:hAnsi="Times New Roman" w:cs="Times New Roman"/>
          <w:sz w:val="28"/>
        </w:rPr>
        <w:t>Банки могут выступать в качестве инвесторов, заемщиков и посредников, чья деятельность направлена на стабилизацию финансовой системы.</w:t>
      </w:r>
    </w:p>
    <w:p w:rsidR="0005381E" w:rsidRDefault="00DF14A1" w:rsidP="00250B9A">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РЦБ выступает главной частью финансовой системы России. </w:t>
      </w:r>
      <w:r w:rsidR="00034FB8">
        <w:rPr>
          <w:rFonts w:ascii="Times New Roman" w:hAnsi="Times New Roman" w:cs="Times New Roman"/>
          <w:sz w:val="28"/>
        </w:rPr>
        <w:t xml:space="preserve">К функциям Банка России относится развитие и обеспечение стабильности российского финансового рынка. Центральный Банк осуществляет статистический учет прямых инвестиций в РФ и </w:t>
      </w:r>
      <w:proofErr w:type="spellStart"/>
      <w:r w:rsidR="00034FB8">
        <w:rPr>
          <w:rFonts w:ascii="Times New Roman" w:hAnsi="Times New Roman" w:cs="Times New Roman"/>
          <w:sz w:val="28"/>
        </w:rPr>
        <w:t>зарубеж</w:t>
      </w:r>
      <w:proofErr w:type="spellEnd"/>
      <w:r w:rsidR="00034FB8">
        <w:rPr>
          <w:rFonts w:ascii="Times New Roman" w:hAnsi="Times New Roman" w:cs="Times New Roman"/>
          <w:sz w:val="28"/>
        </w:rPr>
        <w:t xml:space="preserve">, а также </w:t>
      </w:r>
      <w:r w:rsidR="00C7612D">
        <w:rPr>
          <w:rFonts w:ascii="Times New Roman" w:hAnsi="Times New Roman" w:cs="Times New Roman"/>
          <w:sz w:val="28"/>
        </w:rPr>
        <w:t>контролирует</w:t>
      </w:r>
      <w:r w:rsidR="00034FB8">
        <w:rPr>
          <w:rFonts w:ascii="Times New Roman" w:hAnsi="Times New Roman" w:cs="Times New Roman"/>
          <w:sz w:val="28"/>
        </w:rPr>
        <w:t xml:space="preserve"> и </w:t>
      </w:r>
      <w:r w:rsidR="00C7612D">
        <w:rPr>
          <w:rFonts w:ascii="Times New Roman" w:hAnsi="Times New Roman" w:cs="Times New Roman"/>
          <w:sz w:val="28"/>
        </w:rPr>
        <w:t>проводит</w:t>
      </w:r>
      <w:r w:rsidR="00034FB8">
        <w:rPr>
          <w:rFonts w:ascii="Times New Roman" w:hAnsi="Times New Roman" w:cs="Times New Roman"/>
          <w:sz w:val="28"/>
        </w:rPr>
        <w:t xml:space="preserve"> надзор за финансовыми </w:t>
      </w:r>
      <w:proofErr w:type="spellStart"/>
      <w:r w:rsidR="00C7612D">
        <w:rPr>
          <w:rFonts w:ascii="Times New Roman" w:hAnsi="Times New Roman" w:cs="Times New Roman"/>
          <w:sz w:val="28"/>
        </w:rPr>
        <w:t>некре</w:t>
      </w:r>
      <w:r w:rsidR="00034FB8">
        <w:rPr>
          <w:rFonts w:ascii="Times New Roman" w:hAnsi="Times New Roman" w:cs="Times New Roman"/>
          <w:sz w:val="28"/>
        </w:rPr>
        <w:t>дитными</w:t>
      </w:r>
      <w:proofErr w:type="spellEnd"/>
      <w:r w:rsidR="00034FB8">
        <w:rPr>
          <w:rFonts w:ascii="Times New Roman" w:hAnsi="Times New Roman" w:cs="Times New Roman"/>
          <w:sz w:val="28"/>
        </w:rPr>
        <w:t xml:space="preserve"> организациями.</w:t>
      </w:r>
      <w:r w:rsidR="00EB0E33">
        <w:rPr>
          <w:rFonts w:ascii="Times New Roman" w:hAnsi="Times New Roman" w:cs="Times New Roman"/>
          <w:sz w:val="28"/>
        </w:rPr>
        <w:t xml:space="preserve"> Он регистрирует выпуск эмиссионных ценных бумаг</w:t>
      </w:r>
      <w:r w:rsidR="00A142F3">
        <w:rPr>
          <w:rFonts w:ascii="Times New Roman" w:hAnsi="Times New Roman" w:cs="Times New Roman"/>
          <w:sz w:val="28"/>
        </w:rPr>
        <w:t xml:space="preserve"> и отчеты об итогах выпуска и предоставляет лицензии финансовым </w:t>
      </w:r>
      <w:proofErr w:type="spellStart"/>
      <w:r w:rsidR="00A142F3">
        <w:rPr>
          <w:rFonts w:ascii="Times New Roman" w:hAnsi="Times New Roman" w:cs="Times New Roman"/>
          <w:sz w:val="28"/>
        </w:rPr>
        <w:t>некредитным</w:t>
      </w:r>
      <w:proofErr w:type="spellEnd"/>
      <w:r w:rsidR="00A142F3">
        <w:rPr>
          <w:rFonts w:ascii="Times New Roman" w:hAnsi="Times New Roman" w:cs="Times New Roman"/>
          <w:sz w:val="28"/>
        </w:rPr>
        <w:t xml:space="preserve"> организациям</w:t>
      </w:r>
      <w:r w:rsidR="009D0D12">
        <w:rPr>
          <w:rFonts w:ascii="Times New Roman" w:hAnsi="Times New Roman" w:cs="Times New Roman"/>
          <w:sz w:val="28"/>
        </w:rPr>
        <w:t xml:space="preserve"> </w:t>
      </w:r>
      <w:r w:rsidR="009D0D12" w:rsidRPr="009D0D12">
        <w:rPr>
          <w:rFonts w:ascii="Times New Roman" w:hAnsi="Times New Roman" w:cs="Times New Roman"/>
          <w:sz w:val="28"/>
        </w:rPr>
        <w:t>[25]</w:t>
      </w:r>
      <w:r w:rsidR="00A142F3">
        <w:rPr>
          <w:rFonts w:ascii="Times New Roman" w:hAnsi="Times New Roman" w:cs="Times New Roman"/>
          <w:sz w:val="28"/>
        </w:rPr>
        <w:t>.</w:t>
      </w:r>
    </w:p>
    <w:p w:rsidR="00DF14A1" w:rsidRDefault="0005381E" w:rsidP="00250B9A">
      <w:pPr>
        <w:spacing w:after="0" w:line="360" w:lineRule="auto"/>
        <w:jc w:val="both"/>
        <w:rPr>
          <w:rFonts w:ascii="Times New Roman" w:hAnsi="Times New Roman" w:cs="Times New Roman"/>
          <w:sz w:val="28"/>
        </w:rPr>
      </w:pPr>
      <w:r>
        <w:rPr>
          <w:rFonts w:ascii="Times New Roman" w:hAnsi="Times New Roman" w:cs="Times New Roman"/>
          <w:sz w:val="28"/>
        </w:rPr>
        <w:tab/>
        <w:t>В наши дн</w:t>
      </w:r>
      <w:r w:rsidR="00DB5CF9">
        <w:rPr>
          <w:rFonts w:ascii="Times New Roman" w:hAnsi="Times New Roman" w:cs="Times New Roman"/>
          <w:sz w:val="28"/>
        </w:rPr>
        <w:t>и</w:t>
      </w:r>
      <w:r>
        <w:rPr>
          <w:rFonts w:ascii="Times New Roman" w:hAnsi="Times New Roman" w:cs="Times New Roman"/>
          <w:sz w:val="28"/>
        </w:rPr>
        <w:t>, к сожалени</w:t>
      </w:r>
      <w:r w:rsidR="00DB5CF9">
        <w:rPr>
          <w:rFonts w:ascii="Times New Roman" w:hAnsi="Times New Roman" w:cs="Times New Roman"/>
          <w:sz w:val="28"/>
        </w:rPr>
        <w:t>ю</w:t>
      </w:r>
      <w:r>
        <w:rPr>
          <w:rFonts w:ascii="Times New Roman" w:hAnsi="Times New Roman" w:cs="Times New Roman"/>
          <w:sz w:val="28"/>
        </w:rPr>
        <w:t>, рынок ценных бумаг в РФ</w:t>
      </w:r>
      <w:r w:rsidR="00DB5CF9">
        <w:rPr>
          <w:rFonts w:ascii="Times New Roman" w:hAnsi="Times New Roman" w:cs="Times New Roman"/>
          <w:sz w:val="28"/>
        </w:rPr>
        <w:t xml:space="preserve"> по сравнению со странами западной Европы, Китая, Японии и США, развит слабо.</w:t>
      </w:r>
      <w:r w:rsidR="00A142F3">
        <w:rPr>
          <w:rFonts w:ascii="Times New Roman" w:hAnsi="Times New Roman" w:cs="Times New Roman"/>
          <w:sz w:val="28"/>
        </w:rPr>
        <w:t xml:space="preserve"> </w:t>
      </w:r>
      <w:r w:rsidR="00DB5CF9">
        <w:rPr>
          <w:rFonts w:ascii="Times New Roman" w:hAnsi="Times New Roman" w:cs="Times New Roman"/>
          <w:sz w:val="28"/>
        </w:rPr>
        <w:t>В России фондовая биржа недостаточно пользуется популярностью среди широких слоев населения.</w:t>
      </w:r>
    </w:p>
    <w:p w:rsidR="00CE0577" w:rsidRDefault="006E1566" w:rsidP="00250B9A">
      <w:pPr>
        <w:spacing w:after="0" w:line="360" w:lineRule="auto"/>
        <w:jc w:val="both"/>
        <w:rPr>
          <w:rFonts w:ascii="Times New Roman" w:hAnsi="Times New Roman" w:cs="Times New Roman"/>
          <w:sz w:val="28"/>
        </w:rPr>
      </w:pPr>
      <w:r>
        <w:rPr>
          <w:rFonts w:ascii="Times New Roman" w:hAnsi="Times New Roman" w:cs="Times New Roman"/>
          <w:sz w:val="28"/>
        </w:rPr>
        <w:tab/>
        <w:t xml:space="preserve">В 2018 – 2019 гг. геополитика вытеснила экономику на второй план. Происходит ограничение торговли из-за санкций и </w:t>
      </w:r>
      <w:proofErr w:type="spellStart"/>
      <w:r>
        <w:rPr>
          <w:rFonts w:ascii="Times New Roman" w:hAnsi="Times New Roman" w:cs="Times New Roman"/>
          <w:sz w:val="28"/>
        </w:rPr>
        <w:t>контрсанкций</w:t>
      </w:r>
      <w:proofErr w:type="spellEnd"/>
      <w:r>
        <w:rPr>
          <w:rFonts w:ascii="Times New Roman" w:hAnsi="Times New Roman" w:cs="Times New Roman"/>
          <w:sz w:val="28"/>
        </w:rPr>
        <w:t xml:space="preserve">, которые наносят значительный </w:t>
      </w:r>
      <w:r w:rsidR="00200252">
        <w:rPr>
          <w:rFonts w:ascii="Times New Roman" w:hAnsi="Times New Roman" w:cs="Times New Roman"/>
          <w:sz w:val="28"/>
        </w:rPr>
        <w:t>урон,</w:t>
      </w:r>
      <w:r>
        <w:rPr>
          <w:rFonts w:ascii="Times New Roman" w:hAnsi="Times New Roman" w:cs="Times New Roman"/>
          <w:sz w:val="28"/>
        </w:rPr>
        <w:t xml:space="preserve"> как Российской Фе</w:t>
      </w:r>
      <w:r w:rsidR="00FB2F42">
        <w:rPr>
          <w:rFonts w:ascii="Times New Roman" w:hAnsi="Times New Roman" w:cs="Times New Roman"/>
          <w:sz w:val="28"/>
        </w:rPr>
        <w:t>дерации, так и западным странам</w:t>
      </w:r>
      <w:r w:rsidR="00FB2F42" w:rsidRPr="00FB2F42">
        <w:rPr>
          <w:rFonts w:ascii="Times New Roman" w:hAnsi="Times New Roman" w:cs="Times New Roman"/>
          <w:sz w:val="28"/>
        </w:rPr>
        <w:t xml:space="preserve"> [23].</w:t>
      </w:r>
      <w:r w:rsidR="00FB2F42">
        <w:rPr>
          <w:rFonts w:ascii="Times New Roman" w:hAnsi="Times New Roman" w:cs="Times New Roman"/>
          <w:sz w:val="28"/>
        </w:rPr>
        <w:t xml:space="preserve"> </w:t>
      </w:r>
      <w:r w:rsidR="00200252">
        <w:rPr>
          <w:rFonts w:ascii="Times New Roman" w:hAnsi="Times New Roman" w:cs="Times New Roman"/>
          <w:sz w:val="28"/>
        </w:rPr>
        <w:t>Из этого можно сделать вывод, что Россия может оказаться в полной финансовой  изоляции, ставя под удар эк</w:t>
      </w:r>
      <w:r w:rsidR="000C764F">
        <w:rPr>
          <w:rFonts w:ascii="Times New Roman" w:hAnsi="Times New Roman" w:cs="Times New Roman"/>
          <w:sz w:val="28"/>
        </w:rPr>
        <w:t xml:space="preserve">ономическую безопасность страны </w:t>
      </w:r>
      <w:r w:rsidR="000C764F" w:rsidRPr="000C764F">
        <w:rPr>
          <w:rFonts w:ascii="Times New Roman" w:hAnsi="Times New Roman" w:cs="Times New Roman"/>
          <w:sz w:val="28"/>
        </w:rPr>
        <w:t>[19].</w:t>
      </w:r>
      <w:r w:rsidR="002B0999">
        <w:rPr>
          <w:rFonts w:ascii="Times New Roman" w:hAnsi="Times New Roman" w:cs="Times New Roman"/>
          <w:sz w:val="28"/>
        </w:rPr>
        <w:t xml:space="preserve"> </w:t>
      </w:r>
    </w:p>
    <w:p w:rsidR="00200252" w:rsidRPr="00420B76" w:rsidRDefault="00CE0577" w:rsidP="00250B9A">
      <w:pPr>
        <w:spacing w:after="0" w:line="360" w:lineRule="auto"/>
        <w:jc w:val="both"/>
        <w:rPr>
          <w:rFonts w:ascii="Times New Roman" w:hAnsi="Times New Roman" w:cs="Times New Roman"/>
          <w:sz w:val="10"/>
        </w:rPr>
      </w:pPr>
      <w:r>
        <w:rPr>
          <w:rFonts w:ascii="Times New Roman" w:hAnsi="Times New Roman" w:cs="Times New Roman"/>
          <w:sz w:val="28"/>
        </w:rPr>
        <w:tab/>
        <w:t>Так,</w:t>
      </w:r>
      <w:r w:rsidR="002B0999">
        <w:rPr>
          <w:rFonts w:ascii="Times New Roman" w:hAnsi="Times New Roman" w:cs="Times New Roman"/>
          <w:sz w:val="28"/>
        </w:rPr>
        <w:t xml:space="preserve"> например, в 2015 г. агентство </w:t>
      </w:r>
      <w:r w:rsidR="002B0999">
        <w:rPr>
          <w:rFonts w:ascii="Times New Roman" w:hAnsi="Times New Roman" w:cs="Times New Roman"/>
          <w:sz w:val="28"/>
          <w:lang w:val="en-US"/>
        </w:rPr>
        <w:t>S</w:t>
      </w:r>
      <w:r w:rsidR="002B0999" w:rsidRPr="002B0999">
        <w:rPr>
          <w:rFonts w:ascii="Times New Roman" w:hAnsi="Times New Roman" w:cs="Times New Roman"/>
          <w:sz w:val="28"/>
        </w:rPr>
        <w:t>&amp;</w:t>
      </w:r>
      <w:r w:rsidR="002B0999">
        <w:rPr>
          <w:rFonts w:ascii="Times New Roman" w:hAnsi="Times New Roman" w:cs="Times New Roman"/>
          <w:sz w:val="28"/>
          <w:lang w:val="en-US"/>
        </w:rPr>
        <w:t>P</w:t>
      </w:r>
      <w:r w:rsidR="002B0999">
        <w:rPr>
          <w:rFonts w:ascii="Times New Roman" w:hAnsi="Times New Roman" w:cs="Times New Roman"/>
          <w:sz w:val="28"/>
        </w:rPr>
        <w:t xml:space="preserve"> в США снизило суверенный рейтинг России до </w:t>
      </w:r>
      <w:r w:rsidR="00BD0580">
        <w:rPr>
          <w:rFonts w:ascii="Times New Roman" w:hAnsi="Times New Roman" w:cs="Times New Roman"/>
          <w:sz w:val="28"/>
        </w:rPr>
        <w:t>«мусорного»</w:t>
      </w:r>
      <w:r w:rsidR="002B0999">
        <w:rPr>
          <w:rFonts w:ascii="Times New Roman" w:hAnsi="Times New Roman" w:cs="Times New Roman"/>
          <w:sz w:val="28"/>
        </w:rPr>
        <w:t xml:space="preserve"> уровня, что означает запрет на инвестиции в российскую экономику со стороны крупных западных инвесторов. Приведенные меры спровоцировали распродажу российских акций и падение роста российского ВВП на 0,3% в год</w:t>
      </w:r>
      <w:r w:rsidR="00420B76" w:rsidRPr="00420B76">
        <w:rPr>
          <w:rFonts w:ascii="Times New Roman" w:hAnsi="Times New Roman" w:cs="Times New Roman"/>
          <w:sz w:val="28"/>
        </w:rPr>
        <w:t xml:space="preserve"> [6].</w:t>
      </w:r>
    </w:p>
    <w:p w:rsidR="00184214" w:rsidRPr="004B42BD" w:rsidRDefault="00C516AC" w:rsidP="005B1357">
      <w:pPr>
        <w:spacing w:after="0" w:line="360" w:lineRule="auto"/>
        <w:jc w:val="both"/>
        <w:rPr>
          <w:rFonts w:ascii="Times New Roman" w:hAnsi="Times New Roman" w:cs="Times New Roman"/>
          <w:sz w:val="28"/>
        </w:rPr>
      </w:pPr>
      <w:r>
        <w:rPr>
          <w:rFonts w:ascii="Times New Roman" w:hAnsi="Times New Roman" w:cs="Times New Roman"/>
          <w:sz w:val="28"/>
        </w:rPr>
        <w:tab/>
        <w:t>Одной из самых крупных проблем на сегодняшний день является нежелание населения связываться с институтом российского рынка ценных бумаг.</w:t>
      </w:r>
      <w:r w:rsidR="00EF5BB8">
        <w:rPr>
          <w:rFonts w:ascii="Times New Roman" w:hAnsi="Times New Roman" w:cs="Times New Roman"/>
          <w:sz w:val="28"/>
        </w:rPr>
        <w:t xml:space="preserve"> В основном, большая часть граждан </w:t>
      </w:r>
      <w:r w:rsidR="005B1357">
        <w:rPr>
          <w:rFonts w:ascii="Times New Roman" w:hAnsi="Times New Roman" w:cs="Times New Roman"/>
          <w:sz w:val="28"/>
        </w:rPr>
        <w:t>вкладывают свои накопления в недвижимость или банковские депозиты. Недоверие к подобному институту возникло еще в результате дефолта 1998 года.</w:t>
      </w:r>
      <w:r w:rsidR="00271424">
        <w:rPr>
          <w:rFonts w:ascii="Times New Roman" w:hAnsi="Times New Roman" w:cs="Times New Roman"/>
          <w:sz w:val="28"/>
        </w:rPr>
        <w:t xml:space="preserve"> </w:t>
      </w:r>
      <w:r w:rsidR="006A3BA8">
        <w:rPr>
          <w:rFonts w:ascii="Times New Roman" w:hAnsi="Times New Roman" w:cs="Times New Roman"/>
          <w:sz w:val="28"/>
        </w:rPr>
        <w:t>Существенным</w:t>
      </w:r>
      <w:r w:rsidR="00271424">
        <w:rPr>
          <w:rFonts w:ascii="Times New Roman" w:hAnsi="Times New Roman" w:cs="Times New Roman"/>
          <w:sz w:val="28"/>
        </w:rPr>
        <w:t xml:space="preserve"> недостатком является финансовая безграмотность населения. Лица, получившие доступ к </w:t>
      </w:r>
      <w:r w:rsidR="00271424">
        <w:rPr>
          <w:rFonts w:ascii="Times New Roman" w:hAnsi="Times New Roman" w:cs="Times New Roman"/>
          <w:sz w:val="28"/>
        </w:rPr>
        <w:lastRenderedPageBreak/>
        <w:t>рынку ценных бумаг, банкротятся в ближайший год, поэтому происходит отток денежных</w:t>
      </w:r>
      <w:r w:rsidR="004B42BD">
        <w:rPr>
          <w:rFonts w:ascii="Times New Roman" w:hAnsi="Times New Roman" w:cs="Times New Roman"/>
          <w:sz w:val="28"/>
        </w:rPr>
        <w:t xml:space="preserve"> средств физических лиц с рынка</w:t>
      </w:r>
      <w:r w:rsidR="004B42BD" w:rsidRPr="004B42BD">
        <w:rPr>
          <w:rFonts w:ascii="Times New Roman" w:hAnsi="Times New Roman" w:cs="Times New Roman"/>
          <w:sz w:val="28"/>
        </w:rPr>
        <w:t xml:space="preserve"> [9].</w:t>
      </w:r>
    </w:p>
    <w:p w:rsidR="00CE0577" w:rsidRDefault="00CE2D3F" w:rsidP="00250B9A">
      <w:pPr>
        <w:spacing w:after="0" w:line="360" w:lineRule="auto"/>
        <w:jc w:val="both"/>
        <w:rPr>
          <w:rFonts w:ascii="Times New Roman" w:hAnsi="Times New Roman" w:cs="Times New Roman"/>
          <w:sz w:val="28"/>
        </w:rPr>
      </w:pPr>
      <w:r>
        <w:rPr>
          <w:rFonts w:ascii="Times New Roman" w:hAnsi="Times New Roman" w:cs="Times New Roman"/>
          <w:sz w:val="28"/>
        </w:rPr>
        <w:tab/>
        <w:t>Ряд кризисов 1998, 2008, 2014 года породили общую нестабильность всей экономической системы.</w:t>
      </w:r>
      <w:r w:rsidR="00542DC1">
        <w:rPr>
          <w:rFonts w:ascii="Times New Roman" w:hAnsi="Times New Roman" w:cs="Times New Roman"/>
          <w:sz w:val="28"/>
        </w:rPr>
        <w:t xml:space="preserve"> Кризис есть ключевой фактор волатильности, то есть изменчивости цен основных финансовых инструментов, которые обращаются на рынке.</w:t>
      </w:r>
      <w:r>
        <w:rPr>
          <w:rFonts w:ascii="Times New Roman" w:hAnsi="Times New Roman" w:cs="Times New Roman"/>
          <w:sz w:val="28"/>
        </w:rPr>
        <w:t xml:space="preserve"> </w:t>
      </w:r>
    </w:p>
    <w:p w:rsidR="00CE0577" w:rsidRDefault="00CE0577" w:rsidP="00250B9A">
      <w:pPr>
        <w:spacing w:after="0" w:line="360" w:lineRule="auto"/>
        <w:jc w:val="both"/>
        <w:rPr>
          <w:rFonts w:ascii="Times New Roman" w:hAnsi="Times New Roman" w:cs="Times New Roman"/>
          <w:sz w:val="28"/>
        </w:rPr>
      </w:pPr>
      <w:r>
        <w:rPr>
          <w:rFonts w:ascii="Times New Roman" w:hAnsi="Times New Roman" w:cs="Times New Roman"/>
          <w:sz w:val="28"/>
        </w:rPr>
        <w:tab/>
        <w:t>В 2014 г. были введены санкции, которые обвалили российскую экономику, в  частности рубль</w:t>
      </w:r>
      <w:r w:rsidR="00483306">
        <w:rPr>
          <w:rFonts w:ascii="Times New Roman" w:hAnsi="Times New Roman" w:cs="Times New Roman"/>
          <w:sz w:val="28"/>
        </w:rPr>
        <w:t>. Российский рубль</w:t>
      </w:r>
      <w:r>
        <w:rPr>
          <w:rFonts w:ascii="Times New Roman" w:hAnsi="Times New Roman" w:cs="Times New Roman"/>
          <w:sz w:val="28"/>
        </w:rPr>
        <w:t xml:space="preserve"> </w:t>
      </w:r>
      <w:r w:rsidR="00483306">
        <w:rPr>
          <w:rFonts w:ascii="Times New Roman" w:hAnsi="Times New Roman" w:cs="Times New Roman"/>
          <w:sz w:val="28"/>
        </w:rPr>
        <w:t xml:space="preserve">на тот момент </w:t>
      </w:r>
      <w:r>
        <w:rPr>
          <w:rFonts w:ascii="Times New Roman" w:hAnsi="Times New Roman" w:cs="Times New Roman"/>
          <w:sz w:val="28"/>
        </w:rPr>
        <w:t>девальвировал почти в 3 раза по отношению к доллару и евро.</w:t>
      </w:r>
    </w:p>
    <w:p w:rsidR="009B24FF" w:rsidRPr="009B24FF" w:rsidRDefault="009B24FF" w:rsidP="00250B9A">
      <w:pPr>
        <w:spacing w:after="0" w:line="360" w:lineRule="auto"/>
        <w:jc w:val="both"/>
        <w:rPr>
          <w:rFonts w:ascii="Times New Roman" w:hAnsi="Times New Roman" w:cs="Times New Roman"/>
          <w:sz w:val="28"/>
        </w:rPr>
      </w:pPr>
      <w:r>
        <w:rPr>
          <w:rFonts w:ascii="Times New Roman" w:hAnsi="Times New Roman" w:cs="Times New Roman"/>
          <w:sz w:val="28"/>
        </w:rPr>
        <w:tab/>
        <w:t xml:space="preserve">Также фундаментальными причинами девальвации рубля были обвал рынка нефти, укрепление курса американского доллара из-за повышения процентной ставки Федеральной Резервной Системы, а также из-за политической обстановки вокруг Украины </w:t>
      </w:r>
      <w:r w:rsidRPr="009B24FF">
        <w:rPr>
          <w:rFonts w:ascii="Times New Roman" w:hAnsi="Times New Roman" w:cs="Times New Roman"/>
          <w:sz w:val="28"/>
        </w:rPr>
        <w:t>[24].</w:t>
      </w:r>
    </w:p>
    <w:p w:rsidR="00EE19BD" w:rsidRDefault="00CE0577"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A96515">
        <w:rPr>
          <w:rFonts w:ascii="Times New Roman" w:hAnsi="Times New Roman" w:cs="Times New Roman"/>
          <w:sz w:val="28"/>
        </w:rPr>
        <w:t>Ввиду волатильности снижается интерес иностранных инвесторов к экономике нашей страны.</w:t>
      </w:r>
      <w:r w:rsidR="009D6C41">
        <w:rPr>
          <w:rFonts w:ascii="Times New Roman" w:hAnsi="Times New Roman" w:cs="Times New Roman"/>
          <w:sz w:val="28"/>
        </w:rPr>
        <w:t xml:space="preserve"> </w:t>
      </w:r>
      <w:r w:rsidR="00542DC1">
        <w:rPr>
          <w:rFonts w:ascii="Times New Roman" w:hAnsi="Times New Roman" w:cs="Times New Roman"/>
          <w:sz w:val="28"/>
        </w:rPr>
        <w:t>Сегодня фондовый рынок зависит от колебания курса валюты, скачко</w:t>
      </w:r>
      <w:r w:rsidR="00F37156">
        <w:rPr>
          <w:rFonts w:ascii="Times New Roman" w:hAnsi="Times New Roman" w:cs="Times New Roman"/>
          <w:sz w:val="28"/>
        </w:rPr>
        <w:t>в</w:t>
      </w:r>
      <w:r w:rsidR="00542DC1">
        <w:rPr>
          <w:rFonts w:ascii="Times New Roman" w:hAnsi="Times New Roman" w:cs="Times New Roman"/>
          <w:sz w:val="28"/>
        </w:rPr>
        <w:t xml:space="preserve"> мировых цен на нефть, что делает его уязвимым. </w:t>
      </w:r>
    </w:p>
    <w:p w:rsidR="008073B4" w:rsidRDefault="008073B4" w:rsidP="008073B4">
      <w:pPr>
        <w:spacing w:line="360" w:lineRule="auto"/>
        <w:jc w:val="both"/>
        <w:rPr>
          <w:rFonts w:ascii="Times New Roman" w:hAnsi="Times New Roman" w:cs="Times New Roman"/>
          <w:sz w:val="28"/>
        </w:rPr>
      </w:pPr>
      <w:r>
        <w:rPr>
          <w:rFonts w:ascii="Times New Roman" w:hAnsi="Times New Roman" w:cs="Times New Roman"/>
          <w:sz w:val="28"/>
        </w:rPr>
        <w:tab/>
      </w:r>
      <w:proofErr w:type="gramStart"/>
      <w:r w:rsidRPr="008073B4">
        <w:rPr>
          <w:rFonts w:ascii="Times New Roman" w:hAnsi="Times New Roman" w:cs="Times New Roman"/>
          <w:sz w:val="28"/>
        </w:rPr>
        <w:t>В 2018 году</w:t>
      </w:r>
      <w:r>
        <w:rPr>
          <w:rFonts w:ascii="Times New Roman" w:hAnsi="Times New Roman" w:cs="Times New Roman"/>
          <w:sz w:val="28"/>
        </w:rPr>
        <w:t xml:space="preserve"> на мировых фондовых площадках было</w:t>
      </w:r>
      <w:r w:rsidRPr="008073B4">
        <w:rPr>
          <w:rFonts w:ascii="Times New Roman" w:hAnsi="Times New Roman" w:cs="Times New Roman"/>
          <w:sz w:val="28"/>
        </w:rPr>
        <w:t xml:space="preserve"> большое количество негативных событий но, несмотря на это, годовая доходность индекса Мос</w:t>
      </w:r>
      <w:r>
        <w:rPr>
          <w:rFonts w:ascii="Times New Roman" w:hAnsi="Times New Roman" w:cs="Times New Roman"/>
          <w:sz w:val="28"/>
        </w:rPr>
        <w:t xml:space="preserve">ковской </w:t>
      </w:r>
      <w:r w:rsidRPr="008073B4">
        <w:rPr>
          <w:rFonts w:ascii="Times New Roman" w:hAnsi="Times New Roman" w:cs="Times New Roman"/>
          <w:sz w:val="28"/>
        </w:rPr>
        <w:t xml:space="preserve">Биржи достигла 10%. 9 апреля стало «черным понедельником» </w:t>
      </w:r>
      <w:r>
        <w:rPr>
          <w:rFonts w:ascii="Times New Roman" w:hAnsi="Times New Roman" w:cs="Times New Roman"/>
          <w:sz w:val="28"/>
        </w:rPr>
        <w:t xml:space="preserve">из-за </w:t>
      </w:r>
      <w:r w:rsidRPr="008073B4">
        <w:rPr>
          <w:rFonts w:ascii="Times New Roman" w:hAnsi="Times New Roman" w:cs="Times New Roman"/>
          <w:sz w:val="28"/>
        </w:rPr>
        <w:t>введ</w:t>
      </w:r>
      <w:r>
        <w:rPr>
          <w:rFonts w:ascii="Times New Roman" w:hAnsi="Times New Roman" w:cs="Times New Roman"/>
          <w:sz w:val="28"/>
        </w:rPr>
        <w:t xml:space="preserve">енных </w:t>
      </w:r>
      <w:r w:rsidRPr="008073B4">
        <w:rPr>
          <w:rFonts w:ascii="Times New Roman" w:hAnsi="Times New Roman" w:cs="Times New Roman"/>
          <w:sz w:val="28"/>
        </w:rPr>
        <w:t>США санкций против российских бизнесменов и чиновников, когда за один день индекс просел на 8,3%. 8 и 27 августа вступили в силу новые антироссийские санкции на гос</w:t>
      </w:r>
      <w:r>
        <w:rPr>
          <w:rFonts w:ascii="Times New Roman" w:hAnsi="Times New Roman" w:cs="Times New Roman"/>
          <w:sz w:val="28"/>
        </w:rPr>
        <w:t xml:space="preserve">ударственный </w:t>
      </w:r>
      <w:r w:rsidRPr="008073B4">
        <w:rPr>
          <w:rFonts w:ascii="Times New Roman" w:hAnsi="Times New Roman" w:cs="Times New Roman"/>
          <w:sz w:val="28"/>
        </w:rPr>
        <w:t>долг и поставки</w:t>
      </w:r>
      <w:proofErr w:type="gramEnd"/>
      <w:r w:rsidRPr="008073B4">
        <w:rPr>
          <w:rFonts w:ascii="Times New Roman" w:hAnsi="Times New Roman" w:cs="Times New Roman"/>
          <w:sz w:val="28"/>
        </w:rPr>
        <w:t xml:space="preserve"> из США оборудования двойного назначения, но рынок никак не отреагировал на эти новости, поскольку ожидаемые события уже были заложены в цене индекса</w:t>
      </w:r>
      <w:r w:rsidR="00C9526D" w:rsidRPr="00C9526D">
        <w:rPr>
          <w:rFonts w:ascii="Times New Roman" w:hAnsi="Times New Roman" w:cs="Times New Roman"/>
          <w:sz w:val="28"/>
        </w:rPr>
        <w:t xml:space="preserve"> [12]</w:t>
      </w:r>
      <w:r w:rsidRPr="008073B4">
        <w:rPr>
          <w:rFonts w:ascii="Times New Roman" w:hAnsi="Times New Roman" w:cs="Times New Roman"/>
          <w:sz w:val="28"/>
        </w:rPr>
        <w:t xml:space="preserve">. Тем не </w:t>
      </w:r>
      <w:proofErr w:type="gramStart"/>
      <w:r w:rsidRPr="008073B4">
        <w:rPr>
          <w:rFonts w:ascii="Times New Roman" w:hAnsi="Times New Roman" w:cs="Times New Roman"/>
          <w:sz w:val="28"/>
        </w:rPr>
        <w:t>менее</w:t>
      </w:r>
      <w:proofErr w:type="gramEnd"/>
      <w:r w:rsidRPr="008073B4">
        <w:rPr>
          <w:rFonts w:ascii="Times New Roman" w:hAnsi="Times New Roman" w:cs="Times New Roman"/>
          <w:sz w:val="28"/>
        </w:rPr>
        <w:t xml:space="preserve"> инвесторы все еще опасаются введения нового пакета санкций на госдолг в 2019 году, но пока никаких конкретных мер</w:t>
      </w:r>
      <w:r w:rsidR="002A7A24">
        <w:rPr>
          <w:rFonts w:ascii="Times New Roman" w:hAnsi="Times New Roman" w:cs="Times New Roman"/>
          <w:sz w:val="28"/>
        </w:rPr>
        <w:t xml:space="preserve"> в Конгрессе США не обсуждалось</w:t>
      </w:r>
      <w:r>
        <w:rPr>
          <w:rFonts w:ascii="Times New Roman" w:hAnsi="Times New Roman" w:cs="Times New Roman"/>
          <w:sz w:val="28"/>
        </w:rPr>
        <w:t xml:space="preserve"> (рисунок </w:t>
      </w:r>
      <w:r w:rsidR="002A7A24">
        <w:rPr>
          <w:rFonts w:ascii="Times New Roman" w:hAnsi="Times New Roman" w:cs="Times New Roman"/>
          <w:sz w:val="28"/>
        </w:rPr>
        <w:t>2.2</w:t>
      </w:r>
      <w:r>
        <w:rPr>
          <w:rFonts w:ascii="Times New Roman" w:hAnsi="Times New Roman" w:cs="Times New Roman"/>
          <w:sz w:val="28"/>
        </w:rPr>
        <w:t>)</w:t>
      </w:r>
      <w:r w:rsidR="002A7A24">
        <w:rPr>
          <w:rFonts w:ascii="Times New Roman" w:hAnsi="Times New Roman" w:cs="Times New Roman"/>
          <w:sz w:val="28"/>
        </w:rPr>
        <w:t>.</w:t>
      </w:r>
    </w:p>
    <w:p w:rsidR="008073B4" w:rsidRDefault="008073B4" w:rsidP="008073B4">
      <w:pPr>
        <w:spacing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03FC9A8D" wp14:editId="0CC1D29E">
            <wp:extent cx="5940425" cy="24555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2455545"/>
                    </a:xfrm>
                    <a:prstGeom prst="rect">
                      <a:avLst/>
                    </a:prstGeom>
                  </pic:spPr>
                </pic:pic>
              </a:graphicData>
            </a:graphic>
          </wp:inline>
        </w:drawing>
      </w:r>
    </w:p>
    <w:p w:rsidR="000966C1" w:rsidRPr="00CB2B0F" w:rsidRDefault="00EA2223" w:rsidP="002A7A24">
      <w:pPr>
        <w:spacing w:line="360" w:lineRule="auto"/>
        <w:jc w:val="center"/>
        <w:rPr>
          <w:rStyle w:val="a5"/>
          <w:rFonts w:ascii="Times New Roman" w:hAnsi="Times New Roman" w:cs="Times New Roman"/>
        </w:rPr>
      </w:pPr>
      <w:r>
        <w:rPr>
          <w:rFonts w:ascii="Times New Roman" w:hAnsi="Times New Roman" w:cs="Times New Roman"/>
          <w:sz w:val="28"/>
        </w:rPr>
        <w:t>Рисунок</w:t>
      </w:r>
      <w:r w:rsidR="002A7A24">
        <w:rPr>
          <w:rFonts w:ascii="Times New Roman" w:hAnsi="Times New Roman" w:cs="Times New Roman"/>
          <w:sz w:val="28"/>
        </w:rPr>
        <w:t xml:space="preserve"> 2.2 – Динамика индекса Московской Биржи в 2018 году</w:t>
      </w:r>
      <w:r w:rsidR="00CB2B0F">
        <w:t xml:space="preserve"> </w:t>
      </w:r>
      <w:r w:rsidR="00CB2B0F" w:rsidRPr="00CB2B0F">
        <w:rPr>
          <w:rFonts w:ascii="Times New Roman" w:hAnsi="Times New Roman" w:cs="Times New Roman"/>
          <w:sz w:val="28"/>
        </w:rPr>
        <w:t>[</w:t>
      </w:r>
      <w:r w:rsidR="00CB2B0F" w:rsidRPr="0053438A">
        <w:rPr>
          <w:rFonts w:ascii="Times New Roman" w:hAnsi="Times New Roman" w:cs="Times New Roman"/>
          <w:sz w:val="28"/>
        </w:rPr>
        <w:t>16</w:t>
      </w:r>
      <w:r w:rsidR="00CB2B0F" w:rsidRPr="00CB2B0F">
        <w:rPr>
          <w:rFonts w:ascii="Times New Roman" w:hAnsi="Times New Roman" w:cs="Times New Roman"/>
          <w:sz w:val="28"/>
        </w:rPr>
        <w:t>]</w:t>
      </w:r>
    </w:p>
    <w:p w:rsidR="0039296E" w:rsidRPr="00BB23C0" w:rsidRDefault="0039296E" w:rsidP="0039296E">
      <w:pPr>
        <w:spacing w:line="360" w:lineRule="auto"/>
        <w:jc w:val="both"/>
        <w:rPr>
          <w:sz w:val="18"/>
        </w:rPr>
      </w:pPr>
      <w:r>
        <w:rPr>
          <w:rFonts w:ascii="Times New Roman" w:hAnsi="Times New Roman" w:cs="Times New Roman"/>
          <w:sz w:val="28"/>
        </w:rPr>
        <w:tab/>
      </w:r>
      <w:r w:rsidRPr="0039296E">
        <w:rPr>
          <w:rFonts w:ascii="Times New Roman" w:hAnsi="Times New Roman" w:cs="Times New Roman"/>
          <w:sz w:val="28"/>
        </w:rPr>
        <w:t>Если рассмотреть динамику количества инвесторов и профессиональных участников торгов фондового рынка ведущей и крупной биржи в России, странах СНГ и Восточной Европе Московск</w:t>
      </w:r>
      <w:r>
        <w:rPr>
          <w:rFonts w:ascii="Times New Roman" w:hAnsi="Times New Roman" w:cs="Times New Roman"/>
          <w:sz w:val="28"/>
        </w:rPr>
        <w:t>ой биржи за январь и август 2018</w:t>
      </w:r>
      <w:r w:rsidRPr="0039296E">
        <w:rPr>
          <w:rFonts w:ascii="Times New Roman" w:hAnsi="Times New Roman" w:cs="Times New Roman"/>
          <w:sz w:val="28"/>
        </w:rPr>
        <w:t>, то сразу можно увидеть небольшое количество профессиональных участников и инвесторов, в том числе иностранн</w:t>
      </w:r>
      <w:r>
        <w:rPr>
          <w:rFonts w:ascii="Times New Roman" w:hAnsi="Times New Roman" w:cs="Times New Roman"/>
          <w:sz w:val="28"/>
        </w:rPr>
        <w:t>ых, присутствующих на торгах</w:t>
      </w:r>
      <w:r w:rsidR="00572FC2" w:rsidRPr="00572FC2">
        <w:rPr>
          <w:rFonts w:ascii="Times New Roman" w:hAnsi="Times New Roman" w:cs="Times New Roman"/>
          <w:sz w:val="28"/>
        </w:rPr>
        <w:t xml:space="preserve"> [</w:t>
      </w:r>
      <w:r w:rsidR="000D120E">
        <w:rPr>
          <w:rFonts w:ascii="Times New Roman" w:hAnsi="Times New Roman" w:cs="Times New Roman"/>
          <w:sz w:val="28"/>
        </w:rPr>
        <w:t>16</w:t>
      </w:r>
      <w:r w:rsidR="00572FC2" w:rsidRPr="00572FC2">
        <w:rPr>
          <w:rFonts w:ascii="Times New Roman" w:hAnsi="Times New Roman" w:cs="Times New Roman"/>
          <w:sz w:val="28"/>
        </w:rPr>
        <w:t>]</w:t>
      </w:r>
      <w:r w:rsidRPr="0039296E">
        <w:rPr>
          <w:rFonts w:ascii="Times New Roman" w:hAnsi="Times New Roman" w:cs="Times New Roman"/>
          <w:sz w:val="28"/>
        </w:rPr>
        <w:t>.</w:t>
      </w:r>
      <w:r>
        <w:rPr>
          <w:rFonts w:ascii="Times New Roman" w:hAnsi="Times New Roman" w:cs="Times New Roman"/>
          <w:sz w:val="28"/>
        </w:rPr>
        <w:t xml:space="preserve"> </w:t>
      </w:r>
    </w:p>
    <w:p w:rsidR="00F70BB9" w:rsidRPr="000D120E" w:rsidRDefault="00F70BB9" w:rsidP="00F70BB9">
      <w:pPr>
        <w:spacing w:after="0" w:line="360" w:lineRule="auto"/>
        <w:jc w:val="both"/>
        <w:rPr>
          <w:rFonts w:ascii="Times New Roman" w:hAnsi="Times New Roman" w:cs="Times New Roman"/>
          <w:sz w:val="28"/>
        </w:rPr>
      </w:pPr>
      <w:r w:rsidRPr="00F70BB9">
        <w:rPr>
          <w:rFonts w:ascii="Times New Roman" w:hAnsi="Times New Roman" w:cs="Times New Roman"/>
          <w:sz w:val="28"/>
        </w:rPr>
        <w:t>Таблица 1 – Количество зарегистрированных инвесторов в системе торгов на январь – август 2018 года</w:t>
      </w:r>
      <w:r w:rsidR="000D120E">
        <w:rPr>
          <w:rFonts w:ascii="Times New Roman" w:hAnsi="Times New Roman" w:cs="Times New Roman"/>
          <w:sz w:val="28"/>
        </w:rPr>
        <w:t xml:space="preserve"> </w:t>
      </w:r>
      <w:r w:rsidR="000D120E" w:rsidRPr="000D120E">
        <w:rPr>
          <w:rFonts w:ascii="Times New Roman" w:hAnsi="Times New Roman" w:cs="Times New Roman"/>
          <w:sz w:val="28"/>
        </w:rPr>
        <w:t>[13]</w:t>
      </w:r>
    </w:p>
    <w:tbl>
      <w:tblPr>
        <w:tblStyle w:val="a7"/>
        <w:tblW w:w="9575" w:type="dxa"/>
        <w:tblLayout w:type="fixed"/>
        <w:tblLook w:val="04A0" w:firstRow="1" w:lastRow="0" w:firstColumn="1" w:lastColumn="0" w:noHBand="0" w:noVBand="1"/>
      </w:tblPr>
      <w:tblGrid>
        <w:gridCol w:w="3936"/>
        <w:gridCol w:w="2126"/>
        <w:gridCol w:w="1984"/>
        <w:gridCol w:w="1529"/>
      </w:tblGrid>
      <w:tr w:rsidR="00F70BB9" w:rsidRPr="00F70BB9" w:rsidTr="00F70BB9">
        <w:trPr>
          <w:trHeight w:val="667"/>
        </w:trPr>
        <w:tc>
          <w:tcPr>
            <w:tcW w:w="3936" w:type="dxa"/>
            <w:shd w:val="clear" w:color="auto" w:fill="CCCCFF"/>
            <w:vAlign w:val="center"/>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Группы инвесторов</w:t>
            </w:r>
          </w:p>
        </w:tc>
        <w:tc>
          <w:tcPr>
            <w:tcW w:w="2126" w:type="dxa"/>
            <w:shd w:val="clear" w:color="auto" w:fill="CCCCFF"/>
            <w:vAlign w:val="center"/>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Январь 2018 г.</w:t>
            </w:r>
          </w:p>
        </w:tc>
        <w:tc>
          <w:tcPr>
            <w:tcW w:w="1984" w:type="dxa"/>
            <w:shd w:val="clear" w:color="auto" w:fill="CCCCFF"/>
            <w:vAlign w:val="center"/>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Август 2018 г.</w:t>
            </w:r>
          </w:p>
        </w:tc>
        <w:tc>
          <w:tcPr>
            <w:tcW w:w="1529" w:type="dxa"/>
            <w:shd w:val="clear" w:color="auto" w:fill="CCCCFF"/>
            <w:vAlign w:val="center"/>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Изменение</w:t>
            </w:r>
            <w:r w:rsidRPr="00F70BB9">
              <w:rPr>
                <w:rFonts w:ascii="Times New Roman" w:hAnsi="Times New Roman" w:cs="Times New Roman"/>
              </w:rPr>
              <w:br/>
              <w:t>(ед.)</w:t>
            </w:r>
          </w:p>
        </w:tc>
      </w:tr>
      <w:tr w:rsidR="00F70BB9" w:rsidRPr="00F70BB9" w:rsidTr="00F70BB9">
        <w:tc>
          <w:tcPr>
            <w:tcW w:w="3936" w:type="dxa"/>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Физические лица</w:t>
            </w:r>
          </w:p>
        </w:tc>
        <w:tc>
          <w:tcPr>
            <w:tcW w:w="2126"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2 142 551</w:t>
            </w:r>
          </w:p>
        </w:tc>
        <w:tc>
          <w:tcPr>
            <w:tcW w:w="1984"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2 265 221</w:t>
            </w:r>
          </w:p>
        </w:tc>
        <w:tc>
          <w:tcPr>
            <w:tcW w:w="1529"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122 670</w:t>
            </w:r>
          </w:p>
        </w:tc>
      </w:tr>
      <w:tr w:rsidR="00F70BB9" w:rsidRPr="00F70BB9" w:rsidTr="00F70BB9">
        <w:tc>
          <w:tcPr>
            <w:tcW w:w="3936" w:type="dxa"/>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Юридические лица</w:t>
            </w:r>
          </w:p>
        </w:tc>
        <w:tc>
          <w:tcPr>
            <w:tcW w:w="2126"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28 767</w:t>
            </w:r>
          </w:p>
        </w:tc>
        <w:tc>
          <w:tcPr>
            <w:tcW w:w="1984"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25 184</w:t>
            </w:r>
          </w:p>
        </w:tc>
        <w:tc>
          <w:tcPr>
            <w:tcW w:w="1529"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-3 583</w:t>
            </w:r>
          </w:p>
        </w:tc>
      </w:tr>
      <w:tr w:rsidR="00F70BB9" w:rsidRPr="00F70BB9" w:rsidTr="00F70BB9">
        <w:tc>
          <w:tcPr>
            <w:tcW w:w="3936" w:type="dxa"/>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Иностранные лица</w:t>
            </w:r>
          </w:p>
        </w:tc>
        <w:tc>
          <w:tcPr>
            <w:tcW w:w="2126"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16 183</w:t>
            </w:r>
          </w:p>
        </w:tc>
        <w:tc>
          <w:tcPr>
            <w:tcW w:w="1984"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14 789</w:t>
            </w:r>
          </w:p>
        </w:tc>
        <w:tc>
          <w:tcPr>
            <w:tcW w:w="1529"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-1 394</w:t>
            </w:r>
          </w:p>
        </w:tc>
      </w:tr>
      <w:tr w:rsidR="00F70BB9" w:rsidRPr="00F70BB9" w:rsidTr="00F70BB9">
        <w:tc>
          <w:tcPr>
            <w:tcW w:w="3936" w:type="dxa"/>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Иностранные физические лица</w:t>
            </w:r>
          </w:p>
        </w:tc>
        <w:tc>
          <w:tcPr>
            <w:tcW w:w="2126"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9 409</w:t>
            </w:r>
          </w:p>
        </w:tc>
        <w:tc>
          <w:tcPr>
            <w:tcW w:w="1984"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9 313</w:t>
            </w:r>
          </w:p>
        </w:tc>
        <w:tc>
          <w:tcPr>
            <w:tcW w:w="1529"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-96</w:t>
            </w:r>
          </w:p>
        </w:tc>
      </w:tr>
      <w:tr w:rsidR="00F70BB9" w:rsidRPr="00F70BB9" w:rsidTr="00F70BB9">
        <w:tc>
          <w:tcPr>
            <w:tcW w:w="3936" w:type="dxa"/>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Иностранные юридические лица</w:t>
            </w:r>
          </w:p>
        </w:tc>
        <w:tc>
          <w:tcPr>
            <w:tcW w:w="2126"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6 774</w:t>
            </w:r>
          </w:p>
        </w:tc>
        <w:tc>
          <w:tcPr>
            <w:tcW w:w="1984"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5 476</w:t>
            </w:r>
          </w:p>
        </w:tc>
        <w:tc>
          <w:tcPr>
            <w:tcW w:w="1529"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-1 298</w:t>
            </w:r>
          </w:p>
        </w:tc>
      </w:tr>
      <w:tr w:rsidR="00F70BB9" w:rsidRPr="00F70BB9" w:rsidTr="00F70BB9">
        <w:tc>
          <w:tcPr>
            <w:tcW w:w="3936" w:type="dxa"/>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Инвесторы, передавшие свои средства в доверительное управление</w:t>
            </w:r>
          </w:p>
        </w:tc>
        <w:tc>
          <w:tcPr>
            <w:tcW w:w="2126"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35 215</w:t>
            </w:r>
          </w:p>
        </w:tc>
        <w:tc>
          <w:tcPr>
            <w:tcW w:w="1984"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41 406</w:t>
            </w:r>
          </w:p>
        </w:tc>
        <w:tc>
          <w:tcPr>
            <w:tcW w:w="1529"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6 191</w:t>
            </w:r>
          </w:p>
        </w:tc>
      </w:tr>
      <w:tr w:rsidR="00F70BB9" w:rsidRPr="00F70BB9" w:rsidTr="00F70BB9">
        <w:tc>
          <w:tcPr>
            <w:tcW w:w="3936" w:type="dxa"/>
          </w:tcPr>
          <w:p w:rsidR="00F70BB9" w:rsidRPr="00F70BB9" w:rsidRDefault="00F70BB9" w:rsidP="00F70BB9">
            <w:pPr>
              <w:spacing w:line="360" w:lineRule="auto"/>
              <w:jc w:val="both"/>
              <w:rPr>
                <w:rFonts w:ascii="Times New Roman" w:hAnsi="Times New Roman" w:cs="Times New Roman"/>
              </w:rPr>
            </w:pPr>
            <w:r w:rsidRPr="00F70BB9">
              <w:rPr>
                <w:rFonts w:ascii="Times New Roman" w:hAnsi="Times New Roman" w:cs="Times New Roman"/>
              </w:rPr>
              <w:t>Всего</w:t>
            </w:r>
          </w:p>
        </w:tc>
        <w:tc>
          <w:tcPr>
            <w:tcW w:w="2126"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2 222 716</w:t>
            </w:r>
          </w:p>
        </w:tc>
        <w:tc>
          <w:tcPr>
            <w:tcW w:w="1984"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2 346 600</w:t>
            </w:r>
          </w:p>
        </w:tc>
        <w:tc>
          <w:tcPr>
            <w:tcW w:w="1529" w:type="dxa"/>
            <w:vAlign w:val="center"/>
          </w:tcPr>
          <w:p w:rsidR="00F70BB9" w:rsidRPr="00F70BB9" w:rsidRDefault="00F70BB9" w:rsidP="00F70BB9">
            <w:pPr>
              <w:spacing w:line="360" w:lineRule="auto"/>
              <w:jc w:val="center"/>
              <w:rPr>
                <w:rFonts w:ascii="Times New Roman" w:hAnsi="Times New Roman" w:cs="Times New Roman"/>
              </w:rPr>
            </w:pPr>
            <w:r w:rsidRPr="00F70BB9">
              <w:rPr>
                <w:rFonts w:ascii="Times New Roman" w:hAnsi="Times New Roman" w:cs="Times New Roman"/>
              </w:rPr>
              <w:t>123 884</w:t>
            </w:r>
          </w:p>
        </w:tc>
      </w:tr>
    </w:tbl>
    <w:p w:rsidR="00F70BB9" w:rsidRDefault="00F70BB9" w:rsidP="000966C1">
      <w:pPr>
        <w:spacing w:after="0" w:line="360" w:lineRule="auto"/>
        <w:jc w:val="both"/>
        <w:rPr>
          <w:rFonts w:ascii="Times New Roman" w:hAnsi="Times New Roman" w:cs="Times New Roman"/>
          <w:sz w:val="28"/>
        </w:rPr>
      </w:pPr>
    </w:p>
    <w:p w:rsidR="00E06A41" w:rsidRDefault="00D6520C" w:rsidP="000966C1">
      <w:pPr>
        <w:spacing w:after="0" w:line="360" w:lineRule="auto"/>
        <w:jc w:val="both"/>
        <w:rPr>
          <w:rFonts w:ascii="Times New Roman" w:hAnsi="Times New Roman" w:cs="Times New Roman"/>
          <w:sz w:val="28"/>
        </w:rPr>
      </w:pPr>
      <w:r>
        <w:rPr>
          <w:rFonts w:ascii="Times New Roman" w:hAnsi="Times New Roman" w:cs="Times New Roman"/>
          <w:sz w:val="28"/>
        </w:rPr>
        <w:tab/>
      </w:r>
      <w:r w:rsidR="00D736E8">
        <w:rPr>
          <w:rFonts w:ascii="Times New Roman" w:hAnsi="Times New Roman" w:cs="Times New Roman"/>
          <w:sz w:val="28"/>
        </w:rPr>
        <w:t xml:space="preserve">Еще одним препятствием </w:t>
      </w:r>
      <w:r w:rsidR="00E06A41">
        <w:rPr>
          <w:rFonts w:ascii="Times New Roman" w:hAnsi="Times New Roman" w:cs="Times New Roman"/>
          <w:sz w:val="28"/>
        </w:rPr>
        <w:t xml:space="preserve">для развития рынка ценных бумаг является его зависимость от цен на природные ресурсы. </w:t>
      </w:r>
    </w:p>
    <w:p w:rsidR="00027932" w:rsidRDefault="00027932" w:rsidP="000966C1">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Следующий недостаток</w:t>
      </w:r>
      <w:r w:rsidR="000F44FE" w:rsidRPr="00DF22B4">
        <w:rPr>
          <w:rFonts w:ascii="Times New Roman" w:hAnsi="Times New Roman" w:cs="Times New Roman"/>
          <w:sz w:val="28"/>
        </w:rPr>
        <w:t xml:space="preserve"> –</w:t>
      </w:r>
      <w:r>
        <w:rPr>
          <w:rFonts w:ascii="Times New Roman" w:hAnsi="Times New Roman" w:cs="Times New Roman"/>
          <w:sz w:val="28"/>
        </w:rPr>
        <w:t xml:space="preserve"> это олигополия в среде посредников. Среди которых доминирующими в РФ являются Московская Биржа и Фондовая Биржа «Санкт-Петербург», а также клиринговый центр МФБ (бывшая Московская фондовая биржа). Этот фактор создает условия для манипулирования рынком.</w:t>
      </w:r>
    </w:p>
    <w:p w:rsidR="00705EEC" w:rsidRDefault="00D736E8" w:rsidP="000966C1">
      <w:pPr>
        <w:spacing w:after="0" w:line="360" w:lineRule="auto"/>
        <w:jc w:val="both"/>
        <w:rPr>
          <w:rFonts w:ascii="Times New Roman" w:hAnsi="Times New Roman" w:cs="Times New Roman"/>
          <w:sz w:val="28"/>
        </w:rPr>
      </w:pPr>
      <w:r>
        <w:rPr>
          <w:rFonts w:ascii="Times New Roman" w:hAnsi="Times New Roman" w:cs="Times New Roman"/>
          <w:sz w:val="28"/>
        </w:rPr>
        <w:tab/>
      </w:r>
      <w:r w:rsidR="007035E8">
        <w:rPr>
          <w:rFonts w:ascii="Times New Roman" w:hAnsi="Times New Roman" w:cs="Times New Roman"/>
          <w:sz w:val="28"/>
        </w:rPr>
        <w:t>Немаловажными проблемами, которые требую</w:t>
      </w:r>
      <w:r w:rsidR="00122160">
        <w:rPr>
          <w:rFonts w:ascii="Times New Roman" w:hAnsi="Times New Roman" w:cs="Times New Roman"/>
          <w:sz w:val="28"/>
        </w:rPr>
        <w:t xml:space="preserve">т срочного </w:t>
      </w:r>
      <w:r w:rsidR="00DD53E4">
        <w:rPr>
          <w:rFonts w:ascii="Times New Roman" w:hAnsi="Times New Roman" w:cs="Times New Roman"/>
          <w:sz w:val="28"/>
        </w:rPr>
        <w:t>решения,</w:t>
      </w:r>
      <w:r w:rsidR="007035E8">
        <w:rPr>
          <w:rFonts w:ascii="Times New Roman" w:hAnsi="Times New Roman" w:cs="Times New Roman"/>
          <w:sz w:val="28"/>
        </w:rPr>
        <w:t xml:space="preserve"> являются: ничтожный объем </w:t>
      </w:r>
      <w:r w:rsidR="00144743">
        <w:rPr>
          <w:rFonts w:ascii="Times New Roman" w:hAnsi="Times New Roman" w:cs="Times New Roman"/>
          <w:sz w:val="28"/>
        </w:rPr>
        <w:t>финансирования</w:t>
      </w:r>
      <w:r w:rsidR="007035E8">
        <w:rPr>
          <w:rFonts w:ascii="Times New Roman" w:hAnsi="Times New Roman" w:cs="Times New Roman"/>
          <w:sz w:val="28"/>
        </w:rPr>
        <w:t xml:space="preserve"> экономики при помощи механизмов фондового рынка (в РФ – менее 6%, а в развитых странах – до 20%)</w:t>
      </w:r>
      <w:r w:rsidR="00E17EF7">
        <w:rPr>
          <w:rFonts w:ascii="Times New Roman" w:hAnsi="Times New Roman" w:cs="Times New Roman"/>
          <w:sz w:val="28"/>
        </w:rPr>
        <w:t xml:space="preserve">; преодоление негативно влияющих внешних факторов, а именно хозяйственного кризиса, политической и социальной нестабильности, улучшение законодательства и контроль </w:t>
      </w:r>
      <w:r w:rsidR="0053227C">
        <w:rPr>
          <w:rFonts w:ascii="Times New Roman" w:hAnsi="Times New Roman" w:cs="Times New Roman"/>
          <w:sz w:val="28"/>
        </w:rPr>
        <w:t>над</w:t>
      </w:r>
      <w:r w:rsidR="00E17EF7">
        <w:rPr>
          <w:rFonts w:ascii="Times New Roman" w:hAnsi="Times New Roman" w:cs="Times New Roman"/>
          <w:sz w:val="28"/>
        </w:rPr>
        <w:t xml:space="preserve"> его исполнением. </w:t>
      </w:r>
    </w:p>
    <w:p w:rsidR="003B1420" w:rsidRDefault="003B1420" w:rsidP="000966C1">
      <w:pPr>
        <w:spacing w:after="0" w:line="360" w:lineRule="auto"/>
        <w:jc w:val="both"/>
        <w:rPr>
          <w:rFonts w:ascii="Times New Roman" w:hAnsi="Times New Roman" w:cs="Times New Roman"/>
          <w:sz w:val="28"/>
        </w:rPr>
      </w:pPr>
      <w:r>
        <w:rPr>
          <w:rFonts w:ascii="Times New Roman" w:hAnsi="Times New Roman" w:cs="Times New Roman"/>
          <w:sz w:val="28"/>
        </w:rPr>
        <w:tab/>
      </w:r>
      <w:r w:rsidRPr="003B1420">
        <w:rPr>
          <w:rFonts w:ascii="Times New Roman" w:hAnsi="Times New Roman" w:cs="Times New Roman"/>
          <w:sz w:val="28"/>
        </w:rPr>
        <w:t xml:space="preserve">Структура фондового рынка в России представлена на рисунке </w:t>
      </w:r>
      <w:r w:rsidR="00620C2B">
        <w:rPr>
          <w:rFonts w:ascii="Times New Roman" w:hAnsi="Times New Roman" w:cs="Times New Roman"/>
          <w:sz w:val="28"/>
        </w:rPr>
        <w:t>2.3</w:t>
      </w:r>
      <w:r w:rsidR="00DF22B4" w:rsidRPr="00DF22B4">
        <w:rPr>
          <w:rFonts w:ascii="Times New Roman" w:hAnsi="Times New Roman" w:cs="Times New Roman"/>
          <w:sz w:val="28"/>
        </w:rPr>
        <w:t>.</w:t>
      </w:r>
      <w:r w:rsidR="00620C2B">
        <w:rPr>
          <w:rFonts w:ascii="Times New Roman" w:hAnsi="Times New Roman" w:cs="Times New Roman"/>
          <w:sz w:val="28"/>
        </w:rPr>
        <w:t xml:space="preserve"> </w:t>
      </w:r>
      <w:r w:rsidR="00D47767">
        <w:rPr>
          <w:rFonts w:ascii="Times New Roman" w:hAnsi="Times New Roman" w:cs="Times New Roman"/>
          <w:sz w:val="28"/>
        </w:rPr>
        <w:t>Таким образом, наиболее весовыми являются корпоративные облигации – 59,53%, а наименьший удельный вес занимают субфедеральные облигации – 2,89%</w:t>
      </w:r>
      <w:r w:rsidR="000B01AC" w:rsidRPr="000B01AC">
        <w:rPr>
          <w:rFonts w:ascii="Times New Roman" w:hAnsi="Times New Roman" w:cs="Times New Roman"/>
          <w:sz w:val="28"/>
        </w:rPr>
        <w:t xml:space="preserve"> [14]</w:t>
      </w:r>
      <w:r w:rsidR="00D47767">
        <w:rPr>
          <w:rFonts w:ascii="Times New Roman" w:hAnsi="Times New Roman" w:cs="Times New Roman"/>
          <w:sz w:val="28"/>
        </w:rPr>
        <w:t>.</w:t>
      </w:r>
    </w:p>
    <w:p w:rsidR="003B1420" w:rsidRDefault="003B1420" w:rsidP="00F068F0">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02B99E24" wp14:editId="25F47B09">
            <wp:extent cx="5267325" cy="29718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1420" w:rsidRDefault="00F36844" w:rsidP="00620C2B">
      <w:pPr>
        <w:tabs>
          <w:tab w:val="left" w:pos="567"/>
          <w:tab w:val="left" w:pos="709"/>
          <w:tab w:val="left" w:pos="851"/>
        </w:tabs>
        <w:spacing w:after="0" w:line="360" w:lineRule="auto"/>
        <w:ind w:left="567"/>
        <w:jc w:val="center"/>
        <w:rPr>
          <w:rFonts w:ascii="Times New Roman" w:hAnsi="Times New Roman" w:cs="Times New Roman"/>
          <w:sz w:val="28"/>
        </w:rPr>
      </w:pPr>
      <w:r>
        <w:rPr>
          <w:rFonts w:ascii="Times New Roman" w:hAnsi="Times New Roman" w:cs="Times New Roman"/>
          <w:sz w:val="28"/>
        </w:rPr>
        <w:t xml:space="preserve">Рисунок </w:t>
      </w:r>
      <w:r w:rsidR="00620C2B">
        <w:rPr>
          <w:rFonts w:ascii="Times New Roman" w:hAnsi="Times New Roman" w:cs="Times New Roman"/>
          <w:sz w:val="28"/>
        </w:rPr>
        <w:t>2.3</w:t>
      </w:r>
      <w:r>
        <w:rPr>
          <w:rFonts w:ascii="Times New Roman" w:hAnsi="Times New Roman" w:cs="Times New Roman"/>
          <w:sz w:val="28"/>
        </w:rPr>
        <w:t xml:space="preserve"> </w:t>
      </w:r>
      <w:r w:rsidR="00620C2B">
        <w:rPr>
          <w:rFonts w:ascii="Times New Roman" w:hAnsi="Times New Roman" w:cs="Times New Roman"/>
          <w:sz w:val="28"/>
        </w:rPr>
        <w:t>–</w:t>
      </w:r>
      <w:r>
        <w:rPr>
          <w:rFonts w:ascii="Times New Roman" w:hAnsi="Times New Roman" w:cs="Times New Roman"/>
          <w:sz w:val="28"/>
        </w:rPr>
        <w:t xml:space="preserve"> Структу</w:t>
      </w:r>
      <w:r w:rsidR="00620C2B">
        <w:rPr>
          <w:rFonts w:ascii="Times New Roman" w:hAnsi="Times New Roman" w:cs="Times New Roman"/>
          <w:sz w:val="28"/>
        </w:rPr>
        <w:t>ра</w:t>
      </w:r>
      <w:r>
        <w:rPr>
          <w:rFonts w:ascii="Times New Roman" w:hAnsi="Times New Roman" w:cs="Times New Roman"/>
          <w:sz w:val="28"/>
        </w:rPr>
        <w:t xml:space="preserve"> рынка ценных бумаг РФ за 2018 год</w:t>
      </w:r>
      <w:r w:rsidR="006F79B7">
        <w:rPr>
          <w:rFonts w:ascii="Times New Roman" w:hAnsi="Times New Roman" w:cs="Times New Roman"/>
          <w:sz w:val="28"/>
        </w:rPr>
        <w:t xml:space="preserve"> (составлен автором)</w:t>
      </w:r>
    </w:p>
    <w:p w:rsidR="004F449C" w:rsidRPr="004F449C" w:rsidRDefault="003B1420"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Pr="003B1420">
        <w:rPr>
          <w:rFonts w:ascii="Times New Roman" w:hAnsi="Times New Roman" w:cs="Times New Roman"/>
          <w:sz w:val="28"/>
        </w:rPr>
        <w:t>В 2018</w:t>
      </w:r>
      <w:r>
        <w:rPr>
          <w:rFonts w:ascii="Times New Roman" w:hAnsi="Times New Roman" w:cs="Times New Roman"/>
          <w:sz w:val="28"/>
        </w:rPr>
        <w:t xml:space="preserve"> </w:t>
      </w:r>
      <w:r w:rsidRPr="003B1420">
        <w:rPr>
          <w:rFonts w:ascii="Times New Roman" w:hAnsi="Times New Roman" w:cs="Times New Roman"/>
          <w:sz w:val="28"/>
        </w:rPr>
        <w:t xml:space="preserve">г. рынок рублевых облигаций демонстрировал преимущественно негативную динамику, о чем свидетельствуют крайне скромные темпы роста объемов облигаций в обращении, снижение </w:t>
      </w:r>
      <w:r w:rsidRPr="003B1420">
        <w:rPr>
          <w:rFonts w:ascii="Times New Roman" w:hAnsi="Times New Roman" w:cs="Times New Roman"/>
          <w:sz w:val="28"/>
        </w:rPr>
        <w:lastRenderedPageBreak/>
        <w:t>первичных размещений и оборота вторичных торгов на фоне роста доходности во всех секторах рынка. Негативное влияние оказывали как внешние факторы (антироссийские санкции, рост геополитических рисков и др.), так и внутренние риски (выход нерезидентов из ОФЗ, ослабление рубля, рост инфляции и инфляционных рисков</w:t>
      </w:r>
      <w:r w:rsidR="004F449C">
        <w:rPr>
          <w:rFonts w:ascii="Times New Roman" w:hAnsi="Times New Roman" w:cs="Times New Roman"/>
          <w:sz w:val="28"/>
        </w:rPr>
        <w:t xml:space="preserve">) </w:t>
      </w:r>
      <w:r w:rsidR="004F449C" w:rsidRPr="004F449C">
        <w:rPr>
          <w:rFonts w:ascii="Times New Roman" w:hAnsi="Times New Roman" w:cs="Times New Roman"/>
          <w:sz w:val="28"/>
        </w:rPr>
        <w:t>[15].</w:t>
      </w:r>
    </w:p>
    <w:p w:rsidR="00A96515" w:rsidRDefault="00EE19BD" w:rsidP="00250B9A">
      <w:pPr>
        <w:spacing w:after="0" w:line="360" w:lineRule="auto"/>
        <w:jc w:val="both"/>
        <w:rPr>
          <w:rFonts w:ascii="Times New Roman" w:hAnsi="Times New Roman" w:cs="Times New Roman"/>
          <w:sz w:val="28"/>
        </w:rPr>
      </w:pPr>
      <w:r>
        <w:rPr>
          <w:rFonts w:ascii="Times New Roman" w:hAnsi="Times New Roman" w:cs="Times New Roman"/>
          <w:sz w:val="28"/>
        </w:rPr>
        <w:tab/>
      </w:r>
    </w:p>
    <w:p w:rsidR="00A96515" w:rsidRPr="009C0127" w:rsidRDefault="004634B8" w:rsidP="00785F85">
      <w:pPr>
        <w:pStyle w:val="2"/>
        <w:jc w:val="both"/>
        <w:rPr>
          <w:rFonts w:ascii="Times New Roman" w:hAnsi="Times New Roman" w:cs="Times New Roman"/>
          <w:b w:val="0"/>
          <w:color w:val="auto"/>
          <w:sz w:val="28"/>
        </w:rPr>
      </w:pPr>
      <w:r>
        <w:rPr>
          <w:rFonts w:ascii="Times New Roman" w:hAnsi="Times New Roman" w:cs="Times New Roman"/>
          <w:sz w:val="28"/>
        </w:rPr>
        <w:tab/>
      </w:r>
      <w:bookmarkStart w:id="9" w:name="_Toc10098865"/>
      <w:r w:rsidR="00A96515" w:rsidRPr="009C0127">
        <w:rPr>
          <w:rFonts w:ascii="Times New Roman" w:hAnsi="Times New Roman" w:cs="Times New Roman"/>
          <w:color w:val="auto"/>
          <w:sz w:val="28"/>
        </w:rPr>
        <w:t>2.3</w:t>
      </w:r>
      <w:r w:rsidRPr="009C0127">
        <w:rPr>
          <w:rFonts w:ascii="Times New Roman" w:hAnsi="Times New Roman" w:cs="Times New Roman"/>
          <w:color w:val="auto"/>
          <w:sz w:val="28"/>
        </w:rPr>
        <w:t xml:space="preserve"> </w:t>
      </w:r>
      <w:r w:rsidR="00A96515" w:rsidRPr="009C0127">
        <w:rPr>
          <w:rFonts w:ascii="Times New Roman" w:hAnsi="Times New Roman" w:cs="Times New Roman"/>
          <w:color w:val="auto"/>
          <w:sz w:val="28"/>
        </w:rPr>
        <w:t xml:space="preserve">Перспективы развития рынка ценных бумаг в </w:t>
      </w:r>
      <w:r w:rsidR="00EB0A79" w:rsidRPr="009C0127">
        <w:rPr>
          <w:rFonts w:ascii="Times New Roman" w:hAnsi="Times New Roman" w:cs="Times New Roman"/>
          <w:color w:val="auto"/>
          <w:sz w:val="28"/>
        </w:rPr>
        <w:t>экономике РФ</w:t>
      </w:r>
      <w:bookmarkEnd w:id="9"/>
    </w:p>
    <w:p w:rsidR="00E372AB" w:rsidRPr="00E372AB" w:rsidRDefault="00E372AB" w:rsidP="00785F85">
      <w:pPr>
        <w:spacing w:after="0" w:line="360" w:lineRule="auto"/>
        <w:jc w:val="both"/>
        <w:rPr>
          <w:rFonts w:ascii="Times New Roman" w:hAnsi="Times New Roman" w:cs="Times New Roman"/>
          <w:b/>
          <w:sz w:val="28"/>
        </w:rPr>
      </w:pPr>
    </w:p>
    <w:p w:rsidR="00674D98" w:rsidRPr="00D8109E" w:rsidRDefault="004634B8"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144743">
        <w:rPr>
          <w:rFonts w:ascii="Times New Roman" w:hAnsi="Times New Roman" w:cs="Times New Roman"/>
          <w:sz w:val="28"/>
        </w:rPr>
        <w:t>Не смотря на общее количество проблем, ситуация  является решаемой.</w:t>
      </w:r>
      <w:r w:rsidR="00144743">
        <w:rPr>
          <w:rFonts w:ascii="Times New Roman" w:hAnsi="Times New Roman" w:cs="Times New Roman"/>
          <w:sz w:val="28"/>
        </w:rPr>
        <w:tab/>
      </w:r>
      <w:r w:rsidR="000B4F22">
        <w:rPr>
          <w:rFonts w:ascii="Times New Roman" w:hAnsi="Times New Roman" w:cs="Times New Roman"/>
          <w:sz w:val="28"/>
        </w:rPr>
        <w:t>1</w:t>
      </w:r>
      <w:r w:rsidR="00EB495B">
        <w:rPr>
          <w:rFonts w:ascii="Times New Roman" w:hAnsi="Times New Roman" w:cs="Times New Roman"/>
          <w:sz w:val="28"/>
        </w:rPr>
        <w:t xml:space="preserve"> Х</w:t>
      </w:r>
      <w:r w:rsidR="00B65AB5">
        <w:rPr>
          <w:rFonts w:ascii="Times New Roman" w:hAnsi="Times New Roman" w:cs="Times New Roman"/>
          <w:sz w:val="28"/>
        </w:rPr>
        <w:t xml:space="preserve">орошим способом является отказ от агрессивной и необоснованной внешней политики. В 21 веке крайне невыгодно иметь </w:t>
      </w:r>
      <w:r w:rsidR="00BD0580">
        <w:rPr>
          <w:rFonts w:ascii="Times New Roman" w:hAnsi="Times New Roman" w:cs="Times New Roman"/>
          <w:sz w:val="28"/>
        </w:rPr>
        <w:t>«</w:t>
      </w:r>
      <w:r w:rsidR="00B65AB5">
        <w:rPr>
          <w:rFonts w:ascii="Times New Roman" w:hAnsi="Times New Roman" w:cs="Times New Roman"/>
          <w:sz w:val="28"/>
        </w:rPr>
        <w:t>натянутые</w:t>
      </w:r>
      <w:r w:rsidR="00BD0580">
        <w:rPr>
          <w:rFonts w:ascii="Times New Roman" w:hAnsi="Times New Roman" w:cs="Times New Roman"/>
          <w:sz w:val="28"/>
        </w:rPr>
        <w:t>»</w:t>
      </w:r>
      <w:r w:rsidR="00E925CF">
        <w:rPr>
          <w:rFonts w:ascii="Times New Roman" w:hAnsi="Times New Roman" w:cs="Times New Roman"/>
          <w:sz w:val="28"/>
        </w:rPr>
        <w:t xml:space="preserve"> отношения</w:t>
      </w:r>
      <w:r w:rsidR="00B65AB5">
        <w:rPr>
          <w:rFonts w:ascii="Times New Roman" w:hAnsi="Times New Roman" w:cs="Times New Roman"/>
          <w:sz w:val="28"/>
        </w:rPr>
        <w:t xml:space="preserve"> с иностранными финансовыми партнерами.</w:t>
      </w:r>
      <w:r w:rsidR="00BD0580">
        <w:rPr>
          <w:rFonts w:ascii="Times New Roman" w:hAnsi="Times New Roman" w:cs="Times New Roman"/>
          <w:sz w:val="28"/>
        </w:rPr>
        <w:t xml:space="preserve"> Поэтому весьма рациональным способом будет проведение</w:t>
      </w:r>
      <w:r w:rsidR="00946433">
        <w:rPr>
          <w:rFonts w:ascii="Times New Roman" w:hAnsi="Times New Roman" w:cs="Times New Roman"/>
          <w:sz w:val="28"/>
        </w:rPr>
        <w:t xml:space="preserve"> государством</w:t>
      </w:r>
      <w:r w:rsidR="00BD0580">
        <w:rPr>
          <w:rFonts w:ascii="Times New Roman" w:hAnsi="Times New Roman" w:cs="Times New Roman"/>
          <w:sz w:val="28"/>
        </w:rPr>
        <w:t xml:space="preserve"> умеренной внешней политики, </w:t>
      </w:r>
      <w:r w:rsidR="00E925CF">
        <w:rPr>
          <w:rFonts w:ascii="Times New Roman" w:hAnsi="Times New Roman" w:cs="Times New Roman"/>
          <w:sz w:val="28"/>
        </w:rPr>
        <w:t xml:space="preserve">а также </w:t>
      </w:r>
      <w:r w:rsidR="00BD0580">
        <w:rPr>
          <w:rFonts w:ascii="Times New Roman" w:hAnsi="Times New Roman" w:cs="Times New Roman"/>
          <w:sz w:val="28"/>
        </w:rPr>
        <w:t>встать на путь дискуссии и сотрудничества</w:t>
      </w:r>
      <w:r w:rsidR="00D8109E">
        <w:rPr>
          <w:rFonts w:ascii="Times New Roman" w:hAnsi="Times New Roman" w:cs="Times New Roman"/>
          <w:sz w:val="28"/>
        </w:rPr>
        <w:t xml:space="preserve"> со странами-партнерами</w:t>
      </w:r>
      <w:r w:rsidR="00D8109E" w:rsidRPr="00D8109E">
        <w:rPr>
          <w:rFonts w:ascii="Times New Roman" w:hAnsi="Times New Roman" w:cs="Times New Roman"/>
          <w:sz w:val="28"/>
        </w:rPr>
        <w:t xml:space="preserve"> [17].</w:t>
      </w:r>
    </w:p>
    <w:p w:rsidR="00144743" w:rsidRDefault="00674D98"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0B4F22">
        <w:rPr>
          <w:rFonts w:ascii="Times New Roman" w:hAnsi="Times New Roman" w:cs="Times New Roman"/>
          <w:sz w:val="28"/>
        </w:rPr>
        <w:t>2</w:t>
      </w:r>
      <w:r w:rsidR="00EB495B">
        <w:rPr>
          <w:rFonts w:ascii="Times New Roman" w:hAnsi="Times New Roman" w:cs="Times New Roman"/>
          <w:sz w:val="28"/>
        </w:rPr>
        <w:t> </w:t>
      </w:r>
      <w:r w:rsidR="009E6404">
        <w:rPr>
          <w:rFonts w:ascii="Times New Roman" w:hAnsi="Times New Roman" w:cs="Times New Roman"/>
          <w:sz w:val="28"/>
        </w:rPr>
        <w:t>Усовершенствован</w:t>
      </w:r>
      <w:r w:rsidR="00FA7AC5">
        <w:rPr>
          <w:rFonts w:ascii="Times New Roman" w:hAnsi="Times New Roman" w:cs="Times New Roman"/>
          <w:sz w:val="28"/>
        </w:rPr>
        <w:t xml:space="preserve">ие законодательства и </w:t>
      </w:r>
      <w:proofErr w:type="gramStart"/>
      <w:r w:rsidR="00FA7AC5">
        <w:rPr>
          <w:rFonts w:ascii="Times New Roman" w:hAnsi="Times New Roman" w:cs="Times New Roman"/>
          <w:sz w:val="28"/>
        </w:rPr>
        <w:t>контроль з</w:t>
      </w:r>
      <w:r w:rsidR="009E6404">
        <w:rPr>
          <w:rFonts w:ascii="Times New Roman" w:hAnsi="Times New Roman" w:cs="Times New Roman"/>
          <w:sz w:val="28"/>
        </w:rPr>
        <w:t>а</w:t>
      </w:r>
      <w:proofErr w:type="gramEnd"/>
      <w:r w:rsidR="009E6404">
        <w:rPr>
          <w:rFonts w:ascii="Times New Roman" w:hAnsi="Times New Roman" w:cs="Times New Roman"/>
          <w:sz w:val="28"/>
        </w:rPr>
        <w:t xml:space="preserve"> его выполнением. </w:t>
      </w:r>
      <w:r w:rsidR="00EB495B">
        <w:rPr>
          <w:rFonts w:ascii="Times New Roman" w:hAnsi="Times New Roman" w:cs="Times New Roman"/>
          <w:sz w:val="28"/>
        </w:rPr>
        <w:t>О</w:t>
      </w:r>
      <w:r w:rsidR="00820398">
        <w:rPr>
          <w:rFonts w:ascii="Times New Roman" w:hAnsi="Times New Roman" w:cs="Times New Roman"/>
          <w:sz w:val="28"/>
        </w:rPr>
        <w:t>рганы управления должны навести «уборку» и порядок на фондовом рынке и более жестоко и своевременно наказывать и п</w:t>
      </w:r>
      <w:r w:rsidR="00402364">
        <w:rPr>
          <w:rFonts w:ascii="Times New Roman" w:hAnsi="Times New Roman" w:cs="Times New Roman"/>
          <w:sz w:val="28"/>
        </w:rPr>
        <w:t>ресекать неправомерные действия, то есть усовершенствовать системы регулирования и надзора по отношению к фондовому рынку.</w:t>
      </w:r>
      <w:r w:rsidR="00184B21">
        <w:rPr>
          <w:rFonts w:ascii="Times New Roman" w:hAnsi="Times New Roman" w:cs="Times New Roman"/>
          <w:sz w:val="28"/>
        </w:rPr>
        <w:t xml:space="preserve"> </w:t>
      </w:r>
      <w:r w:rsidR="004D37E9">
        <w:rPr>
          <w:rFonts w:ascii="Times New Roman" w:hAnsi="Times New Roman" w:cs="Times New Roman"/>
          <w:sz w:val="28"/>
        </w:rPr>
        <w:t>Так,</w:t>
      </w:r>
      <w:r w:rsidR="00184B21">
        <w:rPr>
          <w:rFonts w:ascii="Times New Roman" w:hAnsi="Times New Roman" w:cs="Times New Roman"/>
          <w:sz w:val="28"/>
        </w:rPr>
        <w:t xml:space="preserve"> например, на конференции Национальной ассоциации участников рынка ценных бумаг было заявлено, что улучшенный закон по борьбе с инсайдерской информацией вскоре будет принят</w:t>
      </w:r>
      <w:r w:rsidR="004D5BD1">
        <w:rPr>
          <w:rFonts w:ascii="Times New Roman" w:hAnsi="Times New Roman" w:cs="Times New Roman"/>
          <w:sz w:val="28"/>
        </w:rPr>
        <w:t xml:space="preserve"> </w:t>
      </w:r>
      <w:r w:rsidR="004D5BD1" w:rsidRPr="004D5BD1">
        <w:rPr>
          <w:rFonts w:ascii="Times New Roman" w:hAnsi="Times New Roman" w:cs="Times New Roman"/>
          <w:sz w:val="28"/>
        </w:rPr>
        <w:t>[7]</w:t>
      </w:r>
      <w:r w:rsidR="00184B21">
        <w:rPr>
          <w:rFonts w:ascii="Times New Roman" w:hAnsi="Times New Roman" w:cs="Times New Roman"/>
          <w:sz w:val="28"/>
        </w:rPr>
        <w:t>.</w:t>
      </w:r>
    </w:p>
    <w:p w:rsidR="009E6404" w:rsidRDefault="00144743"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0B4F22">
        <w:rPr>
          <w:rFonts w:ascii="Times New Roman" w:hAnsi="Times New Roman" w:cs="Times New Roman"/>
          <w:sz w:val="28"/>
        </w:rPr>
        <w:t>3</w:t>
      </w:r>
      <w:r w:rsidR="009E6404">
        <w:rPr>
          <w:rFonts w:ascii="Times New Roman" w:hAnsi="Times New Roman" w:cs="Times New Roman"/>
          <w:sz w:val="28"/>
        </w:rPr>
        <w:t xml:space="preserve"> Необходимо заложить более дружелюбную информационную среду по отношению к фондовому рынку, то есть создать благоприятный имидж рынка с помощью освещения его преимуществ и недостатков. Следует также говорить об акциях не только «голубых фишек», но и </w:t>
      </w:r>
      <w:r w:rsidR="003F7E91">
        <w:rPr>
          <w:rFonts w:ascii="Times New Roman" w:hAnsi="Times New Roman" w:cs="Times New Roman"/>
          <w:sz w:val="28"/>
        </w:rPr>
        <w:t>об акциях</w:t>
      </w:r>
      <w:r w:rsidR="009E6404">
        <w:rPr>
          <w:rFonts w:ascii="Times New Roman" w:hAnsi="Times New Roman" w:cs="Times New Roman"/>
          <w:sz w:val="28"/>
        </w:rPr>
        <w:t xml:space="preserve"> более мелких компаний.</w:t>
      </w:r>
    </w:p>
    <w:p w:rsidR="00AF0DBF" w:rsidRDefault="000B4F22" w:rsidP="00250B9A">
      <w:pPr>
        <w:spacing w:after="0" w:line="360" w:lineRule="auto"/>
        <w:jc w:val="both"/>
        <w:rPr>
          <w:rFonts w:ascii="Times New Roman" w:hAnsi="Times New Roman" w:cs="Times New Roman"/>
          <w:sz w:val="28"/>
        </w:rPr>
      </w:pPr>
      <w:r>
        <w:rPr>
          <w:rFonts w:ascii="Times New Roman" w:hAnsi="Times New Roman" w:cs="Times New Roman"/>
          <w:sz w:val="28"/>
        </w:rPr>
        <w:tab/>
        <w:t>4</w:t>
      </w:r>
      <w:r w:rsidR="009E6404">
        <w:rPr>
          <w:rFonts w:ascii="Times New Roman" w:hAnsi="Times New Roman" w:cs="Times New Roman"/>
          <w:sz w:val="28"/>
        </w:rPr>
        <w:t xml:space="preserve"> </w:t>
      </w:r>
      <w:r w:rsidR="002A30D5">
        <w:rPr>
          <w:rFonts w:ascii="Times New Roman" w:hAnsi="Times New Roman" w:cs="Times New Roman"/>
          <w:sz w:val="28"/>
        </w:rPr>
        <w:t xml:space="preserve">Предоставление открытой, доступной и правдивой информации для того, чтобы участники рынка принимали решения и делали выводы, </w:t>
      </w:r>
      <w:r w:rsidR="002A30D5">
        <w:rPr>
          <w:rFonts w:ascii="Times New Roman" w:hAnsi="Times New Roman" w:cs="Times New Roman"/>
          <w:sz w:val="28"/>
        </w:rPr>
        <w:lastRenderedPageBreak/>
        <w:t>основываясь на своих оценках и реальных фактов, не смотря на догадки и слухи.</w:t>
      </w:r>
    </w:p>
    <w:p w:rsidR="003A6C63" w:rsidRPr="004D4BCB" w:rsidRDefault="00B53FB3" w:rsidP="00250B9A">
      <w:pPr>
        <w:spacing w:after="0" w:line="360" w:lineRule="auto"/>
        <w:jc w:val="both"/>
        <w:rPr>
          <w:rFonts w:ascii="Times New Roman" w:hAnsi="Times New Roman" w:cs="Times New Roman"/>
        </w:rPr>
      </w:pPr>
      <w:r>
        <w:rPr>
          <w:rFonts w:ascii="Times New Roman" w:hAnsi="Times New Roman" w:cs="Times New Roman"/>
          <w:sz w:val="28"/>
        </w:rPr>
        <w:tab/>
        <w:t>5</w:t>
      </w:r>
      <w:r w:rsidR="009F7C92">
        <w:rPr>
          <w:rFonts w:ascii="Times New Roman" w:hAnsi="Times New Roman" w:cs="Times New Roman"/>
          <w:sz w:val="28"/>
        </w:rPr>
        <w:t> </w:t>
      </w:r>
      <w:r w:rsidRPr="00B53FB3">
        <w:rPr>
          <w:rFonts w:ascii="Times New Roman" w:hAnsi="Times New Roman" w:cs="Times New Roman"/>
          <w:sz w:val="28"/>
        </w:rPr>
        <w:t>Повышение финансовой грамотности населения. Необходимо включить основы финансовой грамотности в федеральные государств</w:t>
      </w:r>
      <w:r w:rsidR="004D4BCB">
        <w:rPr>
          <w:rFonts w:ascii="Times New Roman" w:hAnsi="Times New Roman" w:cs="Times New Roman"/>
          <w:sz w:val="28"/>
        </w:rPr>
        <w:t xml:space="preserve">енные образовательные стандарты </w:t>
      </w:r>
      <w:r w:rsidR="004D4BCB" w:rsidRPr="004D4BCB">
        <w:rPr>
          <w:rFonts w:ascii="Times New Roman" w:hAnsi="Times New Roman" w:cs="Times New Roman"/>
          <w:sz w:val="28"/>
        </w:rPr>
        <w:t>[18].</w:t>
      </w:r>
    </w:p>
    <w:p w:rsidR="003A6C63" w:rsidRDefault="00D30FEE" w:rsidP="00250B9A">
      <w:pPr>
        <w:spacing w:after="0" w:line="360" w:lineRule="auto"/>
        <w:jc w:val="both"/>
        <w:rPr>
          <w:rFonts w:ascii="Times New Roman" w:hAnsi="Times New Roman" w:cs="Times New Roman"/>
          <w:sz w:val="28"/>
        </w:rPr>
      </w:pPr>
      <w:r>
        <w:rPr>
          <w:rFonts w:ascii="Times New Roman" w:hAnsi="Times New Roman" w:cs="Times New Roman"/>
          <w:sz w:val="28"/>
        </w:rPr>
        <w:tab/>
        <w:t>6</w:t>
      </w:r>
      <w:r w:rsidR="003A6C63">
        <w:rPr>
          <w:rFonts w:ascii="Times New Roman" w:hAnsi="Times New Roman" w:cs="Times New Roman"/>
          <w:sz w:val="28"/>
        </w:rPr>
        <w:t xml:space="preserve"> </w:t>
      </w:r>
      <w:r w:rsidR="009340B9">
        <w:rPr>
          <w:rFonts w:ascii="Times New Roman" w:hAnsi="Times New Roman" w:cs="Times New Roman"/>
          <w:sz w:val="28"/>
        </w:rPr>
        <w:t>Защита прав потребителей и инвесторов.</w:t>
      </w:r>
      <w:r w:rsidR="00B53FB3">
        <w:rPr>
          <w:rFonts w:ascii="Times New Roman" w:hAnsi="Times New Roman" w:cs="Times New Roman"/>
          <w:sz w:val="28"/>
        </w:rPr>
        <w:t xml:space="preserve"> Разработка более гибких мер контроля, которые не загоняли бы участников рынка в ограниченные рамки, поскольку они вынуждены работать в часто изменяющихся условиях с повышенным риском</w:t>
      </w:r>
      <w:r w:rsidR="00FB2F42">
        <w:rPr>
          <w:rFonts w:ascii="Times New Roman" w:hAnsi="Times New Roman" w:cs="Times New Roman"/>
          <w:sz w:val="28"/>
        </w:rPr>
        <w:t xml:space="preserve"> </w:t>
      </w:r>
      <w:r w:rsidR="00FB2F42" w:rsidRPr="00FB2F42">
        <w:rPr>
          <w:rFonts w:ascii="Times New Roman" w:hAnsi="Times New Roman" w:cs="Times New Roman"/>
          <w:sz w:val="28"/>
        </w:rPr>
        <w:t>[22]</w:t>
      </w:r>
      <w:r w:rsidR="00B53FB3">
        <w:rPr>
          <w:rFonts w:ascii="Times New Roman" w:hAnsi="Times New Roman" w:cs="Times New Roman"/>
          <w:sz w:val="28"/>
        </w:rPr>
        <w:t>.</w:t>
      </w:r>
    </w:p>
    <w:p w:rsidR="00D30FEE" w:rsidRPr="0088482D" w:rsidRDefault="000B4F22" w:rsidP="00250B9A">
      <w:pPr>
        <w:spacing w:after="0" w:line="360" w:lineRule="auto"/>
        <w:jc w:val="both"/>
        <w:rPr>
          <w:rFonts w:ascii="Times New Roman" w:hAnsi="Times New Roman" w:cs="Times New Roman"/>
          <w:sz w:val="28"/>
        </w:rPr>
      </w:pPr>
      <w:r>
        <w:rPr>
          <w:rFonts w:ascii="Times New Roman" w:hAnsi="Times New Roman" w:cs="Times New Roman"/>
          <w:sz w:val="28"/>
        </w:rPr>
        <w:tab/>
        <w:t>7</w:t>
      </w:r>
      <w:r w:rsidR="00D30FEE">
        <w:rPr>
          <w:rFonts w:ascii="Times New Roman" w:hAnsi="Times New Roman" w:cs="Times New Roman"/>
          <w:sz w:val="28"/>
        </w:rPr>
        <w:t> </w:t>
      </w:r>
      <w:r w:rsidR="00D30FEE" w:rsidRPr="00D30FEE">
        <w:rPr>
          <w:rFonts w:ascii="Times New Roman" w:hAnsi="Times New Roman" w:cs="Times New Roman"/>
          <w:sz w:val="28"/>
        </w:rPr>
        <w:t>Развитие рынка корпоративных ценных бумаг и рынка муниципальных заимствований.</w:t>
      </w:r>
      <w:r w:rsidR="0088482D" w:rsidRPr="0088482D">
        <w:rPr>
          <w:rFonts w:ascii="Times New Roman" w:hAnsi="Times New Roman" w:cs="Times New Roman"/>
          <w:sz w:val="28"/>
        </w:rPr>
        <w:t xml:space="preserve"> </w:t>
      </w:r>
      <w:r w:rsidR="0088482D">
        <w:rPr>
          <w:rFonts w:ascii="Times New Roman" w:hAnsi="Times New Roman" w:cs="Times New Roman"/>
          <w:sz w:val="28"/>
        </w:rPr>
        <w:t xml:space="preserve">Развитие новых систем торговли ценными бумагами </w:t>
      </w:r>
      <w:r w:rsidR="0088482D" w:rsidRPr="008E63C2">
        <w:rPr>
          <w:rFonts w:ascii="Times New Roman" w:hAnsi="Times New Roman" w:cs="Times New Roman"/>
          <w:sz w:val="28"/>
        </w:rPr>
        <w:t>[21].</w:t>
      </w:r>
    </w:p>
    <w:p w:rsidR="00B40E05" w:rsidRDefault="00B40E05"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0B4F22">
        <w:rPr>
          <w:rFonts w:ascii="Times New Roman" w:hAnsi="Times New Roman" w:cs="Times New Roman"/>
          <w:sz w:val="28"/>
        </w:rPr>
        <w:t>8</w:t>
      </w:r>
      <w:proofErr w:type="gramStart"/>
      <w:r>
        <w:rPr>
          <w:rFonts w:ascii="Times New Roman" w:hAnsi="Times New Roman" w:cs="Times New Roman"/>
          <w:sz w:val="28"/>
        </w:rPr>
        <w:t xml:space="preserve"> Ч</w:t>
      </w:r>
      <w:proofErr w:type="gramEnd"/>
      <w:r>
        <w:rPr>
          <w:rFonts w:ascii="Times New Roman" w:hAnsi="Times New Roman" w:cs="Times New Roman"/>
          <w:sz w:val="28"/>
        </w:rPr>
        <w:t xml:space="preserve">тобы </w:t>
      </w:r>
      <w:r w:rsidR="0003228B">
        <w:rPr>
          <w:rFonts w:ascii="Times New Roman" w:hAnsi="Times New Roman" w:cs="Times New Roman"/>
          <w:sz w:val="28"/>
        </w:rPr>
        <w:t xml:space="preserve">как можно больше </w:t>
      </w:r>
      <w:r>
        <w:rPr>
          <w:rFonts w:ascii="Times New Roman" w:hAnsi="Times New Roman" w:cs="Times New Roman"/>
          <w:sz w:val="28"/>
        </w:rPr>
        <w:t>привлечь инвесторов на рынок, нужно повысить доходность по ценным бумагам путем закладывания в процентную ставку растущих рисков.</w:t>
      </w:r>
    </w:p>
    <w:p w:rsidR="009340B9" w:rsidRPr="00B41C8D" w:rsidRDefault="009340B9" w:rsidP="00250B9A">
      <w:pPr>
        <w:spacing w:after="0" w:line="360" w:lineRule="auto"/>
        <w:jc w:val="both"/>
        <w:rPr>
          <w:rFonts w:ascii="Times New Roman" w:hAnsi="Times New Roman" w:cs="Times New Roman"/>
          <w:sz w:val="28"/>
        </w:rPr>
      </w:pPr>
      <w:r>
        <w:rPr>
          <w:rFonts w:ascii="Times New Roman" w:hAnsi="Times New Roman" w:cs="Times New Roman"/>
          <w:sz w:val="28"/>
        </w:rPr>
        <w:tab/>
      </w:r>
      <w:r w:rsidR="0063698A">
        <w:rPr>
          <w:rFonts w:ascii="Times New Roman" w:hAnsi="Times New Roman" w:cs="Times New Roman"/>
          <w:sz w:val="28"/>
        </w:rPr>
        <w:t>Сейчас фондовый рынок активно развивается. Для этого Центральный Банк РФ разработал программу развития финансового рынка 2016-2018, где основным преимуществом является снижение налоговой нагрузки для физических лиц, соверша</w:t>
      </w:r>
      <w:r w:rsidR="00B41C8D">
        <w:rPr>
          <w:rFonts w:ascii="Times New Roman" w:hAnsi="Times New Roman" w:cs="Times New Roman"/>
          <w:sz w:val="28"/>
        </w:rPr>
        <w:t xml:space="preserve">ющих операции на фондовом рынке </w:t>
      </w:r>
      <w:r w:rsidR="00B41C8D" w:rsidRPr="00B41C8D">
        <w:rPr>
          <w:rFonts w:ascii="Times New Roman" w:hAnsi="Times New Roman" w:cs="Times New Roman"/>
          <w:sz w:val="28"/>
        </w:rPr>
        <w:t>[14].</w:t>
      </w:r>
    </w:p>
    <w:p w:rsidR="00F36844" w:rsidRDefault="00D730B0" w:rsidP="001305E0">
      <w:pPr>
        <w:spacing w:after="0" w:line="360" w:lineRule="auto"/>
        <w:jc w:val="both"/>
        <w:rPr>
          <w:rFonts w:ascii="Times New Roman" w:hAnsi="Times New Roman" w:cs="Times New Roman"/>
          <w:sz w:val="28"/>
        </w:rPr>
      </w:pPr>
      <w:r>
        <w:rPr>
          <w:rFonts w:ascii="Times New Roman" w:hAnsi="Times New Roman" w:cs="Times New Roman"/>
          <w:sz w:val="28"/>
        </w:rPr>
        <w:tab/>
        <w:t>Таким образом, реализация вышеперечисленных мер позволит понять работу РЦБ, избавиться от ложных взглядов и уйти от парадигмы 90-х гг. С их помощью будет показан новым участникам фондового рынка более эффективный метод сохранения и приумножения капитала и позволят обучиться финансовой грамотности. А также развитие рынка ценных бумаг позволит создать надежную базу для долгосрочного роста отечественного финансового рынка.</w:t>
      </w: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7F64DC" w:rsidRPr="008E63C2" w:rsidRDefault="007F64DC" w:rsidP="00C4407E">
      <w:pPr>
        <w:spacing w:after="0" w:line="360" w:lineRule="auto"/>
        <w:jc w:val="center"/>
        <w:rPr>
          <w:rFonts w:ascii="Times New Roman" w:hAnsi="Times New Roman" w:cs="Times New Roman"/>
          <w:b/>
          <w:sz w:val="28"/>
        </w:rPr>
      </w:pPr>
    </w:p>
    <w:p w:rsidR="00C4407E" w:rsidRPr="009C0127" w:rsidRDefault="00A02FF7" w:rsidP="009C0127">
      <w:pPr>
        <w:pStyle w:val="1"/>
        <w:jc w:val="center"/>
        <w:rPr>
          <w:rFonts w:ascii="Times New Roman" w:hAnsi="Times New Roman" w:cs="Times New Roman"/>
          <w:b w:val="0"/>
          <w:color w:val="auto"/>
        </w:rPr>
      </w:pPr>
      <w:bookmarkStart w:id="10" w:name="_Toc10098866"/>
      <w:r w:rsidRPr="009C0127">
        <w:rPr>
          <w:rFonts w:ascii="Times New Roman" w:hAnsi="Times New Roman" w:cs="Times New Roman"/>
          <w:color w:val="auto"/>
        </w:rPr>
        <w:lastRenderedPageBreak/>
        <w:t>ЗАКЛЮЧЕНИЕ</w:t>
      </w:r>
      <w:bookmarkEnd w:id="10"/>
    </w:p>
    <w:p w:rsidR="00C4407E" w:rsidRDefault="00C4407E" w:rsidP="00C4407E">
      <w:pPr>
        <w:spacing w:after="0" w:line="360" w:lineRule="auto"/>
        <w:jc w:val="center"/>
        <w:rPr>
          <w:rFonts w:ascii="Times New Roman" w:hAnsi="Times New Roman" w:cs="Times New Roman"/>
          <w:b/>
          <w:sz w:val="28"/>
        </w:rPr>
      </w:pPr>
    </w:p>
    <w:p w:rsidR="00845E42" w:rsidRPr="00C4407E" w:rsidRDefault="00C4407E" w:rsidP="00C4407E">
      <w:pPr>
        <w:spacing w:after="0" w:line="360" w:lineRule="auto"/>
        <w:jc w:val="both"/>
        <w:rPr>
          <w:rFonts w:ascii="Times New Roman" w:hAnsi="Times New Roman" w:cs="Times New Roman"/>
          <w:b/>
          <w:sz w:val="28"/>
        </w:rPr>
      </w:pPr>
      <w:r>
        <w:rPr>
          <w:rFonts w:ascii="Times New Roman" w:hAnsi="Times New Roman" w:cs="Times New Roman"/>
          <w:sz w:val="28"/>
        </w:rPr>
        <w:tab/>
      </w:r>
      <w:r w:rsidR="006A150E" w:rsidRPr="006A150E">
        <w:rPr>
          <w:rFonts w:ascii="Times New Roman" w:hAnsi="Times New Roman" w:cs="Times New Roman"/>
          <w:sz w:val="28"/>
        </w:rPr>
        <w:t>В заключение можно отметить, что</w:t>
      </w:r>
      <w:r w:rsidR="006A150E">
        <w:rPr>
          <w:rFonts w:ascii="Times New Roman" w:hAnsi="Times New Roman" w:cs="Times New Roman"/>
          <w:sz w:val="28"/>
        </w:rPr>
        <w:t xml:space="preserve"> в настоящее время фондовый рынок России находится на стадии развития и имеет множество проблем и недостатков. </w:t>
      </w:r>
      <w:r w:rsidR="00845E42">
        <w:rPr>
          <w:rFonts w:ascii="Times New Roman" w:hAnsi="Times New Roman" w:cs="Times New Roman"/>
          <w:sz w:val="28"/>
        </w:rPr>
        <w:t>Российскому рынку ЦБ достаточно сложно развиваться в современных реалиях конъюнктуры рынка и политической обстановки. К таким сложностям можно отнести экономические санкции, введенные против РФ, которые очень сильно подорвали рынок, общеполитическое давление стран запада</w:t>
      </w:r>
      <w:r w:rsidR="006B615A">
        <w:rPr>
          <w:rFonts w:ascii="Times New Roman" w:hAnsi="Times New Roman" w:cs="Times New Roman"/>
          <w:sz w:val="28"/>
        </w:rPr>
        <w:t xml:space="preserve">, которое в полной мере влияет на экономические связи, торговлю на фондовом рынке и национальную экономику в целом. </w:t>
      </w:r>
      <w:r w:rsidR="006A150E">
        <w:rPr>
          <w:rFonts w:ascii="Times New Roman" w:hAnsi="Times New Roman" w:cs="Times New Roman"/>
          <w:sz w:val="28"/>
        </w:rPr>
        <w:t xml:space="preserve">Но, несмотря на это он является вполне перспективным. Он базируется на таких позитивных процессах, как </w:t>
      </w:r>
      <w:r w:rsidR="00845E42">
        <w:rPr>
          <w:rFonts w:ascii="Times New Roman" w:hAnsi="Times New Roman" w:cs="Times New Roman"/>
          <w:sz w:val="28"/>
        </w:rPr>
        <w:t xml:space="preserve">массовый </w:t>
      </w:r>
      <w:r w:rsidR="006A150E">
        <w:rPr>
          <w:rFonts w:ascii="Times New Roman" w:hAnsi="Times New Roman" w:cs="Times New Roman"/>
          <w:sz w:val="28"/>
        </w:rPr>
        <w:t xml:space="preserve">выпуск </w:t>
      </w:r>
      <w:r w:rsidR="00845E42">
        <w:rPr>
          <w:rFonts w:ascii="Times New Roman" w:hAnsi="Times New Roman" w:cs="Times New Roman"/>
          <w:sz w:val="28"/>
        </w:rPr>
        <w:t xml:space="preserve">ценных бумаг </w:t>
      </w:r>
      <w:r w:rsidR="006A150E">
        <w:rPr>
          <w:rFonts w:ascii="Times New Roman" w:hAnsi="Times New Roman" w:cs="Times New Roman"/>
          <w:sz w:val="28"/>
        </w:rPr>
        <w:t xml:space="preserve">за счет приватизации государственных предприятий, </w:t>
      </w:r>
      <w:r w:rsidR="00845E42">
        <w:rPr>
          <w:rFonts w:ascii="Times New Roman" w:hAnsi="Times New Roman" w:cs="Times New Roman"/>
          <w:sz w:val="28"/>
        </w:rPr>
        <w:t xml:space="preserve">создание коммерческих организаций и холдинговых структур, которые привлекают средства на акционерной основе. </w:t>
      </w:r>
      <w:r w:rsidR="00845E42">
        <w:rPr>
          <w:rFonts w:ascii="Times New Roman" w:hAnsi="Times New Roman" w:cs="Times New Roman"/>
          <w:sz w:val="28"/>
        </w:rPr>
        <w:tab/>
      </w:r>
    </w:p>
    <w:p w:rsidR="00624FB2" w:rsidRDefault="00624FB2" w:rsidP="00C4407E">
      <w:pPr>
        <w:spacing w:after="0" w:line="360" w:lineRule="auto"/>
        <w:jc w:val="both"/>
        <w:rPr>
          <w:rFonts w:ascii="Times New Roman" w:hAnsi="Times New Roman" w:cs="Times New Roman"/>
          <w:sz w:val="28"/>
        </w:rPr>
      </w:pPr>
      <w:r>
        <w:rPr>
          <w:rFonts w:ascii="Times New Roman" w:hAnsi="Times New Roman" w:cs="Times New Roman"/>
          <w:sz w:val="28"/>
        </w:rPr>
        <w:tab/>
        <w:t>Для того чтобы рынок постоянно находился в развитии следует создать определенные условия для его функционирования:</w:t>
      </w:r>
    </w:p>
    <w:p w:rsidR="00624FB2" w:rsidRDefault="009E6208" w:rsidP="00C4407E">
      <w:pPr>
        <w:spacing w:after="0" w:line="360" w:lineRule="auto"/>
        <w:jc w:val="both"/>
        <w:rPr>
          <w:rFonts w:ascii="Times New Roman" w:hAnsi="Times New Roman" w:cs="Times New Roman"/>
          <w:sz w:val="28"/>
        </w:rPr>
      </w:pPr>
      <w:r>
        <w:rPr>
          <w:rFonts w:ascii="Times New Roman" w:hAnsi="Times New Roman" w:cs="Times New Roman"/>
          <w:sz w:val="28"/>
        </w:rPr>
        <w:tab/>
        <w:t xml:space="preserve">– </w:t>
      </w:r>
      <w:r w:rsidR="00624FB2">
        <w:rPr>
          <w:rFonts w:ascii="Times New Roman" w:hAnsi="Times New Roman" w:cs="Times New Roman"/>
          <w:sz w:val="28"/>
        </w:rPr>
        <w:t>в первую очередь защитить участников рынка от недобросовестной конкуренции и иных противоправных действий,</w:t>
      </w:r>
    </w:p>
    <w:p w:rsidR="00624FB2" w:rsidRDefault="00624FB2" w:rsidP="00C4407E">
      <w:pPr>
        <w:spacing w:after="0" w:line="360" w:lineRule="auto"/>
        <w:jc w:val="both"/>
        <w:rPr>
          <w:rFonts w:ascii="Times New Roman" w:hAnsi="Times New Roman" w:cs="Times New Roman"/>
          <w:sz w:val="28"/>
        </w:rPr>
      </w:pPr>
      <w:r>
        <w:rPr>
          <w:rFonts w:ascii="Times New Roman" w:hAnsi="Times New Roman" w:cs="Times New Roman"/>
          <w:sz w:val="28"/>
        </w:rPr>
        <w:tab/>
        <w:t>–</w:t>
      </w:r>
      <w:r w:rsidR="009E6208">
        <w:rPr>
          <w:rFonts w:ascii="Times New Roman" w:hAnsi="Times New Roman" w:cs="Times New Roman"/>
          <w:sz w:val="28"/>
        </w:rPr>
        <w:t xml:space="preserve"> </w:t>
      </w:r>
      <w:r>
        <w:rPr>
          <w:rFonts w:ascii="Times New Roman" w:hAnsi="Times New Roman" w:cs="Times New Roman"/>
          <w:sz w:val="28"/>
        </w:rPr>
        <w:t>обеспечить свободный и открытый процесс ценообразования на ЦБ на основе спроса и предложения,</w:t>
      </w:r>
    </w:p>
    <w:p w:rsidR="00624FB2" w:rsidRDefault="00624FB2" w:rsidP="00C4407E">
      <w:pPr>
        <w:spacing w:after="0" w:line="360" w:lineRule="auto"/>
        <w:jc w:val="both"/>
        <w:rPr>
          <w:rFonts w:ascii="Times New Roman" w:hAnsi="Times New Roman" w:cs="Times New Roman"/>
          <w:sz w:val="28"/>
        </w:rPr>
      </w:pPr>
      <w:r>
        <w:rPr>
          <w:rFonts w:ascii="Times New Roman" w:hAnsi="Times New Roman" w:cs="Times New Roman"/>
          <w:sz w:val="28"/>
        </w:rPr>
        <w:tab/>
        <w:t>–</w:t>
      </w:r>
      <w:r w:rsidR="009E6208">
        <w:rPr>
          <w:rFonts w:ascii="Times New Roman" w:hAnsi="Times New Roman" w:cs="Times New Roman"/>
          <w:sz w:val="28"/>
        </w:rPr>
        <w:t xml:space="preserve"> сформировать системы предпринимательской деятельности, и снижения рисков,</w:t>
      </w:r>
    </w:p>
    <w:p w:rsidR="009E6208" w:rsidRDefault="009E6208" w:rsidP="00C4407E">
      <w:pPr>
        <w:spacing w:after="0" w:line="360" w:lineRule="auto"/>
        <w:jc w:val="both"/>
        <w:rPr>
          <w:rFonts w:ascii="Times New Roman" w:hAnsi="Times New Roman" w:cs="Times New Roman"/>
          <w:sz w:val="28"/>
        </w:rPr>
      </w:pPr>
      <w:r>
        <w:rPr>
          <w:rFonts w:ascii="Times New Roman" w:hAnsi="Times New Roman" w:cs="Times New Roman"/>
          <w:sz w:val="28"/>
        </w:rPr>
        <w:tab/>
        <w:t>– сформировать и развить новые финансовые инструменты рыночной инфраструктуры.</w:t>
      </w:r>
    </w:p>
    <w:p w:rsidR="00E85496" w:rsidRDefault="00624FB2" w:rsidP="00C4407E">
      <w:pPr>
        <w:spacing w:after="0" w:line="360" w:lineRule="auto"/>
        <w:jc w:val="both"/>
        <w:rPr>
          <w:rFonts w:ascii="Times New Roman" w:hAnsi="Times New Roman" w:cs="Times New Roman"/>
          <w:sz w:val="28"/>
        </w:rPr>
      </w:pPr>
      <w:r>
        <w:rPr>
          <w:rFonts w:ascii="Times New Roman" w:hAnsi="Times New Roman" w:cs="Times New Roman"/>
          <w:sz w:val="28"/>
        </w:rPr>
        <w:tab/>
      </w:r>
      <w:r w:rsidR="00E85496">
        <w:rPr>
          <w:rFonts w:ascii="Times New Roman" w:hAnsi="Times New Roman" w:cs="Times New Roman"/>
          <w:sz w:val="28"/>
        </w:rPr>
        <w:t>Существует несколько принципов эффективного функционирования фондового рынка:</w:t>
      </w:r>
    </w:p>
    <w:p w:rsidR="00B962C7" w:rsidRDefault="00E85496" w:rsidP="00C4407E">
      <w:pPr>
        <w:spacing w:after="0" w:line="360" w:lineRule="auto"/>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t>–</w:t>
      </w:r>
      <w:r w:rsidR="00B962C7">
        <w:rPr>
          <w:rFonts w:ascii="Times New Roman" w:hAnsi="Times New Roman" w:cs="Times New Roman"/>
          <w:sz w:val="28"/>
        </w:rPr>
        <w:t xml:space="preserve"> принцип </w:t>
      </w:r>
      <w:proofErr w:type="spellStart"/>
      <w:r w:rsidR="00B962C7">
        <w:rPr>
          <w:rFonts w:ascii="Times New Roman" w:hAnsi="Times New Roman" w:cs="Times New Roman"/>
          <w:sz w:val="28"/>
        </w:rPr>
        <w:t>непозволения</w:t>
      </w:r>
      <w:proofErr w:type="spellEnd"/>
      <w:r>
        <w:rPr>
          <w:rFonts w:ascii="Times New Roman" w:hAnsi="Times New Roman" w:cs="Times New Roman"/>
          <w:sz w:val="28"/>
        </w:rPr>
        <w:t xml:space="preserve"> монополизации</w:t>
      </w:r>
      <w:r w:rsidR="00B962C7">
        <w:rPr>
          <w:rFonts w:ascii="Times New Roman" w:hAnsi="Times New Roman" w:cs="Times New Roman"/>
          <w:sz w:val="28"/>
        </w:rPr>
        <w:t xml:space="preserve"> и поощрения конкуренции на рынке ценных бумаг,</w:t>
      </w:r>
    </w:p>
    <w:p w:rsidR="00B962C7" w:rsidRDefault="00B962C7" w:rsidP="00C4407E">
      <w:pPr>
        <w:spacing w:after="0" w:line="360" w:lineRule="auto"/>
        <w:jc w:val="both"/>
        <w:rPr>
          <w:rFonts w:ascii="Times New Roman" w:hAnsi="Times New Roman" w:cs="Times New Roman"/>
          <w:sz w:val="28"/>
        </w:rPr>
      </w:pPr>
      <w:r>
        <w:rPr>
          <w:rFonts w:ascii="Times New Roman" w:hAnsi="Times New Roman" w:cs="Times New Roman"/>
          <w:sz w:val="28"/>
        </w:rPr>
        <w:tab/>
        <w:t>– принцип гласности и публичности регулирования,</w:t>
      </w:r>
    </w:p>
    <w:p w:rsidR="00E85496" w:rsidRDefault="00B962C7" w:rsidP="00C4407E">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принцип раскрытия информации обо всех участников рынка.</w:t>
      </w:r>
      <w:r w:rsidR="00E85496">
        <w:rPr>
          <w:rFonts w:ascii="Times New Roman" w:hAnsi="Times New Roman" w:cs="Times New Roman"/>
          <w:sz w:val="28"/>
        </w:rPr>
        <w:t xml:space="preserve"> </w:t>
      </w:r>
    </w:p>
    <w:p w:rsidR="00B73EB9" w:rsidRDefault="00B73EB9" w:rsidP="00C4407E">
      <w:pPr>
        <w:spacing w:after="0" w:line="360" w:lineRule="auto"/>
        <w:jc w:val="both"/>
        <w:rPr>
          <w:rFonts w:ascii="Times New Roman" w:hAnsi="Times New Roman" w:cs="Times New Roman"/>
          <w:sz w:val="28"/>
        </w:rPr>
      </w:pPr>
      <w:r>
        <w:rPr>
          <w:rFonts w:ascii="Times New Roman" w:hAnsi="Times New Roman" w:cs="Times New Roman"/>
          <w:sz w:val="28"/>
        </w:rPr>
        <w:tab/>
      </w:r>
      <w:r w:rsidR="00AC1529">
        <w:rPr>
          <w:rFonts w:ascii="Times New Roman" w:hAnsi="Times New Roman" w:cs="Times New Roman"/>
          <w:sz w:val="28"/>
        </w:rPr>
        <w:t>Достижение этих целей невозможно без принятия ряда реформ со стороны государства и со стороны участников рынка.</w:t>
      </w:r>
      <w:r w:rsidR="00F70F93">
        <w:rPr>
          <w:rFonts w:ascii="Times New Roman" w:hAnsi="Times New Roman" w:cs="Times New Roman"/>
          <w:sz w:val="28"/>
        </w:rPr>
        <w:t xml:space="preserve"> Например, повышение уровня финансовой грамотности населения страны путем проведения различных образовательных мероприятий в школах, создание сайта с информацией про возможности инвестирования для граждан, а также разработать новые инструменты для вовлечения граждан в инвестирование.</w:t>
      </w:r>
    </w:p>
    <w:p w:rsidR="00B025B5" w:rsidRDefault="00B025B5" w:rsidP="00C4407E">
      <w:pPr>
        <w:spacing w:after="0" w:line="360" w:lineRule="auto"/>
        <w:jc w:val="both"/>
        <w:rPr>
          <w:rFonts w:ascii="Times New Roman" w:hAnsi="Times New Roman" w:cs="Times New Roman"/>
          <w:sz w:val="28"/>
        </w:rPr>
      </w:pPr>
      <w:r>
        <w:rPr>
          <w:rFonts w:ascii="Times New Roman" w:hAnsi="Times New Roman" w:cs="Times New Roman"/>
          <w:sz w:val="28"/>
        </w:rPr>
        <w:tab/>
        <w:t>В</w:t>
      </w:r>
      <w:r w:rsidR="001F2400">
        <w:rPr>
          <w:rFonts w:ascii="Times New Roman" w:hAnsi="Times New Roman" w:cs="Times New Roman"/>
          <w:sz w:val="28"/>
        </w:rPr>
        <w:t xml:space="preserve"> </w:t>
      </w:r>
      <w:r>
        <w:rPr>
          <w:rFonts w:ascii="Times New Roman" w:hAnsi="Times New Roman" w:cs="Times New Roman"/>
          <w:sz w:val="28"/>
        </w:rPr>
        <w:t>ходе воплощения новых стратегий и решений у российского рынка ценных бумаг есть все шансы и потенциал для того, чтобы занять лидирующею позицию на мировой арене.</w:t>
      </w:r>
    </w:p>
    <w:p w:rsidR="00E852CB" w:rsidRDefault="00E852CB" w:rsidP="00C4407E">
      <w:pPr>
        <w:spacing w:after="0" w:line="360" w:lineRule="auto"/>
        <w:jc w:val="both"/>
        <w:rPr>
          <w:rFonts w:ascii="Times New Roman" w:hAnsi="Times New Roman" w:cs="Times New Roman"/>
          <w:sz w:val="28"/>
        </w:rPr>
      </w:pPr>
      <w:r>
        <w:rPr>
          <w:rFonts w:ascii="Times New Roman" w:hAnsi="Times New Roman" w:cs="Times New Roman"/>
          <w:sz w:val="28"/>
        </w:rPr>
        <w:tab/>
      </w:r>
    </w:p>
    <w:p w:rsidR="0030470C" w:rsidRPr="0030470C" w:rsidRDefault="00845E42" w:rsidP="0030470C">
      <w:pPr>
        <w:spacing w:after="0" w:line="360" w:lineRule="auto"/>
        <w:jc w:val="both"/>
        <w:rPr>
          <w:rFonts w:ascii="Times New Roman" w:hAnsi="Times New Roman" w:cs="Times New Roman"/>
          <w:sz w:val="28"/>
        </w:rPr>
      </w:pPr>
      <w:r>
        <w:rPr>
          <w:rFonts w:ascii="Times New Roman" w:hAnsi="Times New Roman" w:cs="Times New Roman"/>
          <w:sz w:val="28"/>
        </w:rPr>
        <w:tab/>
      </w: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1305E0" w:rsidRDefault="001305E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Pr="00A73B50" w:rsidRDefault="004E135C" w:rsidP="002C5CE7">
      <w:pPr>
        <w:pStyle w:val="1"/>
        <w:jc w:val="center"/>
        <w:rPr>
          <w:rFonts w:ascii="Times New Roman" w:hAnsi="Times New Roman" w:cs="Times New Roman"/>
          <w:b w:val="0"/>
          <w:color w:val="auto"/>
        </w:rPr>
      </w:pPr>
      <w:bookmarkStart w:id="11" w:name="_Toc10098867"/>
      <w:r w:rsidRPr="00A73B50">
        <w:rPr>
          <w:rFonts w:ascii="Times New Roman" w:hAnsi="Times New Roman" w:cs="Times New Roman"/>
          <w:color w:val="auto"/>
        </w:rPr>
        <w:lastRenderedPageBreak/>
        <w:t>СПИСОК ИСПОЛЬЗ</w:t>
      </w:r>
      <w:r w:rsidR="00EB116A">
        <w:rPr>
          <w:rFonts w:ascii="Times New Roman" w:hAnsi="Times New Roman" w:cs="Times New Roman"/>
          <w:color w:val="auto"/>
        </w:rPr>
        <w:t>ОВАННЫХ</w:t>
      </w:r>
      <w:r w:rsidRPr="00A73B50">
        <w:rPr>
          <w:rFonts w:ascii="Times New Roman" w:hAnsi="Times New Roman" w:cs="Times New Roman"/>
          <w:color w:val="auto"/>
        </w:rPr>
        <w:t xml:space="preserve"> ИСТОЧНИКОВ</w:t>
      </w:r>
      <w:bookmarkEnd w:id="11"/>
    </w:p>
    <w:p w:rsidR="0017118F" w:rsidRPr="00A73B50" w:rsidRDefault="0017118F" w:rsidP="00025756">
      <w:pPr>
        <w:spacing w:after="0" w:line="360" w:lineRule="auto"/>
        <w:jc w:val="center"/>
        <w:rPr>
          <w:rFonts w:ascii="Times New Roman" w:hAnsi="Times New Roman" w:cs="Times New Roman"/>
          <w:b/>
          <w:sz w:val="28"/>
        </w:rPr>
      </w:pPr>
    </w:p>
    <w:p w:rsidR="004E135C" w:rsidRPr="004E135C" w:rsidRDefault="006E2528" w:rsidP="004E135C">
      <w:pPr>
        <w:spacing w:after="0" w:line="360" w:lineRule="auto"/>
        <w:jc w:val="both"/>
        <w:rPr>
          <w:rFonts w:ascii="Times New Roman" w:hAnsi="Times New Roman" w:cs="Times New Roman"/>
          <w:sz w:val="28"/>
        </w:rPr>
      </w:pPr>
      <w:r>
        <w:rPr>
          <w:rFonts w:ascii="Times New Roman" w:hAnsi="Times New Roman" w:cs="Times New Roman"/>
          <w:sz w:val="28"/>
        </w:rPr>
        <w:tab/>
      </w:r>
      <w:r w:rsidR="00A73B50">
        <w:rPr>
          <w:rFonts w:ascii="Times New Roman" w:hAnsi="Times New Roman" w:cs="Times New Roman"/>
          <w:sz w:val="28"/>
        </w:rPr>
        <w:t>1</w:t>
      </w:r>
      <w:r w:rsidR="004E135C" w:rsidRPr="004E135C">
        <w:rPr>
          <w:rFonts w:ascii="Times New Roman" w:hAnsi="Times New Roman" w:cs="Times New Roman"/>
          <w:sz w:val="28"/>
        </w:rPr>
        <w:t xml:space="preserve"> </w:t>
      </w:r>
      <w:r w:rsidR="004E135C" w:rsidRPr="004E135C">
        <w:rPr>
          <w:rFonts w:ascii="Times New Roman" w:hAnsi="Times New Roman" w:cs="Times New Roman"/>
          <w:iCs/>
          <w:sz w:val="28"/>
        </w:rPr>
        <w:t>Михайленко, М. Н.</w:t>
      </w:r>
      <w:r w:rsidR="004E135C" w:rsidRPr="004E135C">
        <w:rPr>
          <w:rFonts w:ascii="Times New Roman" w:hAnsi="Times New Roman" w:cs="Times New Roman"/>
          <w:i/>
          <w:iCs/>
          <w:sz w:val="28"/>
        </w:rPr>
        <w:t> </w:t>
      </w:r>
      <w:r w:rsidR="004E135C" w:rsidRPr="004E135C">
        <w:rPr>
          <w:rFonts w:ascii="Times New Roman" w:hAnsi="Times New Roman" w:cs="Times New Roman"/>
          <w:sz w:val="28"/>
        </w:rPr>
        <w:t xml:space="preserve">Рынок ценных бумаг: учебник и практикум для </w:t>
      </w:r>
      <w:proofErr w:type="gramStart"/>
      <w:r w:rsidR="004E135C" w:rsidRPr="004E135C">
        <w:rPr>
          <w:rFonts w:ascii="Times New Roman" w:hAnsi="Times New Roman" w:cs="Times New Roman"/>
          <w:sz w:val="28"/>
        </w:rPr>
        <w:t>академического</w:t>
      </w:r>
      <w:proofErr w:type="gramEnd"/>
      <w:r w:rsidR="004E135C" w:rsidRPr="004E135C">
        <w:rPr>
          <w:rFonts w:ascii="Times New Roman" w:hAnsi="Times New Roman" w:cs="Times New Roman"/>
          <w:sz w:val="28"/>
        </w:rPr>
        <w:t xml:space="preserve"> </w:t>
      </w:r>
      <w:proofErr w:type="spellStart"/>
      <w:r w:rsidR="004E135C" w:rsidRPr="004E135C">
        <w:rPr>
          <w:rFonts w:ascii="Times New Roman" w:hAnsi="Times New Roman" w:cs="Times New Roman"/>
          <w:sz w:val="28"/>
        </w:rPr>
        <w:t>бакалавриата</w:t>
      </w:r>
      <w:proofErr w:type="spellEnd"/>
      <w:r w:rsidR="004E135C" w:rsidRPr="004E135C">
        <w:rPr>
          <w:rFonts w:ascii="Times New Roman" w:hAnsi="Times New Roman" w:cs="Times New Roman"/>
          <w:sz w:val="28"/>
        </w:rPr>
        <w:t xml:space="preserve"> / М. Н. Михайленко. – 2-е изд., </w:t>
      </w:r>
      <w:proofErr w:type="spellStart"/>
      <w:r w:rsidR="004E135C" w:rsidRPr="004E135C">
        <w:rPr>
          <w:rFonts w:ascii="Times New Roman" w:hAnsi="Times New Roman" w:cs="Times New Roman"/>
          <w:sz w:val="28"/>
        </w:rPr>
        <w:t>перераб</w:t>
      </w:r>
      <w:proofErr w:type="spellEnd"/>
      <w:r w:rsidR="004E135C" w:rsidRPr="004E135C">
        <w:rPr>
          <w:rFonts w:ascii="Times New Roman" w:hAnsi="Times New Roman" w:cs="Times New Roman"/>
          <w:sz w:val="28"/>
        </w:rPr>
        <w:t xml:space="preserve">. и доп. – Москва: Издательство </w:t>
      </w:r>
      <w:proofErr w:type="spellStart"/>
      <w:r w:rsidR="004E135C" w:rsidRPr="004E135C">
        <w:rPr>
          <w:rFonts w:ascii="Times New Roman" w:hAnsi="Times New Roman" w:cs="Times New Roman"/>
          <w:sz w:val="28"/>
        </w:rPr>
        <w:t>Юрайт</w:t>
      </w:r>
      <w:proofErr w:type="spellEnd"/>
      <w:r w:rsidR="004E135C" w:rsidRPr="004E135C">
        <w:rPr>
          <w:rFonts w:ascii="Times New Roman" w:hAnsi="Times New Roman" w:cs="Times New Roman"/>
          <w:sz w:val="28"/>
        </w:rPr>
        <w:t>, 2019. – С. 26-31 –– [Элек</w:t>
      </w:r>
      <w:r w:rsidR="00193E5E">
        <w:rPr>
          <w:rFonts w:ascii="Times New Roman" w:hAnsi="Times New Roman" w:cs="Times New Roman"/>
          <w:sz w:val="28"/>
        </w:rPr>
        <w:t>тронный ресурс]. – Режим доступа:</w:t>
      </w:r>
      <w:r w:rsidR="004E135C" w:rsidRPr="004E135C">
        <w:rPr>
          <w:rFonts w:ascii="Times New Roman" w:hAnsi="Times New Roman" w:cs="Times New Roman"/>
          <w:sz w:val="28"/>
        </w:rPr>
        <w:t> </w:t>
      </w:r>
      <w:hyperlink r:id="rId16" w:tgtFrame="_blank" w:history="1">
        <w:r w:rsidR="004E135C" w:rsidRPr="004E135C">
          <w:rPr>
            <w:rStyle w:val="a5"/>
            <w:rFonts w:ascii="Times New Roman" w:hAnsi="Times New Roman" w:cs="Times New Roman"/>
            <w:sz w:val="28"/>
          </w:rPr>
          <w:t>https://biblio-online.ru/bcode/433137</w:t>
        </w:r>
      </w:hyperlink>
    </w:p>
    <w:p w:rsidR="004E135C" w:rsidRPr="004E135C" w:rsidRDefault="004E135C" w:rsidP="004E135C">
      <w:pPr>
        <w:spacing w:after="0" w:line="360" w:lineRule="auto"/>
        <w:jc w:val="both"/>
        <w:rPr>
          <w:rFonts w:ascii="Times New Roman" w:hAnsi="Times New Roman" w:cs="Times New Roman"/>
          <w:sz w:val="28"/>
        </w:rPr>
      </w:pPr>
      <w:r w:rsidRPr="004E135C">
        <w:rPr>
          <w:rFonts w:ascii="Times New Roman" w:hAnsi="Times New Roman" w:cs="Times New Roman"/>
          <w:sz w:val="28"/>
        </w:rPr>
        <w:tab/>
        <w:t xml:space="preserve">2 </w:t>
      </w:r>
      <w:proofErr w:type="spellStart"/>
      <w:r w:rsidRPr="004E135C">
        <w:rPr>
          <w:rFonts w:ascii="Times New Roman" w:hAnsi="Times New Roman" w:cs="Times New Roman"/>
          <w:sz w:val="28"/>
        </w:rPr>
        <w:t>Крикливец</w:t>
      </w:r>
      <w:proofErr w:type="spellEnd"/>
      <w:r w:rsidRPr="004E135C">
        <w:rPr>
          <w:rFonts w:ascii="Times New Roman" w:hAnsi="Times New Roman" w:cs="Times New Roman"/>
          <w:sz w:val="28"/>
        </w:rPr>
        <w:t xml:space="preserve"> А. А., </w:t>
      </w:r>
      <w:proofErr w:type="spellStart"/>
      <w:r w:rsidRPr="004E135C">
        <w:rPr>
          <w:rFonts w:ascii="Times New Roman" w:hAnsi="Times New Roman" w:cs="Times New Roman"/>
          <w:sz w:val="28"/>
        </w:rPr>
        <w:t>Сухомыро</w:t>
      </w:r>
      <w:proofErr w:type="spellEnd"/>
      <w:r w:rsidRPr="004E135C">
        <w:rPr>
          <w:rFonts w:ascii="Times New Roman" w:hAnsi="Times New Roman" w:cs="Times New Roman"/>
          <w:sz w:val="28"/>
        </w:rPr>
        <w:t xml:space="preserve"> П. С. Рынок ценных бумаг: основные проблемы и тенденц</w:t>
      </w:r>
      <w:r w:rsidR="00092F6E">
        <w:rPr>
          <w:rFonts w:ascii="Times New Roman" w:hAnsi="Times New Roman" w:cs="Times New Roman"/>
          <w:sz w:val="28"/>
        </w:rPr>
        <w:t>ии развития // Молодой ученый. – 2019. – №4. –</w:t>
      </w:r>
      <w:r w:rsidR="00202A52">
        <w:rPr>
          <w:rFonts w:ascii="Times New Roman" w:hAnsi="Times New Roman" w:cs="Times New Roman"/>
          <w:sz w:val="28"/>
        </w:rPr>
        <w:t xml:space="preserve"> С. 230-231. – </w:t>
      </w:r>
      <w:r w:rsidR="00202A52" w:rsidRPr="00202A52">
        <w:rPr>
          <w:rFonts w:ascii="Times New Roman" w:hAnsi="Times New Roman" w:cs="Times New Roman"/>
          <w:sz w:val="28"/>
        </w:rPr>
        <w:t xml:space="preserve">[Электронный ресурс]. – Режим доступа: </w:t>
      </w:r>
      <w:hyperlink r:id="rId17" w:history="1">
        <w:r w:rsidR="00092F6E" w:rsidRPr="001F2BDD">
          <w:rPr>
            <w:rStyle w:val="a5"/>
            <w:rFonts w:ascii="Times New Roman" w:hAnsi="Times New Roman" w:cs="Times New Roman"/>
            <w:sz w:val="28"/>
          </w:rPr>
          <w:t>https://moluch.ru/archive/242/56061/</w:t>
        </w:r>
      </w:hyperlink>
      <w:r w:rsidR="00092F6E" w:rsidRPr="00092F6E">
        <w:rPr>
          <w:rFonts w:ascii="Times New Roman" w:hAnsi="Times New Roman" w:cs="Times New Roman"/>
          <w:sz w:val="28"/>
        </w:rPr>
        <w:t xml:space="preserve"> – 14.04.2019</w:t>
      </w:r>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3 </w:t>
      </w:r>
      <w:r w:rsidR="004E135C" w:rsidRPr="004E135C">
        <w:rPr>
          <w:rFonts w:ascii="Times New Roman" w:hAnsi="Times New Roman" w:cs="Times New Roman"/>
          <w:sz w:val="28"/>
        </w:rPr>
        <w:t xml:space="preserve">РИА Рейтинг [Электронный ресурс]. – Режим доступа: </w:t>
      </w:r>
      <w:hyperlink r:id="rId18" w:history="1">
        <w:r w:rsidR="004E135C" w:rsidRPr="004E135C">
          <w:rPr>
            <w:rStyle w:val="a5"/>
            <w:rFonts w:ascii="Times New Roman" w:hAnsi="Times New Roman" w:cs="Times New Roman"/>
            <w:sz w:val="28"/>
          </w:rPr>
          <w:t>http://riarating.ru/infografika/20180130/630080911.html</w:t>
        </w:r>
      </w:hyperlink>
      <w:r w:rsidR="004E135C" w:rsidRPr="004E135C">
        <w:rPr>
          <w:rFonts w:ascii="Times New Roman" w:hAnsi="Times New Roman" w:cs="Times New Roman"/>
          <w:sz w:val="28"/>
        </w:rPr>
        <w:t xml:space="preserve"> – 14.04.2019</w:t>
      </w:r>
    </w:p>
    <w:p w:rsidR="004E135C" w:rsidRPr="004E135C" w:rsidRDefault="004E135C" w:rsidP="004E135C">
      <w:pPr>
        <w:spacing w:after="0" w:line="360" w:lineRule="auto"/>
        <w:jc w:val="both"/>
        <w:rPr>
          <w:rFonts w:ascii="Times New Roman" w:hAnsi="Times New Roman" w:cs="Times New Roman"/>
          <w:sz w:val="28"/>
        </w:rPr>
      </w:pPr>
      <w:r w:rsidRPr="004E135C">
        <w:rPr>
          <w:rFonts w:ascii="Times New Roman" w:hAnsi="Times New Roman" w:cs="Times New Roman"/>
          <w:sz w:val="28"/>
        </w:rPr>
        <w:tab/>
      </w:r>
      <w:r w:rsidR="00A73B50">
        <w:rPr>
          <w:rFonts w:ascii="Times New Roman" w:hAnsi="Times New Roman" w:cs="Times New Roman"/>
          <w:sz w:val="28"/>
        </w:rPr>
        <w:t>4</w:t>
      </w:r>
      <w:r w:rsidRPr="004E135C">
        <w:rPr>
          <w:rFonts w:ascii="Times New Roman" w:hAnsi="Times New Roman" w:cs="Times New Roman"/>
          <w:sz w:val="28"/>
        </w:rPr>
        <w:t xml:space="preserve"> Федеральный закон «О рынке ценных бумаг» от 22.04.1996  № 39-ФЗ (ред. от 27.12.2018)  [Электронный ресурс]. – Режим доступа: </w:t>
      </w:r>
      <w:hyperlink r:id="rId19" w:history="1">
        <w:r w:rsidRPr="004E135C">
          <w:rPr>
            <w:rStyle w:val="a5"/>
            <w:rFonts w:ascii="Times New Roman" w:hAnsi="Times New Roman" w:cs="Times New Roman"/>
            <w:sz w:val="28"/>
          </w:rPr>
          <w:t>https://fzrf.su</w:t>
        </w:r>
      </w:hyperlink>
      <w:r w:rsidRPr="004E135C">
        <w:rPr>
          <w:rFonts w:ascii="Times New Roman" w:hAnsi="Times New Roman" w:cs="Times New Roman"/>
          <w:sz w:val="28"/>
        </w:rPr>
        <w:t xml:space="preserve"> – 17.04.2019</w:t>
      </w:r>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5</w:t>
      </w:r>
      <w:r w:rsidR="004E135C" w:rsidRPr="004E135C">
        <w:rPr>
          <w:rFonts w:ascii="Times New Roman" w:hAnsi="Times New Roman" w:cs="Times New Roman"/>
          <w:sz w:val="28"/>
        </w:rPr>
        <w:t xml:space="preserve"> Регулирование рынка ценных бумаг в России  на современном этапе [Электронный ресурс]. – Режим доступа: </w:t>
      </w:r>
      <w:hyperlink r:id="rId20" w:history="1">
        <w:r w:rsidR="004E135C" w:rsidRPr="004E135C">
          <w:rPr>
            <w:rStyle w:val="a5"/>
            <w:rFonts w:ascii="Times New Roman" w:hAnsi="Times New Roman" w:cs="Times New Roman"/>
            <w:sz w:val="28"/>
          </w:rPr>
          <w:t>https://elibrary.ru</w:t>
        </w:r>
      </w:hyperlink>
      <w:r w:rsidR="004E135C" w:rsidRPr="004E135C">
        <w:rPr>
          <w:rFonts w:ascii="Times New Roman" w:hAnsi="Times New Roman" w:cs="Times New Roman"/>
          <w:sz w:val="28"/>
        </w:rPr>
        <w:t xml:space="preserve"> </w:t>
      </w:r>
      <w:r w:rsidR="004E135C" w:rsidRPr="004E135C">
        <w:rPr>
          <w:rFonts w:ascii="Times New Roman" w:hAnsi="Times New Roman" w:cs="Times New Roman"/>
          <w:sz w:val="28"/>
        </w:rPr>
        <w:softHyphen/>
        <w:t>– 18.04.2019</w:t>
      </w:r>
    </w:p>
    <w:p w:rsidR="004E135C" w:rsidRPr="004E135C" w:rsidRDefault="004E135C" w:rsidP="004E135C">
      <w:pPr>
        <w:spacing w:after="0" w:line="360" w:lineRule="auto"/>
        <w:jc w:val="both"/>
        <w:rPr>
          <w:rFonts w:ascii="Times New Roman" w:hAnsi="Times New Roman" w:cs="Times New Roman"/>
          <w:sz w:val="28"/>
        </w:rPr>
      </w:pPr>
      <w:r w:rsidRPr="004E135C">
        <w:rPr>
          <w:rFonts w:ascii="Times New Roman" w:hAnsi="Times New Roman" w:cs="Times New Roman"/>
          <w:sz w:val="28"/>
        </w:rPr>
        <w:tab/>
      </w:r>
      <w:r w:rsidR="00A73B50">
        <w:rPr>
          <w:rFonts w:ascii="Times New Roman" w:hAnsi="Times New Roman" w:cs="Times New Roman"/>
          <w:sz w:val="28"/>
        </w:rPr>
        <w:t>6</w:t>
      </w:r>
      <w:r w:rsidRPr="004E135C">
        <w:rPr>
          <w:rFonts w:ascii="Times New Roman" w:hAnsi="Times New Roman" w:cs="Times New Roman"/>
          <w:sz w:val="28"/>
        </w:rPr>
        <w:t xml:space="preserve"> </w:t>
      </w:r>
      <w:proofErr w:type="spellStart"/>
      <w:r w:rsidRPr="004E135C">
        <w:rPr>
          <w:rFonts w:ascii="Times New Roman" w:hAnsi="Times New Roman" w:cs="Times New Roman"/>
          <w:sz w:val="28"/>
        </w:rPr>
        <w:t>Набережнов</w:t>
      </w:r>
      <w:proofErr w:type="spellEnd"/>
      <w:r w:rsidRPr="004E135C">
        <w:rPr>
          <w:rFonts w:ascii="Times New Roman" w:hAnsi="Times New Roman" w:cs="Times New Roman"/>
          <w:sz w:val="28"/>
        </w:rPr>
        <w:t xml:space="preserve"> Г. S&amp;P понизило рейтинг России до «мусорного» // СМИ “РБК”, статья от 26 января 2016 года. [Электронный ресурс]. – Режим доступа: </w:t>
      </w:r>
      <w:hyperlink r:id="rId21" w:history="1">
        <w:r w:rsidRPr="004E135C">
          <w:rPr>
            <w:rStyle w:val="a5"/>
            <w:rFonts w:ascii="Times New Roman" w:hAnsi="Times New Roman" w:cs="Times New Roman"/>
            <w:sz w:val="28"/>
          </w:rPr>
          <w:t>https://www.rbc.ru/economics/</w:t>
        </w:r>
      </w:hyperlink>
      <w:r w:rsidRPr="004E135C">
        <w:rPr>
          <w:rFonts w:ascii="Times New Roman" w:hAnsi="Times New Roman" w:cs="Times New Roman"/>
          <w:sz w:val="28"/>
        </w:rPr>
        <w:t xml:space="preserve"> </w:t>
      </w:r>
      <w:r w:rsidRPr="004E135C">
        <w:rPr>
          <w:rFonts w:ascii="Times New Roman" w:hAnsi="Times New Roman" w:cs="Times New Roman"/>
          <w:sz w:val="28"/>
        </w:rPr>
        <w:softHyphen/>
        <w:t>– 18.04.2019</w:t>
      </w:r>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7</w:t>
      </w:r>
      <w:r w:rsidR="004E135C" w:rsidRPr="004E135C">
        <w:rPr>
          <w:rFonts w:ascii="Times New Roman" w:hAnsi="Times New Roman" w:cs="Times New Roman"/>
          <w:sz w:val="28"/>
        </w:rPr>
        <w:t xml:space="preserve"> </w:t>
      </w:r>
      <w:proofErr w:type="spellStart"/>
      <w:r w:rsidR="004E135C" w:rsidRPr="004E135C">
        <w:rPr>
          <w:rFonts w:ascii="Times New Roman" w:hAnsi="Times New Roman" w:cs="Times New Roman"/>
          <w:sz w:val="28"/>
        </w:rPr>
        <w:t>Набиулина</w:t>
      </w:r>
      <w:proofErr w:type="spellEnd"/>
      <w:r w:rsidR="004E135C" w:rsidRPr="004E135C">
        <w:rPr>
          <w:rFonts w:ascii="Times New Roman" w:hAnsi="Times New Roman" w:cs="Times New Roman"/>
          <w:sz w:val="28"/>
        </w:rPr>
        <w:t xml:space="preserve"> Э. Выдержка из конференции НАУФОР от 24 апреля 2018 года // СМИ “ТАСС”. [Электронный ресурс]. – Режим доступа: </w:t>
      </w:r>
      <w:hyperlink r:id="rId22" w:history="1">
        <w:r w:rsidR="004E135C" w:rsidRPr="004E135C">
          <w:rPr>
            <w:rStyle w:val="a5"/>
            <w:rFonts w:ascii="Times New Roman" w:hAnsi="Times New Roman" w:cs="Times New Roman"/>
            <w:sz w:val="28"/>
          </w:rPr>
          <w:t>http://tass.ru/ekonomika/5153216</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8</w:t>
      </w:r>
      <w:r w:rsidR="004E135C" w:rsidRPr="004E135C">
        <w:rPr>
          <w:rFonts w:ascii="Times New Roman" w:hAnsi="Times New Roman" w:cs="Times New Roman"/>
          <w:sz w:val="28"/>
        </w:rPr>
        <w:t xml:space="preserve"> </w:t>
      </w:r>
      <w:proofErr w:type="spellStart"/>
      <w:r w:rsidR="004E135C" w:rsidRPr="004E135C">
        <w:rPr>
          <w:rFonts w:ascii="Times New Roman" w:hAnsi="Times New Roman" w:cs="Times New Roman"/>
          <w:sz w:val="28"/>
        </w:rPr>
        <w:t>Шайдуллина</w:t>
      </w:r>
      <w:proofErr w:type="spellEnd"/>
      <w:r w:rsidR="004E135C" w:rsidRPr="004E135C">
        <w:rPr>
          <w:rFonts w:ascii="Times New Roman" w:hAnsi="Times New Roman" w:cs="Times New Roman"/>
          <w:sz w:val="28"/>
        </w:rPr>
        <w:t xml:space="preserve"> В.К. Рынок </w:t>
      </w:r>
      <w:proofErr w:type="spellStart"/>
      <w:r w:rsidR="004E135C" w:rsidRPr="004E135C">
        <w:rPr>
          <w:rFonts w:ascii="Times New Roman" w:hAnsi="Times New Roman" w:cs="Times New Roman"/>
          <w:sz w:val="28"/>
        </w:rPr>
        <w:t>криптовалют</w:t>
      </w:r>
      <w:proofErr w:type="spellEnd"/>
      <w:r w:rsidR="004E135C" w:rsidRPr="004E135C">
        <w:rPr>
          <w:rFonts w:ascii="Times New Roman" w:hAnsi="Times New Roman" w:cs="Times New Roman"/>
          <w:sz w:val="28"/>
        </w:rPr>
        <w:t xml:space="preserve">: прогноз развития // Вестник ГУУ. 2018. №4. [Электронный ресурс]. – Режим доступа: </w:t>
      </w:r>
      <w:hyperlink r:id="rId23" w:history="1">
        <w:r w:rsidR="004E135C" w:rsidRPr="00347FC4">
          <w:rPr>
            <w:rStyle w:val="a5"/>
            <w:rFonts w:ascii="Times New Roman" w:hAnsi="Times New Roman" w:cs="Times New Roman"/>
            <w:sz w:val="28"/>
          </w:rPr>
          <w:t>https://cyberleninka.ru/article/n/rynok-kriptovalyut-prognoz-razvitiya</w:t>
        </w:r>
      </w:hyperlink>
      <w:r w:rsidR="004E135C" w:rsidRPr="004E135C">
        <w:rPr>
          <w:rFonts w:ascii="Times New Roman" w:hAnsi="Times New Roman" w:cs="Times New Roman"/>
          <w:sz w:val="28"/>
        </w:rPr>
        <w:t xml:space="preserve"> </w:t>
      </w:r>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9</w:t>
      </w:r>
      <w:r w:rsidR="003C1044">
        <w:rPr>
          <w:rFonts w:ascii="Times New Roman" w:hAnsi="Times New Roman" w:cs="Times New Roman"/>
          <w:sz w:val="28"/>
        </w:rPr>
        <w:t> </w:t>
      </w:r>
      <w:r w:rsidR="004E135C" w:rsidRPr="004E135C">
        <w:rPr>
          <w:rFonts w:ascii="Times New Roman" w:hAnsi="Times New Roman" w:cs="Times New Roman"/>
          <w:sz w:val="28"/>
        </w:rPr>
        <w:t xml:space="preserve">Астахов А.А., </w:t>
      </w:r>
      <w:proofErr w:type="spellStart"/>
      <w:r w:rsidR="004E135C" w:rsidRPr="004E135C">
        <w:rPr>
          <w:rFonts w:ascii="Times New Roman" w:hAnsi="Times New Roman" w:cs="Times New Roman"/>
          <w:sz w:val="28"/>
        </w:rPr>
        <w:t>Гребеник</w:t>
      </w:r>
      <w:proofErr w:type="spellEnd"/>
      <w:r w:rsidR="004E135C" w:rsidRPr="004E135C">
        <w:rPr>
          <w:rFonts w:ascii="Times New Roman" w:hAnsi="Times New Roman" w:cs="Times New Roman"/>
          <w:sz w:val="28"/>
        </w:rPr>
        <w:t xml:space="preserve"> В.В. Проблемы и перспективы развития рынка ценных бумаг как инструмента инвестирования в России // Вестник Евразийской науки, 2018 №3 [Электронный ресурс]. – Режим доступа:  </w:t>
      </w:r>
      <w:hyperlink r:id="rId24" w:history="1">
        <w:r w:rsidR="004E135C" w:rsidRPr="004E135C">
          <w:rPr>
            <w:rStyle w:val="a5"/>
            <w:rFonts w:ascii="Times New Roman" w:hAnsi="Times New Roman" w:cs="Times New Roman"/>
            <w:sz w:val="28"/>
          </w:rPr>
          <w:t>https://esj.today</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10</w:t>
      </w:r>
      <w:r w:rsidR="004E135C" w:rsidRPr="004E135C">
        <w:rPr>
          <w:rFonts w:ascii="Times New Roman" w:hAnsi="Times New Roman" w:cs="Times New Roman"/>
          <w:sz w:val="28"/>
        </w:rPr>
        <w:t xml:space="preserve"> </w:t>
      </w:r>
      <w:proofErr w:type="spellStart"/>
      <w:r w:rsidR="004E135C" w:rsidRPr="004E135C">
        <w:rPr>
          <w:rFonts w:ascii="Times New Roman" w:hAnsi="Times New Roman" w:cs="Times New Roman"/>
          <w:sz w:val="28"/>
        </w:rPr>
        <w:t>Банки</w:t>
      </w:r>
      <w:proofErr w:type="gramStart"/>
      <w:r w:rsidR="004E135C" w:rsidRPr="004E135C">
        <w:rPr>
          <w:rFonts w:ascii="Times New Roman" w:hAnsi="Times New Roman" w:cs="Times New Roman"/>
          <w:sz w:val="28"/>
        </w:rPr>
        <w:t>.р</w:t>
      </w:r>
      <w:proofErr w:type="gramEnd"/>
      <w:r w:rsidR="004E135C" w:rsidRPr="004E135C">
        <w:rPr>
          <w:rFonts w:ascii="Times New Roman" w:hAnsi="Times New Roman" w:cs="Times New Roman"/>
          <w:sz w:val="28"/>
        </w:rPr>
        <w:t>у</w:t>
      </w:r>
      <w:proofErr w:type="spellEnd"/>
      <w:r w:rsidR="004E135C" w:rsidRPr="004E135C">
        <w:rPr>
          <w:rFonts w:ascii="Times New Roman" w:hAnsi="Times New Roman" w:cs="Times New Roman"/>
          <w:sz w:val="28"/>
        </w:rPr>
        <w:t xml:space="preserve"> — независимый интернет-холдинг, объединяющий сайты финансовой тематики  [Электронный ресурс]. – Режим доступа: </w:t>
      </w:r>
      <w:hyperlink r:id="rId25" w:history="1">
        <w:r w:rsidR="004E135C" w:rsidRPr="004E135C">
          <w:rPr>
            <w:rStyle w:val="a5"/>
            <w:rFonts w:ascii="Times New Roman" w:hAnsi="Times New Roman" w:cs="Times New Roman"/>
            <w:sz w:val="28"/>
          </w:rPr>
          <w:t>https://www.banki.ru/wikibank/golubyie_fishki/</w:t>
        </w:r>
      </w:hyperlink>
      <w:r w:rsidR="004E135C" w:rsidRPr="004E135C">
        <w:rPr>
          <w:rFonts w:ascii="Times New Roman" w:hAnsi="Times New Roman" w:cs="Times New Roman"/>
          <w:sz w:val="28"/>
        </w:rPr>
        <w:t xml:space="preserve"> – 15.04.2019 </w:t>
      </w:r>
    </w:p>
    <w:p w:rsidR="004E135C" w:rsidRPr="004E135C" w:rsidRDefault="004E135C" w:rsidP="004E135C">
      <w:pPr>
        <w:spacing w:after="0" w:line="360" w:lineRule="auto"/>
        <w:jc w:val="both"/>
        <w:rPr>
          <w:rFonts w:ascii="Times New Roman" w:hAnsi="Times New Roman" w:cs="Times New Roman"/>
          <w:sz w:val="28"/>
        </w:rPr>
      </w:pPr>
      <w:r w:rsidRPr="004E135C">
        <w:rPr>
          <w:rFonts w:ascii="Times New Roman" w:hAnsi="Times New Roman" w:cs="Times New Roman"/>
          <w:sz w:val="28"/>
        </w:rPr>
        <w:tab/>
      </w:r>
      <w:r w:rsidR="00A73B50">
        <w:rPr>
          <w:rFonts w:ascii="Times New Roman" w:hAnsi="Times New Roman" w:cs="Times New Roman"/>
          <w:sz w:val="28"/>
        </w:rPr>
        <w:t>11</w:t>
      </w:r>
      <w:r w:rsidR="003C1044">
        <w:rPr>
          <w:rFonts w:ascii="Times New Roman" w:hAnsi="Times New Roman" w:cs="Times New Roman"/>
          <w:sz w:val="28"/>
        </w:rPr>
        <w:t> </w:t>
      </w:r>
      <w:r w:rsidRPr="004E135C">
        <w:rPr>
          <w:rFonts w:ascii="Times New Roman" w:hAnsi="Times New Roman" w:cs="Times New Roman"/>
          <w:sz w:val="28"/>
        </w:rPr>
        <w:t xml:space="preserve">Соловьева Ю. В. Рынок ценных бумаг и особенности его функционирования [Электронный ресурс]. – Режим доступа: </w:t>
      </w:r>
      <w:hyperlink r:id="rId26" w:history="1">
        <w:r w:rsidRPr="004E135C">
          <w:rPr>
            <w:rStyle w:val="a5"/>
            <w:rFonts w:ascii="Times New Roman" w:hAnsi="Times New Roman" w:cs="Times New Roman"/>
            <w:sz w:val="28"/>
          </w:rPr>
          <w:t>https://elibrary.ru/item.asp?id=29138240</w:t>
        </w:r>
      </w:hyperlink>
      <w:r w:rsidRPr="004E135C">
        <w:rPr>
          <w:rFonts w:ascii="Times New Roman" w:hAnsi="Times New Roman" w:cs="Times New Roman"/>
          <w:sz w:val="28"/>
        </w:rPr>
        <w:t xml:space="preserve"> – 16.04.2019 </w:t>
      </w:r>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12</w:t>
      </w:r>
      <w:r w:rsidR="003C1044">
        <w:rPr>
          <w:rFonts w:ascii="Times New Roman" w:hAnsi="Times New Roman" w:cs="Times New Roman"/>
          <w:sz w:val="28"/>
        </w:rPr>
        <w:t> </w:t>
      </w:r>
      <w:proofErr w:type="spellStart"/>
      <w:r w:rsidR="004E135C" w:rsidRPr="004E135C">
        <w:rPr>
          <w:rFonts w:ascii="Times New Roman" w:hAnsi="Times New Roman" w:cs="Times New Roman"/>
          <w:sz w:val="28"/>
        </w:rPr>
        <w:t>Прайм</w:t>
      </w:r>
      <w:proofErr w:type="spellEnd"/>
      <w:r w:rsidR="004E135C" w:rsidRPr="004E135C">
        <w:rPr>
          <w:rFonts w:ascii="Times New Roman" w:hAnsi="Times New Roman" w:cs="Times New Roman"/>
          <w:sz w:val="28"/>
        </w:rPr>
        <w:t xml:space="preserve"> – агентство, уполномоченное финансовой службой Банка России на раскрытие информации эмитентами ценных бумаг [Электронный ресурс]. – Режим доступа: </w:t>
      </w:r>
      <w:hyperlink r:id="rId27" w:history="1">
        <w:r w:rsidR="004E135C" w:rsidRPr="004E135C">
          <w:rPr>
            <w:rStyle w:val="a5"/>
            <w:rFonts w:ascii="Times New Roman" w:hAnsi="Times New Roman" w:cs="Times New Roman"/>
            <w:sz w:val="28"/>
          </w:rPr>
          <w:t>https://1prime.ru/experts/20181228/829589166.html</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13</w:t>
      </w:r>
      <w:r w:rsidR="004E135C" w:rsidRPr="004E135C">
        <w:rPr>
          <w:rFonts w:ascii="Times New Roman" w:hAnsi="Times New Roman" w:cs="Times New Roman"/>
          <w:sz w:val="28"/>
        </w:rPr>
        <w:t xml:space="preserve"> Группа Московская Биржа [Электронный ресурс]. – Режим доступа: </w:t>
      </w:r>
      <w:hyperlink r:id="rId28" w:history="1">
        <w:r w:rsidR="004E135C" w:rsidRPr="004E135C">
          <w:rPr>
            <w:rStyle w:val="a5"/>
            <w:rFonts w:ascii="Times New Roman" w:hAnsi="Times New Roman" w:cs="Times New Roman"/>
            <w:sz w:val="28"/>
          </w:rPr>
          <w:t>https://www.moex.com</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14</w:t>
      </w:r>
      <w:r w:rsidR="003C1044">
        <w:rPr>
          <w:rFonts w:ascii="Times New Roman" w:hAnsi="Times New Roman" w:cs="Times New Roman"/>
          <w:sz w:val="28"/>
        </w:rPr>
        <w:t> </w:t>
      </w:r>
      <w:r w:rsidR="004E135C" w:rsidRPr="004E135C">
        <w:rPr>
          <w:rFonts w:ascii="Times New Roman" w:hAnsi="Times New Roman" w:cs="Times New Roman"/>
          <w:sz w:val="28"/>
        </w:rPr>
        <w:t xml:space="preserve">Центральный Банк Российской Федерации. Официальный сайт [Электронный ресурс]. – Режим доступа: </w:t>
      </w:r>
      <w:hyperlink r:id="rId29" w:history="1">
        <w:r w:rsidR="004E135C" w:rsidRPr="004E135C">
          <w:rPr>
            <w:rStyle w:val="a5"/>
            <w:rFonts w:ascii="Times New Roman" w:hAnsi="Times New Roman" w:cs="Times New Roman"/>
            <w:sz w:val="28"/>
          </w:rPr>
          <w:t>https://www.cbr.ru</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15</w:t>
      </w:r>
      <w:r w:rsidR="003C1044">
        <w:rPr>
          <w:rFonts w:ascii="Times New Roman" w:hAnsi="Times New Roman" w:cs="Times New Roman"/>
          <w:sz w:val="28"/>
        </w:rPr>
        <w:t> </w:t>
      </w:r>
      <w:proofErr w:type="spellStart"/>
      <w:r w:rsidR="004E135C" w:rsidRPr="004E135C">
        <w:rPr>
          <w:rFonts w:ascii="Times New Roman" w:hAnsi="Times New Roman" w:cs="Times New Roman"/>
          <w:sz w:val="28"/>
        </w:rPr>
        <w:t>Финам</w:t>
      </w:r>
      <w:proofErr w:type="spellEnd"/>
      <w:r w:rsidR="004E135C" w:rsidRPr="004E135C">
        <w:rPr>
          <w:rFonts w:ascii="Times New Roman" w:hAnsi="Times New Roman" w:cs="Times New Roman"/>
          <w:sz w:val="28"/>
        </w:rPr>
        <w:t xml:space="preserve">: Рынок рублевых облигаций – затишье перед бурей? [Электронный ресурс]. – Режим доступа: </w:t>
      </w:r>
      <w:hyperlink r:id="rId30" w:history="1">
        <w:r w:rsidR="004E135C" w:rsidRPr="004E135C">
          <w:rPr>
            <w:rStyle w:val="a5"/>
            <w:rFonts w:ascii="Times New Roman" w:hAnsi="Times New Roman" w:cs="Times New Roman"/>
            <w:sz w:val="28"/>
          </w:rPr>
          <w:t>https://bonds.finam.ru</w:t>
        </w:r>
      </w:hyperlink>
    </w:p>
    <w:p w:rsidR="004E135C" w:rsidRPr="004E135C" w:rsidRDefault="004E135C" w:rsidP="004E135C">
      <w:pPr>
        <w:spacing w:after="0" w:line="360" w:lineRule="auto"/>
        <w:jc w:val="both"/>
        <w:rPr>
          <w:rFonts w:ascii="Times New Roman" w:hAnsi="Times New Roman" w:cs="Times New Roman"/>
          <w:sz w:val="28"/>
        </w:rPr>
      </w:pPr>
      <w:r w:rsidRPr="004E135C">
        <w:rPr>
          <w:rFonts w:ascii="Times New Roman" w:hAnsi="Times New Roman" w:cs="Times New Roman"/>
          <w:sz w:val="28"/>
        </w:rPr>
        <w:tab/>
      </w:r>
      <w:r w:rsidR="00A73B50">
        <w:rPr>
          <w:rFonts w:ascii="Times New Roman" w:hAnsi="Times New Roman" w:cs="Times New Roman"/>
          <w:sz w:val="28"/>
        </w:rPr>
        <w:t>16</w:t>
      </w:r>
      <w:r w:rsidRPr="004E135C">
        <w:rPr>
          <w:rFonts w:ascii="Times New Roman" w:hAnsi="Times New Roman" w:cs="Times New Roman"/>
          <w:sz w:val="28"/>
        </w:rPr>
        <w:t> </w:t>
      </w:r>
      <w:proofErr w:type="spellStart"/>
      <w:r w:rsidRPr="004E135C">
        <w:rPr>
          <w:rFonts w:ascii="Times New Roman" w:hAnsi="Times New Roman" w:cs="Times New Roman"/>
          <w:sz w:val="28"/>
        </w:rPr>
        <w:t>Шапутько</w:t>
      </w:r>
      <w:proofErr w:type="spellEnd"/>
      <w:r w:rsidRPr="004E135C">
        <w:rPr>
          <w:rFonts w:ascii="Times New Roman" w:hAnsi="Times New Roman" w:cs="Times New Roman"/>
          <w:sz w:val="28"/>
        </w:rPr>
        <w:t xml:space="preserve"> Н.В., Милютина О.А., Машкина Н.А. </w:t>
      </w:r>
      <w:proofErr w:type="gramStart"/>
      <w:r w:rsidRPr="004E135C">
        <w:rPr>
          <w:rFonts w:ascii="Times New Roman" w:hAnsi="Times New Roman" w:cs="Times New Roman"/>
          <w:sz w:val="28"/>
          <w:lang w:val="en-US"/>
        </w:rPr>
        <w:t>C</w:t>
      </w:r>
      <w:proofErr w:type="spellStart"/>
      <w:proofErr w:type="gramEnd"/>
      <w:r w:rsidRPr="004E135C">
        <w:rPr>
          <w:rFonts w:ascii="Times New Roman" w:hAnsi="Times New Roman" w:cs="Times New Roman"/>
          <w:sz w:val="28"/>
        </w:rPr>
        <w:t>тановление</w:t>
      </w:r>
      <w:proofErr w:type="spellEnd"/>
      <w:r w:rsidRPr="004E135C">
        <w:rPr>
          <w:rFonts w:ascii="Times New Roman" w:hAnsi="Times New Roman" w:cs="Times New Roman"/>
          <w:sz w:val="28"/>
        </w:rPr>
        <w:t xml:space="preserve"> рынка ценных бумаг в России // Инновационная экономика: перспективы развития и совершенствования. 2019. №1 (35). [Электронный ресурс]. – Режим доступа:  </w:t>
      </w:r>
      <w:r w:rsidRPr="001F2BDD">
        <w:rPr>
          <w:rFonts w:ascii="Times New Roman" w:hAnsi="Times New Roman" w:cs="Times New Roman"/>
          <w:sz w:val="28"/>
          <w:u w:val="single"/>
          <w:lang w:val="en-US"/>
        </w:rPr>
        <w:t>https</w:t>
      </w:r>
      <w:r w:rsidRPr="001F2BDD">
        <w:rPr>
          <w:rFonts w:ascii="Times New Roman" w:hAnsi="Times New Roman" w:cs="Times New Roman"/>
          <w:sz w:val="28"/>
          <w:u w:val="single"/>
        </w:rPr>
        <w:t>://</w:t>
      </w:r>
      <w:proofErr w:type="spellStart"/>
      <w:r w:rsidRPr="001F2BDD">
        <w:rPr>
          <w:rFonts w:ascii="Times New Roman" w:hAnsi="Times New Roman" w:cs="Times New Roman"/>
          <w:sz w:val="28"/>
          <w:u w:val="single"/>
          <w:lang w:val="en-US"/>
        </w:rPr>
        <w:t>cyberleninka</w:t>
      </w:r>
      <w:proofErr w:type="spellEnd"/>
      <w:r w:rsidRPr="001F2BDD">
        <w:rPr>
          <w:rFonts w:ascii="Times New Roman" w:hAnsi="Times New Roman" w:cs="Times New Roman"/>
          <w:sz w:val="28"/>
          <w:u w:val="single"/>
        </w:rPr>
        <w:t>.</w:t>
      </w:r>
      <w:proofErr w:type="spellStart"/>
      <w:r w:rsidRPr="001F2BDD">
        <w:rPr>
          <w:rFonts w:ascii="Times New Roman" w:hAnsi="Times New Roman" w:cs="Times New Roman"/>
          <w:sz w:val="28"/>
          <w:u w:val="single"/>
          <w:lang w:val="en-US"/>
        </w:rPr>
        <w:t>ru</w:t>
      </w:r>
      <w:proofErr w:type="spellEnd"/>
      <w:r w:rsidRPr="00347FC4">
        <w:rPr>
          <w:rFonts w:ascii="Times New Roman" w:hAnsi="Times New Roman" w:cs="Times New Roman"/>
          <w:sz w:val="28"/>
          <w:u w:val="single"/>
        </w:rPr>
        <w:t xml:space="preserve"> </w:t>
      </w:r>
    </w:p>
    <w:p w:rsidR="004E135C" w:rsidRPr="004E135C" w:rsidRDefault="004E135C" w:rsidP="004E135C">
      <w:pPr>
        <w:spacing w:after="0" w:line="360" w:lineRule="auto"/>
        <w:jc w:val="both"/>
        <w:rPr>
          <w:rFonts w:ascii="Times New Roman" w:hAnsi="Times New Roman" w:cs="Times New Roman"/>
          <w:sz w:val="28"/>
        </w:rPr>
      </w:pPr>
      <w:r w:rsidRPr="004E135C">
        <w:rPr>
          <w:rFonts w:ascii="Times New Roman" w:hAnsi="Times New Roman" w:cs="Times New Roman"/>
          <w:sz w:val="28"/>
        </w:rPr>
        <w:tab/>
      </w:r>
      <w:r w:rsidR="00A73B50">
        <w:rPr>
          <w:rFonts w:ascii="Times New Roman" w:hAnsi="Times New Roman" w:cs="Times New Roman"/>
          <w:sz w:val="28"/>
        </w:rPr>
        <w:t>17</w:t>
      </w:r>
      <w:r w:rsidRPr="004E135C">
        <w:rPr>
          <w:rFonts w:ascii="Times New Roman" w:hAnsi="Times New Roman" w:cs="Times New Roman"/>
          <w:sz w:val="28"/>
        </w:rPr>
        <w:t xml:space="preserve"> </w:t>
      </w:r>
      <w:proofErr w:type="spellStart"/>
      <w:r w:rsidRPr="004E135C">
        <w:rPr>
          <w:rFonts w:ascii="Times New Roman" w:hAnsi="Times New Roman" w:cs="Times New Roman"/>
          <w:sz w:val="28"/>
        </w:rPr>
        <w:t>Сайбель</w:t>
      </w:r>
      <w:proofErr w:type="spellEnd"/>
      <w:r w:rsidRPr="004E135C">
        <w:rPr>
          <w:rFonts w:ascii="Times New Roman" w:hAnsi="Times New Roman" w:cs="Times New Roman"/>
          <w:sz w:val="28"/>
        </w:rPr>
        <w:t xml:space="preserve"> Н.Ю., Ковальчук А.В. Фондовый рынок России: проблемы и перспективы развития // Финансы и кредит. — 2018. — Т. 24, № 3. [Электронный ресурс]. – Режим доступа: </w:t>
      </w:r>
      <w:hyperlink r:id="rId31" w:history="1">
        <w:r w:rsidRPr="004E135C">
          <w:rPr>
            <w:rStyle w:val="a5"/>
            <w:rFonts w:ascii="Times New Roman" w:hAnsi="Times New Roman" w:cs="Times New Roman"/>
            <w:sz w:val="28"/>
          </w:rPr>
          <w:t>https://www.fin-izdat.com/journal</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18</w:t>
      </w:r>
      <w:r w:rsidR="004E135C" w:rsidRPr="004E135C">
        <w:rPr>
          <w:rFonts w:ascii="Times New Roman" w:hAnsi="Times New Roman" w:cs="Times New Roman"/>
          <w:sz w:val="28"/>
        </w:rPr>
        <w:t xml:space="preserve"> </w:t>
      </w:r>
      <w:proofErr w:type="spellStart"/>
      <w:r w:rsidR="004E135C" w:rsidRPr="004E135C">
        <w:rPr>
          <w:rFonts w:ascii="Times New Roman" w:hAnsi="Times New Roman" w:cs="Times New Roman"/>
          <w:sz w:val="28"/>
        </w:rPr>
        <w:t>Восканян</w:t>
      </w:r>
      <w:proofErr w:type="spellEnd"/>
      <w:r w:rsidR="004E135C" w:rsidRPr="004E135C">
        <w:rPr>
          <w:rFonts w:ascii="Times New Roman" w:hAnsi="Times New Roman" w:cs="Times New Roman"/>
          <w:sz w:val="28"/>
        </w:rPr>
        <w:t xml:space="preserve"> Р.О. Финансовая грамотность как условие формирования финансовой культуры // АНИ: экономика и управление. 2018. №1 (22). [Электронный ресурс]. – Режим доступа:  </w:t>
      </w:r>
      <w:hyperlink r:id="rId32" w:history="1">
        <w:r w:rsidR="004E135C" w:rsidRPr="00347FC4">
          <w:rPr>
            <w:rStyle w:val="a5"/>
            <w:rFonts w:ascii="Times New Roman" w:hAnsi="Times New Roman" w:cs="Times New Roman"/>
            <w:sz w:val="28"/>
          </w:rPr>
          <w:t>https://cyberleninka.ru/article</w:t>
        </w:r>
      </w:hyperlink>
      <w:r w:rsidR="004E135C" w:rsidRPr="004E135C">
        <w:rPr>
          <w:rFonts w:ascii="Times New Roman" w:hAnsi="Times New Roman" w:cs="Times New Roman"/>
          <w:sz w:val="28"/>
        </w:rPr>
        <w:t xml:space="preserve"> </w:t>
      </w:r>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19 </w:t>
      </w:r>
      <w:r w:rsidR="004E135C" w:rsidRPr="004E135C">
        <w:rPr>
          <w:rFonts w:ascii="Times New Roman" w:hAnsi="Times New Roman" w:cs="Times New Roman"/>
          <w:sz w:val="28"/>
        </w:rPr>
        <w:t xml:space="preserve">Российский фондовый рынок: 2019. События и факты. [Электронный ресурс] – Режим доступа: </w:t>
      </w:r>
      <w:hyperlink r:id="rId33" w:history="1">
        <w:r w:rsidR="004E135C" w:rsidRPr="004E135C">
          <w:rPr>
            <w:rStyle w:val="a5"/>
            <w:rFonts w:ascii="Times New Roman" w:hAnsi="Times New Roman" w:cs="Times New Roman"/>
            <w:sz w:val="28"/>
          </w:rPr>
          <w:t>http://naufor.ru</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20</w:t>
      </w:r>
      <w:r w:rsidR="003C1044">
        <w:rPr>
          <w:rFonts w:ascii="Times New Roman" w:hAnsi="Times New Roman" w:cs="Times New Roman"/>
          <w:sz w:val="28"/>
        </w:rPr>
        <w:t> </w:t>
      </w:r>
      <w:r w:rsidR="004E135C" w:rsidRPr="004E135C">
        <w:rPr>
          <w:rFonts w:ascii="Times New Roman" w:hAnsi="Times New Roman" w:cs="Times New Roman"/>
          <w:sz w:val="28"/>
        </w:rPr>
        <w:t xml:space="preserve">Березина Ю.А. Рынок ценных бумаг РФ: историческое развитие и текущее состояние [Электронный ресурс]. – Режим доступа: </w:t>
      </w:r>
      <w:hyperlink r:id="rId34" w:history="1">
        <w:r w:rsidR="004E135C" w:rsidRPr="004E135C">
          <w:rPr>
            <w:rStyle w:val="a5"/>
            <w:rFonts w:ascii="Times New Roman" w:hAnsi="Times New Roman" w:cs="Times New Roman"/>
            <w:sz w:val="28"/>
          </w:rPr>
          <w:t>https://elibrary.ru/item.asp?id=37172488</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21</w:t>
      </w:r>
      <w:r w:rsidR="003C1044">
        <w:rPr>
          <w:rFonts w:ascii="Times New Roman" w:hAnsi="Times New Roman" w:cs="Times New Roman"/>
          <w:sz w:val="28"/>
        </w:rPr>
        <w:t> </w:t>
      </w:r>
      <w:r w:rsidR="004E135C" w:rsidRPr="004E135C">
        <w:rPr>
          <w:rFonts w:ascii="Times New Roman" w:hAnsi="Times New Roman" w:cs="Times New Roman"/>
          <w:sz w:val="28"/>
        </w:rPr>
        <w:t xml:space="preserve">Скоробогатова Т.Г., </w:t>
      </w:r>
      <w:proofErr w:type="spellStart"/>
      <w:r w:rsidR="004E135C" w:rsidRPr="004E135C">
        <w:rPr>
          <w:rFonts w:ascii="Times New Roman" w:hAnsi="Times New Roman" w:cs="Times New Roman"/>
          <w:sz w:val="28"/>
        </w:rPr>
        <w:t>Кожурова</w:t>
      </w:r>
      <w:proofErr w:type="spellEnd"/>
      <w:r w:rsidR="004E135C" w:rsidRPr="004E135C">
        <w:rPr>
          <w:rFonts w:ascii="Times New Roman" w:hAnsi="Times New Roman" w:cs="Times New Roman"/>
          <w:sz w:val="28"/>
        </w:rPr>
        <w:t xml:space="preserve"> Н.А. перспективы развития рынка ценных бумаг в Российской Федерации [Электронный ресурс]. – Режим доступа: </w:t>
      </w:r>
      <w:hyperlink r:id="rId35" w:history="1">
        <w:r w:rsidR="004E135C" w:rsidRPr="004E135C">
          <w:rPr>
            <w:rStyle w:val="a5"/>
            <w:rFonts w:ascii="Times New Roman" w:hAnsi="Times New Roman" w:cs="Times New Roman"/>
            <w:sz w:val="28"/>
          </w:rPr>
          <w:t>https://elibrary.ru/item.asp?id=30783153</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22 </w:t>
      </w:r>
      <w:proofErr w:type="spellStart"/>
      <w:r w:rsidR="004E135C" w:rsidRPr="004E135C">
        <w:rPr>
          <w:rFonts w:ascii="Times New Roman" w:hAnsi="Times New Roman" w:cs="Times New Roman"/>
          <w:sz w:val="28"/>
        </w:rPr>
        <w:t>Клымась</w:t>
      </w:r>
      <w:proofErr w:type="spellEnd"/>
      <w:r w:rsidR="004E135C" w:rsidRPr="004E135C">
        <w:rPr>
          <w:rFonts w:ascii="Times New Roman" w:hAnsi="Times New Roman" w:cs="Times New Roman"/>
          <w:sz w:val="28"/>
        </w:rPr>
        <w:t xml:space="preserve"> М.В., Симоненко В.Н. состояние фондового рынка современной России: проблемы и причины [Электронный ресурс]. – Режим доступа: </w:t>
      </w:r>
      <w:hyperlink r:id="rId36" w:history="1">
        <w:r w:rsidR="004E135C" w:rsidRPr="004E135C">
          <w:rPr>
            <w:rStyle w:val="a5"/>
            <w:rFonts w:ascii="Times New Roman" w:hAnsi="Times New Roman" w:cs="Times New Roman"/>
            <w:sz w:val="28"/>
          </w:rPr>
          <w:t>https://elibrary.ru/item.asp?id=29899225</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23 </w:t>
      </w:r>
      <w:r w:rsidR="004E135C" w:rsidRPr="004E135C">
        <w:rPr>
          <w:rFonts w:ascii="Times New Roman" w:hAnsi="Times New Roman" w:cs="Times New Roman"/>
          <w:sz w:val="28"/>
        </w:rPr>
        <w:t xml:space="preserve">Диденко О.В. Фондовый рынок России в условиях санкций Запада//Современная наука. № 2. 2017. С. 23-26. [Электронный ресурс]. – Режим доступа: </w:t>
      </w:r>
      <w:hyperlink r:id="rId37" w:history="1">
        <w:r w:rsidR="004E135C" w:rsidRPr="004E135C">
          <w:rPr>
            <w:rStyle w:val="a5"/>
            <w:rFonts w:ascii="Times New Roman" w:hAnsi="Times New Roman" w:cs="Times New Roman"/>
            <w:sz w:val="28"/>
          </w:rPr>
          <w:t>http://www.sovnauka.com/articles</w:t>
        </w:r>
      </w:hyperlink>
    </w:p>
    <w:p w:rsidR="004E135C" w:rsidRPr="004E135C" w:rsidRDefault="004E135C" w:rsidP="004E135C">
      <w:pPr>
        <w:spacing w:after="0" w:line="360" w:lineRule="auto"/>
        <w:jc w:val="both"/>
        <w:rPr>
          <w:rFonts w:ascii="Times New Roman" w:hAnsi="Times New Roman" w:cs="Times New Roman"/>
          <w:sz w:val="28"/>
        </w:rPr>
      </w:pPr>
      <w:r w:rsidRPr="004E135C">
        <w:rPr>
          <w:rFonts w:ascii="Times New Roman" w:hAnsi="Times New Roman" w:cs="Times New Roman"/>
          <w:sz w:val="28"/>
        </w:rPr>
        <w:tab/>
      </w:r>
      <w:r w:rsidR="00A73B50">
        <w:rPr>
          <w:rFonts w:ascii="Times New Roman" w:hAnsi="Times New Roman" w:cs="Times New Roman"/>
          <w:sz w:val="28"/>
        </w:rPr>
        <w:t>24 </w:t>
      </w:r>
      <w:proofErr w:type="spellStart"/>
      <w:r w:rsidRPr="004E135C">
        <w:rPr>
          <w:rFonts w:ascii="Times New Roman" w:hAnsi="Times New Roman" w:cs="Times New Roman"/>
          <w:sz w:val="28"/>
        </w:rPr>
        <w:t>Дикарева</w:t>
      </w:r>
      <w:proofErr w:type="spellEnd"/>
      <w:r w:rsidRPr="004E135C">
        <w:rPr>
          <w:rFonts w:ascii="Times New Roman" w:hAnsi="Times New Roman" w:cs="Times New Roman"/>
          <w:sz w:val="28"/>
        </w:rPr>
        <w:t xml:space="preserve"> И.А., Слюсаренко А.А. Текущие тенденции развития фондового рынка России и факторы, побуждающие его торможение // Наука и Просвещение [Электронный ресурс]. – Режим доступа: </w:t>
      </w:r>
      <w:hyperlink r:id="rId38" w:history="1">
        <w:r w:rsidRPr="004E135C">
          <w:rPr>
            <w:rStyle w:val="a5"/>
            <w:rFonts w:ascii="Times New Roman" w:hAnsi="Times New Roman" w:cs="Times New Roman"/>
            <w:sz w:val="28"/>
          </w:rPr>
          <w:t>https://elibrary.ru</w:t>
        </w:r>
      </w:hyperlink>
    </w:p>
    <w:p w:rsidR="004E135C" w:rsidRPr="004E135C" w:rsidRDefault="00A73B50" w:rsidP="004E135C">
      <w:pPr>
        <w:spacing w:after="0" w:line="360" w:lineRule="auto"/>
        <w:jc w:val="both"/>
        <w:rPr>
          <w:rFonts w:ascii="Times New Roman" w:hAnsi="Times New Roman" w:cs="Times New Roman"/>
          <w:sz w:val="28"/>
        </w:rPr>
      </w:pPr>
      <w:r>
        <w:rPr>
          <w:rFonts w:ascii="Times New Roman" w:hAnsi="Times New Roman" w:cs="Times New Roman"/>
          <w:sz w:val="28"/>
        </w:rPr>
        <w:tab/>
        <w:t>25 </w:t>
      </w:r>
      <w:proofErr w:type="spellStart"/>
      <w:r w:rsidR="004E135C" w:rsidRPr="004E135C">
        <w:rPr>
          <w:rFonts w:ascii="Times New Roman" w:hAnsi="Times New Roman" w:cs="Times New Roman"/>
          <w:sz w:val="28"/>
        </w:rPr>
        <w:t>Сайдулаев</w:t>
      </w:r>
      <w:proofErr w:type="spellEnd"/>
      <w:r w:rsidR="004E135C" w:rsidRPr="004E135C">
        <w:rPr>
          <w:rFonts w:ascii="Times New Roman" w:hAnsi="Times New Roman" w:cs="Times New Roman"/>
          <w:sz w:val="28"/>
        </w:rPr>
        <w:t xml:space="preserve"> Д.Д. Регулирование рынка ценных бумаг в России на современном этапе [Электронный ресурс]. – Режим доступа:   </w:t>
      </w:r>
      <w:hyperlink r:id="rId39" w:history="1">
        <w:r w:rsidR="004E135C" w:rsidRPr="00347FC4">
          <w:rPr>
            <w:rStyle w:val="a5"/>
            <w:rFonts w:ascii="Times New Roman" w:hAnsi="Times New Roman" w:cs="Times New Roman"/>
            <w:sz w:val="28"/>
          </w:rPr>
          <w:t>https://elibrary.ru/item.asp?id=36906783</w:t>
        </w:r>
      </w:hyperlink>
    </w:p>
    <w:p w:rsidR="004E135C" w:rsidRPr="004E135C" w:rsidRDefault="004E135C" w:rsidP="004E135C">
      <w:pPr>
        <w:spacing w:after="0" w:line="360" w:lineRule="auto"/>
        <w:jc w:val="both"/>
        <w:rPr>
          <w:rFonts w:ascii="Times New Roman" w:hAnsi="Times New Roman" w:cs="Times New Roman"/>
          <w:sz w:val="28"/>
        </w:rPr>
      </w:pPr>
      <w:r w:rsidRPr="004E135C">
        <w:rPr>
          <w:rFonts w:ascii="Times New Roman" w:hAnsi="Times New Roman" w:cs="Times New Roman"/>
          <w:sz w:val="28"/>
        </w:rPr>
        <w:br/>
      </w: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1305E0">
      <w:pPr>
        <w:spacing w:after="0" w:line="360" w:lineRule="auto"/>
        <w:jc w:val="both"/>
        <w:rPr>
          <w:rFonts w:ascii="Times New Roman" w:hAnsi="Times New Roman" w:cs="Times New Roman"/>
          <w:sz w:val="28"/>
        </w:rPr>
      </w:pPr>
    </w:p>
    <w:p w:rsidR="00BB23C0" w:rsidRDefault="00BB23C0" w:rsidP="00025756">
      <w:pPr>
        <w:spacing w:after="0" w:line="360" w:lineRule="auto"/>
        <w:jc w:val="center"/>
        <w:rPr>
          <w:rFonts w:ascii="Times New Roman" w:hAnsi="Times New Roman" w:cs="Times New Roman"/>
          <w:b/>
          <w:sz w:val="28"/>
        </w:rPr>
      </w:pPr>
    </w:p>
    <w:p w:rsidR="003B6ABA" w:rsidRDefault="003B6ABA" w:rsidP="00025756">
      <w:pPr>
        <w:spacing w:after="0" w:line="360" w:lineRule="auto"/>
        <w:jc w:val="center"/>
        <w:rPr>
          <w:rFonts w:ascii="Times New Roman" w:hAnsi="Times New Roman" w:cs="Times New Roman"/>
          <w:b/>
          <w:sz w:val="28"/>
        </w:rPr>
      </w:pPr>
    </w:p>
    <w:p w:rsidR="003B6ABA" w:rsidRDefault="003B6ABA" w:rsidP="00025756">
      <w:pPr>
        <w:spacing w:after="0" w:line="360" w:lineRule="auto"/>
        <w:jc w:val="center"/>
        <w:rPr>
          <w:rFonts w:ascii="Times New Roman" w:hAnsi="Times New Roman" w:cs="Times New Roman"/>
          <w:b/>
          <w:sz w:val="28"/>
        </w:rPr>
      </w:pPr>
    </w:p>
    <w:p w:rsidR="003B6ABA" w:rsidRDefault="003B6ABA" w:rsidP="00025756">
      <w:pPr>
        <w:spacing w:after="0" w:line="360" w:lineRule="auto"/>
        <w:jc w:val="center"/>
        <w:rPr>
          <w:rFonts w:ascii="Times New Roman" w:hAnsi="Times New Roman" w:cs="Times New Roman"/>
          <w:b/>
          <w:sz w:val="28"/>
        </w:rPr>
      </w:pPr>
    </w:p>
    <w:p w:rsidR="003B6ABA" w:rsidRDefault="003B6ABA" w:rsidP="00025756">
      <w:pPr>
        <w:spacing w:after="0" w:line="360" w:lineRule="auto"/>
        <w:jc w:val="center"/>
        <w:rPr>
          <w:rFonts w:ascii="Times New Roman" w:hAnsi="Times New Roman" w:cs="Times New Roman"/>
          <w:b/>
          <w:sz w:val="28"/>
        </w:rPr>
      </w:pPr>
    </w:p>
    <w:p w:rsidR="003B6ABA" w:rsidRDefault="003B6ABA" w:rsidP="00025756">
      <w:pPr>
        <w:spacing w:after="0" w:line="360" w:lineRule="auto"/>
        <w:jc w:val="center"/>
        <w:rPr>
          <w:rFonts w:ascii="Times New Roman" w:hAnsi="Times New Roman" w:cs="Times New Roman"/>
          <w:b/>
          <w:sz w:val="28"/>
        </w:rPr>
      </w:pPr>
    </w:p>
    <w:p w:rsidR="003B6ABA" w:rsidRDefault="003B6ABA" w:rsidP="00025756">
      <w:pPr>
        <w:spacing w:after="0" w:line="360" w:lineRule="auto"/>
        <w:jc w:val="center"/>
        <w:rPr>
          <w:rFonts w:ascii="Times New Roman" w:hAnsi="Times New Roman" w:cs="Times New Roman"/>
          <w:b/>
          <w:sz w:val="28"/>
        </w:rPr>
      </w:pPr>
    </w:p>
    <w:p w:rsidR="000927D3" w:rsidRPr="008A1A9D" w:rsidRDefault="002F5758" w:rsidP="00785F85">
      <w:pPr>
        <w:pStyle w:val="1"/>
        <w:jc w:val="center"/>
        <w:rPr>
          <w:rFonts w:ascii="Times New Roman" w:hAnsi="Times New Roman" w:cs="Times New Roman"/>
          <w:b w:val="0"/>
          <w:color w:val="auto"/>
        </w:rPr>
      </w:pPr>
      <w:bookmarkStart w:id="12" w:name="_Toc10098868"/>
      <w:r w:rsidRPr="008A1A9D">
        <w:rPr>
          <w:rFonts w:ascii="Times New Roman" w:hAnsi="Times New Roman" w:cs="Times New Roman"/>
          <w:color w:val="auto"/>
        </w:rPr>
        <w:lastRenderedPageBreak/>
        <w:t>ПРИЛОЖЕНИЕ А</w:t>
      </w:r>
      <w:bookmarkEnd w:id="12"/>
    </w:p>
    <w:p w:rsidR="000927D3" w:rsidRDefault="000927D3" w:rsidP="000927D3">
      <w:pPr>
        <w:spacing w:after="0" w:line="360" w:lineRule="auto"/>
        <w:jc w:val="center"/>
        <w:rPr>
          <w:rFonts w:ascii="Times New Roman" w:hAnsi="Times New Roman" w:cs="Times New Roman"/>
          <w:b/>
          <w:sz w:val="28"/>
        </w:rPr>
      </w:pPr>
    </w:p>
    <w:p w:rsidR="000927D3" w:rsidRPr="000927D3" w:rsidRDefault="00661AAE" w:rsidP="000927D3">
      <w:pPr>
        <w:spacing w:after="0" w:line="360" w:lineRule="auto"/>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5729503" cy="8010525"/>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для курсовой.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728627" cy="8009300"/>
                    </a:xfrm>
                    <a:prstGeom prst="rect">
                      <a:avLst/>
                    </a:prstGeom>
                  </pic:spPr>
                </pic:pic>
              </a:graphicData>
            </a:graphic>
          </wp:inline>
        </w:drawing>
      </w:r>
    </w:p>
    <w:p w:rsidR="000927D3" w:rsidRPr="000927D3" w:rsidRDefault="00EB5291" w:rsidP="00EB5291">
      <w:pPr>
        <w:spacing w:after="0" w:line="360" w:lineRule="auto"/>
        <w:jc w:val="center"/>
        <w:rPr>
          <w:rFonts w:ascii="Times New Roman" w:hAnsi="Times New Roman" w:cs="Times New Roman"/>
          <w:sz w:val="28"/>
        </w:rPr>
      </w:pPr>
      <w:r>
        <w:rPr>
          <w:rFonts w:ascii="Times New Roman" w:hAnsi="Times New Roman" w:cs="Times New Roman"/>
          <w:sz w:val="28"/>
        </w:rPr>
        <w:t xml:space="preserve">Рисунок </w:t>
      </w:r>
      <w:r w:rsidR="001D65B3">
        <w:rPr>
          <w:rFonts w:ascii="Times New Roman" w:hAnsi="Times New Roman" w:cs="Times New Roman"/>
          <w:sz w:val="28"/>
        </w:rPr>
        <w:t>А.</w:t>
      </w:r>
      <w:r>
        <w:rPr>
          <w:rFonts w:ascii="Times New Roman" w:hAnsi="Times New Roman" w:cs="Times New Roman"/>
          <w:sz w:val="28"/>
        </w:rPr>
        <w:t>1 – Классификация ценных бумаг</w:t>
      </w:r>
      <w:r w:rsidR="006262C1">
        <w:rPr>
          <w:rFonts w:ascii="Times New Roman" w:hAnsi="Times New Roman" w:cs="Times New Roman"/>
          <w:sz w:val="28"/>
        </w:rPr>
        <w:t xml:space="preserve"> (составлен автором)</w:t>
      </w:r>
    </w:p>
    <w:sectPr w:rsidR="000927D3" w:rsidRPr="000927D3" w:rsidSect="00360E9C">
      <w:footerReference w:type="default" r:id="rId41"/>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51" w:rsidRDefault="00402651" w:rsidP="00A537A8">
      <w:pPr>
        <w:spacing w:after="0" w:line="240" w:lineRule="auto"/>
      </w:pPr>
      <w:r>
        <w:separator/>
      </w:r>
    </w:p>
  </w:endnote>
  <w:endnote w:type="continuationSeparator" w:id="0">
    <w:p w:rsidR="00402651" w:rsidRDefault="00402651" w:rsidP="00A5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36668"/>
      <w:docPartObj>
        <w:docPartGallery w:val="Page Numbers (Bottom of Page)"/>
        <w:docPartUnique/>
      </w:docPartObj>
    </w:sdtPr>
    <w:sdtEndPr/>
    <w:sdtContent>
      <w:p w:rsidR="00A537A8" w:rsidRDefault="00A537A8">
        <w:pPr>
          <w:pStyle w:val="ab"/>
          <w:jc w:val="center"/>
        </w:pPr>
        <w:r>
          <w:fldChar w:fldCharType="begin"/>
        </w:r>
        <w:r>
          <w:instrText>PAGE   \* MERGEFORMAT</w:instrText>
        </w:r>
        <w:r>
          <w:fldChar w:fldCharType="separate"/>
        </w:r>
        <w:r w:rsidR="00182BD0">
          <w:rPr>
            <w:noProof/>
          </w:rPr>
          <w:t>2</w:t>
        </w:r>
        <w:r>
          <w:fldChar w:fldCharType="end"/>
        </w:r>
      </w:p>
    </w:sdtContent>
  </w:sdt>
  <w:p w:rsidR="00A537A8" w:rsidRDefault="00A537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51" w:rsidRDefault="00402651" w:rsidP="00A537A8">
      <w:pPr>
        <w:spacing w:after="0" w:line="240" w:lineRule="auto"/>
      </w:pPr>
      <w:r>
        <w:separator/>
      </w:r>
    </w:p>
  </w:footnote>
  <w:footnote w:type="continuationSeparator" w:id="0">
    <w:p w:rsidR="00402651" w:rsidRDefault="00402651" w:rsidP="00A53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E7"/>
    <w:rsid w:val="00016ABD"/>
    <w:rsid w:val="00020DB3"/>
    <w:rsid w:val="00025756"/>
    <w:rsid w:val="00027932"/>
    <w:rsid w:val="0003228B"/>
    <w:rsid w:val="00033105"/>
    <w:rsid w:val="00034FB8"/>
    <w:rsid w:val="00040528"/>
    <w:rsid w:val="000410F3"/>
    <w:rsid w:val="00046E6D"/>
    <w:rsid w:val="0005381E"/>
    <w:rsid w:val="000742E7"/>
    <w:rsid w:val="00077E45"/>
    <w:rsid w:val="00085D61"/>
    <w:rsid w:val="000867D0"/>
    <w:rsid w:val="0009160C"/>
    <w:rsid w:val="000927D3"/>
    <w:rsid w:val="00092F6E"/>
    <w:rsid w:val="00093891"/>
    <w:rsid w:val="000966C1"/>
    <w:rsid w:val="000A17DF"/>
    <w:rsid w:val="000B01AC"/>
    <w:rsid w:val="000B329C"/>
    <w:rsid w:val="000B4F22"/>
    <w:rsid w:val="000C2B39"/>
    <w:rsid w:val="000C6EBF"/>
    <w:rsid w:val="000C764F"/>
    <w:rsid w:val="000D120E"/>
    <w:rsid w:val="000D3F04"/>
    <w:rsid w:val="000E4D28"/>
    <w:rsid w:val="000F44FE"/>
    <w:rsid w:val="001017F2"/>
    <w:rsid w:val="00122160"/>
    <w:rsid w:val="00125079"/>
    <w:rsid w:val="001305E0"/>
    <w:rsid w:val="0014103D"/>
    <w:rsid w:val="00144743"/>
    <w:rsid w:val="0014579E"/>
    <w:rsid w:val="00151B3B"/>
    <w:rsid w:val="00153973"/>
    <w:rsid w:val="00153B4D"/>
    <w:rsid w:val="0016739B"/>
    <w:rsid w:val="00167420"/>
    <w:rsid w:val="0017118F"/>
    <w:rsid w:val="00173731"/>
    <w:rsid w:val="00182BD0"/>
    <w:rsid w:val="00184214"/>
    <w:rsid w:val="00184B21"/>
    <w:rsid w:val="00193E5E"/>
    <w:rsid w:val="00195AAC"/>
    <w:rsid w:val="00195ED8"/>
    <w:rsid w:val="001A1AD0"/>
    <w:rsid w:val="001A2DF0"/>
    <w:rsid w:val="001A6017"/>
    <w:rsid w:val="001B536A"/>
    <w:rsid w:val="001C15F7"/>
    <w:rsid w:val="001C6DE1"/>
    <w:rsid w:val="001C75BD"/>
    <w:rsid w:val="001C791B"/>
    <w:rsid w:val="001D1B30"/>
    <w:rsid w:val="001D65B3"/>
    <w:rsid w:val="001E5B2A"/>
    <w:rsid w:val="001F2400"/>
    <w:rsid w:val="001F2BDD"/>
    <w:rsid w:val="001F39D5"/>
    <w:rsid w:val="001F4E25"/>
    <w:rsid w:val="001F647B"/>
    <w:rsid w:val="001F6A9D"/>
    <w:rsid w:val="00200252"/>
    <w:rsid w:val="002015A1"/>
    <w:rsid w:val="00202A52"/>
    <w:rsid w:val="00202AB3"/>
    <w:rsid w:val="002033BC"/>
    <w:rsid w:val="00204725"/>
    <w:rsid w:val="00204A10"/>
    <w:rsid w:val="00205950"/>
    <w:rsid w:val="002176D2"/>
    <w:rsid w:val="00224EC5"/>
    <w:rsid w:val="0023691A"/>
    <w:rsid w:val="002379AB"/>
    <w:rsid w:val="00246387"/>
    <w:rsid w:val="00250B9A"/>
    <w:rsid w:val="00260FD2"/>
    <w:rsid w:val="00263734"/>
    <w:rsid w:val="00264DB0"/>
    <w:rsid w:val="00270148"/>
    <w:rsid w:val="00271424"/>
    <w:rsid w:val="002719FF"/>
    <w:rsid w:val="00277759"/>
    <w:rsid w:val="00277B52"/>
    <w:rsid w:val="00287578"/>
    <w:rsid w:val="00294ECF"/>
    <w:rsid w:val="002A30D5"/>
    <w:rsid w:val="002A68DD"/>
    <w:rsid w:val="002A6D7C"/>
    <w:rsid w:val="002A7A24"/>
    <w:rsid w:val="002B0999"/>
    <w:rsid w:val="002B13B0"/>
    <w:rsid w:val="002B42FC"/>
    <w:rsid w:val="002B6971"/>
    <w:rsid w:val="002C2DC9"/>
    <w:rsid w:val="002C5CE7"/>
    <w:rsid w:val="002C69F8"/>
    <w:rsid w:val="002E5305"/>
    <w:rsid w:val="002F5758"/>
    <w:rsid w:val="002F6DAA"/>
    <w:rsid w:val="00300FD2"/>
    <w:rsid w:val="003022BC"/>
    <w:rsid w:val="003034D3"/>
    <w:rsid w:val="0030470C"/>
    <w:rsid w:val="003110FC"/>
    <w:rsid w:val="003119BD"/>
    <w:rsid w:val="003123BF"/>
    <w:rsid w:val="00317627"/>
    <w:rsid w:val="0032038C"/>
    <w:rsid w:val="003246EE"/>
    <w:rsid w:val="00333EF2"/>
    <w:rsid w:val="0034779F"/>
    <w:rsid w:val="00347CB6"/>
    <w:rsid w:val="00347FC4"/>
    <w:rsid w:val="00355BA5"/>
    <w:rsid w:val="00360C03"/>
    <w:rsid w:val="00360E9C"/>
    <w:rsid w:val="00363F20"/>
    <w:rsid w:val="00371044"/>
    <w:rsid w:val="00374C3E"/>
    <w:rsid w:val="00375793"/>
    <w:rsid w:val="00376DBD"/>
    <w:rsid w:val="003851E7"/>
    <w:rsid w:val="0039051D"/>
    <w:rsid w:val="0039296E"/>
    <w:rsid w:val="0039546F"/>
    <w:rsid w:val="003A1BE6"/>
    <w:rsid w:val="003A2311"/>
    <w:rsid w:val="003A6C63"/>
    <w:rsid w:val="003A6F02"/>
    <w:rsid w:val="003B1420"/>
    <w:rsid w:val="003B39FE"/>
    <w:rsid w:val="003B62AB"/>
    <w:rsid w:val="003B6ABA"/>
    <w:rsid w:val="003B7152"/>
    <w:rsid w:val="003B7E39"/>
    <w:rsid w:val="003C04B0"/>
    <w:rsid w:val="003C0952"/>
    <w:rsid w:val="003C1044"/>
    <w:rsid w:val="003C73B2"/>
    <w:rsid w:val="003D0340"/>
    <w:rsid w:val="003D0998"/>
    <w:rsid w:val="003D1AD5"/>
    <w:rsid w:val="003D25CD"/>
    <w:rsid w:val="003D56DF"/>
    <w:rsid w:val="003E5CC8"/>
    <w:rsid w:val="003E6A76"/>
    <w:rsid w:val="003F19F1"/>
    <w:rsid w:val="003F344C"/>
    <w:rsid w:val="003F690A"/>
    <w:rsid w:val="003F7E91"/>
    <w:rsid w:val="00401194"/>
    <w:rsid w:val="00401CB3"/>
    <w:rsid w:val="00402364"/>
    <w:rsid w:val="00402651"/>
    <w:rsid w:val="00407DA0"/>
    <w:rsid w:val="00407E55"/>
    <w:rsid w:val="004151AF"/>
    <w:rsid w:val="00420B76"/>
    <w:rsid w:val="00423A1B"/>
    <w:rsid w:val="0043042E"/>
    <w:rsid w:val="00436FD6"/>
    <w:rsid w:val="00440370"/>
    <w:rsid w:val="004453B8"/>
    <w:rsid w:val="004459F5"/>
    <w:rsid w:val="00446BB4"/>
    <w:rsid w:val="00451D45"/>
    <w:rsid w:val="004525B7"/>
    <w:rsid w:val="00454781"/>
    <w:rsid w:val="004571B1"/>
    <w:rsid w:val="004634B8"/>
    <w:rsid w:val="00470BA3"/>
    <w:rsid w:val="0047173E"/>
    <w:rsid w:val="00483306"/>
    <w:rsid w:val="00483985"/>
    <w:rsid w:val="0048429C"/>
    <w:rsid w:val="00490F53"/>
    <w:rsid w:val="00494673"/>
    <w:rsid w:val="004955CD"/>
    <w:rsid w:val="004A3E7E"/>
    <w:rsid w:val="004A40FF"/>
    <w:rsid w:val="004B42BD"/>
    <w:rsid w:val="004B7ED6"/>
    <w:rsid w:val="004C6A11"/>
    <w:rsid w:val="004C7C85"/>
    <w:rsid w:val="004C7DD8"/>
    <w:rsid w:val="004D37E9"/>
    <w:rsid w:val="004D3A29"/>
    <w:rsid w:val="004D4BCB"/>
    <w:rsid w:val="004D5BD1"/>
    <w:rsid w:val="004E135C"/>
    <w:rsid w:val="004E559C"/>
    <w:rsid w:val="004E63D6"/>
    <w:rsid w:val="004F107A"/>
    <w:rsid w:val="004F449C"/>
    <w:rsid w:val="005071FA"/>
    <w:rsid w:val="005122BF"/>
    <w:rsid w:val="005143C2"/>
    <w:rsid w:val="00531A2C"/>
    <w:rsid w:val="00531CD2"/>
    <w:rsid w:val="0053227C"/>
    <w:rsid w:val="00532719"/>
    <w:rsid w:val="0053438A"/>
    <w:rsid w:val="00542DC1"/>
    <w:rsid w:val="00554AAA"/>
    <w:rsid w:val="00555A27"/>
    <w:rsid w:val="00557439"/>
    <w:rsid w:val="005601C4"/>
    <w:rsid w:val="005703F8"/>
    <w:rsid w:val="00570D3A"/>
    <w:rsid w:val="00572B05"/>
    <w:rsid w:val="00572FC2"/>
    <w:rsid w:val="005814AF"/>
    <w:rsid w:val="00597953"/>
    <w:rsid w:val="005A0720"/>
    <w:rsid w:val="005A10D2"/>
    <w:rsid w:val="005B1357"/>
    <w:rsid w:val="005B1A80"/>
    <w:rsid w:val="005B5DCB"/>
    <w:rsid w:val="005D0654"/>
    <w:rsid w:val="005D4023"/>
    <w:rsid w:val="005E5CFC"/>
    <w:rsid w:val="005F1FC4"/>
    <w:rsid w:val="005F5F22"/>
    <w:rsid w:val="005F758C"/>
    <w:rsid w:val="00600A1F"/>
    <w:rsid w:val="00620C2B"/>
    <w:rsid w:val="00624FB2"/>
    <w:rsid w:val="006262C1"/>
    <w:rsid w:val="0063698A"/>
    <w:rsid w:val="00644427"/>
    <w:rsid w:val="00646C58"/>
    <w:rsid w:val="00655CAA"/>
    <w:rsid w:val="00661AAE"/>
    <w:rsid w:val="0066220E"/>
    <w:rsid w:val="00665826"/>
    <w:rsid w:val="00673D83"/>
    <w:rsid w:val="00674D98"/>
    <w:rsid w:val="00695784"/>
    <w:rsid w:val="00696DA8"/>
    <w:rsid w:val="006971FE"/>
    <w:rsid w:val="006A0AD3"/>
    <w:rsid w:val="006A150E"/>
    <w:rsid w:val="006A3BA8"/>
    <w:rsid w:val="006A55DE"/>
    <w:rsid w:val="006B148A"/>
    <w:rsid w:val="006B4E91"/>
    <w:rsid w:val="006B615A"/>
    <w:rsid w:val="006C0789"/>
    <w:rsid w:val="006C568A"/>
    <w:rsid w:val="006D20E6"/>
    <w:rsid w:val="006D2205"/>
    <w:rsid w:val="006E1566"/>
    <w:rsid w:val="006E2528"/>
    <w:rsid w:val="006F24AB"/>
    <w:rsid w:val="006F79B7"/>
    <w:rsid w:val="00702131"/>
    <w:rsid w:val="007035E8"/>
    <w:rsid w:val="00705EEC"/>
    <w:rsid w:val="00717D75"/>
    <w:rsid w:val="007220E0"/>
    <w:rsid w:val="00737D75"/>
    <w:rsid w:val="0074706B"/>
    <w:rsid w:val="0075573F"/>
    <w:rsid w:val="00774945"/>
    <w:rsid w:val="00777D24"/>
    <w:rsid w:val="00785F85"/>
    <w:rsid w:val="007906DB"/>
    <w:rsid w:val="007A6D70"/>
    <w:rsid w:val="007A7A32"/>
    <w:rsid w:val="007C1686"/>
    <w:rsid w:val="007C2CFF"/>
    <w:rsid w:val="007C2ECE"/>
    <w:rsid w:val="007E703A"/>
    <w:rsid w:val="007F64DC"/>
    <w:rsid w:val="008061CC"/>
    <w:rsid w:val="008073B4"/>
    <w:rsid w:val="00820398"/>
    <w:rsid w:val="00823143"/>
    <w:rsid w:val="00830532"/>
    <w:rsid w:val="008450E2"/>
    <w:rsid w:val="00845E42"/>
    <w:rsid w:val="008512DE"/>
    <w:rsid w:val="0085641B"/>
    <w:rsid w:val="00864214"/>
    <w:rsid w:val="0087207E"/>
    <w:rsid w:val="00873953"/>
    <w:rsid w:val="008762C9"/>
    <w:rsid w:val="00881664"/>
    <w:rsid w:val="0088482D"/>
    <w:rsid w:val="008A1A9D"/>
    <w:rsid w:val="008A337C"/>
    <w:rsid w:val="008B6353"/>
    <w:rsid w:val="008C0C07"/>
    <w:rsid w:val="008C189C"/>
    <w:rsid w:val="008C24DC"/>
    <w:rsid w:val="008C2F61"/>
    <w:rsid w:val="008D582C"/>
    <w:rsid w:val="008D65BB"/>
    <w:rsid w:val="008D6AE2"/>
    <w:rsid w:val="008E4583"/>
    <w:rsid w:val="008E4780"/>
    <w:rsid w:val="008E63C2"/>
    <w:rsid w:val="009009CF"/>
    <w:rsid w:val="009009E9"/>
    <w:rsid w:val="00900E22"/>
    <w:rsid w:val="00912B32"/>
    <w:rsid w:val="00916AEB"/>
    <w:rsid w:val="0092170C"/>
    <w:rsid w:val="009261A5"/>
    <w:rsid w:val="009313CA"/>
    <w:rsid w:val="00933157"/>
    <w:rsid w:val="009340B9"/>
    <w:rsid w:val="0094376C"/>
    <w:rsid w:val="00946433"/>
    <w:rsid w:val="00953BF0"/>
    <w:rsid w:val="009600DA"/>
    <w:rsid w:val="009647B6"/>
    <w:rsid w:val="0096775E"/>
    <w:rsid w:val="0097370E"/>
    <w:rsid w:val="00973C1E"/>
    <w:rsid w:val="00985705"/>
    <w:rsid w:val="009951F4"/>
    <w:rsid w:val="009A304B"/>
    <w:rsid w:val="009A3133"/>
    <w:rsid w:val="009A7BFE"/>
    <w:rsid w:val="009B24FF"/>
    <w:rsid w:val="009B4395"/>
    <w:rsid w:val="009C0127"/>
    <w:rsid w:val="009C325D"/>
    <w:rsid w:val="009D0D12"/>
    <w:rsid w:val="009D225E"/>
    <w:rsid w:val="009D6C41"/>
    <w:rsid w:val="009E4003"/>
    <w:rsid w:val="009E6208"/>
    <w:rsid w:val="009E6404"/>
    <w:rsid w:val="009F134C"/>
    <w:rsid w:val="009F4A81"/>
    <w:rsid w:val="009F7A31"/>
    <w:rsid w:val="009F7C92"/>
    <w:rsid w:val="00A007F8"/>
    <w:rsid w:val="00A026E0"/>
    <w:rsid w:val="00A02FF7"/>
    <w:rsid w:val="00A068E4"/>
    <w:rsid w:val="00A13BFC"/>
    <w:rsid w:val="00A142F3"/>
    <w:rsid w:val="00A14BF6"/>
    <w:rsid w:val="00A24C39"/>
    <w:rsid w:val="00A31AD0"/>
    <w:rsid w:val="00A36C7A"/>
    <w:rsid w:val="00A371FD"/>
    <w:rsid w:val="00A439D4"/>
    <w:rsid w:val="00A44ABC"/>
    <w:rsid w:val="00A44B0C"/>
    <w:rsid w:val="00A46577"/>
    <w:rsid w:val="00A537A8"/>
    <w:rsid w:val="00A54126"/>
    <w:rsid w:val="00A54365"/>
    <w:rsid w:val="00A73B50"/>
    <w:rsid w:val="00A76607"/>
    <w:rsid w:val="00A96515"/>
    <w:rsid w:val="00AA3955"/>
    <w:rsid w:val="00AA55F9"/>
    <w:rsid w:val="00AC1529"/>
    <w:rsid w:val="00AC230D"/>
    <w:rsid w:val="00AC2858"/>
    <w:rsid w:val="00AC3672"/>
    <w:rsid w:val="00AC63E4"/>
    <w:rsid w:val="00AC75D4"/>
    <w:rsid w:val="00AC7818"/>
    <w:rsid w:val="00AD1919"/>
    <w:rsid w:val="00AD50EA"/>
    <w:rsid w:val="00AD6997"/>
    <w:rsid w:val="00AE34AA"/>
    <w:rsid w:val="00AF0D3E"/>
    <w:rsid w:val="00AF0DBF"/>
    <w:rsid w:val="00AF6FC0"/>
    <w:rsid w:val="00B01EC8"/>
    <w:rsid w:val="00B01F30"/>
    <w:rsid w:val="00B025B5"/>
    <w:rsid w:val="00B03C83"/>
    <w:rsid w:val="00B27A2B"/>
    <w:rsid w:val="00B40E05"/>
    <w:rsid w:val="00B41C8D"/>
    <w:rsid w:val="00B448A3"/>
    <w:rsid w:val="00B53FB3"/>
    <w:rsid w:val="00B54019"/>
    <w:rsid w:val="00B54935"/>
    <w:rsid w:val="00B56A61"/>
    <w:rsid w:val="00B56F6F"/>
    <w:rsid w:val="00B61C93"/>
    <w:rsid w:val="00B647F0"/>
    <w:rsid w:val="00B65AB5"/>
    <w:rsid w:val="00B73EB9"/>
    <w:rsid w:val="00B74631"/>
    <w:rsid w:val="00B74E8C"/>
    <w:rsid w:val="00B80CB9"/>
    <w:rsid w:val="00B858E3"/>
    <w:rsid w:val="00B85A7A"/>
    <w:rsid w:val="00B86CBA"/>
    <w:rsid w:val="00B876B6"/>
    <w:rsid w:val="00B962C7"/>
    <w:rsid w:val="00BA01AF"/>
    <w:rsid w:val="00BA3D62"/>
    <w:rsid w:val="00BB23C0"/>
    <w:rsid w:val="00BB3AA9"/>
    <w:rsid w:val="00BB502A"/>
    <w:rsid w:val="00BB5E78"/>
    <w:rsid w:val="00BB7235"/>
    <w:rsid w:val="00BC6826"/>
    <w:rsid w:val="00BC69DC"/>
    <w:rsid w:val="00BC74EB"/>
    <w:rsid w:val="00BD0580"/>
    <w:rsid w:val="00BD53CF"/>
    <w:rsid w:val="00BE19AE"/>
    <w:rsid w:val="00BE7748"/>
    <w:rsid w:val="00C0289C"/>
    <w:rsid w:val="00C14592"/>
    <w:rsid w:val="00C214C2"/>
    <w:rsid w:val="00C300D0"/>
    <w:rsid w:val="00C30FA0"/>
    <w:rsid w:val="00C40D11"/>
    <w:rsid w:val="00C41A18"/>
    <w:rsid w:val="00C43EAD"/>
    <w:rsid w:val="00C4407E"/>
    <w:rsid w:val="00C516AC"/>
    <w:rsid w:val="00C6012D"/>
    <w:rsid w:val="00C63743"/>
    <w:rsid w:val="00C638E6"/>
    <w:rsid w:val="00C64D47"/>
    <w:rsid w:val="00C67F6B"/>
    <w:rsid w:val="00C75B77"/>
    <w:rsid w:val="00C7612D"/>
    <w:rsid w:val="00C815F7"/>
    <w:rsid w:val="00C91859"/>
    <w:rsid w:val="00C9526D"/>
    <w:rsid w:val="00C97024"/>
    <w:rsid w:val="00CA18F4"/>
    <w:rsid w:val="00CA43FC"/>
    <w:rsid w:val="00CB2B0F"/>
    <w:rsid w:val="00CB3514"/>
    <w:rsid w:val="00CC4408"/>
    <w:rsid w:val="00CC5106"/>
    <w:rsid w:val="00CC67A9"/>
    <w:rsid w:val="00CD439A"/>
    <w:rsid w:val="00CE0577"/>
    <w:rsid w:val="00CE2D3F"/>
    <w:rsid w:val="00CF01B2"/>
    <w:rsid w:val="00D025E7"/>
    <w:rsid w:val="00D16118"/>
    <w:rsid w:val="00D1700B"/>
    <w:rsid w:val="00D274AE"/>
    <w:rsid w:val="00D30FEE"/>
    <w:rsid w:val="00D34E55"/>
    <w:rsid w:val="00D42048"/>
    <w:rsid w:val="00D42F58"/>
    <w:rsid w:val="00D47767"/>
    <w:rsid w:val="00D53430"/>
    <w:rsid w:val="00D54F40"/>
    <w:rsid w:val="00D6520C"/>
    <w:rsid w:val="00D66A19"/>
    <w:rsid w:val="00D66A6A"/>
    <w:rsid w:val="00D6706F"/>
    <w:rsid w:val="00D704F3"/>
    <w:rsid w:val="00D70681"/>
    <w:rsid w:val="00D72795"/>
    <w:rsid w:val="00D730B0"/>
    <w:rsid w:val="00D736E8"/>
    <w:rsid w:val="00D8109E"/>
    <w:rsid w:val="00D82298"/>
    <w:rsid w:val="00D85752"/>
    <w:rsid w:val="00D86003"/>
    <w:rsid w:val="00D9239C"/>
    <w:rsid w:val="00D94834"/>
    <w:rsid w:val="00D97967"/>
    <w:rsid w:val="00DA055F"/>
    <w:rsid w:val="00DA1316"/>
    <w:rsid w:val="00DA2B53"/>
    <w:rsid w:val="00DA750C"/>
    <w:rsid w:val="00DB4BE5"/>
    <w:rsid w:val="00DB5CF9"/>
    <w:rsid w:val="00DB77D0"/>
    <w:rsid w:val="00DC6CEB"/>
    <w:rsid w:val="00DC7E3D"/>
    <w:rsid w:val="00DD06C8"/>
    <w:rsid w:val="00DD53E4"/>
    <w:rsid w:val="00DE1CEC"/>
    <w:rsid w:val="00DE2376"/>
    <w:rsid w:val="00DE5690"/>
    <w:rsid w:val="00DF06D1"/>
    <w:rsid w:val="00DF0D53"/>
    <w:rsid w:val="00DF14A1"/>
    <w:rsid w:val="00DF22B4"/>
    <w:rsid w:val="00DF2590"/>
    <w:rsid w:val="00E01034"/>
    <w:rsid w:val="00E046E1"/>
    <w:rsid w:val="00E06A41"/>
    <w:rsid w:val="00E11146"/>
    <w:rsid w:val="00E140FE"/>
    <w:rsid w:val="00E15BA7"/>
    <w:rsid w:val="00E17EF7"/>
    <w:rsid w:val="00E20A4A"/>
    <w:rsid w:val="00E270AF"/>
    <w:rsid w:val="00E33241"/>
    <w:rsid w:val="00E33395"/>
    <w:rsid w:val="00E372AB"/>
    <w:rsid w:val="00E75FCF"/>
    <w:rsid w:val="00E8064B"/>
    <w:rsid w:val="00E852CB"/>
    <w:rsid w:val="00E85496"/>
    <w:rsid w:val="00E925CF"/>
    <w:rsid w:val="00E940F3"/>
    <w:rsid w:val="00E978D1"/>
    <w:rsid w:val="00EA2223"/>
    <w:rsid w:val="00EA401A"/>
    <w:rsid w:val="00EA53AD"/>
    <w:rsid w:val="00EB0A79"/>
    <w:rsid w:val="00EB0E33"/>
    <w:rsid w:val="00EB116A"/>
    <w:rsid w:val="00EB25D7"/>
    <w:rsid w:val="00EB495B"/>
    <w:rsid w:val="00EB5291"/>
    <w:rsid w:val="00EB56E1"/>
    <w:rsid w:val="00EC40B0"/>
    <w:rsid w:val="00EE19BD"/>
    <w:rsid w:val="00EE62B6"/>
    <w:rsid w:val="00EE7203"/>
    <w:rsid w:val="00EF5BB8"/>
    <w:rsid w:val="00EF67AE"/>
    <w:rsid w:val="00EF7CB2"/>
    <w:rsid w:val="00F054E5"/>
    <w:rsid w:val="00F068F0"/>
    <w:rsid w:val="00F07F05"/>
    <w:rsid w:val="00F10C27"/>
    <w:rsid w:val="00F12AE8"/>
    <w:rsid w:val="00F36844"/>
    <w:rsid w:val="00F37156"/>
    <w:rsid w:val="00F44727"/>
    <w:rsid w:val="00F45C9E"/>
    <w:rsid w:val="00F46163"/>
    <w:rsid w:val="00F5521A"/>
    <w:rsid w:val="00F60BC6"/>
    <w:rsid w:val="00F65110"/>
    <w:rsid w:val="00F70BB9"/>
    <w:rsid w:val="00F70F93"/>
    <w:rsid w:val="00FA7AC5"/>
    <w:rsid w:val="00FB1FEA"/>
    <w:rsid w:val="00FB2F42"/>
    <w:rsid w:val="00FC2C0D"/>
    <w:rsid w:val="00FC3CEA"/>
    <w:rsid w:val="00FD4AD8"/>
    <w:rsid w:val="00FE43A4"/>
    <w:rsid w:val="00FF12B1"/>
    <w:rsid w:val="00FF158A"/>
    <w:rsid w:val="00FF5459"/>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1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3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997"/>
    <w:rPr>
      <w:rFonts w:ascii="Tahoma" w:hAnsi="Tahoma" w:cs="Tahoma"/>
      <w:sz w:val="16"/>
      <w:szCs w:val="16"/>
    </w:rPr>
  </w:style>
  <w:style w:type="character" w:styleId="a5">
    <w:name w:val="Hyperlink"/>
    <w:basedOn w:val="a0"/>
    <w:uiPriority w:val="99"/>
    <w:unhideWhenUsed/>
    <w:rsid w:val="00542DC1"/>
    <w:rPr>
      <w:color w:val="0000FF" w:themeColor="hyperlink"/>
      <w:u w:val="single"/>
    </w:rPr>
  </w:style>
  <w:style w:type="character" w:styleId="a6">
    <w:name w:val="FollowedHyperlink"/>
    <w:basedOn w:val="a0"/>
    <w:uiPriority w:val="99"/>
    <w:semiHidden/>
    <w:unhideWhenUsed/>
    <w:rsid w:val="002A7A24"/>
    <w:rPr>
      <w:color w:val="800080" w:themeColor="followedHyperlink"/>
      <w:u w:val="single"/>
    </w:rPr>
  </w:style>
  <w:style w:type="table" w:styleId="a7">
    <w:name w:val="Table Grid"/>
    <w:basedOn w:val="a1"/>
    <w:uiPriority w:val="59"/>
    <w:rsid w:val="00392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14AF"/>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5814AF"/>
    <w:pPr>
      <w:outlineLvl w:val="9"/>
    </w:pPr>
    <w:rPr>
      <w:lang w:eastAsia="ru-RU"/>
    </w:rPr>
  </w:style>
  <w:style w:type="paragraph" w:styleId="11">
    <w:name w:val="toc 1"/>
    <w:basedOn w:val="a"/>
    <w:next w:val="a"/>
    <w:autoRedefine/>
    <w:uiPriority w:val="39"/>
    <w:unhideWhenUsed/>
    <w:rsid w:val="005814AF"/>
    <w:pPr>
      <w:spacing w:after="100"/>
    </w:pPr>
  </w:style>
  <w:style w:type="character" w:customStyle="1" w:styleId="20">
    <w:name w:val="Заголовок 2 Знак"/>
    <w:basedOn w:val="a0"/>
    <w:link w:val="2"/>
    <w:uiPriority w:val="9"/>
    <w:semiHidden/>
    <w:rsid w:val="002033B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033BC"/>
    <w:pPr>
      <w:spacing w:after="100"/>
      <w:ind w:left="220"/>
    </w:pPr>
  </w:style>
  <w:style w:type="paragraph" w:styleId="a9">
    <w:name w:val="header"/>
    <w:basedOn w:val="a"/>
    <w:link w:val="aa"/>
    <w:uiPriority w:val="99"/>
    <w:unhideWhenUsed/>
    <w:rsid w:val="00A537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537A8"/>
  </w:style>
  <w:style w:type="paragraph" w:styleId="ab">
    <w:name w:val="footer"/>
    <w:basedOn w:val="a"/>
    <w:link w:val="ac"/>
    <w:uiPriority w:val="99"/>
    <w:unhideWhenUsed/>
    <w:rsid w:val="00A537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3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1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3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997"/>
    <w:rPr>
      <w:rFonts w:ascii="Tahoma" w:hAnsi="Tahoma" w:cs="Tahoma"/>
      <w:sz w:val="16"/>
      <w:szCs w:val="16"/>
    </w:rPr>
  </w:style>
  <w:style w:type="character" w:styleId="a5">
    <w:name w:val="Hyperlink"/>
    <w:basedOn w:val="a0"/>
    <w:uiPriority w:val="99"/>
    <w:unhideWhenUsed/>
    <w:rsid w:val="00542DC1"/>
    <w:rPr>
      <w:color w:val="0000FF" w:themeColor="hyperlink"/>
      <w:u w:val="single"/>
    </w:rPr>
  </w:style>
  <w:style w:type="character" w:styleId="a6">
    <w:name w:val="FollowedHyperlink"/>
    <w:basedOn w:val="a0"/>
    <w:uiPriority w:val="99"/>
    <w:semiHidden/>
    <w:unhideWhenUsed/>
    <w:rsid w:val="002A7A24"/>
    <w:rPr>
      <w:color w:val="800080" w:themeColor="followedHyperlink"/>
      <w:u w:val="single"/>
    </w:rPr>
  </w:style>
  <w:style w:type="table" w:styleId="a7">
    <w:name w:val="Table Grid"/>
    <w:basedOn w:val="a1"/>
    <w:uiPriority w:val="59"/>
    <w:rsid w:val="00392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14AF"/>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5814AF"/>
    <w:pPr>
      <w:outlineLvl w:val="9"/>
    </w:pPr>
    <w:rPr>
      <w:lang w:eastAsia="ru-RU"/>
    </w:rPr>
  </w:style>
  <w:style w:type="paragraph" w:styleId="11">
    <w:name w:val="toc 1"/>
    <w:basedOn w:val="a"/>
    <w:next w:val="a"/>
    <w:autoRedefine/>
    <w:uiPriority w:val="39"/>
    <w:unhideWhenUsed/>
    <w:rsid w:val="005814AF"/>
    <w:pPr>
      <w:spacing w:after="100"/>
    </w:pPr>
  </w:style>
  <w:style w:type="character" w:customStyle="1" w:styleId="20">
    <w:name w:val="Заголовок 2 Знак"/>
    <w:basedOn w:val="a0"/>
    <w:link w:val="2"/>
    <w:uiPriority w:val="9"/>
    <w:semiHidden/>
    <w:rsid w:val="002033B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033BC"/>
    <w:pPr>
      <w:spacing w:after="100"/>
      <w:ind w:left="220"/>
    </w:pPr>
  </w:style>
  <w:style w:type="paragraph" w:styleId="a9">
    <w:name w:val="header"/>
    <w:basedOn w:val="a"/>
    <w:link w:val="aa"/>
    <w:uiPriority w:val="99"/>
    <w:unhideWhenUsed/>
    <w:rsid w:val="00A537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537A8"/>
  </w:style>
  <w:style w:type="paragraph" w:styleId="ab">
    <w:name w:val="footer"/>
    <w:basedOn w:val="a"/>
    <w:link w:val="ac"/>
    <w:uiPriority w:val="99"/>
    <w:unhideWhenUsed/>
    <w:rsid w:val="00A537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riarating.ru/infografika/20180130/630080911.html" TargetMode="External"/><Relationship Id="rId26" Type="http://schemas.openxmlformats.org/officeDocument/2006/relationships/hyperlink" Target="https://elibrary.ru/item.asp?id=29138240" TargetMode="External"/><Relationship Id="rId39" Type="http://schemas.openxmlformats.org/officeDocument/2006/relationships/hyperlink" Target="https://elibrary.ru/item.asp?id=36906783" TargetMode="External"/><Relationship Id="rId3" Type="http://schemas.microsoft.com/office/2007/relationships/stylesWithEffects" Target="stylesWithEffects.xml"/><Relationship Id="rId21" Type="http://schemas.openxmlformats.org/officeDocument/2006/relationships/hyperlink" Target="https://www.rbc.ru/economics/" TargetMode="External"/><Relationship Id="rId34" Type="http://schemas.openxmlformats.org/officeDocument/2006/relationships/hyperlink" Target="https://elibrary.ru/item.asp?id=37172488" TargetMode="External"/><Relationship Id="rId42"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moluch.ru/archive/242/56061/%20" TargetMode="External"/><Relationship Id="rId25" Type="http://schemas.openxmlformats.org/officeDocument/2006/relationships/hyperlink" Target="https://www.banki.ru/wikibank/golubyie_fishki/" TargetMode="External"/><Relationship Id="rId33" Type="http://schemas.openxmlformats.org/officeDocument/2006/relationships/hyperlink" Target="http://naufor.ru" TargetMode="External"/><Relationship Id="rId38" Type="http://schemas.openxmlformats.org/officeDocument/2006/relationships/hyperlink" Target="https://elibrary.ru" TargetMode="External"/><Relationship Id="rId2" Type="http://schemas.openxmlformats.org/officeDocument/2006/relationships/styles" Target="styles.xml"/><Relationship Id="rId16" Type="http://schemas.openxmlformats.org/officeDocument/2006/relationships/hyperlink" Target="https://biblio-online.ru/bcode/433137" TargetMode="External"/><Relationship Id="rId20" Type="http://schemas.openxmlformats.org/officeDocument/2006/relationships/hyperlink" Target="https://elibrary.ru" TargetMode="External"/><Relationship Id="rId29" Type="http://schemas.openxmlformats.org/officeDocument/2006/relationships/hyperlink" Target="https://www.cbr.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esj.today" TargetMode="External"/><Relationship Id="rId32" Type="http://schemas.openxmlformats.org/officeDocument/2006/relationships/hyperlink" Target="https://cyberleninka.ru/article%20" TargetMode="External"/><Relationship Id="rId37" Type="http://schemas.openxmlformats.org/officeDocument/2006/relationships/hyperlink" Target="http://www.sovnauka.com/articles"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cyberleninka.ru/article/n/rynok-kriptovalyut-prognoz-razvitiya%20" TargetMode="External"/><Relationship Id="rId28" Type="http://schemas.openxmlformats.org/officeDocument/2006/relationships/hyperlink" Target="https://www.moex.com" TargetMode="External"/><Relationship Id="rId36" Type="http://schemas.openxmlformats.org/officeDocument/2006/relationships/hyperlink" Target="https://elibrary.ru/item.asp?id=29899225" TargetMode="External"/><Relationship Id="rId10" Type="http://schemas.openxmlformats.org/officeDocument/2006/relationships/diagramQuickStyle" Target="diagrams/quickStyle1.xml"/><Relationship Id="rId19" Type="http://schemas.openxmlformats.org/officeDocument/2006/relationships/hyperlink" Target="https://fzrf.su" TargetMode="External"/><Relationship Id="rId31" Type="http://schemas.openxmlformats.org/officeDocument/2006/relationships/hyperlink" Target="https://www.fin-izdat.com/journa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hyperlink" Target="http://tass.ru/ekonomika/5153216" TargetMode="External"/><Relationship Id="rId27" Type="http://schemas.openxmlformats.org/officeDocument/2006/relationships/hyperlink" Target="https://1prime.ru/experts/20181228/829589166.html" TargetMode="External"/><Relationship Id="rId30" Type="http://schemas.openxmlformats.org/officeDocument/2006/relationships/hyperlink" Target="https://bonds.finam.ru" TargetMode="External"/><Relationship Id="rId35" Type="http://schemas.openxmlformats.org/officeDocument/2006/relationships/hyperlink" Target="https://elibrary.ru/item.asp?id=30783153"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Продажи</c:v>
                </c:pt>
              </c:strCache>
            </c:strRef>
          </c:tx>
          <c:invertIfNegative val="0"/>
          <c:dLbls>
            <c:dLblPos val="outEnd"/>
            <c:showLegendKey val="0"/>
            <c:showVal val="1"/>
            <c:showCatName val="0"/>
            <c:showSerName val="0"/>
            <c:showPercent val="0"/>
            <c:showBubbleSize val="0"/>
            <c:showLeaderLines val="0"/>
          </c:dLbls>
          <c:cat>
            <c:strRef>
              <c:f>Лист1!$A$2:$A$4</c:f>
              <c:strCache>
                <c:ptCount val="3"/>
                <c:pt idx="0">
                  <c:v>ОФЗ</c:v>
                </c:pt>
                <c:pt idx="1">
                  <c:v>Корпоративные облигации</c:v>
                </c:pt>
                <c:pt idx="2">
                  <c:v>Субфедеральные облигации</c:v>
                </c:pt>
              </c:strCache>
            </c:strRef>
          </c:cat>
          <c:val>
            <c:numRef>
              <c:f>Лист1!$B$2:$B$4</c:f>
              <c:numCache>
                <c:formatCode>0.00%</c:formatCode>
                <c:ptCount val="3"/>
                <c:pt idx="0">
                  <c:v>0.37580000000000002</c:v>
                </c:pt>
                <c:pt idx="1">
                  <c:v>0.59530000000000005</c:v>
                </c:pt>
                <c:pt idx="2">
                  <c:v>2.8899999999999999E-2</c:v>
                </c:pt>
              </c:numCache>
            </c:numRef>
          </c:val>
        </c:ser>
        <c:dLbls>
          <c:showLegendKey val="0"/>
          <c:showVal val="0"/>
          <c:showCatName val="0"/>
          <c:showSerName val="0"/>
          <c:showPercent val="0"/>
          <c:showBubbleSize val="0"/>
        </c:dLbls>
        <c:gapWidth val="100"/>
        <c:axId val="134443776"/>
        <c:axId val="127953152"/>
      </c:barChart>
      <c:valAx>
        <c:axId val="127953152"/>
        <c:scaling>
          <c:orientation val="minMax"/>
        </c:scaling>
        <c:delete val="0"/>
        <c:axPos val="l"/>
        <c:majorGridlines/>
        <c:numFmt formatCode="0.00%" sourceLinked="1"/>
        <c:majorTickMark val="out"/>
        <c:minorTickMark val="none"/>
        <c:tickLblPos val="nextTo"/>
        <c:crossAx val="134443776"/>
        <c:crosses val="autoZero"/>
        <c:crossBetween val="between"/>
      </c:valAx>
      <c:catAx>
        <c:axId val="134443776"/>
        <c:scaling>
          <c:orientation val="minMax"/>
        </c:scaling>
        <c:delete val="0"/>
        <c:axPos val="b"/>
        <c:majorTickMark val="out"/>
        <c:minorTickMark val="none"/>
        <c:tickLblPos val="nextTo"/>
        <c:crossAx val="12795315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E11B3-486C-4ADD-9FA4-F43E75F91CF7}"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A0EECC65-48D8-4DB5-8FC8-2C1134142A87}">
      <dgm:prSet phldrT="[Текст]" custT="1"/>
      <dgm:spPr/>
      <dgm:t>
        <a:bodyPr/>
        <a:lstStyle/>
        <a:p>
          <a:r>
            <a:rPr lang="ru-RU" sz="1400">
              <a:latin typeface="Times New Roman" pitchFamily="18" charset="0"/>
              <a:cs typeface="Times New Roman" pitchFamily="18" charset="0"/>
            </a:rPr>
            <a:t>Фондовый рынок</a:t>
          </a:r>
        </a:p>
      </dgm:t>
    </dgm:pt>
    <dgm:pt modelId="{AEBC409C-3AA2-4CD1-B80E-B1BA28B31885}" type="parTrans" cxnId="{DD23485D-D884-4048-82CD-985B33944F87}">
      <dgm:prSet/>
      <dgm:spPr/>
      <dgm:t>
        <a:bodyPr/>
        <a:lstStyle/>
        <a:p>
          <a:endParaRPr lang="ru-RU"/>
        </a:p>
      </dgm:t>
    </dgm:pt>
    <dgm:pt modelId="{22CC9BD2-2341-4E91-A377-9E48762AFEF7}" type="sibTrans" cxnId="{DD23485D-D884-4048-82CD-985B33944F87}">
      <dgm:prSet/>
      <dgm:spPr/>
      <dgm:t>
        <a:bodyPr/>
        <a:lstStyle/>
        <a:p>
          <a:endParaRPr lang="ru-RU"/>
        </a:p>
      </dgm:t>
    </dgm:pt>
    <dgm:pt modelId="{199B5F3E-4609-4BC9-B405-9AF946454C3D}">
      <dgm:prSet phldrT="[Текст]" custT="1"/>
      <dgm:spPr/>
      <dgm:t>
        <a:bodyPr/>
        <a:lstStyle/>
        <a:p>
          <a:r>
            <a:rPr lang="ru-RU" sz="1400">
              <a:latin typeface="Times New Roman" pitchFamily="18" charset="0"/>
              <a:cs typeface="Times New Roman" pitchFamily="18" charset="0"/>
            </a:rPr>
            <a:t>Кредитный рынок</a:t>
          </a:r>
        </a:p>
      </dgm:t>
    </dgm:pt>
    <dgm:pt modelId="{DFCE6CCF-9518-47DB-9A28-603E843830DB}" type="parTrans" cxnId="{FF1A8C8C-7CED-4E75-A18A-6199E0F87CEF}">
      <dgm:prSet/>
      <dgm:spPr/>
      <dgm:t>
        <a:bodyPr/>
        <a:lstStyle/>
        <a:p>
          <a:endParaRPr lang="ru-RU"/>
        </a:p>
      </dgm:t>
    </dgm:pt>
    <dgm:pt modelId="{D841D710-0514-4372-AD86-C0DE8EF3FBD8}" type="sibTrans" cxnId="{FF1A8C8C-7CED-4E75-A18A-6199E0F87CEF}">
      <dgm:prSet/>
      <dgm:spPr/>
      <dgm:t>
        <a:bodyPr/>
        <a:lstStyle/>
        <a:p>
          <a:endParaRPr lang="ru-RU"/>
        </a:p>
      </dgm:t>
    </dgm:pt>
    <dgm:pt modelId="{B532BDB2-C3FF-47D0-8916-CFAC6DE310AE}">
      <dgm:prSet phldrT="[Текст]" custT="1"/>
      <dgm:spPr/>
      <dgm:t>
        <a:bodyPr/>
        <a:lstStyle/>
        <a:p>
          <a:r>
            <a:rPr lang="ru-RU" sz="1400">
              <a:latin typeface="Times New Roman" pitchFamily="18" charset="0"/>
              <a:cs typeface="Times New Roman" pitchFamily="18" charset="0"/>
            </a:rPr>
            <a:t>Валютный рынок</a:t>
          </a:r>
        </a:p>
      </dgm:t>
    </dgm:pt>
    <dgm:pt modelId="{19E0DCC0-165C-4F93-8645-23C8C6CF5722}" type="parTrans" cxnId="{748A1B92-8189-4DAA-8EC7-79A38908973A}">
      <dgm:prSet/>
      <dgm:spPr/>
      <dgm:t>
        <a:bodyPr/>
        <a:lstStyle/>
        <a:p>
          <a:endParaRPr lang="ru-RU"/>
        </a:p>
      </dgm:t>
    </dgm:pt>
    <dgm:pt modelId="{3016BAD8-146B-425D-AC4E-111B12A14127}" type="sibTrans" cxnId="{748A1B92-8189-4DAA-8EC7-79A38908973A}">
      <dgm:prSet/>
      <dgm:spPr/>
      <dgm:t>
        <a:bodyPr/>
        <a:lstStyle/>
        <a:p>
          <a:endParaRPr lang="ru-RU"/>
        </a:p>
      </dgm:t>
    </dgm:pt>
    <dgm:pt modelId="{6E6C3626-E15E-4E07-AD3A-15353E559A91}">
      <dgm:prSet phldrT="[Текст]" custT="1"/>
      <dgm:spPr/>
      <dgm:t>
        <a:bodyPr/>
        <a:lstStyle/>
        <a:p>
          <a:r>
            <a:rPr lang="ru-RU" sz="1400">
              <a:latin typeface="Times New Roman" pitchFamily="18" charset="0"/>
              <a:cs typeface="Times New Roman" pitchFamily="18" charset="0"/>
            </a:rPr>
            <a:t>Рынок драгоценных металлови камней</a:t>
          </a:r>
        </a:p>
      </dgm:t>
    </dgm:pt>
    <dgm:pt modelId="{84912FEC-4407-4EFC-8A1A-8A081B96D7DE}" type="parTrans" cxnId="{7FDCAE04-149E-4778-B7E0-AE37C8ADB830}">
      <dgm:prSet/>
      <dgm:spPr/>
      <dgm:t>
        <a:bodyPr/>
        <a:lstStyle/>
        <a:p>
          <a:endParaRPr lang="ru-RU"/>
        </a:p>
      </dgm:t>
    </dgm:pt>
    <dgm:pt modelId="{7E19FA02-8CA4-48A1-86BE-A1E4BA85CC73}" type="sibTrans" cxnId="{7FDCAE04-149E-4778-B7E0-AE37C8ADB830}">
      <dgm:prSet/>
      <dgm:spPr/>
      <dgm:t>
        <a:bodyPr/>
        <a:lstStyle/>
        <a:p>
          <a:endParaRPr lang="ru-RU"/>
        </a:p>
      </dgm:t>
    </dgm:pt>
    <dgm:pt modelId="{51756D0B-ACCA-4AA3-BCCF-0703DD7EC321}">
      <dgm:prSet phldrT="[Текст]" custT="1"/>
      <dgm:spPr/>
      <dgm:t>
        <a:bodyPr/>
        <a:lstStyle/>
        <a:p>
          <a:r>
            <a:rPr lang="ru-RU" sz="1400">
              <a:latin typeface="Times New Roman" pitchFamily="18" charset="0"/>
              <a:cs typeface="Times New Roman" pitchFamily="18" charset="0"/>
            </a:rPr>
            <a:t>Криптовалютный рынок</a:t>
          </a:r>
        </a:p>
      </dgm:t>
    </dgm:pt>
    <dgm:pt modelId="{1CFDBD4D-FC2C-4630-978F-0738B9737E4D}" type="parTrans" cxnId="{02837CCC-CA18-49D9-91CD-F362859A7734}">
      <dgm:prSet/>
      <dgm:spPr/>
      <dgm:t>
        <a:bodyPr/>
        <a:lstStyle/>
        <a:p>
          <a:endParaRPr lang="ru-RU"/>
        </a:p>
      </dgm:t>
    </dgm:pt>
    <dgm:pt modelId="{999481C8-D935-4E12-A075-2577593F46A3}" type="sibTrans" cxnId="{02837CCC-CA18-49D9-91CD-F362859A7734}">
      <dgm:prSet/>
      <dgm:spPr/>
      <dgm:t>
        <a:bodyPr/>
        <a:lstStyle/>
        <a:p>
          <a:endParaRPr lang="ru-RU"/>
        </a:p>
      </dgm:t>
    </dgm:pt>
    <dgm:pt modelId="{A08B6DBB-C170-4870-A04D-F42B28C0EB45}" type="pres">
      <dgm:prSet presAssocID="{7B3E11B3-486C-4ADD-9FA4-F43E75F91CF7}" presName="diagram" presStyleCnt="0">
        <dgm:presLayoutVars>
          <dgm:dir/>
          <dgm:resizeHandles val="exact"/>
        </dgm:presLayoutVars>
      </dgm:prSet>
      <dgm:spPr/>
      <dgm:t>
        <a:bodyPr/>
        <a:lstStyle/>
        <a:p>
          <a:endParaRPr lang="ru-RU"/>
        </a:p>
      </dgm:t>
    </dgm:pt>
    <dgm:pt modelId="{79720F85-F4C1-4743-966A-6D5515C4A18C}" type="pres">
      <dgm:prSet presAssocID="{A0EECC65-48D8-4DB5-8FC8-2C1134142A87}" presName="node" presStyleLbl="node1" presStyleIdx="0" presStyleCnt="5" custScaleY="32700">
        <dgm:presLayoutVars>
          <dgm:bulletEnabled val="1"/>
        </dgm:presLayoutVars>
      </dgm:prSet>
      <dgm:spPr/>
      <dgm:t>
        <a:bodyPr/>
        <a:lstStyle/>
        <a:p>
          <a:endParaRPr lang="ru-RU"/>
        </a:p>
      </dgm:t>
    </dgm:pt>
    <dgm:pt modelId="{0568F8D3-10A9-4DFC-867B-9944DE850809}" type="pres">
      <dgm:prSet presAssocID="{22CC9BD2-2341-4E91-A377-9E48762AFEF7}" presName="sibTrans" presStyleCnt="0"/>
      <dgm:spPr/>
    </dgm:pt>
    <dgm:pt modelId="{C0BCD9E8-D6AD-4021-81F3-9EEB79AFDA58}" type="pres">
      <dgm:prSet presAssocID="{199B5F3E-4609-4BC9-B405-9AF946454C3D}" presName="node" presStyleLbl="node1" presStyleIdx="1" presStyleCnt="5" custScaleY="34156">
        <dgm:presLayoutVars>
          <dgm:bulletEnabled val="1"/>
        </dgm:presLayoutVars>
      </dgm:prSet>
      <dgm:spPr/>
      <dgm:t>
        <a:bodyPr/>
        <a:lstStyle/>
        <a:p>
          <a:endParaRPr lang="ru-RU"/>
        </a:p>
      </dgm:t>
    </dgm:pt>
    <dgm:pt modelId="{141F3584-1987-4191-9887-EE18BD6466CA}" type="pres">
      <dgm:prSet presAssocID="{D841D710-0514-4372-AD86-C0DE8EF3FBD8}" presName="sibTrans" presStyleCnt="0"/>
      <dgm:spPr/>
    </dgm:pt>
    <dgm:pt modelId="{F1C09E6B-0B5F-4E9E-AAA0-38FF0775246E}" type="pres">
      <dgm:prSet presAssocID="{B532BDB2-C3FF-47D0-8916-CFAC6DE310AE}" presName="node" presStyleLbl="node1" presStyleIdx="2" presStyleCnt="5" custScaleY="33914">
        <dgm:presLayoutVars>
          <dgm:bulletEnabled val="1"/>
        </dgm:presLayoutVars>
      </dgm:prSet>
      <dgm:spPr/>
      <dgm:t>
        <a:bodyPr/>
        <a:lstStyle/>
        <a:p>
          <a:endParaRPr lang="ru-RU"/>
        </a:p>
      </dgm:t>
    </dgm:pt>
    <dgm:pt modelId="{E3812C55-2678-499B-A785-B4EBF7467E35}" type="pres">
      <dgm:prSet presAssocID="{3016BAD8-146B-425D-AC4E-111B12A14127}" presName="sibTrans" presStyleCnt="0"/>
      <dgm:spPr/>
    </dgm:pt>
    <dgm:pt modelId="{CD56BB21-B9CE-459E-8F0C-079069677C1C}" type="pres">
      <dgm:prSet presAssocID="{6E6C3626-E15E-4E07-AD3A-15353E559A91}" presName="node" presStyleLbl="node1" presStyleIdx="3" presStyleCnt="5" custScaleY="35129">
        <dgm:presLayoutVars>
          <dgm:bulletEnabled val="1"/>
        </dgm:presLayoutVars>
      </dgm:prSet>
      <dgm:spPr/>
      <dgm:t>
        <a:bodyPr/>
        <a:lstStyle/>
        <a:p>
          <a:endParaRPr lang="ru-RU"/>
        </a:p>
      </dgm:t>
    </dgm:pt>
    <dgm:pt modelId="{E3150FC3-14FB-4093-8E43-A1471C74661D}" type="pres">
      <dgm:prSet presAssocID="{7E19FA02-8CA4-48A1-86BE-A1E4BA85CC73}" presName="sibTrans" presStyleCnt="0"/>
      <dgm:spPr/>
    </dgm:pt>
    <dgm:pt modelId="{0EA2F0E0-9409-4D33-827A-14E6ECD08977}" type="pres">
      <dgm:prSet presAssocID="{51756D0B-ACCA-4AA3-BCCF-0703DD7EC321}" presName="node" presStyleLbl="node1" presStyleIdx="4" presStyleCnt="5" custScaleY="31702">
        <dgm:presLayoutVars>
          <dgm:bulletEnabled val="1"/>
        </dgm:presLayoutVars>
      </dgm:prSet>
      <dgm:spPr/>
      <dgm:t>
        <a:bodyPr/>
        <a:lstStyle/>
        <a:p>
          <a:endParaRPr lang="ru-RU"/>
        </a:p>
      </dgm:t>
    </dgm:pt>
  </dgm:ptLst>
  <dgm:cxnLst>
    <dgm:cxn modelId="{D54AC9CD-3DB8-4442-A6B4-D7906AD14745}" type="presOf" srcId="{199B5F3E-4609-4BC9-B405-9AF946454C3D}" destId="{C0BCD9E8-D6AD-4021-81F3-9EEB79AFDA58}" srcOrd="0" destOrd="0" presId="urn:microsoft.com/office/officeart/2005/8/layout/default"/>
    <dgm:cxn modelId="{B2BD3BFA-3A6F-466A-B6F3-9FCE4961BDFC}" type="presOf" srcId="{7B3E11B3-486C-4ADD-9FA4-F43E75F91CF7}" destId="{A08B6DBB-C170-4870-A04D-F42B28C0EB45}" srcOrd="0" destOrd="0" presId="urn:microsoft.com/office/officeart/2005/8/layout/default"/>
    <dgm:cxn modelId="{748A1B92-8189-4DAA-8EC7-79A38908973A}" srcId="{7B3E11B3-486C-4ADD-9FA4-F43E75F91CF7}" destId="{B532BDB2-C3FF-47D0-8916-CFAC6DE310AE}" srcOrd="2" destOrd="0" parTransId="{19E0DCC0-165C-4F93-8645-23C8C6CF5722}" sibTransId="{3016BAD8-146B-425D-AC4E-111B12A14127}"/>
    <dgm:cxn modelId="{11190C04-2F36-4D4C-9C22-2B24AB9C20AF}" type="presOf" srcId="{51756D0B-ACCA-4AA3-BCCF-0703DD7EC321}" destId="{0EA2F0E0-9409-4D33-827A-14E6ECD08977}" srcOrd="0" destOrd="0" presId="urn:microsoft.com/office/officeart/2005/8/layout/default"/>
    <dgm:cxn modelId="{FBE6942B-11EE-4EDA-B559-AB9C3A6102B3}" type="presOf" srcId="{A0EECC65-48D8-4DB5-8FC8-2C1134142A87}" destId="{79720F85-F4C1-4743-966A-6D5515C4A18C}" srcOrd="0" destOrd="0" presId="urn:microsoft.com/office/officeart/2005/8/layout/default"/>
    <dgm:cxn modelId="{DD23485D-D884-4048-82CD-985B33944F87}" srcId="{7B3E11B3-486C-4ADD-9FA4-F43E75F91CF7}" destId="{A0EECC65-48D8-4DB5-8FC8-2C1134142A87}" srcOrd="0" destOrd="0" parTransId="{AEBC409C-3AA2-4CD1-B80E-B1BA28B31885}" sibTransId="{22CC9BD2-2341-4E91-A377-9E48762AFEF7}"/>
    <dgm:cxn modelId="{7FDCAE04-149E-4778-B7E0-AE37C8ADB830}" srcId="{7B3E11B3-486C-4ADD-9FA4-F43E75F91CF7}" destId="{6E6C3626-E15E-4E07-AD3A-15353E559A91}" srcOrd="3" destOrd="0" parTransId="{84912FEC-4407-4EFC-8A1A-8A081B96D7DE}" sibTransId="{7E19FA02-8CA4-48A1-86BE-A1E4BA85CC73}"/>
    <dgm:cxn modelId="{2C3FB649-390E-44F8-9A21-20ED3A409CCD}" type="presOf" srcId="{B532BDB2-C3FF-47D0-8916-CFAC6DE310AE}" destId="{F1C09E6B-0B5F-4E9E-AAA0-38FF0775246E}" srcOrd="0" destOrd="0" presId="urn:microsoft.com/office/officeart/2005/8/layout/default"/>
    <dgm:cxn modelId="{F0A66AA1-1B33-48C8-804A-132EC43FE8ED}" type="presOf" srcId="{6E6C3626-E15E-4E07-AD3A-15353E559A91}" destId="{CD56BB21-B9CE-459E-8F0C-079069677C1C}" srcOrd="0" destOrd="0" presId="urn:microsoft.com/office/officeart/2005/8/layout/default"/>
    <dgm:cxn modelId="{02837CCC-CA18-49D9-91CD-F362859A7734}" srcId="{7B3E11B3-486C-4ADD-9FA4-F43E75F91CF7}" destId="{51756D0B-ACCA-4AA3-BCCF-0703DD7EC321}" srcOrd="4" destOrd="0" parTransId="{1CFDBD4D-FC2C-4630-978F-0738B9737E4D}" sibTransId="{999481C8-D935-4E12-A075-2577593F46A3}"/>
    <dgm:cxn modelId="{FF1A8C8C-7CED-4E75-A18A-6199E0F87CEF}" srcId="{7B3E11B3-486C-4ADD-9FA4-F43E75F91CF7}" destId="{199B5F3E-4609-4BC9-B405-9AF946454C3D}" srcOrd="1" destOrd="0" parTransId="{DFCE6CCF-9518-47DB-9A28-603E843830DB}" sibTransId="{D841D710-0514-4372-AD86-C0DE8EF3FBD8}"/>
    <dgm:cxn modelId="{69CE6F97-7389-43B3-8F80-F6234EE496EA}" type="presParOf" srcId="{A08B6DBB-C170-4870-A04D-F42B28C0EB45}" destId="{79720F85-F4C1-4743-966A-6D5515C4A18C}" srcOrd="0" destOrd="0" presId="urn:microsoft.com/office/officeart/2005/8/layout/default"/>
    <dgm:cxn modelId="{03076FE6-BCF3-4222-93DF-18F0DF469119}" type="presParOf" srcId="{A08B6DBB-C170-4870-A04D-F42B28C0EB45}" destId="{0568F8D3-10A9-4DFC-867B-9944DE850809}" srcOrd="1" destOrd="0" presId="urn:microsoft.com/office/officeart/2005/8/layout/default"/>
    <dgm:cxn modelId="{2DB5A8B1-B003-406A-A311-127A8A8E7A68}" type="presParOf" srcId="{A08B6DBB-C170-4870-A04D-F42B28C0EB45}" destId="{C0BCD9E8-D6AD-4021-81F3-9EEB79AFDA58}" srcOrd="2" destOrd="0" presId="urn:microsoft.com/office/officeart/2005/8/layout/default"/>
    <dgm:cxn modelId="{AEC1A914-E91F-4734-A3BC-D353DFD72DD0}" type="presParOf" srcId="{A08B6DBB-C170-4870-A04D-F42B28C0EB45}" destId="{141F3584-1987-4191-9887-EE18BD6466CA}" srcOrd="3" destOrd="0" presId="urn:microsoft.com/office/officeart/2005/8/layout/default"/>
    <dgm:cxn modelId="{5A490167-2733-4D1E-991A-36EFC7CC5084}" type="presParOf" srcId="{A08B6DBB-C170-4870-A04D-F42B28C0EB45}" destId="{F1C09E6B-0B5F-4E9E-AAA0-38FF0775246E}" srcOrd="4" destOrd="0" presId="urn:microsoft.com/office/officeart/2005/8/layout/default"/>
    <dgm:cxn modelId="{BE170504-F86C-4B46-86DC-8AB83788E193}" type="presParOf" srcId="{A08B6DBB-C170-4870-A04D-F42B28C0EB45}" destId="{E3812C55-2678-499B-A785-B4EBF7467E35}" srcOrd="5" destOrd="0" presId="urn:microsoft.com/office/officeart/2005/8/layout/default"/>
    <dgm:cxn modelId="{277FE6D4-9E22-4900-958A-C8C99FFDA024}" type="presParOf" srcId="{A08B6DBB-C170-4870-A04D-F42B28C0EB45}" destId="{CD56BB21-B9CE-459E-8F0C-079069677C1C}" srcOrd="6" destOrd="0" presId="urn:microsoft.com/office/officeart/2005/8/layout/default"/>
    <dgm:cxn modelId="{F0629222-817A-44C8-863C-6A37A3B92BAB}" type="presParOf" srcId="{A08B6DBB-C170-4870-A04D-F42B28C0EB45}" destId="{E3150FC3-14FB-4093-8E43-A1471C74661D}" srcOrd="7" destOrd="0" presId="urn:microsoft.com/office/officeart/2005/8/layout/default"/>
    <dgm:cxn modelId="{95BE8483-84ED-40A3-9646-C55333C02E1B}" type="presParOf" srcId="{A08B6DBB-C170-4870-A04D-F42B28C0EB45}" destId="{0EA2F0E0-9409-4D33-827A-14E6ECD08977}"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720F85-F4C1-4743-966A-6D5515C4A18C}">
      <dsp:nvSpPr>
        <dsp:cNvPr id="0" name=""/>
        <dsp:cNvSpPr/>
      </dsp:nvSpPr>
      <dsp:spPr>
        <a:xfrm>
          <a:off x="669" y="168576"/>
          <a:ext cx="2611933" cy="51246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Фондовый рынок</a:t>
          </a:r>
        </a:p>
      </dsp:txBody>
      <dsp:txXfrm>
        <a:off x="669" y="168576"/>
        <a:ext cx="2611933" cy="512461"/>
      </dsp:txXfrm>
    </dsp:sp>
    <dsp:sp modelId="{C0BCD9E8-D6AD-4021-81F3-9EEB79AFDA58}">
      <dsp:nvSpPr>
        <dsp:cNvPr id="0" name=""/>
        <dsp:cNvSpPr/>
      </dsp:nvSpPr>
      <dsp:spPr>
        <a:xfrm>
          <a:off x="2873796" y="157167"/>
          <a:ext cx="2611933" cy="5352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Кредитный рынок</a:t>
          </a:r>
        </a:p>
      </dsp:txBody>
      <dsp:txXfrm>
        <a:off x="2873796" y="157167"/>
        <a:ext cx="2611933" cy="535279"/>
      </dsp:txXfrm>
    </dsp:sp>
    <dsp:sp modelId="{F1C09E6B-0B5F-4E9E-AAA0-38FF0775246E}">
      <dsp:nvSpPr>
        <dsp:cNvPr id="0" name=""/>
        <dsp:cNvSpPr/>
      </dsp:nvSpPr>
      <dsp:spPr>
        <a:xfrm>
          <a:off x="669" y="963160"/>
          <a:ext cx="2611933" cy="5314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Валютный рынок</a:t>
          </a:r>
        </a:p>
      </dsp:txBody>
      <dsp:txXfrm>
        <a:off x="669" y="963160"/>
        <a:ext cx="2611933" cy="531486"/>
      </dsp:txXfrm>
    </dsp:sp>
    <dsp:sp modelId="{CD56BB21-B9CE-459E-8F0C-079069677C1C}">
      <dsp:nvSpPr>
        <dsp:cNvPr id="0" name=""/>
        <dsp:cNvSpPr/>
      </dsp:nvSpPr>
      <dsp:spPr>
        <a:xfrm>
          <a:off x="2873796" y="953640"/>
          <a:ext cx="2611933" cy="5505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Рынок драгоценных металлови камней</a:t>
          </a:r>
        </a:p>
      </dsp:txBody>
      <dsp:txXfrm>
        <a:off x="2873796" y="953640"/>
        <a:ext cx="2611933" cy="550527"/>
      </dsp:txXfrm>
    </dsp:sp>
    <dsp:sp modelId="{0EA2F0E0-9409-4D33-827A-14E6ECD08977}">
      <dsp:nvSpPr>
        <dsp:cNvPr id="0" name=""/>
        <dsp:cNvSpPr/>
      </dsp:nvSpPr>
      <dsp:spPr>
        <a:xfrm>
          <a:off x="1437233" y="1765361"/>
          <a:ext cx="2611933" cy="49682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Криптовалютный рынок</a:t>
          </a:r>
        </a:p>
      </dsp:txBody>
      <dsp:txXfrm>
        <a:off x="1437233" y="1765361"/>
        <a:ext cx="2611933" cy="49682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B2DA-E7C5-42EC-ACC6-C2576A48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4976</TotalTime>
  <Pages>30</Pages>
  <Words>6575</Words>
  <Characters>37480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Valeronskky</dc:creator>
  <cp:lastModifiedBy>Valeronskky</cp:lastModifiedBy>
  <cp:revision>692</cp:revision>
  <cp:lastPrinted>2019-05-30T06:12:00Z</cp:lastPrinted>
  <dcterms:created xsi:type="dcterms:W3CDTF">2019-04-14T16:03:00Z</dcterms:created>
  <dcterms:modified xsi:type="dcterms:W3CDTF">2019-05-30T06:17:00Z</dcterms:modified>
</cp:coreProperties>
</file>