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9D" w:rsidRDefault="00EE1D9D" w:rsidP="00EE1D9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EE1D9D" w:rsidRDefault="00EE1D9D" w:rsidP="00EE1D9D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Федеральное государственное бюджетное образовательное учреждение высшего образования </w:t>
      </w:r>
    </w:p>
    <w:p w:rsidR="00EE1D9D" w:rsidRDefault="00EE1D9D" w:rsidP="00EE1D9D">
      <w:pPr>
        <w:spacing w:line="240" w:lineRule="atLeast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«Кубанский государственный университет»</w:t>
      </w:r>
    </w:p>
    <w:p w:rsidR="00EE1D9D" w:rsidRDefault="00EE1D9D" w:rsidP="00EE1D9D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(ФГБОУ ВО «</w:t>
      </w:r>
      <w:proofErr w:type="spellStart"/>
      <w:r>
        <w:rPr>
          <w:rFonts w:ascii="Times New Roman" w:hAnsi="Times New Roman" w:cs="Times New Roman"/>
          <w:b/>
          <w:sz w:val="28"/>
        </w:rPr>
        <w:t>КубГУ</w:t>
      </w:r>
      <w:proofErr w:type="spellEnd"/>
      <w:r>
        <w:rPr>
          <w:rFonts w:ascii="Times New Roman" w:hAnsi="Times New Roman" w:cs="Times New Roman"/>
          <w:b/>
          <w:sz w:val="28"/>
        </w:rPr>
        <w:t>»)</w:t>
      </w:r>
    </w:p>
    <w:p w:rsidR="00EE1D9D" w:rsidRDefault="00EE1D9D" w:rsidP="00EE1D9D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EE1D9D" w:rsidRDefault="00EE1D9D" w:rsidP="00EE1D9D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EE1D9D" w:rsidRDefault="00EE1D9D" w:rsidP="00EE1D9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Экономический факультет. Специальность Экономическая безопасность.</w:t>
      </w:r>
    </w:p>
    <w:p w:rsidR="00EE1D9D" w:rsidRDefault="00EE1D9D" w:rsidP="00EE1D9D">
      <w:pPr>
        <w:jc w:val="center"/>
        <w:rPr>
          <w:rFonts w:ascii="Times New Roman" w:hAnsi="Times New Roman" w:cs="Times New Roman"/>
          <w:sz w:val="28"/>
        </w:rPr>
      </w:pPr>
    </w:p>
    <w:p w:rsidR="00EE1D9D" w:rsidRDefault="00EE1D9D" w:rsidP="00EE1D9D">
      <w:pPr>
        <w:jc w:val="center"/>
        <w:rPr>
          <w:rFonts w:ascii="Times New Roman" w:hAnsi="Times New Roman" w:cs="Times New Roman"/>
          <w:sz w:val="28"/>
        </w:rPr>
      </w:pPr>
    </w:p>
    <w:p w:rsidR="00EE1D9D" w:rsidRDefault="00EE1D9D" w:rsidP="00EE1D9D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доклад по мировой экономике на тему</w:t>
      </w:r>
    </w:p>
    <w:p w:rsidR="00EE1D9D" w:rsidRDefault="00EE1D9D" w:rsidP="00EE1D9D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«Анализ экономики Исландии»</w:t>
      </w:r>
    </w:p>
    <w:p w:rsidR="00EE1D9D" w:rsidRDefault="00EE1D9D" w:rsidP="00EE1D9D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EE1D9D" w:rsidRDefault="00EE1D9D" w:rsidP="00EE1D9D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EE1D9D" w:rsidRDefault="00EE1D9D" w:rsidP="00EE1D9D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EE1D9D" w:rsidRDefault="00EE1D9D" w:rsidP="00EE1D9D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EE1D9D" w:rsidRDefault="00EE1D9D" w:rsidP="00EE1D9D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EE1D9D" w:rsidRDefault="00EE1D9D" w:rsidP="00EE1D9D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EE1D9D" w:rsidRDefault="00EE1D9D" w:rsidP="00EE1D9D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EE1D9D" w:rsidRDefault="00EE1D9D" w:rsidP="00EE1D9D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EE1D9D" w:rsidRDefault="00EE1D9D" w:rsidP="00EE1D9D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EE1D9D" w:rsidRDefault="00EE1D9D" w:rsidP="00EE1D9D">
      <w:pPr>
        <w:tabs>
          <w:tab w:val="left" w:pos="8623"/>
        </w:tabs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ab/>
      </w:r>
    </w:p>
    <w:p w:rsidR="00EE1D9D" w:rsidRDefault="00EE1D9D" w:rsidP="00EE1D9D">
      <w:pPr>
        <w:tabs>
          <w:tab w:val="left" w:pos="8623"/>
        </w:tabs>
        <w:rPr>
          <w:rFonts w:ascii="Times New Roman" w:hAnsi="Times New Roman" w:cs="Times New Roman"/>
          <w:b/>
          <w:caps/>
          <w:sz w:val="28"/>
        </w:rPr>
      </w:pPr>
    </w:p>
    <w:p w:rsidR="00EE1D9D" w:rsidRDefault="00EE1D9D" w:rsidP="00EE1D9D">
      <w:pPr>
        <w:tabs>
          <w:tab w:val="left" w:pos="8623"/>
        </w:tabs>
        <w:rPr>
          <w:rFonts w:ascii="Times New Roman" w:hAnsi="Times New Roman" w:cs="Times New Roman"/>
          <w:b/>
          <w:caps/>
          <w:sz w:val="28"/>
        </w:rPr>
      </w:pPr>
    </w:p>
    <w:p w:rsidR="00EE1D9D" w:rsidRPr="00EE1D9D" w:rsidRDefault="00EE1D9D" w:rsidP="00EE1D9D">
      <w:pPr>
        <w:tabs>
          <w:tab w:val="left" w:pos="8623"/>
        </w:tabs>
        <w:jc w:val="right"/>
        <w:rPr>
          <w:rFonts w:ascii="Times New Roman" w:hAnsi="Times New Roman" w:cs="Times New Roman"/>
          <w:b/>
          <w:caps/>
          <w:sz w:val="20"/>
          <w:szCs w:val="20"/>
        </w:rPr>
      </w:pPr>
      <w:r w:rsidRPr="00EE1D9D">
        <w:rPr>
          <w:rFonts w:ascii="Times New Roman" w:hAnsi="Times New Roman" w:cs="Times New Roman"/>
          <w:b/>
          <w:caps/>
          <w:sz w:val="20"/>
          <w:szCs w:val="20"/>
        </w:rPr>
        <w:t>вЫПОЛНИЛ СТУДЕНТ 120 ГРУППЫ</w:t>
      </w:r>
    </w:p>
    <w:p w:rsidR="00EE1D9D" w:rsidRDefault="00EE1D9D" w:rsidP="00EE1D9D">
      <w:pPr>
        <w:tabs>
          <w:tab w:val="left" w:pos="8623"/>
        </w:tabs>
        <w:jc w:val="right"/>
        <w:rPr>
          <w:rFonts w:ascii="Times New Roman" w:hAnsi="Times New Roman" w:cs="Times New Roman"/>
          <w:b/>
          <w:caps/>
          <w:sz w:val="20"/>
          <w:szCs w:val="20"/>
        </w:rPr>
      </w:pPr>
      <w:r w:rsidRPr="00EE1D9D">
        <w:rPr>
          <w:rFonts w:ascii="Times New Roman" w:hAnsi="Times New Roman" w:cs="Times New Roman"/>
          <w:b/>
          <w:caps/>
          <w:sz w:val="20"/>
          <w:szCs w:val="20"/>
        </w:rPr>
        <w:t>зАНЧЕНКО ИЛЬЯ</w:t>
      </w:r>
    </w:p>
    <w:p w:rsidR="00EE1D9D" w:rsidRDefault="00EE1D9D" w:rsidP="00EE1D9D">
      <w:pPr>
        <w:tabs>
          <w:tab w:val="left" w:pos="8623"/>
        </w:tabs>
        <w:jc w:val="right"/>
        <w:rPr>
          <w:rFonts w:ascii="Times New Roman" w:hAnsi="Times New Roman" w:cs="Times New Roman"/>
          <w:b/>
          <w:caps/>
          <w:sz w:val="20"/>
          <w:szCs w:val="20"/>
        </w:rPr>
      </w:pPr>
    </w:p>
    <w:p w:rsidR="00EE1D9D" w:rsidRDefault="00EE1D9D" w:rsidP="00EE1D9D">
      <w:pPr>
        <w:tabs>
          <w:tab w:val="left" w:pos="8623"/>
        </w:tabs>
        <w:jc w:val="right"/>
        <w:rPr>
          <w:rFonts w:ascii="Times New Roman" w:hAnsi="Times New Roman" w:cs="Times New Roman"/>
          <w:b/>
          <w:caps/>
          <w:sz w:val="20"/>
          <w:szCs w:val="20"/>
        </w:rPr>
      </w:pPr>
    </w:p>
    <w:p w:rsidR="00EE1D9D" w:rsidRDefault="00EE1D9D" w:rsidP="00EE1D9D"/>
    <w:p w:rsidR="00157B97" w:rsidRPr="00E717A3" w:rsidRDefault="00157B97" w:rsidP="00E717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7A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</w:t>
      </w:r>
    </w:p>
    <w:p w:rsidR="00157B97" w:rsidRPr="00E717A3" w:rsidRDefault="005214B9" w:rsidP="00E717A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17A3">
        <w:rPr>
          <w:rFonts w:ascii="Times New Roman" w:hAnsi="Times New Roman" w:cs="Times New Roman"/>
          <w:sz w:val="24"/>
          <w:szCs w:val="24"/>
        </w:rPr>
        <w:t>Исландия — страна, размещенная на одноименном острове вулканического происхождения в северной части Западной Европы и Атлантического океана, в сев</w:t>
      </w:r>
      <w:r w:rsidRPr="00E717A3">
        <w:rPr>
          <w:rFonts w:ascii="Times New Roman" w:hAnsi="Times New Roman" w:cs="Times New Roman"/>
          <w:sz w:val="24"/>
          <w:szCs w:val="24"/>
        </w:rPr>
        <w:t>еро-западном направлении от Великобритании, между Норвегией и Гренландией. Площадь государства, включающая одноименный остров и прилегающие к ним острова, составляет 103 тыс. км</w:t>
      </w:r>
      <w:proofErr w:type="gramStart"/>
      <w:r w:rsidRPr="00E717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717A3">
        <w:rPr>
          <w:rFonts w:ascii="Times New Roman" w:hAnsi="Times New Roman" w:cs="Times New Roman"/>
          <w:sz w:val="24"/>
          <w:szCs w:val="24"/>
        </w:rPr>
        <w:t>, из них около 12 тыс. км</w:t>
      </w:r>
      <w:r w:rsidRPr="00E717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17A3">
        <w:rPr>
          <w:rFonts w:ascii="Times New Roman" w:hAnsi="Times New Roman" w:cs="Times New Roman"/>
          <w:sz w:val="24"/>
          <w:szCs w:val="24"/>
        </w:rPr>
        <w:t xml:space="preserve"> - ледники. Население Исландии составляет около 350 </w:t>
      </w:r>
      <w:r w:rsidRPr="00E717A3">
        <w:rPr>
          <w:rFonts w:ascii="Times New Roman" w:hAnsi="Times New Roman" w:cs="Times New Roman"/>
          <w:sz w:val="24"/>
          <w:szCs w:val="24"/>
        </w:rPr>
        <w:t>тысяч жителей. Столица — Рейкьявик.</w:t>
      </w:r>
      <w:r w:rsidRPr="00E717A3">
        <w:rPr>
          <w:rFonts w:ascii="Times New Roman" w:hAnsi="Times New Roman" w:cs="Times New Roman"/>
          <w:sz w:val="24"/>
          <w:szCs w:val="24"/>
        </w:rPr>
        <w:t xml:space="preserve"> </w:t>
      </w:r>
      <w:r w:rsidR="00157B97" w:rsidRPr="00E717A3">
        <w:rPr>
          <w:rFonts w:ascii="Times New Roman" w:hAnsi="Times New Roman" w:cs="Times New Roman"/>
          <w:sz w:val="24"/>
          <w:szCs w:val="24"/>
        </w:rPr>
        <w:t xml:space="preserve">Местные жители активно мигрируют внутри  страны и перебираются из небольших населенных пунктов в города. Из-за этого деревни постепенно пустеют. Современная природная зона Исландии больше походит на тундру. Имеются искусственные лесопосадки, но растут они не быстро. Среди животных можно отметить только птиц, например, атлантического тупика. Рептилии и земноводные на острове не водятся. Несмотря на северное расположение, Исландия имеет относительно мягкий климат. Остров находится под влиянием теплого </w:t>
      </w:r>
      <w:proofErr w:type="spellStart"/>
      <w:r w:rsidR="00157B97" w:rsidRPr="00E717A3">
        <w:rPr>
          <w:rFonts w:ascii="Times New Roman" w:hAnsi="Times New Roman" w:cs="Times New Roman"/>
          <w:sz w:val="24"/>
          <w:szCs w:val="24"/>
        </w:rPr>
        <w:t>Север</w:t>
      </w:r>
      <w:proofErr w:type="gramStart"/>
      <w:r w:rsidR="00157B97" w:rsidRPr="00E717A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57B97" w:rsidRPr="00E717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57B97" w:rsidRPr="00E717A3">
        <w:rPr>
          <w:rFonts w:ascii="Times New Roman" w:hAnsi="Times New Roman" w:cs="Times New Roman"/>
          <w:sz w:val="24"/>
          <w:szCs w:val="24"/>
        </w:rPr>
        <w:t xml:space="preserve"> Атлантического течения и холодного Гренландского. Самый теплый месяц года – август. Температура воздуха в этот период прогревается до 20 градусов тепла Зима достаточно мягкая и держится в пределах 2 градусов со знаком минус</w:t>
      </w:r>
      <w:r w:rsidR="00157B97" w:rsidRPr="00E717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D18AC" w:rsidRPr="00E717A3" w:rsidRDefault="001D18AC" w:rsidP="00E717A3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717A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Природные ресурсы</w:t>
      </w:r>
    </w:p>
    <w:p w:rsidR="00000000" w:rsidRPr="00E717A3" w:rsidRDefault="001D18AC" w:rsidP="00E717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7A3">
        <w:rPr>
          <w:rFonts w:ascii="Times New Roman" w:hAnsi="Times New Roman" w:cs="Times New Roman"/>
          <w:sz w:val="24"/>
          <w:szCs w:val="24"/>
        </w:rPr>
        <w:t xml:space="preserve"> </w:t>
      </w:r>
      <w:r w:rsidR="005214B9" w:rsidRPr="00E717A3">
        <w:rPr>
          <w:rFonts w:ascii="Times New Roman" w:hAnsi="Times New Roman" w:cs="Times New Roman"/>
          <w:sz w:val="24"/>
          <w:szCs w:val="24"/>
        </w:rPr>
        <w:t xml:space="preserve">Благодаря большому количеству осадков Исландия имеет густую речную сеть, реки зачастую порожистые, отличаются незначительной длиной и крутым уровнем падения воды (часто встречаются водопады), большей частью из-за особенностей рельефа и постоянно </w:t>
      </w:r>
      <w:r w:rsidR="005214B9" w:rsidRPr="00E717A3">
        <w:rPr>
          <w:rFonts w:ascii="Times New Roman" w:hAnsi="Times New Roman" w:cs="Times New Roman"/>
          <w:sz w:val="24"/>
          <w:szCs w:val="24"/>
        </w:rPr>
        <w:t xml:space="preserve">изменяющегося направления течения несудоходны. Самая значительная речная система — </w:t>
      </w:r>
      <w:proofErr w:type="spellStart"/>
      <w:r w:rsidR="005214B9" w:rsidRPr="00E717A3">
        <w:rPr>
          <w:rFonts w:ascii="Times New Roman" w:hAnsi="Times New Roman" w:cs="Times New Roman"/>
          <w:sz w:val="24"/>
          <w:szCs w:val="24"/>
        </w:rPr>
        <w:t>Тьоурсау</w:t>
      </w:r>
      <w:proofErr w:type="spellEnd"/>
      <w:r w:rsidR="005214B9" w:rsidRPr="00E717A3">
        <w:rPr>
          <w:rFonts w:ascii="Times New Roman" w:hAnsi="Times New Roman" w:cs="Times New Roman"/>
          <w:sz w:val="24"/>
          <w:szCs w:val="24"/>
        </w:rPr>
        <w:t xml:space="preserve"> длиной 237 км. Исландия обладает значительными запасами гидроэнергии, которая в данный момент используется всего на 6 %.</w:t>
      </w:r>
    </w:p>
    <w:p w:rsidR="00000000" w:rsidRPr="00E717A3" w:rsidRDefault="001D18AC" w:rsidP="00E717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7A3">
        <w:rPr>
          <w:rFonts w:ascii="Times New Roman" w:hAnsi="Times New Roman" w:cs="Times New Roman"/>
          <w:sz w:val="24"/>
          <w:szCs w:val="24"/>
        </w:rPr>
        <w:t xml:space="preserve">  Природные ресурсы Исландии особым богатством не отличаются, за исключением гидроресурсов и геотермальной энергии. </w:t>
      </w:r>
      <w:r w:rsidR="005214B9" w:rsidRPr="00E717A3">
        <w:rPr>
          <w:rFonts w:ascii="Times New Roman" w:hAnsi="Times New Roman" w:cs="Times New Roman"/>
          <w:bCs/>
          <w:sz w:val="24"/>
          <w:szCs w:val="24"/>
        </w:rPr>
        <w:t>Исландия</w:t>
      </w:r>
      <w:r w:rsidR="005214B9" w:rsidRPr="00E717A3">
        <w:rPr>
          <w:rFonts w:ascii="Times New Roman" w:hAnsi="Times New Roman" w:cs="Times New Roman"/>
          <w:sz w:val="24"/>
          <w:szCs w:val="24"/>
        </w:rPr>
        <w:t xml:space="preserve"> </w:t>
      </w:r>
      <w:r w:rsidR="005214B9" w:rsidRPr="00E717A3">
        <w:rPr>
          <w:rFonts w:ascii="Times New Roman" w:hAnsi="Times New Roman" w:cs="Times New Roman"/>
          <w:sz w:val="24"/>
          <w:szCs w:val="24"/>
        </w:rPr>
        <w:t xml:space="preserve">— самая богатая страна в мире по количеству горячих источников и </w:t>
      </w:r>
      <w:proofErr w:type="spellStart"/>
      <w:r w:rsidR="005214B9" w:rsidRPr="00E717A3">
        <w:rPr>
          <w:rFonts w:ascii="Times New Roman" w:hAnsi="Times New Roman" w:cs="Times New Roman"/>
          <w:sz w:val="24"/>
          <w:szCs w:val="24"/>
        </w:rPr>
        <w:t>теплосодержащих</w:t>
      </w:r>
      <w:proofErr w:type="spellEnd"/>
      <w:r w:rsidR="005214B9" w:rsidRPr="00E717A3">
        <w:rPr>
          <w:rFonts w:ascii="Times New Roman" w:hAnsi="Times New Roman" w:cs="Times New Roman"/>
          <w:sz w:val="24"/>
          <w:szCs w:val="24"/>
        </w:rPr>
        <w:t xml:space="preserve"> недр. Геотермальные источники распространены по всей территории страны, за </w:t>
      </w:r>
      <w:r w:rsidR="005214B9" w:rsidRPr="00E717A3">
        <w:rPr>
          <w:rFonts w:ascii="Times New Roman" w:hAnsi="Times New Roman" w:cs="Times New Roman"/>
          <w:sz w:val="24"/>
          <w:szCs w:val="24"/>
        </w:rPr>
        <w:t xml:space="preserve">исключением восточной части, сложенной из базальтовых пород, где они довольно редки. В стране </w:t>
      </w:r>
      <w:proofErr w:type="gramStart"/>
      <w:r w:rsidR="005214B9" w:rsidRPr="00E717A3">
        <w:rPr>
          <w:rFonts w:ascii="Times New Roman" w:hAnsi="Times New Roman" w:cs="Times New Roman"/>
          <w:sz w:val="24"/>
          <w:szCs w:val="24"/>
        </w:rPr>
        <w:t>насчитывается около 800 горячих источников со средней температурой 750</w:t>
      </w:r>
      <w:r w:rsidR="005214B9" w:rsidRPr="00E717A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214B9" w:rsidRPr="00E717A3">
        <w:rPr>
          <w:rFonts w:ascii="Times New Roman" w:hAnsi="Times New Roman" w:cs="Times New Roman"/>
          <w:sz w:val="24"/>
          <w:szCs w:val="24"/>
        </w:rPr>
        <w:t> С. Некоторые горячие источники извергаются</w:t>
      </w:r>
      <w:proofErr w:type="gramEnd"/>
      <w:r w:rsidR="005214B9" w:rsidRPr="00E717A3">
        <w:rPr>
          <w:rFonts w:ascii="Times New Roman" w:hAnsi="Times New Roman" w:cs="Times New Roman"/>
          <w:sz w:val="24"/>
          <w:szCs w:val="24"/>
        </w:rPr>
        <w:t xml:space="preserve"> на высоту в несколько десятков метров и носят н</w:t>
      </w:r>
      <w:r w:rsidR="005214B9" w:rsidRPr="00E717A3">
        <w:rPr>
          <w:rFonts w:ascii="Times New Roman" w:hAnsi="Times New Roman" w:cs="Times New Roman"/>
          <w:sz w:val="24"/>
          <w:szCs w:val="24"/>
        </w:rPr>
        <w:t>азвание гейзеров.</w:t>
      </w:r>
    </w:p>
    <w:p w:rsidR="001D18AC" w:rsidRPr="00E717A3" w:rsidRDefault="001D18AC" w:rsidP="00E717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7A3">
        <w:rPr>
          <w:rFonts w:ascii="Times New Roman" w:hAnsi="Times New Roman" w:cs="Times New Roman"/>
          <w:b/>
          <w:sz w:val="24"/>
          <w:szCs w:val="24"/>
        </w:rPr>
        <w:t>Темпы роста ВВП</w:t>
      </w:r>
    </w:p>
    <w:p w:rsidR="001D18AC" w:rsidRPr="00E717A3" w:rsidRDefault="001D18AC" w:rsidP="00E717A3">
      <w:pPr>
        <w:spacing w:line="240" w:lineRule="auto"/>
        <w:rPr>
          <w:rFonts w:ascii="Times New Roman" w:hAnsi="Times New Roman" w:cs="Times New Roman"/>
          <w:color w:val="231804"/>
          <w:sz w:val="24"/>
          <w:szCs w:val="24"/>
          <w:shd w:val="clear" w:color="auto" w:fill="FFFFFF"/>
        </w:rPr>
      </w:pPr>
      <w:r w:rsidRPr="00E717A3">
        <w:rPr>
          <w:rStyle w:val="a8"/>
          <w:rFonts w:ascii="Times New Roman" w:hAnsi="Times New Roman" w:cs="Times New Roman"/>
          <w:b w:val="0"/>
          <w:color w:val="231804"/>
          <w:sz w:val="24"/>
          <w:szCs w:val="24"/>
          <w:shd w:val="clear" w:color="auto" w:fill="FFFFFF"/>
        </w:rPr>
        <w:t>До кризиса 2010 года страна характеризовалась высокими темпами экономического роста. ВВП Исландии на душу населения до 2010 года составляло 38 тыс. USD</w:t>
      </w:r>
      <w:r w:rsidRPr="00E717A3">
        <w:rPr>
          <w:rFonts w:ascii="Times New Roman" w:hAnsi="Times New Roman" w:cs="Times New Roman"/>
          <w:color w:val="231804"/>
          <w:sz w:val="24"/>
          <w:szCs w:val="24"/>
          <w:shd w:val="clear" w:color="auto" w:fill="FFFFFF"/>
        </w:rPr>
        <w:t>, и за 2015 год увеличился на 3.96 %. Нестабильность экономики Исландии обусловлена чувствительностью к падениям биржевых котировок. Деятельность правительства направлена на регулирование политики в отраслях, касающихся минимизации бюджета. Руководство страны планирует уменьшить зарубежные займы, снизить инфляцию и внести изменения в стратегию развития промыслов и сельского хозяйства, а также приватизировать ряд промышленных производств. Рывок произошел в разработках программного обеспечения, предоставлению финансовых услуг и биотехнологиях.</w:t>
      </w:r>
    </w:p>
    <w:p w:rsidR="001D18AC" w:rsidRPr="00E717A3" w:rsidRDefault="001D18AC" w:rsidP="00E717A3">
      <w:pPr>
        <w:spacing w:line="240" w:lineRule="auto"/>
        <w:jc w:val="center"/>
        <w:rPr>
          <w:rFonts w:ascii="Times New Roman" w:hAnsi="Times New Roman" w:cs="Times New Roman"/>
          <w:b/>
          <w:color w:val="231804"/>
          <w:sz w:val="24"/>
          <w:szCs w:val="24"/>
          <w:shd w:val="clear" w:color="auto" w:fill="FFFFFF"/>
        </w:rPr>
      </w:pPr>
      <w:r w:rsidRPr="00E717A3">
        <w:rPr>
          <w:rFonts w:ascii="Times New Roman" w:hAnsi="Times New Roman" w:cs="Times New Roman"/>
          <w:b/>
          <w:color w:val="231804"/>
          <w:sz w:val="24"/>
          <w:szCs w:val="24"/>
          <w:shd w:val="clear" w:color="auto" w:fill="FFFFFF"/>
        </w:rPr>
        <w:t>Туристическая отрасль</w:t>
      </w:r>
    </w:p>
    <w:p w:rsidR="001D18AC" w:rsidRPr="00E717A3" w:rsidRDefault="001D18AC" w:rsidP="00E717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7A3">
        <w:rPr>
          <w:rFonts w:ascii="Times New Roman" w:hAnsi="Times New Roman" w:cs="Times New Roman"/>
          <w:sz w:val="24"/>
          <w:szCs w:val="24"/>
        </w:rPr>
        <w:t>Принимая во внимание небольшие размеры острова, </w:t>
      </w:r>
      <w:r w:rsidRPr="00E717A3">
        <w:rPr>
          <w:rFonts w:ascii="Times New Roman" w:hAnsi="Times New Roman" w:cs="Times New Roman"/>
          <w:bCs/>
          <w:sz w:val="24"/>
          <w:szCs w:val="24"/>
        </w:rPr>
        <w:t>туризм Исландии</w:t>
      </w:r>
      <w:r w:rsidRPr="00E717A3">
        <w:rPr>
          <w:rFonts w:ascii="Times New Roman" w:hAnsi="Times New Roman" w:cs="Times New Roman"/>
          <w:sz w:val="24"/>
          <w:szCs w:val="24"/>
        </w:rPr>
        <w:t xml:space="preserve"> имеет интересную особенность. Проживая в одном из многочисленных отелей можно без особых затруднений добраться практически в любой уголок страны. При этом для реализации данного проекта не обязательно пользоваться туристическими автобусами с обязательным </w:t>
      </w:r>
      <w:proofErr w:type="spellStart"/>
      <w:r w:rsidRPr="00E717A3">
        <w:rPr>
          <w:rFonts w:ascii="Times New Roman" w:hAnsi="Times New Roman" w:cs="Times New Roman"/>
          <w:sz w:val="24"/>
          <w:szCs w:val="24"/>
        </w:rPr>
        <w:t>англоговорящим</w:t>
      </w:r>
      <w:proofErr w:type="spellEnd"/>
      <w:r w:rsidRPr="00E717A3">
        <w:rPr>
          <w:rFonts w:ascii="Times New Roman" w:hAnsi="Times New Roman" w:cs="Times New Roman"/>
          <w:sz w:val="24"/>
          <w:szCs w:val="24"/>
        </w:rPr>
        <w:t xml:space="preserve"> </w:t>
      </w:r>
      <w:r w:rsidRPr="00E717A3">
        <w:rPr>
          <w:rFonts w:ascii="Times New Roman" w:hAnsi="Times New Roman" w:cs="Times New Roman"/>
          <w:sz w:val="24"/>
          <w:szCs w:val="24"/>
        </w:rPr>
        <w:lastRenderedPageBreak/>
        <w:t xml:space="preserve">гидом, достаточно взять автомобиль на прокат. </w:t>
      </w:r>
      <w:r w:rsidRPr="00E717A3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Трудно даже предположить, что характеризуясь горным рельефом и наличием обильных снегопадов в зимний период года, </w:t>
      </w:r>
      <w:r w:rsidRPr="00E717A3">
        <w:rPr>
          <w:rStyle w:val="a8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горнолыжные курорты Исландии</w:t>
      </w:r>
      <w:r w:rsidR="00D0168C" w:rsidRPr="00E717A3">
        <w:rPr>
          <w:rStyle w:val="a8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E71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находятся лишь в зачаточном состоянии. И среди таких достопримечательностей Исландии в обязательном порядке стоит отметить такие горнолыжные курорты Исландии, как </w:t>
      </w:r>
      <w:proofErr w:type="spellStart"/>
      <w:r w:rsidRPr="00E717A3">
        <w:rPr>
          <w:rFonts w:ascii="Times New Roman" w:hAnsi="Times New Roman" w:cs="Times New Roman"/>
          <w:sz w:val="24"/>
          <w:szCs w:val="24"/>
          <w:shd w:val="clear" w:color="auto" w:fill="FFFFFF"/>
        </w:rPr>
        <w:t>Блефьоль</w:t>
      </w:r>
      <w:proofErr w:type="spellEnd"/>
      <w:proofErr w:type="gramStart"/>
      <w:r w:rsidRPr="00E717A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17A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E717A3">
        <w:rPr>
          <w:rFonts w:ascii="Times New Roman" w:hAnsi="Times New Roman" w:cs="Times New Roman"/>
          <w:sz w:val="24"/>
          <w:szCs w:val="24"/>
        </w:rPr>
        <w:t>ак уж повелось с давних времен, что практически любая страна, обладающая горными массивами, на которых скапливается снег и многолетние льды, обладает своими лечебными геотермальными источниками, и соответственно обустраивает </w:t>
      </w:r>
      <w:hyperlink r:id="rId8" w:tooltip="Туризм Ирландии" w:history="1">
        <w:r w:rsidRPr="00E717A3">
          <w:rPr>
            <w:rStyle w:val="a9"/>
            <w:rFonts w:ascii="Times New Roman" w:hAnsi="Times New Roman" w:cs="Times New Roman"/>
            <w:bCs/>
            <w:color w:val="363636"/>
            <w:sz w:val="24"/>
            <w:szCs w:val="24"/>
          </w:rPr>
          <w:t>туризм</w:t>
        </w:r>
      </w:hyperlink>
      <w:r w:rsidRPr="00E717A3">
        <w:rPr>
          <w:rFonts w:ascii="Times New Roman" w:hAnsi="Times New Roman" w:cs="Times New Roman"/>
          <w:sz w:val="24"/>
          <w:szCs w:val="24"/>
        </w:rPr>
        <w:t> и в этой области. И в этом плане, </w:t>
      </w:r>
      <w:r w:rsidRPr="00E717A3">
        <w:rPr>
          <w:rStyle w:val="a8"/>
          <w:rFonts w:ascii="Times New Roman" w:hAnsi="Times New Roman" w:cs="Times New Roman"/>
          <w:color w:val="666666"/>
          <w:sz w:val="24"/>
          <w:szCs w:val="24"/>
        </w:rPr>
        <w:t xml:space="preserve">лечебные курорты Исландии  </w:t>
      </w:r>
      <w:r w:rsidRPr="00E717A3">
        <w:rPr>
          <w:rFonts w:ascii="Times New Roman" w:hAnsi="Times New Roman" w:cs="Times New Roman"/>
          <w:sz w:val="24"/>
          <w:szCs w:val="24"/>
        </w:rPr>
        <w:t xml:space="preserve">показательно представлены геотермальным комплексом </w:t>
      </w:r>
      <w:proofErr w:type="spellStart"/>
      <w:r w:rsidRPr="00E717A3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E71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A3">
        <w:rPr>
          <w:rFonts w:ascii="Times New Roman" w:hAnsi="Times New Roman" w:cs="Times New Roman"/>
          <w:sz w:val="24"/>
          <w:szCs w:val="24"/>
        </w:rPr>
        <w:t>Lagoon</w:t>
      </w:r>
      <w:proofErr w:type="spellEnd"/>
      <w:r w:rsidRPr="00E717A3">
        <w:rPr>
          <w:rFonts w:ascii="Times New Roman" w:hAnsi="Times New Roman" w:cs="Times New Roman"/>
          <w:sz w:val="24"/>
          <w:szCs w:val="24"/>
        </w:rPr>
        <w:t xml:space="preserve"> или Голубая лагуна. Такие места ежегодно посещает более 300 тысяч иностранных туристов, для них открыты экзотические зоны купания, выполненные в лавовых нагромождениях. </w:t>
      </w:r>
    </w:p>
    <w:p w:rsidR="001D18AC" w:rsidRPr="00E717A3" w:rsidRDefault="001D18AC" w:rsidP="00E717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7A3">
        <w:rPr>
          <w:rFonts w:ascii="Times New Roman" w:hAnsi="Times New Roman" w:cs="Times New Roman"/>
          <w:sz w:val="24"/>
          <w:szCs w:val="24"/>
        </w:rPr>
        <w:t xml:space="preserve">В отличие от многочисленных морских и речных пляжей, расположенных в различных уголках мира, пляжи, покрытые не белоснежным песком, а черными остатками вулканического пепла и лавы, можно увидеть только в Исландии. Такое чудо природы находится недалеко от небольшого городка Вике, что всего в 180 километрах от </w:t>
      </w:r>
      <w:proofErr w:type="spellStart"/>
      <w:r w:rsidRPr="00E717A3">
        <w:rPr>
          <w:rFonts w:ascii="Times New Roman" w:hAnsi="Times New Roman" w:cs="Times New Roman"/>
          <w:sz w:val="24"/>
          <w:szCs w:val="24"/>
        </w:rPr>
        <w:t>Рейкьявика</w:t>
      </w:r>
      <w:proofErr w:type="gramStart"/>
      <w:r w:rsidRPr="00E717A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717A3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E717A3">
        <w:rPr>
          <w:rFonts w:ascii="Times New Roman" w:hAnsi="Times New Roman" w:cs="Times New Roman"/>
          <w:sz w:val="24"/>
          <w:szCs w:val="24"/>
        </w:rPr>
        <w:t xml:space="preserve"> этом стоит отметить, что «Черные пляжи» Исландии не предназначены для купания и загорания - эти </w:t>
      </w:r>
      <w:r w:rsidRPr="00E717A3">
        <w:rPr>
          <w:rStyle w:val="a8"/>
          <w:rFonts w:ascii="Times New Roman" w:hAnsi="Times New Roman" w:cs="Times New Roman"/>
          <w:color w:val="666666"/>
          <w:sz w:val="24"/>
          <w:szCs w:val="24"/>
        </w:rPr>
        <w:t>пляжи Исландии</w:t>
      </w:r>
      <w:r w:rsidRPr="00E717A3">
        <w:rPr>
          <w:rFonts w:ascii="Times New Roman" w:hAnsi="Times New Roman" w:cs="Times New Roman"/>
          <w:sz w:val="24"/>
          <w:szCs w:val="24"/>
        </w:rPr>
        <w:t> в основном подходят для восторженного созерцания их красотой. Лучше всего это делать, стоя под каплями непрекращающегося практически круглый год исландского дождя.</w:t>
      </w:r>
    </w:p>
    <w:p w:rsidR="00D0168C" w:rsidRPr="00E717A3" w:rsidRDefault="00D0168C" w:rsidP="00E717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7A3">
        <w:rPr>
          <w:rFonts w:ascii="Times New Roman" w:hAnsi="Times New Roman" w:cs="Times New Roman"/>
          <w:b/>
          <w:sz w:val="24"/>
          <w:szCs w:val="24"/>
        </w:rPr>
        <w:t>Промышленность в Исландии</w:t>
      </w:r>
    </w:p>
    <w:p w:rsidR="00000000" w:rsidRPr="00E717A3" w:rsidRDefault="005214B9" w:rsidP="00E717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7A3">
        <w:rPr>
          <w:rFonts w:ascii="Times New Roman" w:eastAsia="Times New Roman" w:hAnsi="Times New Roman" w:cs="Times New Roman"/>
          <w:sz w:val="24"/>
          <w:szCs w:val="24"/>
        </w:rPr>
        <w:t>В стране слабо развита горнодоб</w:t>
      </w:r>
      <w:r w:rsidRPr="00E717A3">
        <w:rPr>
          <w:rFonts w:ascii="Times New Roman" w:eastAsia="Times New Roman" w:hAnsi="Times New Roman" w:cs="Times New Roman"/>
          <w:sz w:val="24"/>
          <w:szCs w:val="24"/>
        </w:rPr>
        <w:t>ывающая отрасль (в отдельных регионах ведутся разработки исландского шпата, бурого угля и пемзы). С 60-х годов из импортного сырья начали производить алюминий, который идет на экспорт. Хорошо продаются в другие страны шерстяные изделия, техника и электрони</w:t>
      </w:r>
      <w:r w:rsidRPr="00E717A3">
        <w:rPr>
          <w:rFonts w:ascii="Times New Roman" w:eastAsia="Times New Roman" w:hAnsi="Times New Roman" w:cs="Times New Roman"/>
          <w:sz w:val="24"/>
          <w:szCs w:val="24"/>
        </w:rPr>
        <w:t>ка, а также сплавы ферросилиция. </w:t>
      </w:r>
      <w:r w:rsidRPr="00E717A3">
        <w:rPr>
          <w:rFonts w:ascii="Times New Roman" w:eastAsia="Times New Roman" w:hAnsi="Times New Roman" w:cs="Times New Roman"/>
          <w:sz w:val="24"/>
          <w:szCs w:val="24"/>
        </w:rPr>
        <w:br/>
      </w:r>
      <w:r w:rsidRPr="00E717A3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Самой доходной отраслью является </w:t>
      </w:r>
      <w:proofErr w:type="spellStart"/>
      <w:r w:rsidRPr="00E717A3">
        <w:rPr>
          <w:rFonts w:ascii="Times New Roman" w:eastAsia="Times New Roman" w:hAnsi="Times New Roman" w:cs="Times New Roman"/>
          <w:bCs/>
          <w:sz w:val="24"/>
          <w:szCs w:val="24"/>
        </w:rPr>
        <w:t>рыбоперерабатывающая</w:t>
      </w:r>
      <w:proofErr w:type="spellEnd"/>
      <w:r w:rsidRPr="00E717A3">
        <w:rPr>
          <w:rFonts w:ascii="Times New Roman" w:eastAsia="Times New Roman" w:hAnsi="Times New Roman" w:cs="Times New Roman"/>
          <w:sz w:val="24"/>
          <w:szCs w:val="24"/>
        </w:rPr>
        <w:t>, поскольку исландская свежезамороженная рыба и филе пользуются спросом. Развиваются сопутствующие отрасли – судоремонтные компании и судоверфи, обслуживающие рыболовецк</w:t>
      </w:r>
      <w:r w:rsidRPr="00E717A3">
        <w:rPr>
          <w:rFonts w:ascii="Times New Roman" w:eastAsia="Times New Roman" w:hAnsi="Times New Roman" w:cs="Times New Roman"/>
          <w:sz w:val="24"/>
          <w:szCs w:val="24"/>
        </w:rPr>
        <w:t>ие предприятия и флот.</w:t>
      </w:r>
      <w:r w:rsidRPr="00E717A3">
        <w:rPr>
          <w:rFonts w:ascii="Times New Roman" w:eastAsia="Times New Roman" w:hAnsi="Times New Roman" w:cs="Times New Roman"/>
          <w:sz w:val="24"/>
          <w:szCs w:val="24"/>
        </w:rPr>
        <w:br/>
        <w:t xml:space="preserve">Налажено в Исландии производство мебели, электрооборудования, одежды, обуви, строительных материалов и металлоизделий, функционирует фабрика по изготовлению минеральных удобрений и цементный завод.   </w:t>
      </w:r>
    </w:p>
    <w:p w:rsidR="00D0168C" w:rsidRPr="00E717A3" w:rsidRDefault="00D0168C" w:rsidP="00E717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7A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717A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Гидроэнергия позволила Исландии стать самой экологически чистой страной, в трубах отопления и в кранах течет горячая вода естественного происхождения. </w:t>
      </w:r>
      <w:r w:rsidRPr="00E717A3">
        <w:rPr>
          <w:rFonts w:ascii="Times New Roman" w:eastAsia="Times New Roman" w:hAnsi="Times New Roman" w:cs="Times New Roman"/>
          <w:sz w:val="24"/>
          <w:szCs w:val="24"/>
        </w:rPr>
        <w:t xml:space="preserve">Гидроэнергетические ресурсы в Исландии используются в парниках для выращивания овощей и фруктов, в том числе картофеля, огурцов и даже бананов. Нефтепродукты поставляются в страну из Норвегии и Великобритании. Основные партнеры по </w:t>
      </w:r>
      <w:proofErr w:type="spellStart"/>
      <w:proofErr w:type="gramStart"/>
      <w:r w:rsidRPr="00E717A3">
        <w:rPr>
          <w:rFonts w:ascii="Times New Roman" w:eastAsia="Times New Roman" w:hAnsi="Times New Roman" w:cs="Times New Roman"/>
          <w:sz w:val="24"/>
          <w:szCs w:val="24"/>
        </w:rPr>
        <w:t>бизнес-взаимодействию</w:t>
      </w:r>
      <w:proofErr w:type="spellEnd"/>
      <w:proofErr w:type="gramEnd"/>
      <w:r w:rsidRPr="00E717A3">
        <w:rPr>
          <w:rFonts w:ascii="Times New Roman" w:eastAsia="Times New Roman" w:hAnsi="Times New Roman" w:cs="Times New Roman"/>
          <w:sz w:val="24"/>
          <w:szCs w:val="24"/>
        </w:rPr>
        <w:t xml:space="preserve"> – Норвегия, Германия, Дания и Соединенные Штаты. </w:t>
      </w:r>
    </w:p>
    <w:p w:rsidR="00D0168C" w:rsidRPr="00E717A3" w:rsidRDefault="00D0168C" w:rsidP="00E717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7A3">
        <w:rPr>
          <w:rFonts w:ascii="Times New Roman" w:hAnsi="Times New Roman" w:cs="Times New Roman"/>
          <w:b/>
          <w:sz w:val="24"/>
          <w:szCs w:val="24"/>
        </w:rPr>
        <w:t>Безработица</w:t>
      </w:r>
    </w:p>
    <w:p w:rsidR="00D0168C" w:rsidRPr="00E717A3" w:rsidRDefault="00D0168C" w:rsidP="00E717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7A3">
        <w:rPr>
          <w:rFonts w:ascii="Times New Roman" w:eastAsia="Times New Roman" w:hAnsi="Times New Roman" w:cs="Times New Roman"/>
          <w:sz w:val="24"/>
          <w:szCs w:val="24"/>
        </w:rPr>
        <w:t> В Исландии наблюдается низкий уровень безработицы, бедных здесь не встретить, классовое расслоение отсутствует, система социального обеспечения выше всяких похвал. Доходы государства распределяются равномерно по регионам и провинциям.</w:t>
      </w:r>
    </w:p>
    <w:p w:rsidR="00D0168C" w:rsidRPr="00E717A3" w:rsidRDefault="00D0168C" w:rsidP="00E717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7A3">
        <w:rPr>
          <w:rFonts w:ascii="Times New Roman" w:eastAsia="Times New Roman" w:hAnsi="Times New Roman" w:cs="Times New Roman"/>
          <w:b/>
          <w:sz w:val="24"/>
          <w:szCs w:val="24"/>
        </w:rPr>
        <w:t>Экспорт и импорт Исландии</w:t>
      </w:r>
    </w:p>
    <w:p w:rsidR="00000000" w:rsidRPr="00E717A3" w:rsidRDefault="005214B9" w:rsidP="00E717A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17A3">
        <w:rPr>
          <w:rFonts w:ascii="Times New Roman" w:hAnsi="Times New Roman" w:cs="Times New Roman"/>
          <w:sz w:val="24"/>
          <w:szCs w:val="24"/>
        </w:rPr>
        <w:t>Лучшими видами экспорта Исландии являются </w:t>
      </w:r>
      <w:r w:rsidRPr="00E717A3">
        <w:rPr>
          <w:rFonts w:ascii="Times New Roman" w:hAnsi="Times New Roman" w:cs="Times New Roman"/>
          <w:sz w:val="24"/>
          <w:szCs w:val="24"/>
        </w:rPr>
        <w:t>Сырье Алюминий</w:t>
      </w:r>
      <w:r w:rsidRPr="00E717A3">
        <w:rPr>
          <w:rFonts w:ascii="Times New Roman" w:hAnsi="Times New Roman" w:cs="Times New Roman"/>
          <w:sz w:val="24"/>
          <w:szCs w:val="24"/>
        </w:rPr>
        <w:t> ($2,02</w:t>
      </w:r>
      <w:proofErr w:type="gramStart"/>
      <w:r w:rsidRPr="00E717A3">
        <w:rPr>
          <w:rFonts w:ascii="Times New Roman" w:hAnsi="Times New Roman" w:cs="Times New Roman"/>
          <w:sz w:val="24"/>
          <w:szCs w:val="24"/>
        </w:rPr>
        <w:t> М</w:t>
      </w:r>
      <w:proofErr w:type="gramEnd"/>
      <w:r w:rsidRPr="00E717A3">
        <w:rPr>
          <w:rFonts w:ascii="Times New Roman" w:hAnsi="Times New Roman" w:cs="Times New Roman"/>
          <w:sz w:val="24"/>
          <w:szCs w:val="24"/>
        </w:rPr>
        <w:t>иллиарды), </w:t>
      </w:r>
      <w:r w:rsidRPr="00E717A3">
        <w:rPr>
          <w:rFonts w:ascii="Times New Roman" w:hAnsi="Times New Roman" w:cs="Times New Roman"/>
          <w:sz w:val="24"/>
          <w:szCs w:val="24"/>
        </w:rPr>
        <w:t>Рыбное филе</w:t>
      </w:r>
      <w:r w:rsidRPr="00E717A3">
        <w:rPr>
          <w:rFonts w:ascii="Times New Roman" w:hAnsi="Times New Roman" w:cs="Times New Roman"/>
          <w:sz w:val="24"/>
          <w:szCs w:val="24"/>
        </w:rPr>
        <w:t>($936 Миллионы), </w:t>
      </w:r>
      <w:r w:rsidRPr="00E717A3">
        <w:rPr>
          <w:rFonts w:ascii="Times New Roman" w:hAnsi="Times New Roman" w:cs="Times New Roman"/>
          <w:sz w:val="24"/>
          <w:szCs w:val="24"/>
        </w:rPr>
        <w:t xml:space="preserve">Неразделанная </w:t>
      </w:r>
      <w:r w:rsidRPr="00E717A3">
        <w:rPr>
          <w:rFonts w:ascii="Times New Roman" w:hAnsi="Times New Roman" w:cs="Times New Roman"/>
          <w:sz w:val="24"/>
          <w:szCs w:val="24"/>
        </w:rPr>
        <w:lastRenderedPageBreak/>
        <w:t>мороженная рыба</w:t>
      </w:r>
      <w:r w:rsidRPr="00E717A3">
        <w:rPr>
          <w:rFonts w:ascii="Times New Roman" w:hAnsi="Times New Roman" w:cs="Times New Roman"/>
          <w:sz w:val="24"/>
          <w:szCs w:val="24"/>
        </w:rPr>
        <w:t> ($383 Миллионы), </w:t>
      </w:r>
      <w:r w:rsidRPr="00E717A3">
        <w:rPr>
          <w:rFonts w:ascii="Times New Roman" w:hAnsi="Times New Roman" w:cs="Times New Roman"/>
          <w:sz w:val="24"/>
          <w:szCs w:val="24"/>
        </w:rPr>
        <w:t>Корма и подкормки для животных</w:t>
      </w:r>
      <w:r w:rsidRPr="00E717A3">
        <w:rPr>
          <w:rFonts w:ascii="Times New Roman" w:hAnsi="Times New Roman" w:cs="Times New Roman"/>
          <w:sz w:val="24"/>
          <w:szCs w:val="24"/>
        </w:rPr>
        <w:t> ($185 Миллионы) и </w:t>
      </w:r>
      <w:r w:rsidRPr="00E717A3">
        <w:rPr>
          <w:rFonts w:ascii="Times New Roman" w:hAnsi="Times New Roman" w:cs="Times New Roman"/>
          <w:sz w:val="24"/>
          <w:szCs w:val="24"/>
        </w:rPr>
        <w:t>Неразделанная свежая рыба</w:t>
      </w:r>
      <w:r w:rsidRPr="00E717A3">
        <w:rPr>
          <w:rFonts w:ascii="Times New Roman" w:hAnsi="Times New Roman" w:cs="Times New Roman"/>
          <w:sz w:val="24"/>
          <w:szCs w:val="24"/>
        </w:rPr>
        <w:t xml:space="preserve"> ($182 Миллионы. </w:t>
      </w:r>
    </w:p>
    <w:p w:rsidR="00A512F7" w:rsidRPr="00E717A3" w:rsidRDefault="005214B9" w:rsidP="00E717A3">
      <w:pPr>
        <w:spacing w:line="240" w:lineRule="auto"/>
        <w:ind w:left="360"/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</w:pPr>
      <w:r w:rsidRPr="00E717A3">
        <w:rPr>
          <w:rFonts w:ascii="Times New Roman" w:hAnsi="Times New Roman" w:cs="Times New Roman"/>
          <w:sz w:val="24"/>
          <w:szCs w:val="24"/>
        </w:rPr>
        <w:t>Его топ -импорт </w:t>
      </w:r>
      <w:r w:rsidRPr="00E717A3">
        <w:rPr>
          <w:rFonts w:ascii="Times New Roman" w:hAnsi="Times New Roman" w:cs="Times New Roman"/>
          <w:sz w:val="24"/>
          <w:szCs w:val="24"/>
        </w:rPr>
        <w:t>Нефтепродукты</w:t>
      </w:r>
      <w:r w:rsidRPr="00E717A3">
        <w:rPr>
          <w:rFonts w:ascii="Times New Roman" w:hAnsi="Times New Roman" w:cs="Times New Roman"/>
          <w:sz w:val="24"/>
          <w:szCs w:val="24"/>
        </w:rPr>
        <w:t> ($678</w:t>
      </w:r>
      <w:proofErr w:type="gramStart"/>
      <w:r w:rsidRPr="00E717A3">
        <w:rPr>
          <w:rFonts w:ascii="Times New Roman" w:hAnsi="Times New Roman" w:cs="Times New Roman"/>
          <w:sz w:val="24"/>
          <w:szCs w:val="24"/>
        </w:rPr>
        <w:t> М</w:t>
      </w:r>
      <w:proofErr w:type="gramEnd"/>
      <w:r w:rsidRPr="00E717A3">
        <w:rPr>
          <w:rFonts w:ascii="Times New Roman" w:hAnsi="Times New Roman" w:cs="Times New Roman"/>
          <w:sz w:val="24"/>
          <w:szCs w:val="24"/>
        </w:rPr>
        <w:t>иллионы), </w:t>
      </w:r>
      <w:r w:rsidRPr="00E717A3">
        <w:rPr>
          <w:rFonts w:ascii="Times New Roman" w:hAnsi="Times New Roman" w:cs="Times New Roman"/>
          <w:sz w:val="24"/>
          <w:szCs w:val="24"/>
        </w:rPr>
        <w:t>Автомобили</w:t>
      </w:r>
      <w:r w:rsidRPr="00E717A3">
        <w:rPr>
          <w:rFonts w:ascii="Times New Roman" w:hAnsi="Times New Roman" w:cs="Times New Roman"/>
          <w:sz w:val="24"/>
          <w:szCs w:val="24"/>
        </w:rPr>
        <w:t> ($630 Миллионы), </w:t>
      </w:r>
      <w:r w:rsidRPr="00E717A3">
        <w:rPr>
          <w:rFonts w:ascii="Times New Roman" w:hAnsi="Times New Roman" w:cs="Times New Roman"/>
          <w:sz w:val="24"/>
          <w:szCs w:val="24"/>
        </w:rPr>
        <w:t>Оксид алюминия</w:t>
      </w:r>
      <w:r w:rsidRPr="00E717A3">
        <w:rPr>
          <w:rFonts w:ascii="Times New Roman" w:hAnsi="Times New Roman" w:cs="Times New Roman"/>
          <w:sz w:val="24"/>
          <w:szCs w:val="24"/>
        </w:rPr>
        <w:t> ($606 Мил</w:t>
      </w:r>
      <w:r w:rsidRPr="00E717A3">
        <w:rPr>
          <w:rFonts w:ascii="Times New Roman" w:hAnsi="Times New Roman" w:cs="Times New Roman"/>
          <w:sz w:val="24"/>
          <w:szCs w:val="24"/>
        </w:rPr>
        <w:t>лионы), </w:t>
      </w:r>
      <w:r w:rsidRPr="00E717A3">
        <w:rPr>
          <w:rFonts w:ascii="Times New Roman" w:hAnsi="Times New Roman" w:cs="Times New Roman"/>
          <w:sz w:val="24"/>
          <w:szCs w:val="24"/>
        </w:rPr>
        <w:t>Самолеты, вертолеты, и / или Космический</w:t>
      </w:r>
      <w:r w:rsidRPr="00E717A3">
        <w:rPr>
          <w:rFonts w:ascii="Times New Roman" w:hAnsi="Times New Roman" w:cs="Times New Roman"/>
          <w:sz w:val="24"/>
          <w:szCs w:val="24"/>
        </w:rPr>
        <w:t> ($534 Миллионы) и </w:t>
      </w:r>
      <w:r w:rsidRPr="00E717A3">
        <w:rPr>
          <w:rFonts w:ascii="Times New Roman" w:hAnsi="Times New Roman" w:cs="Times New Roman"/>
          <w:sz w:val="24"/>
          <w:szCs w:val="24"/>
        </w:rPr>
        <w:t xml:space="preserve">На основе углерода </w:t>
      </w:r>
      <w:hyperlink r:id="rId9" w:history="1"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Electronics</w:t>
        </w:r>
        <w:proofErr w:type="spellEnd"/>
      </w:hyperlink>
      <w:r w:rsidRPr="00E717A3">
        <w:rPr>
          <w:rFonts w:ascii="Times New Roman" w:hAnsi="Times New Roman" w:cs="Times New Roman"/>
          <w:sz w:val="24"/>
          <w:szCs w:val="24"/>
        </w:rPr>
        <w:t>($310 Миллионы).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 xml:space="preserve"> Лучшие направления экспорта-  </w:t>
      </w:r>
      <w:r w:rsidR="00D0168C" w:rsidRPr="00E717A3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Нидерланды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 ($1,15</w:t>
      </w:r>
      <w:proofErr w:type="gramStart"/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 </w:t>
      </w:r>
      <w:r w:rsidR="00D0168C" w:rsidRPr="00E717A3">
        <w:rPr>
          <w:rStyle w:val="suffix"/>
          <w:rFonts w:ascii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shd w:val="clear" w:color="auto" w:fill="FFFFFF"/>
        </w:rPr>
        <w:t>М</w:t>
      </w:r>
      <w:proofErr w:type="gramEnd"/>
      <w:r w:rsidR="00D0168C" w:rsidRPr="00E717A3">
        <w:rPr>
          <w:rStyle w:val="suffix"/>
          <w:rFonts w:ascii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shd w:val="clear" w:color="auto" w:fill="FFFFFF"/>
        </w:rPr>
        <w:t>иллиарды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), </w:t>
      </w:r>
      <w:r w:rsidR="00D0168C" w:rsidRPr="00E717A3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Испания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($547 </w:t>
      </w:r>
      <w:r w:rsidR="00D0168C" w:rsidRPr="00E717A3">
        <w:rPr>
          <w:rStyle w:val="suffix"/>
          <w:rFonts w:ascii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shd w:val="clear" w:color="auto" w:fill="FFFFFF"/>
        </w:rPr>
        <w:t>Миллионы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), </w:t>
      </w:r>
      <w:r w:rsidR="00D0168C" w:rsidRPr="00E717A3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Германия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 ($534 </w:t>
      </w:r>
      <w:r w:rsidR="00D0168C" w:rsidRPr="00E717A3">
        <w:rPr>
          <w:rStyle w:val="suffix"/>
          <w:rFonts w:ascii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shd w:val="clear" w:color="auto" w:fill="FFFFFF"/>
        </w:rPr>
        <w:t>Миллионы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), </w:t>
      </w:r>
      <w:r w:rsidR="00D0168C" w:rsidRPr="00E717A3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Великобритания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 ($509 </w:t>
      </w:r>
      <w:r w:rsidR="00D0168C" w:rsidRPr="00E717A3">
        <w:rPr>
          <w:rStyle w:val="suffix"/>
          <w:rFonts w:ascii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shd w:val="clear" w:color="auto" w:fill="FFFFFF"/>
        </w:rPr>
        <w:t>Миллионы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) и </w:t>
      </w:r>
      <w:r w:rsidR="00D0168C" w:rsidRPr="00E717A3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США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 ($381 </w:t>
      </w:r>
      <w:r w:rsidR="00D0168C" w:rsidRPr="00E717A3">
        <w:rPr>
          <w:rStyle w:val="suffix"/>
          <w:rFonts w:ascii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shd w:val="clear" w:color="auto" w:fill="FFFFFF"/>
        </w:rPr>
        <w:t>миллиона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). Лучшие импортные происхождение </w:t>
      </w:r>
      <w:r w:rsidR="00D0168C" w:rsidRPr="00E717A3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Германия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 ($739</w:t>
      </w:r>
      <w:proofErr w:type="gramStart"/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 </w:t>
      </w:r>
      <w:r w:rsidR="00D0168C" w:rsidRPr="00E717A3">
        <w:rPr>
          <w:rStyle w:val="suffix"/>
          <w:rFonts w:ascii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shd w:val="clear" w:color="auto" w:fill="FFFFFF"/>
        </w:rPr>
        <w:t>М</w:t>
      </w:r>
      <w:proofErr w:type="gramEnd"/>
      <w:r w:rsidR="00D0168C" w:rsidRPr="00E717A3">
        <w:rPr>
          <w:rStyle w:val="suffix"/>
          <w:rFonts w:ascii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shd w:val="clear" w:color="auto" w:fill="FFFFFF"/>
        </w:rPr>
        <w:t>иллионы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), </w:t>
      </w:r>
      <w:r w:rsidR="00D0168C" w:rsidRPr="00E717A3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Норвегия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 ($624 </w:t>
      </w:r>
      <w:r w:rsidR="00D0168C" w:rsidRPr="00E717A3">
        <w:rPr>
          <w:rStyle w:val="suffix"/>
          <w:rFonts w:ascii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shd w:val="clear" w:color="auto" w:fill="FFFFFF"/>
        </w:rPr>
        <w:t>Миллионы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), </w:t>
      </w:r>
      <w:r w:rsidR="00D0168C" w:rsidRPr="00E717A3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Франция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 ($528 </w:t>
      </w:r>
      <w:r w:rsidR="00D0168C" w:rsidRPr="00E717A3">
        <w:rPr>
          <w:rStyle w:val="suffix"/>
          <w:rFonts w:ascii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shd w:val="clear" w:color="auto" w:fill="FFFFFF"/>
        </w:rPr>
        <w:t>Миллионы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), </w:t>
      </w:r>
      <w:r w:rsidR="00D0168C" w:rsidRPr="00E717A3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Великобритания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 ($526 </w:t>
      </w:r>
      <w:r w:rsidR="00D0168C" w:rsidRPr="00E717A3">
        <w:rPr>
          <w:rStyle w:val="suffix"/>
          <w:rFonts w:ascii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shd w:val="clear" w:color="auto" w:fill="FFFFFF"/>
        </w:rPr>
        <w:t>Миллионы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) и </w:t>
      </w:r>
      <w:r w:rsidR="00D0168C" w:rsidRPr="00E717A3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Нидерланды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 ($485 </w:t>
      </w:r>
      <w:r w:rsidR="00D0168C" w:rsidRPr="00E717A3">
        <w:rPr>
          <w:rStyle w:val="suffix"/>
          <w:rFonts w:ascii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shd w:val="clear" w:color="auto" w:fill="FFFFFF"/>
        </w:rPr>
        <w:t>Миллионы</w:t>
      </w:r>
      <w:r w:rsidR="00D0168C" w:rsidRPr="00E717A3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).</w:t>
      </w:r>
    </w:p>
    <w:p w:rsidR="00000000" w:rsidRPr="00E717A3" w:rsidRDefault="00A512F7" w:rsidP="00E717A3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333333"/>
          <w:spacing w:val="2"/>
          <w:sz w:val="24"/>
          <w:szCs w:val="24"/>
          <w:shd w:val="clear" w:color="auto" w:fill="FFFFFF"/>
        </w:rPr>
      </w:pPr>
      <w:r w:rsidRPr="00E717A3">
        <w:rPr>
          <w:rFonts w:ascii="Times New Roman" w:hAnsi="Times New Roman" w:cs="Times New Roman"/>
          <w:b/>
          <w:color w:val="333333"/>
          <w:spacing w:val="2"/>
          <w:sz w:val="24"/>
          <w:szCs w:val="24"/>
          <w:shd w:val="clear" w:color="auto" w:fill="FFFFFF"/>
        </w:rPr>
        <w:t>Уровень инфляции</w:t>
      </w:r>
    </w:p>
    <w:p w:rsidR="00A512F7" w:rsidRPr="00E717A3" w:rsidRDefault="00A512F7" w:rsidP="00E717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7A3">
        <w:rPr>
          <w:rFonts w:ascii="Times New Roman" w:hAnsi="Times New Roman" w:cs="Times New Roman"/>
          <w:sz w:val="24"/>
          <w:szCs w:val="24"/>
        </w:rPr>
        <w:t>Инфляция (потребительские цены) в Исландии в 2016 году составила 1,69 %, что на 0,063 п. п. больше, чем в 2015 году (1,63 %).</w:t>
      </w:r>
    </w:p>
    <w:p w:rsidR="00A512F7" w:rsidRPr="00E717A3" w:rsidRDefault="00A512F7" w:rsidP="00E717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7A3">
        <w:rPr>
          <w:rFonts w:ascii="Times New Roman" w:hAnsi="Times New Roman" w:cs="Times New Roman"/>
          <w:sz w:val="24"/>
          <w:szCs w:val="24"/>
        </w:rPr>
        <w:t>За период с 2007 по 2016 годы Инфляция (потребительские цены) в Исландии снизилась на 3,36 п. п. Среднегодовое изменение значения инфляции (потребительские цены) в Исландии за этот период составило -0,306%.</w:t>
      </w:r>
    </w:p>
    <w:p w:rsidR="00A512F7" w:rsidRPr="00E717A3" w:rsidRDefault="00A512F7" w:rsidP="00E717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7A3">
        <w:rPr>
          <w:rFonts w:ascii="Times New Roman" w:hAnsi="Times New Roman" w:cs="Times New Roman"/>
          <w:sz w:val="24"/>
          <w:szCs w:val="24"/>
        </w:rPr>
        <w:t>Максимальный рост инфляции (потребительские цены) в Исландии за период с 2007 по 2016 гг. был зафиксирован в 2008 году: 7,61 п.п., максимальное падение наблюдалось в 2010: -6,61 п.п</w:t>
      </w:r>
      <w:proofErr w:type="gramStart"/>
      <w:r w:rsidRPr="00E717A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E717A3">
        <w:rPr>
          <w:rFonts w:ascii="Times New Roman" w:hAnsi="Times New Roman" w:cs="Times New Roman"/>
          <w:sz w:val="24"/>
          <w:szCs w:val="24"/>
        </w:rPr>
        <w:t>Максимальное значение инфляции (потребительские цены) в Исландии было достигнуто в 2008 году: 12,6 %, минимальное наблюдалось в 2015 году: 1,63 %.</w:t>
      </w:r>
    </w:p>
    <w:p w:rsidR="00A512F7" w:rsidRPr="00E717A3" w:rsidRDefault="00E717A3" w:rsidP="00E717A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7A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00000" w:rsidRPr="00E717A3" w:rsidRDefault="005214B9" w:rsidP="00E717A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</w:hyperlink>
      <w:hyperlink r:id="rId11" w:history="1"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travel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247.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country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europe</w:t>
        </w:r>
        <w:proofErr w:type="spellEnd"/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iceland</w:t>
        </w:r>
        <w:proofErr w:type="spellEnd"/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/169-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turizm</w:t>
        </w:r>
        <w:proofErr w:type="spellEnd"/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icelandii</w:t>
        </w:r>
        <w:proofErr w:type="spellEnd"/>
      </w:hyperlink>
      <w:r w:rsidRPr="00E71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E717A3" w:rsidRDefault="005214B9" w:rsidP="00E717A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</w:hyperlink>
      <w:hyperlink r:id="rId13" w:history="1"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is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rukivnogi</w:t>
        </w:r>
        <w:proofErr w:type="spellEnd"/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islandiya</w:t>
        </w:r>
        <w:proofErr w:type="spellEnd"/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ekonomika</w:t>
        </w:r>
        <w:proofErr w:type="spellEnd"/>
      </w:hyperlink>
      <w:r w:rsidRPr="00E71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E717A3" w:rsidRDefault="005214B9" w:rsidP="00E717A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</w:hyperlink>
      <w:hyperlink r:id="rId15" w:history="1"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gecont</w:t>
        </w:r>
        <w:proofErr w:type="spellEnd"/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econ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island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  <w:r w:rsidRPr="00E71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E717A3" w:rsidRDefault="005214B9" w:rsidP="00E717A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atlas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media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mit</w:t>
        </w:r>
        <w:proofErr w:type="spellEnd"/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profile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country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isl</w:t>
        </w:r>
        <w:proofErr w:type="spellEnd"/>
      </w:hyperlink>
      <w:hyperlink r:id="rId17" w:history="1"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</w:hyperlink>
      <w:r w:rsidRPr="00E71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E717A3" w:rsidRDefault="005214B9" w:rsidP="00E717A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</w:hyperlink>
      <w:hyperlink r:id="rId19" w:history="1"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data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trendeconomy</w:t>
        </w:r>
        <w:proofErr w:type="spellEnd"/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dataviewer</w:t>
        </w:r>
        <w:proofErr w:type="spellEnd"/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wb</w:t>
        </w:r>
        <w:proofErr w:type="spellEnd"/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wbd</w:t>
        </w:r>
        <w:proofErr w:type="spellEnd"/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wdi</w:t>
        </w:r>
        <w:proofErr w:type="spellEnd"/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?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ref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_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area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=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ISL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&amp;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series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=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FP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_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CPI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_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TOTL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_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ZG</w:t>
        </w:r>
      </w:hyperlink>
      <w:r w:rsidRPr="00E71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E717A3" w:rsidRDefault="005214B9" w:rsidP="00E717A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take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profit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statistics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unemployment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rate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iceland</w:t>
        </w:r>
        <w:proofErr w:type="spellEnd"/>
      </w:hyperlink>
      <w:hyperlink r:id="rId21" w:history="1"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</w:hyperlink>
      <w:r w:rsidRPr="00E71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DC6" w:rsidRPr="00E717A3" w:rsidRDefault="005214B9" w:rsidP="00E717A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proofErr w:type="spellStart"/>
      </w:hyperlink>
      <w:hyperlink r:id="rId23" w:history="1"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сезоны-года.рф</w:t>
        </w:r>
        <w:proofErr w:type="spellEnd"/>
      </w:hyperlink>
      <w:hyperlink r:id="rId24" w:history="1">
        <w:r w:rsidRPr="00E717A3">
          <w:rPr>
            <w:rStyle w:val="a9"/>
            <w:rFonts w:ascii="Times New Roman" w:hAnsi="Times New Roman" w:cs="Times New Roman"/>
            <w:sz w:val="24"/>
            <w:szCs w:val="24"/>
          </w:rPr>
          <w:t>/страна%20Исландия.</w:t>
        </w:r>
      </w:hyperlink>
      <w:hyperlink r:id="rId25" w:history="1">
        <w:r w:rsidRPr="00E717A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E717A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C1DC6" w:rsidRPr="00E717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B9" w:rsidRDefault="005214B9" w:rsidP="00157B97">
      <w:pPr>
        <w:spacing w:after="0" w:line="240" w:lineRule="auto"/>
      </w:pPr>
      <w:r>
        <w:separator/>
      </w:r>
    </w:p>
  </w:endnote>
  <w:endnote w:type="continuationSeparator" w:id="0">
    <w:p w:rsidR="005214B9" w:rsidRDefault="005214B9" w:rsidP="0015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B9" w:rsidRDefault="005214B9" w:rsidP="00157B97">
      <w:pPr>
        <w:spacing w:after="0" w:line="240" w:lineRule="auto"/>
      </w:pPr>
      <w:r>
        <w:separator/>
      </w:r>
    </w:p>
  </w:footnote>
  <w:footnote w:type="continuationSeparator" w:id="0">
    <w:p w:rsidR="005214B9" w:rsidRDefault="005214B9" w:rsidP="00157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1030"/>
    <w:multiLevelType w:val="hybridMultilevel"/>
    <w:tmpl w:val="76DA24E8"/>
    <w:lvl w:ilvl="0" w:tplc="4D3AFF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608BA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A0F0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06A04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E291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4E75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984B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38E04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A25F8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455403E"/>
    <w:multiLevelType w:val="hybridMultilevel"/>
    <w:tmpl w:val="BADC1226"/>
    <w:lvl w:ilvl="0" w:tplc="B5AAF1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462C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CA0D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1203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9E05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8C26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5616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EED9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4E23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E531914"/>
    <w:multiLevelType w:val="hybridMultilevel"/>
    <w:tmpl w:val="7C52D376"/>
    <w:lvl w:ilvl="0" w:tplc="D66C94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54C0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9AF1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B2C6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8659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E8DF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AA974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86FF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A899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0C569DB"/>
    <w:multiLevelType w:val="hybridMultilevel"/>
    <w:tmpl w:val="876261DE"/>
    <w:lvl w:ilvl="0" w:tplc="1DE05B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381F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5A40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7616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66C3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F8FA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307C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F885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5CF6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0EF2B27"/>
    <w:multiLevelType w:val="hybridMultilevel"/>
    <w:tmpl w:val="4A447246"/>
    <w:lvl w:ilvl="0" w:tplc="46A0B9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D6069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444C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7259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4619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646F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AA2B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F629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6689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5610A9A"/>
    <w:multiLevelType w:val="hybridMultilevel"/>
    <w:tmpl w:val="D1C05496"/>
    <w:lvl w:ilvl="0" w:tplc="8584B4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E8502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CC4B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0802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36D9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6E7E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2444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4E6B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E8F3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D9D"/>
    <w:rsid w:val="00157B97"/>
    <w:rsid w:val="00181687"/>
    <w:rsid w:val="001D18AC"/>
    <w:rsid w:val="005214B9"/>
    <w:rsid w:val="00A512F7"/>
    <w:rsid w:val="00D0168C"/>
    <w:rsid w:val="00D87243"/>
    <w:rsid w:val="00DC1DC6"/>
    <w:rsid w:val="00E717A3"/>
    <w:rsid w:val="00EE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9D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7B9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7B97"/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15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D18AC"/>
    <w:rPr>
      <w:b/>
      <w:bCs/>
    </w:rPr>
  </w:style>
  <w:style w:type="character" w:styleId="a9">
    <w:name w:val="Hyperlink"/>
    <w:basedOn w:val="a0"/>
    <w:uiPriority w:val="99"/>
    <w:unhideWhenUsed/>
    <w:rsid w:val="001D18AC"/>
    <w:rPr>
      <w:color w:val="0000FF"/>
      <w:u w:val="single"/>
    </w:rPr>
  </w:style>
  <w:style w:type="character" w:customStyle="1" w:styleId="suffix">
    <w:name w:val="suffix"/>
    <w:basedOn w:val="a0"/>
    <w:rsid w:val="00D01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7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5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1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7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6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8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7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57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0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7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98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8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4538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36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247.ru/country/europe/ireland/163-turizm-irelandii" TargetMode="External"/><Relationship Id="rId13" Type="http://schemas.openxmlformats.org/officeDocument/2006/relationships/hyperlink" Target="http://is.rukivnogi.com/islandiya-ekonomika" TargetMode="External"/><Relationship Id="rId18" Type="http://schemas.openxmlformats.org/officeDocument/2006/relationships/hyperlink" Target="http://data.trendeconomy.ru/dataviewer/wb/wbd/wdi?ref_area=ISL&amp;series=FP_CPI_TOTL_Z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ake-profit.org/statistics/unemployment-rate/icelan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s.rukivnogi.com/islandiya-ekonomika" TargetMode="External"/><Relationship Id="rId17" Type="http://schemas.openxmlformats.org/officeDocument/2006/relationships/hyperlink" Target="https://atlas.media.mit.edu/ru/profile/country/isl/" TargetMode="External"/><Relationship Id="rId25" Type="http://schemas.openxmlformats.org/officeDocument/2006/relationships/hyperlink" Target="https://&#1089;&#1077;&#1079;&#1086;&#1085;&#1099;-&#1075;&#1086;&#1076;&#1072;.&#1088;&#1092;/&#1089;&#1090;&#1088;&#1072;&#1085;&#1072;%20&#1048;&#1089;&#1083;&#1072;&#1085;&#1076;&#1080;&#1103;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tlas.media.mit.edu/ru/profile/country/isl/" TargetMode="External"/><Relationship Id="rId20" Type="http://schemas.openxmlformats.org/officeDocument/2006/relationships/hyperlink" Target="https://take-profit.org/statistics/unemployment-rate/icelan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vel247.ru/country/europe/iceland/169-turizm-icelandii" TargetMode="External"/><Relationship Id="rId24" Type="http://schemas.openxmlformats.org/officeDocument/2006/relationships/hyperlink" Target="https://&#1089;&#1077;&#1079;&#1086;&#1085;&#1099;-&#1075;&#1086;&#1076;&#1072;.&#1088;&#1092;/&#1089;&#1090;&#1088;&#1072;&#1085;&#1072;%20&#1048;&#1089;&#1083;&#1072;&#1085;&#1076;&#1080;&#1103;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cont.ru/articles/econ/island.htm" TargetMode="External"/><Relationship Id="rId23" Type="http://schemas.openxmlformats.org/officeDocument/2006/relationships/hyperlink" Target="https://&#1089;&#1077;&#1079;&#1086;&#1085;&#1099;-&#1075;&#1086;&#1076;&#1072;.&#1088;&#1092;/&#1089;&#1090;&#1088;&#1072;&#1085;&#1072;%20&#1048;&#1089;&#1083;&#1072;&#1085;&#1076;&#1080;&#1103;.html" TargetMode="External"/><Relationship Id="rId10" Type="http://schemas.openxmlformats.org/officeDocument/2006/relationships/hyperlink" Target="https://travel247.ru/country/europe/iceland/169-turizm-icelandii" TargetMode="External"/><Relationship Id="rId19" Type="http://schemas.openxmlformats.org/officeDocument/2006/relationships/hyperlink" Target="http://data.trendeconomy.ru/dataviewer/wb/wbd/wdi?ref_area=ISL&amp;series=FP_CPI_TOTL_Z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las.media.mit.edu/ru/profile/hs92/8545/" TargetMode="External"/><Relationship Id="rId14" Type="http://schemas.openxmlformats.org/officeDocument/2006/relationships/hyperlink" Target="http://www.gecont.ru/articles/econ/island.htm" TargetMode="External"/><Relationship Id="rId22" Type="http://schemas.openxmlformats.org/officeDocument/2006/relationships/hyperlink" Target="https://&#1089;&#1077;&#1079;&#1086;&#1085;&#1099;-&#1075;&#1086;&#1076;&#1072;.&#1088;&#1092;/&#1089;&#1090;&#1088;&#1072;&#1085;&#1072;%20&#1048;&#1089;&#1083;&#1072;&#1085;&#1076;&#1080;&#1103;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E0612-49F7-4A55-837B-C49FAB03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2019-03-04T17:55:00Z</cp:lastPrinted>
  <dcterms:created xsi:type="dcterms:W3CDTF">2019-03-04T15:00:00Z</dcterms:created>
  <dcterms:modified xsi:type="dcterms:W3CDTF">2019-03-04T17:57:00Z</dcterms:modified>
</cp:coreProperties>
</file>