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B9F01C" w14:textId="77777777" w:rsidR="00C8632B" w:rsidRPr="006E7507" w:rsidRDefault="00C8632B" w:rsidP="00C8632B">
      <w:pPr>
        <w:tabs>
          <w:tab w:val="left" w:pos="709"/>
          <w:tab w:val="left" w:pos="4678"/>
        </w:tabs>
        <w:spacing w:after="0" w:line="240" w:lineRule="auto"/>
        <w:ind w:left="-142"/>
        <w:jc w:val="center"/>
        <w:rPr>
          <w:rFonts w:ascii="Times New Roman" w:eastAsia="Times New Roman" w:hAnsi="Times New Roman" w:cs="Times New Roman"/>
          <w:color w:val="000000"/>
          <w:szCs w:val="24"/>
          <w:lang w:eastAsia="ru-RU"/>
        </w:rPr>
      </w:pPr>
      <w:bookmarkStart w:id="0" w:name="_GoBack"/>
      <w:bookmarkEnd w:id="0"/>
      <w:r w:rsidRPr="006E7507">
        <w:rPr>
          <w:rFonts w:ascii="Times New Roman" w:eastAsia="Times New Roman" w:hAnsi="Times New Roman" w:cs="Times New Roman"/>
          <w:color w:val="000000"/>
          <w:sz w:val="24"/>
          <w:szCs w:val="24"/>
          <w:lang w:eastAsia="ru-RU"/>
        </w:rPr>
        <w:t>МИНИСТЕРСТВО НАУКИ И ВЫСШЕГО ОБРАЗОВАНИЯ РОССИЙСКОЙ ФЕДЕРАЦИИ</w:t>
      </w:r>
    </w:p>
    <w:p w14:paraId="1C3D5B69" w14:textId="77777777" w:rsidR="00C8632B" w:rsidRPr="006E7507" w:rsidRDefault="00C8632B" w:rsidP="00C8632B">
      <w:pPr>
        <w:shd w:val="clear" w:color="auto" w:fill="FFFFFF"/>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6E7507">
        <w:rPr>
          <w:rFonts w:ascii="Times New Roman" w:eastAsia="Calibri" w:hAnsi="Times New Roman" w:cs="Times New Roman"/>
          <w:color w:val="000000"/>
          <w:sz w:val="24"/>
          <w:szCs w:val="24"/>
          <w:lang w:eastAsia="ru-RU"/>
        </w:rPr>
        <w:t>Федеральное государственное бюджетное образовательное учреждение</w:t>
      </w:r>
    </w:p>
    <w:p w14:paraId="78E87AB9" w14:textId="77777777" w:rsidR="00C8632B" w:rsidRPr="006E7507" w:rsidRDefault="00C8632B" w:rsidP="00C8632B">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4"/>
          <w:szCs w:val="24"/>
          <w:lang w:eastAsia="ru-RU"/>
        </w:rPr>
      </w:pPr>
      <w:r w:rsidRPr="006E7507">
        <w:rPr>
          <w:rFonts w:ascii="Times New Roman" w:eastAsia="Calibri" w:hAnsi="Times New Roman" w:cs="Times New Roman"/>
          <w:color w:val="000000"/>
          <w:sz w:val="24"/>
          <w:szCs w:val="24"/>
          <w:lang w:eastAsia="ru-RU"/>
        </w:rPr>
        <w:t>высшего образования</w:t>
      </w:r>
    </w:p>
    <w:p w14:paraId="09B8F22A" w14:textId="77777777" w:rsidR="00C8632B" w:rsidRPr="006E7507" w:rsidRDefault="00C8632B" w:rsidP="00C8632B">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r w:rsidRPr="006E7507">
        <w:rPr>
          <w:rFonts w:ascii="Times New Roman" w:eastAsia="Calibri" w:hAnsi="Times New Roman" w:cs="Times New Roman"/>
          <w:b/>
          <w:color w:val="000000"/>
          <w:sz w:val="28"/>
          <w:szCs w:val="28"/>
          <w:lang w:eastAsia="ru-RU"/>
        </w:rPr>
        <w:t>«КУБАНСКИЙ ГОСУДАРСТВЕННЫЙ УНИВЕРСИТЕТ»</w:t>
      </w:r>
    </w:p>
    <w:p w14:paraId="172ED88D" w14:textId="77777777" w:rsidR="00C8632B" w:rsidRPr="006E7507" w:rsidRDefault="00C8632B" w:rsidP="00C8632B">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r w:rsidRPr="006E7507">
        <w:rPr>
          <w:rFonts w:ascii="Times New Roman" w:eastAsia="Calibri" w:hAnsi="Times New Roman" w:cs="Times New Roman"/>
          <w:b/>
          <w:color w:val="000000"/>
          <w:sz w:val="28"/>
          <w:szCs w:val="28"/>
          <w:lang w:eastAsia="ru-RU"/>
        </w:rPr>
        <w:t>(ФГБОУ ВО «КубГУ»)</w:t>
      </w:r>
    </w:p>
    <w:p w14:paraId="7B3661E6" w14:textId="77777777" w:rsidR="00C8632B" w:rsidRPr="006E7507" w:rsidRDefault="00C8632B" w:rsidP="00C8632B">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p>
    <w:p w14:paraId="7056BC19" w14:textId="77777777" w:rsidR="00C8632B" w:rsidRPr="006E7507" w:rsidRDefault="00C8632B" w:rsidP="00C8632B">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r w:rsidRPr="006E7507">
        <w:rPr>
          <w:rFonts w:ascii="Times New Roman" w:eastAsia="Calibri" w:hAnsi="Times New Roman" w:cs="Times New Roman"/>
          <w:b/>
          <w:color w:val="000000"/>
          <w:sz w:val="28"/>
          <w:szCs w:val="28"/>
          <w:lang w:eastAsia="ru-RU"/>
        </w:rPr>
        <w:t xml:space="preserve">Экономический факультет </w:t>
      </w:r>
    </w:p>
    <w:p w14:paraId="4A7AFB8D" w14:textId="77777777" w:rsidR="00C8632B" w:rsidRPr="006E7507" w:rsidRDefault="00C8632B" w:rsidP="00C8632B">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r w:rsidRPr="006E7507">
        <w:rPr>
          <w:rFonts w:ascii="Times New Roman" w:eastAsia="Calibri" w:hAnsi="Times New Roman" w:cs="Times New Roman"/>
          <w:b/>
          <w:color w:val="000000"/>
          <w:sz w:val="28"/>
          <w:szCs w:val="28"/>
          <w:lang w:eastAsia="ru-RU"/>
        </w:rPr>
        <w:t>Кафедра мировой экономики и менеджмента</w:t>
      </w:r>
    </w:p>
    <w:p w14:paraId="6B111C6C" w14:textId="77777777" w:rsidR="00C8632B" w:rsidRPr="006E7507" w:rsidRDefault="00C8632B" w:rsidP="00C8632B">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p>
    <w:p w14:paraId="0A7C5106" w14:textId="77777777" w:rsidR="00C8632B" w:rsidRPr="006E7507" w:rsidRDefault="00C8632B" w:rsidP="00C8632B">
      <w:pPr>
        <w:shd w:val="clear" w:color="auto" w:fill="FFFFFF"/>
        <w:autoSpaceDE w:val="0"/>
        <w:autoSpaceDN w:val="0"/>
        <w:adjustRightInd w:val="0"/>
        <w:spacing w:after="0" w:line="240" w:lineRule="auto"/>
        <w:ind w:left="5812"/>
        <w:rPr>
          <w:rFonts w:ascii="Times New Roman" w:eastAsia="Calibri" w:hAnsi="Times New Roman" w:cs="Times New Roman"/>
          <w:color w:val="000000"/>
          <w:sz w:val="28"/>
          <w:szCs w:val="28"/>
          <w:lang w:eastAsia="ru-RU"/>
        </w:rPr>
      </w:pPr>
      <w:r w:rsidRPr="006E7507">
        <w:rPr>
          <w:rFonts w:ascii="Times New Roman" w:eastAsia="Calibri" w:hAnsi="Times New Roman" w:cs="Times New Roman"/>
          <w:color w:val="000000"/>
          <w:sz w:val="28"/>
          <w:szCs w:val="28"/>
          <w:lang w:eastAsia="ru-RU"/>
        </w:rPr>
        <w:t xml:space="preserve">Допустить к защите </w:t>
      </w:r>
    </w:p>
    <w:p w14:paraId="5E3D1B56" w14:textId="77777777" w:rsidR="00C8632B" w:rsidRPr="006E7507" w:rsidRDefault="00C8632B" w:rsidP="00C8632B">
      <w:pPr>
        <w:shd w:val="clear" w:color="auto" w:fill="FFFFFF"/>
        <w:autoSpaceDE w:val="0"/>
        <w:autoSpaceDN w:val="0"/>
        <w:adjustRightInd w:val="0"/>
        <w:spacing w:after="0" w:line="240" w:lineRule="auto"/>
        <w:ind w:left="5812"/>
        <w:rPr>
          <w:rFonts w:ascii="Times New Roman" w:eastAsia="Calibri" w:hAnsi="Times New Roman" w:cs="Times New Roman"/>
          <w:color w:val="000000"/>
          <w:sz w:val="28"/>
          <w:szCs w:val="28"/>
          <w:lang w:eastAsia="ru-RU"/>
        </w:rPr>
      </w:pPr>
      <w:r w:rsidRPr="006E7507">
        <w:rPr>
          <w:rFonts w:ascii="Times New Roman" w:eastAsia="Calibri" w:hAnsi="Times New Roman" w:cs="Times New Roman"/>
          <w:color w:val="000000"/>
          <w:sz w:val="28"/>
          <w:szCs w:val="28"/>
          <w:lang w:eastAsia="ru-RU"/>
        </w:rPr>
        <w:t>Заведующий кафедрой</w:t>
      </w:r>
    </w:p>
    <w:p w14:paraId="694E8902" w14:textId="77777777" w:rsidR="00C8632B" w:rsidRPr="006E7507" w:rsidRDefault="00C8632B" w:rsidP="00C8632B">
      <w:pPr>
        <w:shd w:val="clear" w:color="auto" w:fill="FFFFFF"/>
        <w:autoSpaceDE w:val="0"/>
        <w:autoSpaceDN w:val="0"/>
        <w:adjustRightInd w:val="0"/>
        <w:spacing w:after="0" w:line="240" w:lineRule="auto"/>
        <w:ind w:left="5812"/>
        <w:rPr>
          <w:rFonts w:ascii="Times New Roman" w:eastAsia="Calibri" w:hAnsi="Times New Roman" w:cs="Times New Roman"/>
          <w:color w:val="000000"/>
          <w:sz w:val="28"/>
          <w:szCs w:val="28"/>
          <w:lang w:eastAsia="ru-RU"/>
        </w:rPr>
      </w:pPr>
      <w:r w:rsidRPr="006E7507">
        <w:rPr>
          <w:rFonts w:ascii="Times New Roman" w:eastAsia="Calibri" w:hAnsi="Times New Roman" w:cs="Times New Roman"/>
          <w:color w:val="000000"/>
          <w:sz w:val="28"/>
          <w:szCs w:val="28"/>
          <w:lang w:eastAsia="ru-RU"/>
        </w:rPr>
        <w:t>д-р экон. наук, проф.</w:t>
      </w:r>
    </w:p>
    <w:p w14:paraId="04EAF89B" w14:textId="77777777" w:rsidR="00C8632B" w:rsidRPr="006E7507" w:rsidRDefault="00C8632B" w:rsidP="00C8632B">
      <w:pPr>
        <w:shd w:val="clear" w:color="auto" w:fill="FFFFFF"/>
        <w:autoSpaceDE w:val="0"/>
        <w:autoSpaceDN w:val="0"/>
        <w:adjustRightInd w:val="0"/>
        <w:spacing w:after="0" w:line="240" w:lineRule="auto"/>
        <w:ind w:left="5812"/>
        <w:rPr>
          <w:rFonts w:ascii="Times New Roman" w:eastAsia="Calibri" w:hAnsi="Times New Roman" w:cs="Times New Roman"/>
          <w:color w:val="000000"/>
          <w:sz w:val="28"/>
          <w:szCs w:val="28"/>
          <w:lang w:eastAsia="ru-RU"/>
        </w:rPr>
      </w:pPr>
      <w:r w:rsidRPr="006E7507">
        <w:rPr>
          <w:rFonts w:ascii="Times New Roman" w:eastAsia="Calibri" w:hAnsi="Times New Roman" w:cs="Times New Roman"/>
          <w:color w:val="000000"/>
          <w:sz w:val="28"/>
          <w:szCs w:val="28"/>
          <w:lang w:eastAsia="ru-RU"/>
        </w:rPr>
        <w:t xml:space="preserve">_______ И.В. Шевченко </w:t>
      </w:r>
    </w:p>
    <w:p w14:paraId="455014D8" w14:textId="77777777" w:rsidR="00C8632B" w:rsidRPr="006E7507" w:rsidRDefault="00C8632B" w:rsidP="00C8632B">
      <w:pPr>
        <w:shd w:val="clear" w:color="auto" w:fill="FFFFFF"/>
        <w:autoSpaceDE w:val="0"/>
        <w:autoSpaceDN w:val="0"/>
        <w:adjustRightInd w:val="0"/>
        <w:spacing w:after="0" w:line="240" w:lineRule="auto"/>
        <w:ind w:left="5812"/>
        <w:rPr>
          <w:rFonts w:ascii="Times New Roman" w:eastAsia="Calibri" w:hAnsi="Times New Roman" w:cs="Times New Roman"/>
          <w:color w:val="000000"/>
          <w:sz w:val="24"/>
          <w:szCs w:val="24"/>
          <w:lang w:eastAsia="ru-RU"/>
        </w:rPr>
      </w:pPr>
      <w:r w:rsidRPr="006E7507">
        <w:rPr>
          <w:rFonts w:ascii="Times New Roman" w:eastAsia="Calibri" w:hAnsi="Times New Roman" w:cs="Times New Roman"/>
          <w:color w:val="000000"/>
          <w:sz w:val="20"/>
          <w:szCs w:val="20"/>
          <w:lang w:eastAsia="ru-RU"/>
        </w:rPr>
        <w:t xml:space="preserve">     </w:t>
      </w:r>
      <w:r w:rsidRPr="006E7507">
        <w:rPr>
          <w:rFonts w:ascii="Times New Roman" w:eastAsia="Calibri" w:hAnsi="Times New Roman" w:cs="Times New Roman"/>
          <w:color w:val="000000"/>
          <w:sz w:val="24"/>
          <w:szCs w:val="24"/>
          <w:lang w:eastAsia="ru-RU"/>
        </w:rPr>
        <w:t xml:space="preserve">  (подпись)         </w:t>
      </w:r>
    </w:p>
    <w:p w14:paraId="2C3C87B3" w14:textId="77777777" w:rsidR="00C8632B" w:rsidRPr="006E7507" w:rsidRDefault="00C8632B" w:rsidP="00C8632B">
      <w:pPr>
        <w:shd w:val="clear" w:color="auto" w:fill="FFFFFF"/>
        <w:autoSpaceDE w:val="0"/>
        <w:autoSpaceDN w:val="0"/>
        <w:adjustRightInd w:val="0"/>
        <w:spacing w:after="0" w:line="240" w:lineRule="auto"/>
        <w:ind w:left="5812"/>
        <w:rPr>
          <w:rFonts w:ascii="Times New Roman" w:eastAsia="Calibri" w:hAnsi="Times New Roman" w:cs="Times New Roman"/>
          <w:color w:val="000000"/>
          <w:sz w:val="28"/>
          <w:szCs w:val="28"/>
          <w:lang w:eastAsia="ru-RU"/>
        </w:rPr>
      </w:pPr>
      <w:r w:rsidRPr="006E7507">
        <w:rPr>
          <w:rFonts w:ascii="Times New Roman" w:eastAsia="Calibri" w:hAnsi="Times New Roman" w:cs="Times New Roman"/>
          <w:color w:val="000000"/>
          <w:sz w:val="28"/>
          <w:szCs w:val="28"/>
          <w:lang w:eastAsia="ru-RU"/>
        </w:rPr>
        <w:t>_______________2023 г.</w:t>
      </w:r>
    </w:p>
    <w:p w14:paraId="292EA0B7" w14:textId="77777777" w:rsidR="00C8632B" w:rsidRPr="006E7507" w:rsidRDefault="00C8632B" w:rsidP="00C8632B">
      <w:pPr>
        <w:shd w:val="clear" w:color="auto" w:fill="FFFFFF"/>
        <w:autoSpaceDE w:val="0"/>
        <w:autoSpaceDN w:val="0"/>
        <w:adjustRightInd w:val="0"/>
        <w:spacing w:after="0" w:line="240" w:lineRule="auto"/>
        <w:ind w:left="-1620" w:firstLine="6300"/>
        <w:rPr>
          <w:rFonts w:ascii="Times New Roman" w:eastAsia="Calibri" w:hAnsi="Times New Roman" w:cs="Times New Roman"/>
          <w:color w:val="000000"/>
          <w:sz w:val="28"/>
          <w:szCs w:val="28"/>
          <w:lang w:eastAsia="ru-RU"/>
        </w:rPr>
      </w:pPr>
    </w:p>
    <w:p w14:paraId="7CD85947" w14:textId="77777777" w:rsidR="00C8632B" w:rsidRPr="006E7507" w:rsidRDefault="00C8632B" w:rsidP="00C8632B">
      <w:pPr>
        <w:tabs>
          <w:tab w:val="center" w:pos="4677"/>
          <w:tab w:val="right" w:pos="9355"/>
        </w:tabs>
        <w:spacing w:after="0" w:line="240" w:lineRule="auto"/>
        <w:jc w:val="center"/>
        <w:rPr>
          <w:rFonts w:ascii="Times New Roman" w:eastAsia="Calibri" w:hAnsi="Times New Roman" w:cs="Times New Roman"/>
          <w:b/>
          <w:color w:val="000000"/>
          <w:sz w:val="28"/>
          <w:szCs w:val="28"/>
          <w:lang w:eastAsia="ru-RU"/>
        </w:rPr>
      </w:pPr>
    </w:p>
    <w:p w14:paraId="12E5FFF7" w14:textId="77777777" w:rsidR="00C8632B" w:rsidRPr="006E7507" w:rsidRDefault="00C8632B" w:rsidP="00C8632B">
      <w:pPr>
        <w:tabs>
          <w:tab w:val="center" w:pos="4153"/>
          <w:tab w:val="right" w:pos="8306"/>
        </w:tabs>
        <w:spacing w:after="0" w:line="240" w:lineRule="auto"/>
        <w:jc w:val="center"/>
        <w:rPr>
          <w:rFonts w:ascii="Times New Roman" w:eastAsia="Times New Roman" w:hAnsi="Times New Roman" w:cs="Times New Roman"/>
          <w:b/>
          <w:color w:val="000000"/>
          <w:sz w:val="28"/>
          <w:szCs w:val="28"/>
          <w:lang w:eastAsia="ru-RU"/>
        </w:rPr>
      </w:pPr>
      <w:r w:rsidRPr="006E7507">
        <w:rPr>
          <w:rFonts w:ascii="Times New Roman" w:eastAsia="Times New Roman" w:hAnsi="Times New Roman" w:cs="Times New Roman"/>
          <w:b/>
          <w:color w:val="000000"/>
          <w:sz w:val="28"/>
          <w:szCs w:val="28"/>
          <w:lang w:eastAsia="ru-RU"/>
        </w:rPr>
        <w:t>ВЫПУСКНАЯ КВАЛИФИКАЦИОННАЯ РАБОТА</w:t>
      </w:r>
    </w:p>
    <w:p w14:paraId="1C997449" w14:textId="77777777" w:rsidR="00C8632B" w:rsidRPr="006E7507" w:rsidRDefault="00C8632B" w:rsidP="00C8632B">
      <w:pPr>
        <w:overflowPunct w:val="0"/>
        <w:adjustRightInd w:val="0"/>
        <w:spacing w:after="0" w:line="240" w:lineRule="auto"/>
        <w:jc w:val="center"/>
        <w:textAlignment w:val="baseline"/>
        <w:rPr>
          <w:rFonts w:ascii="Times New Roman" w:eastAsia="Calibri" w:hAnsi="Times New Roman" w:cs="Times New Roman"/>
          <w:b/>
          <w:caps/>
          <w:color w:val="000000"/>
          <w:sz w:val="28"/>
          <w:szCs w:val="28"/>
          <w:lang w:eastAsia="ru-RU"/>
        </w:rPr>
      </w:pPr>
      <w:r w:rsidRPr="006E7507">
        <w:rPr>
          <w:rFonts w:ascii="Times New Roman" w:eastAsia="Times New Roman" w:hAnsi="Times New Roman" w:cs="Times New Roman"/>
          <w:b/>
          <w:color w:val="000000"/>
          <w:sz w:val="28"/>
          <w:szCs w:val="28"/>
          <w:lang w:eastAsia="ru-RU"/>
        </w:rPr>
        <w:t>(ДИПЛОМНАЯ РАБОТА)</w:t>
      </w:r>
    </w:p>
    <w:p w14:paraId="460EC7EC" w14:textId="77777777" w:rsidR="00C8632B" w:rsidRPr="006E7507" w:rsidRDefault="00C8632B" w:rsidP="00C8632B">
      <w:pPr>
        <w:overflowPunct w:val="0"/>
        <w:adjustRightInd w:val="0"/>
        <w:spacing w:after="0" w:line="240" w:lineRule="auto"/>
        <w:jc w:val="center"/>
        <w:textAlignment w:val="baseline"/>
        <w:rPr>
          <w:rFonts w:ascii="Times New Roman" w:eastAsia="Calibri" w:hAnsi="Times New Roman" w:cs="Times New Roman"/>
          <w:b/>
          <w:caps/>
          <w:color w:val="000000"/>
          <w:sz w:val="28"/>
          <w:szCs w:val="28"/>
          <w:lang w:eastAsia="ru-RU"/>
        </w:rPr>
      </w:pPr>
    </w:p>
    <w:p w14:paraId="40187370" w14:textId="77777777" w:rsidR="00C8632B" w:rsidRPr="006E7507" w:rsidRDefault="00C8632B" w:rsidP="00C8632B">
      <w:pPr>
        <w:overflowPunct w:val="0"/>
        <w:adjustRightInd w:val="0"/>
        <w:spacing w:after="0" w:line="240" w:lineRule="auto"/>
        <w:jc w:val="center"/>
        <w:textAlignment w:val="baseline"/>
        <w:rPr>
          <w:rFonts w:ascii="Times New Roman" w:eastAsia="Calibri" w:hAnsi="Times New Roman" w:cs="Times New Roman"/>
          <w:b/>
          <w:caps/>
          <w:color w:val="000000"/>
          <w:sz w:val="28"/>
          <w:szCs w:val="28"/>
          <w:lang w:eastAsia="ru-RU"/>
        </w:rPr>
      </w:pPr>
    </w:p>
    <w:p w14:paraId="05116D34" w14:textId="77777777" w:rsidR="00C8632B" w:rsidRPr="006E7507" w:rsidRDefault="00C8632B" w:rsidP="00C8632B">
      <w:pPr>
        <w:suppressAutoHyphens/>
        <w:overflowPunct w:val="0"/>
        <w:adjustRightInd w:val="0"/>
        <w:spacing w:after="0" w:line="240" w:lineRule="auto"/>
        <w:jc w:val="center"/>
        <w:textAlignment w:val="baseline"/>
        <w:rPr>
          <w:rFonts w:ascii="Times New Roman" w:eastAsia="Calibri" w:hAnsi="Times New Roman" w:cs="Times New Roman"/>
          <w:b/>
          <w:caps/>
          <w:color w:val="000000"/>
          <w:sz w:val="28"/>
          <w:szCs w:val="28"/>
          <w:lang w:eastAsia="ru-RU"/>
        </w:rPr>
      </w:pPr>
      <w:r w:rsidRPr="006E7507">
        <w:rPr>
          <w:rFonts w:ascii="Times New Roman" w:eastAsia="Calibri" w:hAnsi="Times New Roman" w:cs="Times New Roman"/>
          <w:b/>
          <w:caps/>
          <w:color w:val="000000"/>
          <w:sz w:val="28"/>
          <w:szCs w:val="28"/>
          <w:lang w:eastAsia="ru-RU"/>
        </w:rPr>
        <w:t xml:space="preserve">СОВЕРШЕНСТВОВАНИЕ </w:t>
      </w:r>
      <w:r>
        <w:rPr>
          <w:rFonts w:ascii="Times New Roman" w:eastAsia="Calibri" w:hAnsi="Times New Roman" w:cs="Times New Roman"/>
          <w:b/>
          <w:caps/>
          <w:color w:val="000000"/>
          <w:sz w:val="28"/>
          <w:szCs w:val="28"/>
          <w:lang w:eastAsia="ru-RU"/>
        </w:rPr>
        <w:t>методов оценки экономической безопасности предприятия</w:t>
      </w:r>
    </w:p>
    <w:p w14:paraId="08970B62" w14:textId="77777777" w:rsidR="00C8632B" w:rsidRPr="006E7507" w:rsidRDefault="00C8632B" w:rsidP="00C8632B">
      <w:pPr>
        <w:overflowPunct w:val="0"/>
        <w:adjustRightInd w:val="0"/>
        <w:spacing w:after="0" w:line="240" w:lineRule="auto"/>
        <w:jc w:val="center"/>
        <w:textAlignment w:val="baseline"/>
        <w:rPr>
          <w:rFonts w:ascii="Times New Roman" w:eastAsia="Calibri" w:hAnsi="Times New Roman" w:cs="Times New Roman"/>
          <w:color w:val="000000"/>
          <w:sz w:val="28"/>
          <w:szCs w:val="28"/>
          <w:lang w:eastAsia="ru-RU"/>
        </w:rPr>
      </w:pPr>
    </w:p>
    <w:p w14:paraId="259C5784" w14:textId="77777777" w:rsidR="00C8632B" w:rsidRPr="006E7507" w:rsidRDefault="00C8632B" w:rsidP="00C8632B">
      <w:pPr>
        <w:overflowPunct w:val="0"/>
        <w:adjustRightInd w:val="0"/>
        <w:spacing w:after="0" w:line="240" w:lineRule="auto"/>
        <w:jc w:val="center"/>
        <w:textAlignment w:val="baseline"/>
        <w:rPr>
          <w:rFonts w:ascii="Times New Roman" w:eastAsia="Calibri" w:hAnsi="Times New Roman" w:cs="Times New Roman"/>
          <w:color w:val="000000"/>
          <w:sz w:val="28"/>
          <w:szCs w:val="28"/>
          <w:lang w:eastAsia="ru-RU"/>
        </w:rPr>
      </w:pPr>
    </w:p>
    <w:p w14:paraId="79D61D2B" w14:textId="77777777" w:rsidR="00C8632B" w:rsidRPr="006E7507" w:rsidRDefault="00C8632B" w:rsidP="00C8632B">
      <w:pPr>
        <w:shd w:val="clear" w:color="auto" w:fill="FFFFFF"/>
        <w:autoSpaceDE w:val="0"/>
        <w:autoSpaceDN w:val="0"/>
        <w:adjustRightInd w:val="0"/>
        <w:spacing w:after="0" w:line="240" w:lineRule="auto"/>
        <w:rPr>
          <w:rFonts w:ascii="Times New Roman" w:eastAsia="Calibri" w:hAnsi="Times New Roman" w:cs="Times New Roman"/>
          <w:color w:val="000000"/>
          <w:sz w:val="28"/>
          <w:szCs w:val="28"/>
          <w:lang w:eastAsia="ru-RU"/>
        </w:rPr>
      </w:pPr>
      <w:r w:rsidRPr="006E7507">
        <w:rPr>
          <w:rFonts w:ascii="Times New Roman" w:eastAsia="Calibri" w:hAnsi="Times New Roman" w:cs="Times New Roman"/>
          <w:color w:val="000000"/>
          <w:sz w:val="28"/>
          <w:szCs w:val="28"/>
          <w:lang w:eastAsia="ru-RU"/>
        </w:rPr>
        <w:t>Работу выполнила __________________________</w:t>
      </w:r>
      <w:r w:rsidRPr="0031709A">
        <w:rPr>
          <w:rFonts w:ascii="Times New Roman" w:eastAsia="Calibri" w:hAnsi="Times New Roman" w:cs="Times New Roman"/>
          <w:color w:val="000000"/>
          <w:sz w:val="28"/>
          <w:szCs w:val="28"/>
          <w:lang w:eastAsia="ru-RU"/>
        </w:rPr>
        <w:t>_______</w:t>
      </w:r>
      <w:r>
        <w:rPr>
          <w:rFonts w:ascii="Times New Roman" w:eastAsia="Calibri" w:hAnsi="Times New Roman" w:cs="Times New Roman"/>
          <w:color w:val="000000"/>
          <w:sz w:val="28"/>
          <w:szCs w:val="28"/>
          <w:lang w:eastAsia="ru-RU"/>
        </w:rPr>
        <w:t>___В.В. Викторова</w:t>
      </w:r>
    </w:p>
    <w:p w14:paraId="2629FFFF" w14:textId="77777777" w:rsidR="00C8632B" w:rsidRPr="006E7507" w:rsidRDefault="00C8632B" w:rsidP="00C8632B">
      <w:pPr>
        <w:shd w:val="clear" w:color="auto" w:fill="FFFFFF"/>
        <w:autoSpaceDE w:val="0"/>
        <w:autoSpaceDN w:val="0"/>
        <w:adjustRightInd w:val="0"/>
        <w:spacing w:after="0" w:line="240" w:lineRule="auto"/>
        <w:ind w:left="3540" w:firstLine="708"/>
        <w:jc w:val="both"/>
        <w:rPr>
          <w:rFonts w:ascii="Times New Roman" w:eastAsia="Times New Roman" w:hAnsi="Times New Roman" w:cs="Times New Roman"/>
          <w:sz w:val="24"/>
          <w:szCs w:val="24"/>
          <w:lang w:eastAsia="ru-RU"/>
        </w:rPr>
      </w:pPr>
      <w:r w:rsidRPr="006E7507">
        <w:rPr>
          <w:rFonts w:ascii="Times New Roman" w:eastAsia="Times New Roman" w:hAnsi="Times New Roman" w:cs="Times New Roman"/>
          <w:sz w:val="24"/>
          <w:szCs w:val="24"/>
          <w:lang w:eastAsia="ru-RU"/>
        </w:rPr>
        <w:t xml:space="preserve"> (подпись)</w:t>
      </w:r>
    </w:p>
    <w:p w14:paraId="344E9967" w14:textId="77777777" w:rsidR="00C8632B" w:rsidRPr="006E7507" w:rsidRDefault="00C8632B" w:rsidP="00C8632B">
      <w:pPr>
        <w:spacing w:after="0" w:line="240" w:lineRule="auto"/>
        <w:rPr>
          <w:rFonts w:ascii="Times New Roman" w:eastAsia="Times New Roman" w:hAnsi="Times New Roman" w:cs="Times New Roman"/>
          <w:color w:val="000000"/>
          <w:sz w:val="28"/>
          <w:szCs w:val="28"/>
          <w:lang w:eastAsia="ru-RU"/>
        </w:rPr>
      </w:pPr>
      <w:r w:rsidRPr="006E7507">
        <w:rPr>
          <w:rFonts w:ascii="Times New Roman" w:eastAsia="Times New Roman" w:hAnsi="Times New Roman" w:cs="Times New Roman"/>
          <w:color w:val="000000"/>
          <w:sz w:val="28"/>
          <w:szCs w:val="28"/>
          <w:lang w:eastAsia="ru-RU"/>
        </w:rPr>
        <w:t>Специальность</w:t>
      </w:r>
      <w:r>
        <w:rPr>
          <w:rFonts w:ascii="Times New Roman" w:eastAsia="Times New Roman" w:hAnsi="Times New Roman" w:cs="Times New Roman"/>
          <w:color w:val="000000"/>
          <w:sz w:val="28"/>
          <w:szCs w:val="28"/>
          <w:lang w:eastAsia="ru-RU"/>
        </w:rPr>
        <w:t xml:space="preserve">   </w:t>
      </w:r>
      <w:r w:rsidRPr="0031709A">
        <w:rPr>
          <w:rFonts w:ascii="Times New Roman" w:eastAsia="Times New Roman" w:hAnsi="Times New Roman" w:cs="Times New Roman"/>
          <w:color w:val="000000"/>
          <w:sz w:val="28"/>
          <w:szCs w:val="28"/>
          <w:u w:val="single"/>
          <w:lang w:eastAsia="ru-RU"/>
        </w:rPr>
        <w:t>38.05.01 Экономическая безопасность</w:t>
      </w:r>
      <w:r>
        <w:rPr>
          <w:rFonts w:ascii="Times New Roman" w:eastAsia="Times New Roman" w:hAnsi="Times New Roman" w:cs="Times New Roman"/>
          <w:color w:val="000000"/>
          <w:sz w:val="28"/>
          <w:szCs w:val="28"/>
          <w:u w:val="single"/>
          <w:lang w:eastAsia="ru-RU"/>
        </w:rPr>
        <w:tab/>
      </w:r>
      <w:r>
        <w:rPr>
          <w:rFonts w:ascii="Times New Roman" w:eastAsia="Times New Roman" w:hAnsi="Times New Roman" w:cs="Times New Roman"/>
          <w:color w:val="000000"/>
          <w:sz w:val="28"/>
          <w:szCs w:val="28"/>
          <w:u w:val="single"/>
          <w:lang w:eastAsia="ru-RU"/>
        </w:rPr>
        <w:tab/>
      </w:r>
      <w:r>
        <w:rPr>
          <w:rFonts w:ascii="Times New Roman" w:eastAsia="Times New Roman" w:hAnsi="Times New Roman" w:cs="Times New Roman"/>
          <w:color w:val="000000"/>
          <w:sz w:val="28"/>
          <w:szCs w:val="28"/>
          <w:u w:val="single"/>
          <w:lang w:eastAsia="ru-RU"/>
        </w:rPr>
        <w:tab/>
      </w:r>
      <w:r>
        <w:rPr>
          <w:rFonts w:ascii="Times New Roman" w:eastAsia="Times New Roman" w:hAnsi="Times New Roman" w:cs="Times New Roman"/>
          <w:color w:val="000000"/>
          <w:sz w:val="28"/>
          <w:szCs w:val="28"/>
          <w:u w:val="single"/>
          <w:lang w:eastAsia="ru-RU"/>
        </w:rPr>
        <w:tab/>
      </w:r>
    </w:p>
    <w:p w14:paraId="465FCDFF" w14:textId="77777777" w:rsidR="00C8632B" w:rsidRPr="006E7507" w:rsidRDefault="00C8632B" w:rsidP="00C8632B">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E7507">
        <w:rPr>
          <w:rFonts w:ascii="Times New Roman" w:eastAsia="Times New Roman" w:hAnsi="Times New Roman" w:cs="Times New Roman"/>
          <w:sz w:val="24"/>
          <w:szCs w:val="24"/>
          <w:lang w:eastAsia="ru-RU"/>
        </w:rPr>
        <w:t xml:space="preserve">                                                               (код, наименование)</w:t>
      </w:r>
    </w:p>
    <w:p w14:paraId="646E97B6" w14:textId="77777777" w:rsidR="00C8632B" w:rsidRPr="006E7507" w:rsidRDefault="00C8632B" w:rsidP="00C8632B">
      <w:pPr>
        <w:tabs>
          <w:tab w:val="left" w:pos="1125"/>
          <w:tab w:val="center" w:pos="4819"/>
        </w:tabs>
        <w:spacing w:after="0" w:line="240" w:lineRule="auto"/>
        <w:ind w:left="2127" w:right="-284" w:hanging="2552"/>
        <w:rPr>
          <w:rFonts w:ascii="Times New Roman" w:eastAsia="Times New Roman" w:hAnsi="Times New Roman" w:cs="Times New Roman"/>
          <w:noProof/>
          <w:sz w:val="12"/>
          <w:szCs w:val="12"/>
          <w:lang w:eastAsia="ru-RU"/>
        </w:rPr>
      </w:pPr>
      <w:r w:rsidRPr="006E7507">
        <w:rPr>
          <w:rFonts w:ascii="Times New Roman" w:eastAsia="Times New Roman" w:hAnsi="Times New Roman" w:cs="Times New Roman"/>
          <w:noProof/>
          <w:sz w:val="28"/>
          <w:szCs w:val="28"/>
          <w:lang w:eastAsia="ru-RU"/>
        </w:rPr>
        <w:t xml:space="preserve">      </w:t>
      </w:r>
    </w:p>
    <w:p w14:paraId="01BF066D" w14:textId="77777777" w:rsidR="00C8632B" w:rsidRPr="006E7507" w:rsidRDefault="00C8632B" w:rsidP="00C8632B">
      <w:pPr>
        <w:tabs>
          <w:tab w:val="left" w:pos="1125"/>
          <w:tab w:val="center" w:pos="4819"/>
        </w:tabs>
        <w:suppressAutoHyphens/>
        <w:spacing w:after="0" w:line="240" w:lineRule="auto"/>
        <w:ind w:left="2127" w:right="-284" w:hanging="2552"/>
        <w:rPr>
          <w:rFonts w:ascii="Times New Roman" w:eastAsia="Times New Roman" w:hAnsi="Times New Roman" w:cs="Times New Roman"/>
          <w:sz w:val="28"/>
          <w:szCs w:val="28"/>
          <w:lang w:eastAsia="ru-RU"/>
        </w:rPr>
      </w:pPr>
      <w:r w:rsidRPr="006E7507">
        <w:rPr>
          <w:rFonts w:ascii="Times New Roman" w:eastAsia="Times New Roman" w:hAnsi="Times New Roman" w:cs="Times New Roman"/>
          <w:noProof/>
          <w:sz w:val="28"/>
          <w:szCs w:val="28"/>
          <w:lang w:eastAsia="ru-RU"/>
        </w:rPr>
        <w:t xml:space="preserve">       Специализация </w:t>
      </w:r>
      <w:r>
        <w:rPr>
          <w:rFonts w:ascii="Times New Roman" w:eastAsia="Times New Roman" w:hAnsi="Times New Roman" w:cs="Times New Roman"/>
          <w:noProof/>
          <w:sz w:val="28"/>
          <w:szCs w:val="28"/>
          <w:lang w:eastAsia="ru-RU"/>
        </w:rPr>
        <w:t xml:space="preserve">  </w:t>
      </w:r>
      <w:r w:rsidRPr="006E7507">
        <w:rPr>
          <w:rFonts w:ascii="Times New Roman" w:eastAsia="Times New Roman" w:hAnsi="Times New Roman" w:cs="Times New Roman"/>
          <w:sz w:val="28"/>
          <w:szCs w:val="28"/>
          <w:u w:val="single"/>
          <w:lang w:eastAsia="ru-RU"/>
        </w:rPr>
        <w:t>Экономико-правовое обеспечение экономической</w:t>
      </w:r>
      <w:r>
        <w:rPr>
          <w:rFonts w:ascii="Times New Roman" w:eastAsia="Times New Roman" w:hAnsi="Times New Roman" w:cs="Times New Roman"/>
          <w:sz w:val="28"/>
          <w:szCs w:val="28"/>
          <w:u w:val="single"/>
          <w:lang w:eastAsia="ru-RU"/>
        </w:rPr>
        <w:tab/>
      </w:r>
      <w:r>
        <w:rPr>
          <w:rFonts w:ascii="Times New Roman" w:eastAsia="Times New Roman" w:hAnsi="Times New Roman" w:cs="Times New Roman"/>
          <w:sz w:val="28"/>
          <w:szCs w:val="28"/>
          <w:u w:val="single"/>
          <w:lang w:eastAsia="ru-RU"/>
        </w:rPr>
        <w:tab/>
      </w:r>
      <w:r w:rsidRPr="006E7507">
        <w:rPr>
          <w:rFonts w:ascii="Times New Roman" w:eastAsia="Times New Roman" w:hAnsi="Times New Roman" w:cs="Times New Roman"/>
          <w:sz w:val="28"/>
          <w:szCs w:val="28"/>
          <w:u w:val="single"/>
          <w:lang w:eastAsia="ru-RU"/>
        </w:rPr>
        <w:t xml:space="preserve">     </w:t>
      </w:r>
      <w:r w:rsidRPr="0031709A">
        <w:rPr>
          <w:rFonts w:ascii="Times New Roman" w:eastAsia="Times New Roman" w:hAnsi="Times New Roman" w:cs="Times New Roman"/>
          <w:sz w:val="28"/>
          <w:szCs w:val="28"/>
          <w:u w:val="single"/>
          <w:lang w:eastAsia="ru-RU"/>
        </w:rPr>
        <w:t>б</w:t>
      </w:r>
      <w:r w:rsidRPr="0031709A">
        <w:rPr>
          <w:rFonts w:ascii="Times New Roman" w:eastAsia="Calibri" w:hAnsi="Times New Roman" w:cs="Times New Roman"/>
          <w:sz w:val="28"/>
          <w:szCs w:val="28"/>
          <w:u w:val="single"/>
          <w:lang w:eastAsia="ru-RU"/>
        </w:rPr>
        <w:t>езо</w:t>
      </w:r>
      <w:r w:rsidRPr="006E7507">
        <w:rPr>
          <w:rFonts w:ascii="Times New Roman" w:eastAsia="Calibri" w:hAnsi="Times New Roman" w:cs="Times New Roman"/>
          <w:sz w:val="28"/>
          <w:szCs w:val="28"/>
          <w:u w:val="single"/>
          <w:lang w:eastAsia="ru-RU"/>
        </w:rPr>
        <w:t>пасности</w:t>
      </w:r>
      <w:r>
        <w:rPr>
          <w:rFonts w:ascii="Times New Roman" w:eastAsia="Calibri" w:hAnsi="Times New Roman" w:cs="Times New Roman"/>
          <w:sz w:val="28"/>
          <w:szCs w:val="28"/>
          <w:u w:val="single"/>
          <w:lang w:eastAsia="ru-RU"/>
        </w:rPr>
        <w:tab/>
      </w:r>
      <w:r>
        <w:rPr>
          <w:rFonts w:ascii="Times New Roman" w:eastAsia="Calibri" w:hAnsi="Times New Roman" w:cs="Times New Roman"/>
          <w:sz w:val="28"/>
          <w:szCs w:val="28"/>
          <w:u w:val="single"/>
          <w:lang w:eastAsia="ru-RU"/>
        </w:rPr>
        <w:tab/>
      </w:r>
      <w:r>
        <w:rPr>
          <w:rFonts w:ascii="Times New Roman" w:eastAsia="Calibri" w:hAnsi="Times New Roman" w:cs="Times New Roman"/>
          <w:sz w:val="28"/>
          <w:szCs w:val="28"/>
          <w:u w:val="single"/>
          <w:lang w:eastAsia="ru-RU"/>
        </w:rPr>
        <w:tab/>
      </w:r>
      <w:r>
        <w:rPr>
          <w:rFonts w:ascii="Times New Roman" w:eastAsia="Calibri" w:hAnsi="Times New Roman" w:cs="Times New Roman"/>
          <w:sz w:val="28"/>
          <w:szCs w:val="28"/>
          <w:u w:val="single"/>
          <w:lang w:eastAsia="ru-RU"/>
        </w:rPr>
        <w:tab/>
      </w:r>
      <w:r>
        <w:rPr>
          <w:rFonts w:ascii="Times New Roman" w:eastAsia="Calibri" w:hAnsi="Times New Roman" w:cs="Times New Roman"/>
          <w:sz w:val="28"/>
          <w:szCs w:val="28"/>
          <w:u w:val="single"/>
          <w:lang w:eastAsia="ru-RU"/>
        </w:rPr>
        <w:tab/>
      </w:r>
      <w:r>
        <w:rPr>
          <w:rFonts w:ascii="Times New Roman" w:eastAsia="Calibri" w:hAnsi="Times New Roman" w:cs="Times New Roman"/>
          <w:sz w:val="28"/>
          <w:szCs w:val="28"/>
          <w:u w:val="single"/>
          <w:lang w:eastAsia="ru-RU"/>
        </w:rPr>
        <w:tab/>
      </w:r>
      <w:r>
        <w:rPr>
          <w:rFonts w:ascii="Times New Roman" w:eastAsia="Calibri" w:hAnsi="Times New Roman" w:cs="Times New Roman"/>
          <w:sz w:val="28"/>
          <w:szCs w:val="28"/>
          <w:u w:val="single"/>
          <w:lang w:eastAsia="ru-RU"/>
        </w:rPr>
        <w:tab/>
      </w:r>
      <w:r>
        <w:rPr>
          <w:rFonts w:ascii="Times New Roman" w:eastAsia="Calibri" w:hAnsi="Times New Roman" w:cs="Times New Roman"/>
          <w:sz w:val="28"/>
          <w:szCs w:val="28"/>
          <w:u w:val="single"/>
          <w:lang w:eastAsia="ru-RU"/>
        </w:rPr>
        <w:tab/>
      </w:r>
      <w:r w:rsidRPr="006E7507">
        <w:rPr>
          <w:rFonts w:ascii="Times New Roman" w:eastAsia="Times New Roman" w:hAnsi="Times New Roman" w:cs="Times New Roman"/>
          <w:sz w:val="28"/>
          <w:szCs w:val="28"/>
          <w:u w:val="single"/>
          <w:lang w:eastAsia="ru-RU"/>
        </w:rPr>
        <w:t xml:space="preserve"> </w:t>
      </w:r>
    </w:p>
    <w:p w14:paraId="186626E4" w14:textId="77777777" w:rsidR="00C8632B" w:rsidRPr="006E7507" w:rsidRDefault="00C8632B" w:rsidP="00C8632B">
      <w:pPr>
        <w:tabs>
          <w:tab w:val="left" w:pos="6946"/>
          <w:tab w:val="left" w:pos="7088"/>
        </w:tabs>
        <w:spacing w:after="0" w:line="240" w:lineRule="auto"/>
        <w:rPr>
          <w:rFonts w:ascii="Times New Roman" w:eastAsia="Calibri" w:hAnsi="Times New Roman" w:cs="Times New Roman"/>
          <w:sz w:val="28"/>
          <w:szCs w:val="28"/>
          <w:lang w:eastAsia="ru-RU"/>
        </w:rPr>
      </w:pPr>
    </w:p>
    <w:p w14:paraId="21EEC183" w14:textId="77777777" w:rsidR="00C8632B" w:rsidRPr="006E7507" w:rsidRDefault="00C8632B" w:rsidP="00C8632B">
      <w:pPr>
        <w:tabs>
          <w:tab w:val="left" w:pos="6946"/>
          <w:tab w:val="left" w:pos="7088"/>
        </w:tabs>
        <w:spacing w:after="0" w:line="240" w:lineRule="auto"/>
        <w:jc w:val="both"/>
        <w:rPr>
          <w:rFonts w:ascii="Times New Roman" w:eastAsia="Calibri" w:hAnsi="Times New Roman" w:cs="Times New Roman"/>
          <w:sz w:val="28"/>
          <w:szCs w:val="28"/>
          <w:lang w:eastAsia="ru-RU"/>
        </w:rPr>
      </w:pPr>
      <w:r w:rsidRPr="006E7507">
        <w:rPr>
          <w:rFonts w:ascii="Times New Roman" w:eastAsia="Calibri" w:hAnsi="Times New Roman" w:cs="Times New Roman"/>
          <w:sz w:val="28"/>
          <w:szCs w:val="28"/>
          <w:lang w:eastAsia="ru-RU"/>
        </w:rPr>
        <w:t xml:space="preserve">Научный руководитель </w:t>
      </w:r>
    </w:p>
    <w:p w14:paraId="5F829069" w14:textId="51EADA0B" w:rsidR="00C8632B" w:rsidRPr="006E7507" w:rsidRDefault="00C8632B" w:rsidP="00C8632B">
      <w:pPr>
        <w:tabs>
          <w:tab w:val="left" w:pos="1125"/>
          <w:tab w:val="center" w:pos="4819"/>
          <w:tab w:val="left" w:pos="6804"/>
          <w:tab w:val="left" w:pos="6946"/>
          <w:tab w:val="left" w:pos="7088"/>
        </w:tabs>
        <w:spacing w:after="0" w:line="240" w:lineRule="auto"/>
        <w:jc w:val="both"/>
        <w:rPr>
          <w:rFonts w:ascii="Times New Roman" w:eastAsia="Calibri" w:hAnsi="Times New Roman" w:cs="Times New Roman"/>
          <w:color w:val="000000"/>
          <w:sz w:val="28"/>
          <w:szCs w:val="28"/>
          <w:lang w:eastAsia="ru-RU"/>
        </w:rPr>
      </w:pPr>
      <w:r w:rsidRPr="006E7507">
        <w:rPr>
          <w:rFonts w:ascii="Times New Roman" w:eastAsia="Calibri" w:hAnsi="Times New Roman" w:cs="Times New Roman"/>
          <w:color w:val="000000"/>
          <w:sz w:val="28"/>
          <w:szCs w:val="28"/>
          <w:lang w:eastAsia="ru-RU"/>
        </w:rPr>
        <w:t>канд. экон. наук, доц.</w:t>
      </w:r>
      <w:r>
        <w:rPr>
          <w:rFonts w:ascii="Times New Roman" w:eastAsia="Calibri" w:hAnsi="Times New Roman" w:cs="Times New Roman"/>
          <w:color w:val="000000"/>
          <w:sz w:val="28"/>
          <w:szCs w:val="28"/>
          <w:u w:val="single"/>
          <w:lang w:eastAsia="ru-RU"/>
        </w:rPr>
        <w:tab/>
      </w:r>
      <w:r>
        <w:rPr>
          <w:rFonts w:ascii="Times New Roman" w:eastAsia="Calibri" w:hAnsi="Times New Roman" w:cs="Times New Roman"/>
          <w:color w:val="000000"/>
          <w:sz w:val="28"/>
          <w:szCs w:val="28"/>
          <w:u w:val="single"/>
          <w:lang w:eastAsia="ru-RU"/>
        </w:rPr>
        <w:tab/>
      </w:r>
      <w:r>
        <w:rPr>
          <w:rFonts w:ascii="Times New Roman" w:eastAsia="Calibri" w:hAnsi="Times New Roman" w:cs="Times New Roman"/>
          <w:color w:val="000000"/>
          <w:sz w:val="28"/>
          <w:szCs w:val="28"/>
          <w:u w:val="single"/>
          <w:lang w:eastAsia="ru-RU"/>
        </w:rPr>
        <w:tab/>
      </w:r>
      <w:r>
        <w:rPr>
          <w:rFonts w:ascii="Times New Roman" w:eastAsia="Calibri" w:hAnsi="Times New Roman" w:cs="Times New Roman"/>
          <w:color w:val="000000"/>
          <w:sz w:val="28"/>
          <w:szCs w:val="28"/>
          <w:u w:val="single"/>
          <w:lang w:eastAsia="ru-RU"/>
        </w:rPr>
        <w:tab/>
      </w:r>
      <w:r w:rsidR="0000432B">
        <w:rPr>
          <w:rFonts w:ascii="Times New Roman" w:eastAsia="Calibri" w:hAnsi="Times New Roman" w:cs="Times New Roman"/>
          <w:color w:val="000000"/>
          <w:sz w:val="28"/>
          <w:szCs w:val="28"/>
          <w:u w:val="single"/>
          <w:lang w:eastAsia="ru-RU"/>
        </w:rPr>
        <w:t xml:space="preserve">       </w:t>
      </w:r>
      <w:r w:rsidRPr="0000432B">
        <w:rPr>
          <w:rFonts w:ascii="Times New Roman" w:eastAsia="Calibri" w:hAnsi="Times New Roman" w:cs="Times New Roman"/>
          <w:color w:val="000000"/>
          <w:sz w:val="28"/>
          <w:szCs w:val="28"/>
          <w:lang w:eastAsia="ru-RU"/>
        </w:rPr>
        <w:t>Т. Е. Иванова</w:t>
      </w:r>
    </w:p>
    <w:p w14:paraId="2EEAF379" w14:textId="77777777" w:rsidR="00C8632B" w:rsidRPr="006E7507" w:rsidRDefault="00C8632B" w:rsidP="00C8632B">
      <w:pPr>
        <w:shd w:val="clear" w:color="auto" w:fill="FFFFFF"/>
        <w:autoSpaceDE w:val="0"/>
        <w:autoSpaceDN w:val="0"/>
        <w:adjustRightInd w:val="0"/>
        <w:spacing w:after="0" w:line="240" w:lineRule="auto"/>
        <w:ind w:left="3540" w:firstLine="708"/>
        <w:jc w:val="both"/>
        <w:rPr>
          <w:rFonts w:ascii="Times New Roman" w:eastAsia="Times New Roman" w:hAnsi="Times New Roman" w:cs="Times New Roman"/>
          <w:sz w:val="24"/>
          <w:szCs w:val="24"/>
          <w:lang w:eastAsia="ru-RU"/>
        </w:rPr>
      </w:pPr>
      <w:r w:rsidRPr="006E7507">
        <w:rPr>
          <w:rFonts w:ascii="Times New Roman" w:eastAsia="Times New Roman" w:hAnsi="Times New Roman" w:cs="Times New Roman"/>
          <w:sz w:val="24"/>
          <w:szCs w:val="24"/>
          <w:lang w:eastAsia="ru-RU"/>
        </w:rPr>
        <w:t>(подпись)</w:t>
      </w:r>
    </w:p>
    <w:p w14:paraId="068B2EF2" w14:textId="77777777" w:rsidR="00C8632B" w:rsidRPr="006E7507" w:rsidRDefault="00C8632B" w:rsidP="00C8632B">
      <w:pPr>
        <w:spacing w:after="0" w:line="240" w:lineRule="auto"/>
        <w:jc w:val="both"/>
        <w:rPr>
          <w:rFonts w:ascii="Times New Roman" w:eastAsia="Calibri" w:hAnsi="Times New Roman" w:cs="Times New Roman"/>
          <w:sz w:val="28"/>
          <w:szCs w:val="28"/>
          <w:lang w:eastAsia="ru-RU"/>
        </w:rPr>
      </w:pPr>
      <w:r w:rsidRPr="006E7507">
        <w:rPr>
          <w:rFonts w:ascii="Times New Roman" w:eastAsia="Calibri" w:hAnsi="Times New Roman" w:cs="Times New Roman"/>
          <w:sz w:val="28"/>
          <w:szCs w:val="28"/>
          <w:lang w:eastAsia="ru-RU"/>
        </w:rPr>
        <w:t>Нормоконтролер</w:t>
      </w:r>
    </w:p>
    <w:p w14:paraId="2494A00E" w14:textId="20A49F0C" w:rsidR="00C8632B" w:rsidRPr="006E7507" w:rsidRDefault="00C8632B" w:rsidP="00C8632B">
      <w:pPr>
        <w:tabs>
          <w:tab w:val="left" w:pos="7088"/>
        </w:tabs>
        <w:suppressAutoHyphens/>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w:t>
      </w:r>
      <w:r w:rsidRPr="006E7507">
        <w:rPr>
          <w:rFonts w:ascii="Times New Roman" w:eastAsia="Calibri" w:hAnsi="Times New Roman" w:cs="Times New Roman"/>
          <w:sz w:val="28"/>
          <w:szCs w:val="28"/>
          <w:lang w:eastAsia="ru-RU"/>
        </w:rPr>
        <w:t>реподаватель</w:t>
      </w:r>
      <w:r>
        <w:rPr>
          <w:rFonts w:ascii="Times New Roman" w:eastAsia="Calibri" w:hAnsi="Times New Roman" w:cs="Times New Roman"/>
          <w:sz w:val="28"/>
          <w:szCs w:val="28"/>
          <w:lang w:eastAsia="ru-RU"/>
        </w:rPr>
        <w:t>_______________________________________</w:t>
      </w:r>
      <w:r w:rsidR="0000432B">
        <w:rPr>
          <w:rFonts w:ascii="Times New Roman" w:eastAsia="Calibri" w:hAnsi="Times New Roman" w:cs="Times New Roman"/>
          <w:sz w:val="28"/>
          <w:szCs w:val="28"/>
          <w:lang w:eastAsia="ru-RU"/>
        </w:rPr>
        <w:t>_</w:t>
      </w:r>
      <w:r>
        <w:rPr>
          <w:rFonts w:ascii="Times New Roman" w:eastAsia="Calibri" w:hAnsi="Times New Roman" w:cs="Times New Roman"/>
          <w:sz w:val="28"/>
          <w:szCs w:val="28"/>
          <w:lang w:eastAsia="ru-RU"/>
        </w:rPr>
        <w:t>__</w:t>
      </w:r>
      <w:r w:rsidRPr="006E7507">
        <w:rPr>
          <w:rFonts w:ascii="Times New Roman" w:eastAsia="Calibri" w:hAnsi="Times New Roman" w:cs="Times New Roman"/>
          <w:sz w:val="28"/>
          <w:szCs w:val="28"/>
          <w:lang w:eastAsia="ru-RU"/>
        </w:rPr>
        <w:t>Н.В. Хубутия</w:t>
      </w:r>
    </w:p>
    <w:p w14:paraId="74CCFE04" w14:textId="77777777" w:rsidR="00C8632B" w:rsidRPr="006E7507" w:rsidRDefault="00C8632B" w:rsidP="00C8632B">
      <w:pPr>
        <w:shd w:val="clear" w:color="auto" w:fill="FFFFFF"/>
        <w:autoSpaceDE w:val="0"/>
        <w:autoSpaceDN w:val="0"/>
        <w:adjustRightInd w:val="0"/>
        <w:spacing w:after="0" w:line="240" w:lineRule="auto"/>
        <w:ind w:left="3540" w:firstLine="708"/>
        <w:jc w:val="both"/>
        <w:rPr>
          <w:rFonts w:ascii="Times New Roman" w:eastAsia="Times New Roman" w:hAnsi="Times New Roman" w:cs="Times New Roman"/>
          <w:sz w:val="24"/>
          <w:szCs w:val="24"/>
          <w:lang w:eastAsia="ru-RU"/>
        </w:rPr>
      </w:pPr>
      <w:r w:rsidRPr="006E7507">
        <w:rPr>
          <w:rFonts w:ascii="Times New Roman" w:eastAsia="Times New Roman" w:hAnsi="Times New Roman" w:cs="Times New Roman"/>
          <w:sz w:val="24"/>
          <w:szCs w:val="24"/>
          <w:lang w:eastAsia="ru-RU"/>
        </w:rPr>
        <w:t>(подпись)</w:t>
      </w:r>
    </w:p>
    <w:p w14:paraId="7739E3D9" w14:textId="77777777" w:rsidR="00C8632B" w:rsidRPr="006E7507" w:rsidRDefault="00C8632B" w:rsidP="00C8632B">
      <w:pPr>
        <w:spacing w:after="0" w:line="240" w:lineRule="auto"/>
        <w:jc w:val="center"/>
        <w:rPr>
          <w:rFonts w:ascii="Times New Roman" w:eastAsia="Calibri" w:hAnsi="Times New Roman" w:cs="Times New Roman"/>
          <w:color w:val="000000"/>
          <w:sz w:val="28"/>
          <w:szCs w:val="28"/>
          <w:lang w:eastAsia="ru-RU"/>
        </w:rPr>
      </w:pPr>
    </w:p>
    <w:p w14:paraId="02E6FA8A" w14:textId="77777777" w:rsidR="00C8632B" w:rsidRPr="006E7507" w:rsidRDefault="00C8632B" w:rsidP="00C8632B">
      <w:pPr>
        <w:spacing w:after="0" w:line="240" w:lineRule="auto"/>
        <w:jc w:val="center"/>
        <w:rPr>
          <w:rFonts w:ascii="Times New Roman" w:eastAsia="Calibri" w:hAnsi="Times New Roman" w:cs="Times New Roman"/>
          <w:color w:val="000000"/>
          <w:sz w:val="28"/>
          <w:szCs w:val="28"/>
          <w:lang w:eastAsia="ru-RU"/>
        </w:rPr>
      </w:pPr>
    </w:p>
    <w:p w14:paraId="7226399A" w14:textId="77777777" w:rsidR="00C8632B" w:rsidRPr="006E7507" w:rsidRDefault="00C8632B" w:rsidP="00C8632B">
      <w:pPr>
        <w:spacing w:after="0" w:line="240" w:lineRule="auto"/>
        <w:rPr>
          <w:rFonts w:ascii="Times New Roman" w:eastAsia="Calibri" w:hAnsi="Times New Roman" w:cs="Times New Roman"/>
          <w:color w:val="000000"/>
          <w:sz w:val="28"/>
          <w:szCs w:val="28"/>
          <w:lang w:eastAsia="ru-RU"/>
        </w:rPr>
      </w:pPr>
    </w:p>
    <w:p w14:paraId="3F7CAF00" w14:textId="0782E322" w:rsidR="00C8632B" w:rsidRDefault="00C8632B" w:rsidP="00C8632B">
      <w:pPr>
        <w:tabs>
          <w:tab w:val="center" w:pos="4677"/>
          <w:tab w:val="right" w:pos="9355"/>
        </w:tabs>
        <w:spacing w:after="0" w:line="240" w:lineRule="auto"/>
        <w:jc w:val="center"/>
        <w:rPr>
          <w:rFonts w:ascii="Times New Roman" w:eastAsia="Calibri" w:hAnsi="Times New Roman" w:cs="Times New Roman"/>
          <w:color w:val="000000"/>
          <w:sz w:val="28"/>
          <w:szCs w:val="28"/>
          <w:lang w:eastAsia="ru-RU"/>
        </w:rPr>
      </w:pPr>
    </w:p>
    <w:p w14:paraId="43505470" w14:textId="77777777" w:rsidR="00C8632B" w:rsidRDefault="00C8632B" w:rsidP="00C8632B">
      <w:pPr>
        <w:tabs>
          <w:tab w:val="center" w:pos="4677"/>
          <w:tab w:val="right" w:pos="9355"/>
        </w:tabs>
        <w:spacing w:after="0" w:line="240" w:lineRule="auto"/>
        <w:jc w:val="center"/>
        <w:rPr>
          <w:rFonts w:ascii="Times New Roman" w:eastAsia="Calibri" w:hAnsi="Times New Roman" w:cs="Times New Roman"/>
          <w:color w:val="000000"/>
          <w:sz w:val="28"/>
          <w:szCs w:val="28"/>
          <w:lang w:eastAsia="ru-RU"/>
        </w:rPr>
      </w:pPr>
    </w:p>
    <w:p w14:paraId="2D526CB1" w14:textId="77777777" w:rsidR="00C8632B" w:rsidRPr="006E7507" w:rsidRDefault="00C8632B" w:rsidP="00C8632B">
      <w:pPr>
        <w:tabs>
          <w:tab w:val="center" w:pos="4677"/>
          <w:tab w:val="right" w:pos="9355"/>
        </w:tabs>
        <w:spacing w:after="0" w:line="240" w:lineRule="auto"/>
        <w:jc w:val="center"/>
        <w:rPr>
          <w:rFonts w:ascii="Times New Roman" w:eastAsia="Calibri" w:hAnsi="Times New Roman" w:cs="Times New Roman"/>
          <w:color w:val="000000"/>
          <w:sz w:val="28"/>
          <w:szCs w:val="28"/>
          <w:lang w:eastAsia="ru-RU"/>
        </w:rPr>
      </w:pPr>
      <w:r w:rsidRPr="006E7507">
        <w:rPr>
          <w:rFonts w:ascii="Times New Roman" w:eastAsia="Calibri" w:hAnsi="Times New Roman" w:cs="Times New Roman"/>
          <w:color w:val="000000"/>
          <w:sz w:val="28"/>
          <w:szCs w:val="28"/>
          <w:lang w:eastAsia="ru-RU"/>
        </w:rPr>
        <w:t>Краснодар</w:t>
      </w:r>
    </w:p>
    <w:p w14:paraId="480E3509" w14:textId="55B4EE48" w:rsidR="004A62F9" w:rsidRPr="00F81ECE" w:rsidRDefault="00C8632B" w:rsidP="00C8632B">
      <w:pPr>
        <w:spacing w:after="0" w:line="240" w:lineRule="auto"/>
        <w:jc w:val="center"/>
        <w:rPr>
          <w:rFonts w:ascii="Times New Roman" w:hAnsi="Times New Roman" w:cs="Times New Roman"/>
          <w:color w:val="000000" w:themeColor="text1"/>
          <w:sz w:val="28"/>
          <w:szCs w:val="28"/>
          <w:lang w:eastAsia="ru-RU"/>
        </w:rPr>
      </w:pPr>
      <w:r w:rsidRPr="006E7507">
        <w:rPr>
          <w:rFonts w:ascii="Times New Roman" w:eastAsia="Calibri" w:hAnsi="Times New Roman" w:cs="Times New Roman"/>
          <w:color w:val="000000"/>
          <w:sz w:val="28"/>
          <w:szCs w:val="28"/>
          <w:lang w:eastAsia="ru-RU"/>
        </w:rPr>
        <w:t>2023</w:t>
      </w:r>
      <w:r w:rsidR="004A62F9" w:rsidRPr="00F81ECE">
        <w:rPr>
          <w:rFonts w:ascii="Times New Roman" w:hAnsi="Times New Roman" w:cs="Times New Roman"/>
          <w:color w:val="000000" w:themeColor="text1"/>
          <w:sz w:val="28"/>
          <w:szCs w:val="28"/>
          <w:lang w:eastAsia="ru-RU"/>
        </w:rPr>
        <w:br w:type="page"/>
      </w:r>
    </w:p>
    <w:p w14:paraId="31C782D8" w14:textId="77777777" w:rsidR="0000432B" w:rsidRDefault="0000432B" w:rsidP="00797771">
      <w:pPr>
        <w:spacing w:after="0"/>
        <w:contextualSpacing/>
        <w:jc w:val="center"/>
        <w:rPr>
          <w:rFonts w:ascii="Times New Roman" w:hAnsi="Times New Roman" w:cs="Times New Roman"/>
          <w:b/>
          <w:bCs/>
          <w:sz w:val="28"/>
          <w:szCs w:val="28"/>
        </w:rPr>
      </w:pPr>
      <w:r w:rsidRPr="00350DAD">
        <w:rPr>
          <w:rFonts w:ascii="Times New Roman" w:hAnsi="Times New Roman" w:cs="Times New Roman"/>
          <w:b/>
          <w:bCs/>
          <w:sz w:val="28"/>
          <w:szCs w:val="28"/>
        </w:rPr>
        <w:lastRenderedPageBreak/>
        <w:t>СОДЕРЖАНИЕ</w:t>
      </w:r>
    </w:p>
    <w:p w14:paraId="4DF3698A" w14:textId="77777777" w:rsidR="0000432B" w:rsidRPr="00350DAD" w:rsidRDefault="0000432B" w:rsidP="00797771">
      <w:pPr>
        <w:spacing w:after="0"/>
        <w:contextualSpacing/>
        <w:jc w:val="center"/>
        <w:rPr>
          <w:rFonts w:ascii="Times New Roman" w:hAnsi="Times New Roman" w:cs="Times New Roman"/>
          <w:b/>
          <w:bCs/>
          <w:sz w:val="28"/>
          <w:szCs w:val="28"/>
        </w:rPr>
      </w:pPr>
    </w:p>
    <w:p w14:paraId="0E24C181" w14:textId="403D8012" w:rsidR="0000432B" w:rsidRDefault="0000432B" w:rsidP="00797771">
      <w:pPr>
        <w:pStyle w:val="a3"/>
        <w:tabs>
          <w:tab w:val="left" w:pos="426"/>
          <w:tab w:val="right" w:leader="dot" w:pos="9354"/>
        </w:tabs>
        <w:spacing w:after="0"/>
        <w:ind w:left="0"/>
        <w:jc w:val="both"/>
        <w:rPr>
          <w:rFonts w:ascii="Times New Roman" w:hAnsi="Times New Roman" w:cs="Times New Roman"/>
          <w:sz w:val="28"/>
          <w:szCs w:val="28"/>
        </w:rPr>
      </w:pPr>
      <w:r>
        <w:rPr>
          <w:rFonts w:ascii="Times New Roman" w:hAnsi="Times New Roman" w:cs="Times New Roman"/>
          <w:sz w:val="28"/>
          <w:szCs w:val="28"/>
        </w:rPr>
        <w:t>Введение</w:t>
      </w:r>
      <w:r>
        <w:rPr>
          <w:rFonts w:ascii="Times New Roman" w:hAnsi="Times New Roman" w:cs="Times New Roman"/>
          <w:sz w:val="28"/>
          <w:szCs w:val="28"/>
        </w:rPr>
        <w:tab/>
      </w:r>
      <w:r w:rsidR="004C3D51">
        <w:rPr>
          <w:rFonts w:ascii="Times New Roman" w:hAnsi="Times New Roman" w:cs="Times New Roman"/>
          <w:sz w:val="28"/>
          <w:szCs w:val="28"/>
        </w:rPr>
        <w:t>3</w:t>
      </w:r>
    </w:p>
    <w:p w14:paraId="33203AB2" w14:textId="77777777" w:rsidR="0000432B" w:rsidRDefault="0000432B" w:rsidP="00797771">
      <w:pPr>
        <w:pStyle w:val="a3"/>
        <w:numPr>
          <w:ilvl w:val="0"/>
          <w:numId w:val="26"/>
        </w:numPr>
        <w:tabs>
          <w:tab w:val="left" w:pos="426"/>
          <w:tab w:val="right" w:leader="dot" w:pos="9354"/>
        </w:tabs>
        <w:spacing w:after="0"/>
        <w:ind w:left="0" w:firstLine="0"/>
        <w:jc w:val="both"/>
        <w:rPr>
          <w:rFonts w:ascii="Times New Roman" w:hAnsi="Times New Roman" w:cs="Times New Roman"/>
          <w:sz w:val="28"/>
          <w:szCs w:val="28"/>
        </w:rPr>
      </w:pPr>
      <w:r w:rsidRPr="00AA3571">
        <w:rPr>
          <w:rFonts w:ascii="Times New Roman" w:hAnsi="Times New Roman" w:cs="Times New Roman"/>
          <w:sz w:val="28"/>
          <w:szCs w:val="28"/>
        </w:rPr>
        <w:t>Теоретические аспекты экономической безопасности</w:t>
      </w:r>
      <w:r>
        <w:rPr>
          <w:rFonts w:ascii="Times New Roman" w:hAnsi="Times New Roman" w:cs="Times New Roman"/>
          <w:sz w:val="28"/>
          <w:szCs w:val="28"/>
        </w:rPr>
        <w:tab/>
        <w:t>5</w:t>
      </w:r>
    </w:p>
    <w:p w14:paraId="7678876B" w14:textId="77777777" w:rsidR="0000432B" w:rsidRDefault="0000432B" w:rsidP="00797771">
      <w:pPr>
        <w:pStyle w:val="a3"/>
        <w:numPr>
          <w:ilvl w:val="1"/>
          <w:numId w:val="27"/>
        </w:numPr>
        <w:tabs>
          <w:tab w:val="left" w:pos="851"/>
          <w:tab w:val="right" w:leader="dot" w:pos="9354"/>
        </w:tabs>
        <w:spacing w:after="0"/>
        <w:ind w:left="284" w:firstLine="0"/>
        <w:jc w:val="both"/>
        <w:rPr>
          <w:rFonts w:ascii="Times New Roman" w:hAnsi="Times New Roman" w:cs="Times New Roman"/>
          <w:sz w:val="28"/>
          <w:szCs w:val="28"/>
        </w:rPr>
      </w:pPr>
      <w:r w:rsidRPr="00AA3571">
        <w:rPr>
          <w:rFonts w:ascii="Times New Roman" w:hAnsi="Times New Roman" w:cs="Times New Roman"/>
          <w:sz w:val="28"/>
          <w:szCs w:val="28"/>
        </w:rPr>
        <w:t>Сущность и содержание экономической безопасности предприятия</w:t>
      </w:r>
      <w:r>
        <w:rPr>
          <w:rFonts w:ascii="Times New Roman" w:hAnsi="Times New Roman" w:cs="Times New Roman"/>
          <w:sz w:val="28"/>
          <w:szCs w:val="28"/>
        </w:rPr>
        <w:tab/>
        <w:t>5</w:t>
      </w:r>
    </w:p>
    <w:p w14:paraId="08EFFC06" w14:textId="175E0AE3" w:rsidR="0000432B" w:rsidRDefault="0000432B" w:rsidP="00797771">
      <w:pPr>
        <w:pStyle w:val="a3"/>
        <w:numPr>
          <w:ilvl w:val="1"/>
          <w:numId w:val="27"/>
        </w:numPr>
        <w:tabs>
          <w:tab w:val="left" w:pos="851"/>
          <w:tab w:val="right" w:leader="dot" w:pos="9354"/>
        </w:tabs>
        <w:spacing w:after="0"/>
        <w:ind w:left="284" w:firstLine="0"/>
        <w:jc w:val="both"/>
        <w:rPr>
          <w:rFonts w:ascii="Times New Roman" w:hAnsi="Times New Roman" w:cs="Times New Roman"/>
          <w:sz w:val="28"/>
          <w:szCs w:val="28"/>
        </w:rPr>
      </w:pPr>
      <w:r w:rsidRPr="00AA3571">
        <w:rPr>
          <w:rFonts w:ascii="Times New Roman" w:hAnsi="Times New Roman" w:cs="Times New Roman"/>
          <w:sz w:val="28"/>
          <w:szCs w:val="28"/>
        </w:rPr>
        <w:t>Опасности и угрозы экономической безопасности предприятия: понятие и классификация</w:t>
      </w:r>
      <w:r>
        <w:rPr>
          <w:rFonts w:ascii="Times New Roman" w:hAnsi="Times New Roman" w:cs="Times New Roman"/>
          <w:sz w:val="28"/>
          <w:szCs w:val="28"/>
        </w:rPr>
        <w:tab/>
      </w:r>
      <w:r w:rsidR="004C3D51">
        <w:rPr>
          <w:rFonts w:ascii="Times New Roman" w:hAnsi="Times New Roman" w:cs="Times New Roman"/>
          <w:sz w:val="28"/>
          <w:szCs w:val="28"/>
        </w:rPr>
        <w:t>8</w:t>
      </w:r>
    </w:p>
    <w:p w14:paraId="79A4383C" w14:textId="45E9FEEA" w:rsidR="0000432B" w:rsidRDefault="00AC08CB" w:rsidP="00797771">
      <w:pPr>
        <w:pStyle w:val="a3"/>
        <w:numPr>
          <w:ilvl w:val="1"/>
          <w:numId w:val="27"/>
        </w:numPr>
        <w:tabs>
          <w:tab w:val="left" w:pos="851"/>
          <w:tab w:val="right" w:leader="dot" w:pos="9354"/>
        </w:tabs>
        <w:spacing w:after="0"/>
        <w:ind w:left="284" w:firstLine="0"/>
        <w:jc w:val="both"/>
        <w:rPr>
          <w:rFonts w:ascii="Times New Roman" w:hAnsi="Times New Roman" w:cs="Times New Roman"/>
          <w:sz w:val="28"/>
          <w:szCs w:val="28"/>
        </w:rPr>
      </w:pPr>
      <w:r>
        <w:rPr>
          <w:rFonts w:ascii="Times New Roman" w:hAnsi="Times New Roman" w:cs="Times New Roman"/>
          <w:sz w:val="28"/>
          <w:szCs w:val="28"/>
        </w:rPr>
        <w:t>Методы оценки уровня экономической</w:t>
      </w:r>
      <w:r w:rsidR="0000432B" w:rsidRPr="00AA3571">
        <w:rPr>
          <w:rFonts w:ascii="Times New Roman" w:hAnsi="Times New Roman" w:cs="Times New Roman"/>
          <w:sz w:val="28"/>
          <w:szCs w:val="28"/>
        </w:rPr>
        <w:t xml:space="preserve"> безопасности предприятия</w:t>
      </w:r>
      <w:r w:rsidR="0000432B">
        <w:rPr>
          <w:rFonts w:ascii="Times New Roman" w:hAnsi="Times New Roman" w:cs="Times New Roman"/>
          <w:sz w:val="28"/>
          <w:szCs w:val="28"/>
        </w:rPr>
        <w:tab/>
        <w:t>1</w:t>
      </w:r>
      <w:r w:rsidR="00E543B1">
        <w:rPr>
          <w:rFonts w:ascii="Times New Roman" w:hAnsi="Times New Roman" w:cs="Times New Roman"/>
          <w:sz w:val="28"/>
          <w:szCs w:val="28"/>
        </w:rPr>
        <w:t>3</w:t>
      </w:r>
    </w:p>
    <w:p w14:paraId="2FAF0D69" w14:textId="384B472C" w:rsidR="00AC08CB" w:rsidRPr="001A50C7" w:rsidRDefault="00AC08CB" w:rsidP="00797771">
      <w:pPr>
        <w:pStyle w:val="a3"/>
        <w:numPr>
          <w:ilvl w:val="1"/>
          <w:numId w:val="27"/>
        </w:numPr>
        <w:tabs>
          <w:tab w:val="left" w:pos="851"/>
          <w:tab w:val="right" w:leader="dot" w:pos="9354"/>
        </w:tabs>
        <w:spacing w:after="0"/>
        <w:ind w:left="284" w:firstLine="0"/>
        <w:jc w:val="both"/>
        <w:rPr>
          <w:rFonts w:ascii="Times New Roman" w:hAnsi="Times New Roman" w:cs="Times New Roman"/>
          <w:sz w:val="28"/>
          <w:szCs w:val="28"/>
        </w:rPr>
      </w:pPr>
      <w:r>
        <w:rPr>
          <w:rFonts w:ascii="Times New Roman" w:hAnsi="Times New Roman" w:cs="Times New Roman"/>
          <w:sz w:val="28"/>
          <w:szCs w:val="28"/>
        </w:rPr>
        <w:t>Критерии и пороговые значения угроз безопасности предприятия</w:t>
      </w:r>
      <w:r>
        <w:rPr>
          <w:rFonts w:ascii="Times New Roman" w:hAnsi="Times New Roman" w:cs="Times New Roman"/>
          <w:sz w:val="28"/>
          <w:szCs w:val="28"/>
        </w:rPr>
        <w:tab/>
      </w:r>
      <w:r w:rsidR="00E543B1">
        <w:rPr>
          <w:rFonts w:ascii="Times New Roman" w:hAnsi="Times New Roman" w:cs="Times New Roman"/>
          <w:sz w:val="28"/>
          <w:szCs w:val="28"/>
        </w:rPr>
        <w:t>18</w:t>
      </w:r>
    </w:p>
    <w:p w14:paraId="2C0E4FA2" w14:textId="659C5A3A" w:rsidR="0000432B" w:rsidRPr="001A50C7" w:rsidRDefault="008176DB" w:rsidP="00797771">
      <w:pPr>
        <w:pStyle w:val="a3"/>
        <w:numPr>
          <w:ilvl w:val="0"/>
          <w:numId w:val="26"/>
        </w:numPr>
        <w:tabs>
          <w:tab w:val="left" w:pos="426"/>
          <w:tab w:val="right" w:leader="dot" w:pos="9355"/>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 xml:space="preserve">Анализ и оценка безопасности </w:t>
      </w:r>
      <w:r w:rsidR="0000432B" w:rsidRPr="00AA3571">
        <w:rPr>
          <w:rFonts w:ascii="Times New Roman" w:hAnsi="Times New Roman" w:cs="Times New Roman"/>
          <w:sz w:val="28"/>
          <w:szCs w:val="28"/>
        </w:rPr>
        <w:t>в нефтегазовой отрасли</w:t>
      </w:r>
      <w:r w:rsidR="0000432B" w:rsidRPr="001A50C7">
        <w:rPr>
          <w:rFonts w:ascii="Times New Roman" w:hAnsi="Times New Roman" w:cs="Times New Roman"/>
          <w:sz w:val="28"/>
          <w:szCs w:val="28"/>
        </w:rPr>
        <w:tab/>
      </w:r>
      <w:r w:rsidR="00E543B1">
        <w:rPr>
          <w:rFonts w:ascii="Times New Roman" w:hAnsi="Times New Roman" w:cs="Times New Roman"/>
          <w:sz w:val="28"/>
          <w:szCs w:val="28"/>
        </w:rPr>
        <w:t>24</w:t>
      </w:r>
    </w:p>
    <w:p w14:paraId="3C11BAD1" w14:textId="2C201449" w:rsidR="0000432B" w:rsidRPr="00445C3B" w:rsidRDefault="0000432B" w:rsidP="00797771">
      <w:pPr>
        <w:pStyle w:val="a3"/>
        <w:numPr>
          <w:ilvl w:val="1"/>
          <w:numId w:val="25"/>
        </w:numPr>
        <w:tabs>
          <w:tab w:val="left" w:pos="851"/>
          <w:tab w:val="right" w:leader="dot" w:pos="9355"/>
        </w:tabs>
        <w:spacing w:after="0"/>
        <w:ind w:left="284" w:firstLine="0"/>
        <w:jc w:val="both"/>
        <w:rPr>
          <w:rFonts w:ascii="Times New Roman" w:hAnsi="Times New Roman" w:cs="Times New Roman"/>
          <w:b/>
          <w:bCs/>
          <w:sz w:val="28"/>
          <w:szCs w:val="28"/>
        </w:rPr>
      </w:pPr>
      <w:r w:rsidRPr="00AA3571">
        <w:rPr>
          <w:rFonts w:ascii="Times New Roman" w:hAnsi="Times New Roman" w:cs="Times New Roman"/>
          <w:sz w:val="28"/>
          <w:szCs w:val="28"/>
        </w:rPr>
        <w:t xml:space="preserve">Особенности обеспечения безопасности в нефтегазовом комплексе </w:t>
      </w:r>
      <w:r w:rsidRPr="00AA3571">
        <w:rPr>
          <w:rFonts w:ascii="Times New Roman" w:hAnsi="Times New Roman" w:cs="Times New Roman"/>
          <w:sz w:val="28"/>
          <w:szCs w:val="28"/>
        </w:rPr>
        <w:br/>
        <w:t>России</w:t>
      </w:r>
      <w:r>
        <w:rPr>
          <w:rFonts w:ascii="Times New Roman" w:hAnsi="Times New Roman" w:cs="Times New Roman"/>
          <w:sz w:val="28"/>
          <w:szCs w:val="28"/>
        </w:rPr>
        <w:tab/>
      </w:r>
      <w:r w:rsidR="00E543B1">
        <w:rPr>
          <w:rFonts w:ascii="Times New Roman" w:hAnsi="Times New Roman" w:cs="Times New Roman"/>
          <w:sz w:val="28"/>
          <w:szCs w:val="28"/>
        </w:rPr>
        <w:t>24</w:t>
      </w:r>
    </w:p>
    <w:p w14:paraId="01A32ECF" w14:textId="5CA1B640" w:rsidR="00AC08CB" w:rsidRDefault="0000432B" w:rsidP="00797771">
      <w:pPr>
        <w:pStyle w:val="a3"/>
        <w:numPr>
          <w:ilvl w:val="1"/>
          <w:numId w:val="25"/>
        </w:numPr>
        <w:tabs>
          <w:tab w:val="left" w:pos="851"/>
          <w:tab w:val="right" w:leader="dot" w:pos="9355"/>
        </w:tabs>
        <w:spacing w:after="0"/>
        <w:ind w:left="284" w:firstLine="0"/>
        <w:jc w:val="both"/>
        <w:rPr>
          <w:rFonts w:ascii="Times New Roman" w:hAnsi="Times New Roman" w:cs="Times New Roman"/>
          <w:sz w:val="28"/>
          <w:szCs w:val="28"/>
        </w:rPr>
      </w:pPr>
      <w:r w:rsidRPr="00AA3571">
        <w:rPr>
          <w:rFonts w:ascii="Times New Roman" w:hAnsi="Times New Roman" w:cs="Times New Roman"/>
          <w:sz w:val="28"/>
          <w:szCs w:val="28"/>
        </w:rPr>
        <w:t>Общая характеристика ООО «Газпром бурение» и его действий по обеспечению безопасности</w:t>
      </w:r>
      <w:r>
        <w:rPr>
          <w:rFonts w:ascii="Times New Roman" w:hAnsi="Times New Roman" w:cs="Times New Roman"/>
          <w:sz w:val="28"/>
          <w:szCs w:val="28"/>
        </w:rPr>
        <w:tab/>
      </w:r>
      <w:r w:rsidR="00E543B1">
        <w:rPr>
          <w:rFonts w:ascii="Times New Roman" w:hAnsi="Times New Roman" w:cs="Times New Roman"/>
          <w:sz w:val="28"/>
          <w:szCs w:val="28"/>
        </w:rPr>
        <w:t>30</w:t>
      </w:r>
    </w:p>
    <w:p w14:paraId="72D10A01" w14:textId="22792D56" w:rsidR="004C3D51" w:rsidRDefault="00AC08CB" w:rsidP="00797771">
      <w:pPr>
        <w:pStyle w:val="a3"/>
        <w:numPr>
          <w:ilvl w:val="1"/>
          <w:numId w:val="25"/>
        </w:numPr>
        <w:tabs>
          <w:tab w:val="left" w:pos="851"/>
          <w:tab w:val="right" w:leader="dot" w:pos="9355"/>
        </w:tabs>
        <w:spacing w:after="0"/>
        <w:ind w:left="284" w:firstLine="0"/>
        <w:jc w:val="both"/>
        <w:rPr>
          <w:rFonts w:ascii="Times New Roman" w:hAnsi="Times New Roman" w:cs="Times New Roman"/>
          <w:sz w:val="28"/>
          <w:szCs w:val="28"/>
        </w:rPr>
      </w:pPr>
      <w:r w:rsidRPr="00AC08CB">
        <w:rPr>
          <w:rFonts w:ascii="Times New Roman" w:hAnsi="Times New Roman" w:cs="Times New Roman"/>
          <w:sz w:val="28"/>
          <w:szCs w:val="28"/>
        </w:rPr>
        <w:t xml:space="preserve"> Управление экономической безопасностью в ООО «Газпром бурение»</w:t>
      </w:r>
      <w:r>
        <w:rPr>
          <w:rFonts w:ascii="Times New Roman" w:hAnsi="Times New Roman" w:cs="Times New Roman"/>
          <w:sz w:val="28"/>
          <w:szCs w:val="28"/>
        </w:rPr>
        <w:tab/>
      </w:r>
      <w:r>
        <w:rPr>
          <w:rFonts w:ascii="Times New Roman" w:hAnsi="Times New Roman" w:cs="Times New Roman"/>
          <w:sz w:val="28"/>
          <w:szCs w:val="28"/>
        </w:rPr>
        <w:tab/>
        <w:t xml:space="preserve"> </w:t>
      </w:r>
      <w:r w:rsidR="00E543B1">
        <w:rPr>
          <w:rFonts w:ascii="Times New Roman" w:hAnsi="Times New Roman" w:cs="Times New Roman"/>
          <w:sz w:val="28"/>
          <w:szCs w:val="28"/>
        </w:rPr>
        <w:t>42</w:t>
      </w:r>
    </w:p>
    <w:p w14:paraId="52FC941C" w14:textId="2F473FAA" w:rsidR="00AC08CB" w:rsidRPr="00AC08CB" w:rsidRDefault="00AC08CB" w:rsidP="00797771">
      <w:pPr>
        <w:pStyle w:val="a3"/>
        <w:numPr>
          <w:ilvl w:val="1"/>
          <w:numId w:val="25"/>
        </w:numPr>
        <w:tabs>
          <w:tab w:val="left" w:pos="851"/>
          <w:tab w:val="right" w:leader="dot" w:pos="9355"/>
        </w:tabs>
        <w:spacing w:after="0"/>
        <w:ind w:left="284" w:firstLine="0"/>
        <w:jc w:val="both"/>
        <w:rPr>
          <w:rFonts w:ascii="Times New Roman" w:hAnsi="Times New Roman" w:cs="Times New Roman"/>
          <w:sz w:val="28"/>
          <w:szCs w:val="28"/>
        </w:rPr>
      </w:pPr>
      <w:r>
        <w:rPr>
          <w:rFonts w:ascii="Times New Roman" w:hAnsi="Times New Roman" w:cs="Times New Roman"/>
          <w:sz w:val="28"/>
          <w:szCs w:val="28"/>
        </w:rPr>
        <w:t xml:space="preserve">Направления совершенствования деятельности по оценке экономической безопасности ООО «Газпром бурение» </w:t>
      </w:r>
      <w:r w:rsidR="00E543B1">
        <w:rPr>
          <w:rFonts w:ascii="Times New Roman" w:hAnsi="Times New Roman" w:cs="Times New Roman"/>
          <w:sz w:val="28"/>
          <w:szCs w:val="28"/>
        </w:rPr>
        <w:tab/>
        <w:t>44</w:t>
      </w:r>
    </w:p>
    <w:p w14:paraId="0BDB1C26" w14:textId="2BA8D010" w:rsidR="0000432B" w:rsidRPr="002A153C" w:rsidRDefault="0000432B" w:rsidP="00797771">
      <w:pPr>
        <w:tabs>
          <w:tab w:val="right" w:leader="dot" w:pos="9355"/>
        </w:tabs>
        <w:spacing w:after="0"/>
        <w:jc w:val="both"/>
        <w:rPr>
          <w:rFonts w:ascii="Times New Roman" w:hAnsi="Times New Roman" w:cs="Times New Roman"/>
          <w:sz w:val="28"/>
          <w:szCs w:val="28"/>
        </w:rPr>
      </w:pPr>
      <w:r>
        <w:rPr>
          <w:rFonts w:ascii="Times New Roman" w:hAnsi="Times New Roman" w:cs="Times New Roman"/>
          <w:sz w:val="28"/>
          <w:szCs w:val="28"/>
        </w:rPr>
        <w:t>Заключение</w:t>
      </w:r>
      <w:r>
        <w:rPr>
          <w:rFonts w:ascii="Times New Roman" w:hAnsi="Times New Roman" w:cs="Times New Roman"/>
          <w:sz w:val="28"/>
          <w:szCs w:val="28"/>
        </w:rPr>
        <w:tab/>
      </w:r>
      <w:r w:rsidR="00E543B1">
        <w:rPr>
          <w:rFonts w:ascii="Times New Roman" w:hAnsi="Times New Roman" w:cs="Times New Roman"/>
          <w:sz w:val="28"/>
          <w:szCs w:val="28"/>
        </w:rPr>
        <w:t>49</w:t>
      </w:r>
    </w:p>
    <w:p w14:paraId="6FD3A2BC" w14:textId="1004593C" w:rsidR="0000432B" w:rsidRDefault="0000432B" w:rsidP="00797771">
      <w:pPr>
        <w:tabs>
          <w:tab w:val="right" w:leader="dot" w:pos="9355"/>
        </w:tabs>
        <w:spacing w:after="0"/>
        <w:jc w:val="both"/>
        <w:rPr>
          <w:rFonts w:ascii="Times New Roman" w:hAnsi="Times New Roman" w:cs="Times New Roman"/>
          <w:sz w:val="28"/>
          <w:szCs w:val="28"/>
        </w:rPr>
      </w:pPr>
      <w:r w:rsidRPr="009E363E">
        <w:rPr>
          <w:rFonts w:ascii="Times New Roman" w:hAnsi="Times New Roman" w:cs="Times New Roman"/>
          <w:sz w:val="28"/>
          <w:szCs w:val="28"/>
        </w:rPr>
        <w:t>Список использованных источников</w:t>
      </w:r>
      <w:r w:rsidRPr="009E363E">
        <w:rPr>
          <w:rFonts w:ascii="Times New Roman" w:hAnsi="Times New Roman" w:cs="Times New Roman"/>
          <w:sz w:val="28"/>
          <w:szCs w:val="28"/>
        </w:rPr>
        <w:tab/>
      </w:r>
      <w:r w:rsidR="00E543B1">
        <w:rPr>
          <w:rFonts w:ascii="Times New Roman" w:hAnsi="Times New Roman" w:cs="Times New Roman"/>
          <w:sz w:val="28"/>
          <w:szCs w:val="28"/>
        </w:rPr>
        <w:t>53</w:t>
      </w:r>
    </w:p>
    <w:p w14:paraId="25170AB2" w14:textId="2D2BBB70" w:rsidR="0000432B" w:rsidRDefault="0000432B" w:rsidP="00797771">
      <w:pPr>
        <w:tabs>
          <w:tab w:val="right" w:leader="dot" w:pos="9355"/>
        </w:tabs>
        <w:spacing w:after="0"/>
        <w:jc w:val="both"/>
        <w:rPr>
          <w:rFonts w:ascii="Times New Roman" w:hAnsi="Times New Roman" w:cs="Times New Roman"/>
          <w:sz w:val="28"/>
          <w:szCs w:val="28"/>
        </w:rPr>
      </w:pPr>
      <w:r>
        <w:rPr>
          <w:rFonts w:ascii="Times New Roman" w:hAnsi="Times New Roman" w:cs="Times New Roman"/>
          <w:sz w:val="28"/>
          <w:szCs w:val="28"/>
        </w:rPr>
        <w:t xml:space="preserve">Приложение А </w:t>
      </w:r>
      <w:r>
        <w:rPr>
          <w:rFonts w:ascii="Times New Roman" w:hAnsi="Times New Roman" w:cs="Times New Roman"/>
          <w:noProof/>
          <w:sz w:val="28"/>
          <w:szCs w:val="28"/>
          <w:lang w:eastAsia="ru-RU"/>
        </w:rPr>
        <w:t>Сертификат ООО «Газмпром бурение»</w:t>
      </w:r>
      <w:r w:rsidR="00897172">
        <w:rPr>
          <w:rFonts w:ascii="Times New Roman" w:hAnsi="Times New Roman" w:cs="Times New Roman"/>
          <w:noProof/>
          <w:sz w:val="28"/>
          <w:szCs w:val="28"/>
          <w:lang w:eastAsia="ru-RU"/>
        </w:rPr>
        <w:t xml:space="preserve"> Система </w:t>
      </w:r>
      <w:r w:rsidR="00797771">
        <w:rPr>
          <w:rFonts w:ascii="Times New Roman" w:hAnsi="Times New Roman" w:cs="Times New Roman"/>
          <w:noProof/>
          <w:sz w:val="28"/>
          <w:szCs w:val="28"/>
          <w:lang w:eastAsia="ru-RU"/>
        </w:rPr>
        <w:t xml:space="preserve">     </w:t>
      </w:r>
      <w:r w:rsidR="00897172">
        <w:rPr>
          <w:rFonts w:ascii="Times New Roman" w:hAnsi="Times New Roman" w:cs="Times New Roman"/>
          <w:noProof/>
          <w:sz w:val="28"/>
          <w:szCs w:val="28"/>
          <w:lang w:eastAsia="ru-RU"/>
        </w:rPr>
        <w:t>менеджмента безопасности труда</w:t>
      </w:r>
      <w:r w:rsidR="00E543B1">
        <w:rPr>
          <w:rFonts w:ascii="Times New Roman" w:hAnsi="Times New Roman" w:cs="Times New Roman"/>
          <w:sz w:val="28"/>
          <w:szCs w:val="28"/>
        </w:rPr>
        <w:tab/>
        <w:t>60</w:t>
      </w:r>
    </w:p>
    <w:p w14:paraId="00022702" w14:textId="746DF91A" w:rsidR="0000432B" w:rsidRDefault="0000432B" w:rsidP="00797771">
      <w:pPr>
        <w:tabs>
          <w:tab w:val="right" w:leader="dot" w:pos="9355"/>
        </w:tabs>
        <w:spacing w:after="0"/>
        <w:jc w:val="both"/>
        <w:rPr>
          <w:rFonts w:ascii="Times New Roman" w:hAnsi="Times New Roman" w:cs="Times New Roman"/>
          <w:sz w:val="28"/>
          <w:szCs w:val="28"/>
        </w:rPr>
      </w:pPr>
      <w:r>
        <w:rPr>
          <w:rFonts w:ascii="Times New Roman" w:hAnsi="Times New Roman" w:cs="Times New Roman"/>
          <w:sz w:val="28"/>
          <w:szCs w:val="28"/>
        </w:rPr>
        <w:t xml:space="preserve">Приложение Б </w:t>
      </w:r>
      <w:r>
        <w:rPr>
          <w:rFonts w:ascii="Times New Roman" w:hAnsi="Times New Roman" w:cs="Times New Roman"/>
          <w:noProof/>
          <w:sz w:val="28"/>
          <w:szCs w:val="28"/>
          <w:lang w:eastAsia="ru-RU"/>
        </w:rPr>
        <w:t>Сертификат ООО «Газмпром бурение»</w:t>
      </w:r>
      <w:r w:rsidR="00897172">
        <w:rPr>
          <w:rFonts w:ascii="Times New Roman" w:hAnsi="Times New Roman" w:cs="Times New Roman"/>
          <w:noProof/>
          <w:sz w:val="28"/>
          <w:szCs w:val="28"/>
          <w:lang w:eastAsia="ru-RU"/>
        </w:rPr>
        <w:t xml:space="preserve"> Система экологического менеджмента</w:t>
      </w:r>
      <w:r w:rsidR="00E543B1">
        <w:rPr>
          <w:rFonts w:ascii="Times New Roman" w:hAnsi="Times New Roman" w:cs="Times New Roman"/>
          <w:sz w:val="28"/>
          <w:szCs w:val="28"/>
        </w:rPr>
        <w:tab/>
        <w:t>62</w:t>
      </w:r>
    </w:p>
    <w:p w14:paraId="6D9F311F" w14:textId="1DF45522" w:rsidR="0000432B" w:rsidRDefault="0000432B" w:rsidP="00797771">
      <w:pPr>
        <w:tabs>
          <w:tab w:val="right" w:leader="dot" w:pos="9355"/>
        </w:tabs>
        <w:spacing w:after="0"/>
        <w:jc w:val="both"/>
        <w:rPr>
          <w:rFonts w:ascii="Times New Roman" w:hAnsi="Times New Roman" w:cs="Times New Roman"/>
          <w:noProof/>
          <w:sz w:val="28"/>
          <w:szCs w:val="28"/>
          <w:lang w:eastAsia="ru-RU"/>
        </w:rPr>
      </w:pPr>
      <w:r>
        <w:rPr>
          <w:rFonts w:ascii="Times New Roman" w:hAnsi="Times New Roman" w:cs="Times New Roman"/>
          <w:sz w:val="28"/>
          <w:szCs w:val="28"/>
        </w:rPr>
        <w:t xml:space="preserve">Приложение В </w:t>
      </w:r>
      <w:r>
        <w:rPr>
          <w:rFonts w:ascii="Times New Roman" w:hAnsi="Times New Roman" w:cs="Times New Roman"/>
          <w:noProof/>
          <w:sz w:val="28"/>
          <w:szCs w:val="28"/>
          <w:lang w:eastAsia="ru-RU"/>
        </w:rPr>
        <w:t>Политика в области охран</w:t>
      </w:r>
      <w:r w:rsidR="00E543B1">
        <w:rPr>
          <w:rFonts w:ascii="Times New Roman" w:hAnsi="Times New Roman" w:cs="Times New Roman"/>
          <w:noProof/>
          <w:sz w:val="28"/>
          <w:szCs w:val="28"/>
          <w:lang w:eastAsia="ru-RU"/>
        </w:rPr>
        <w:t>ы труда</w:t>
      </w:r>
      <w:r w:rsidR="00797771">
        <w:rPr>
          <w:rFonts w:ascii="Times New Roman" w:hAnsi="Times New Roman" w:cs="Times New Roman"/>
          <w:noProof/>
          <w:sz w:val="28"/>
          <w:szCs w:val="28"/>
          <w:lang w:eastAsia="ru-RU"/>
        </w:rPr>
        <w:t>, промышленной безопасности и охраны окружающей среды</w:t>
      </w:r>
      <w:r w:rsidR="00E543B1">
        <w:rPr>
          <w:rFonts w:ascii="Times New Roman" w:hAnsi="Times New Roman" w:cs="Times New Roman"/>
          <w:noProof/>
          <w:sz w:val="28"/>
          <w:szCs w:val="28"/>
          <w:lang w:eastAsia="ru-RU"/>
        </w:rPr>
        <w:t xml:space="preserve"> ООО «Газпром Бурение»</w:t>
      </w:r>
      <w:r w:rsidR="00E543B1">
        <w:rPr>
          <w:rFonts w:ascii="Times New Roman" w:hAnsi="Times New Roman" w:cs="Times New Roman"/>
          <w:noProof/>
          <w:sz w:val="28"/>
          <w:szCs w:val="28"/>
          <w:lang w:eastAsia="ru-RU"/>
        </w:rPr>
        <w:tab/>
        <w:t>64</w:t>
      </w:r>
    </w:p>
    <w:p w14:paraId="0F2C515A" w14:textId="7B5A8CFB" w:rsidR="0000432B" w:rsidRDefault="0000432B" w:rsidP="00797771">
      <w:pPr>
        <w:tabs>
          <w:tab w:val="right" w:leader="dot" w:pos="9355"/>
        </w:tabs>
        <w:spacing w:after="0"/>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Приложение Г Ключевые правила </w:t>
      </w:r>
      <w:r w:rsidR="00E543B1">
        <w:rPr>
          <w:rFonts w:ascii="Times New Roman" w:hAnsi="Times New Roman" w:cs="Times New Roman"/>
          <w:noProof/>
          <w:sz w:val="28"/>
          <w:szCs w:val="28"/>
          <w:lang w:eastAsia="ru-RU"/>
        </w:rPr>
        <w:t>производственной безопасности</w:t>
      </w:r>
      <w:r w:rsidR="00797771">
        <w:rPr>
          <w:rFonts w:ascii="Times New Roman" w:hAnsi="Times New Roman" w:cs="Times New Roman"/>
          <w:noProof/>
          <w:sz w:val="28"/>
          <w:szCs w:val="28"/>
          <w:lang w:eastAsia="ru-RU"/>
        </w:rPr>
        <w:t xml:space="preserve"> ООО «Газпром Бурение»</w:t>
      </w:r>
      <w:r w:rsidR="00E543B1">
        <w:rPr>
          <w:rFonts w:ascii="Times New Roman" w:hAnsi="Times New Roman" w:cs="Times New Roman"/>
          <w:noProof/>
          <w:sz w:val="28"/>
          <w:szCs w:val="28"/>
          <w:lang w:eastAsia="ru-RU"/>
        </w:rPr>
        <w:tab/>
        <w:t>65</w:t>
      </w:r>
    </w:p>
    <w:p w14:paraId="323997ED" w14:textId="3FB42BC3" w:rsidR="0000432B" w:rsidRDefault="0000432B" w:rsidP="00797771">
      <w:pPr>
        <w:tabs>
          <w:tab w:val="right" w:leader="dot" w:pos="9355"/>
        </w:tabs>
        <w:spacing w:after="0"/>
        <w:jc w:val="both"/>
        <w:rPr>
          <w:rFonts w:ascii="Times New Roman" w:hAnsi="Times New Roman" w:cs="Times New Roman"/>
          <w:sz w:val="28"/>
          <w:szCs w:val="28"/>
        </w:rPr>
      </w:pPr>
      <w:r>
        <w:rPr>
          <w:rFonts w:ascii="Times New Roman" w:hAnsi="Times New Roman" w:cs="Times New Roman"/>
          <w:noProof/>
          <w:sz w:val="28"/>
          <w:szCs w:val="28"/>
          <w:lang w:eastAsia="ru-RU"/>
        </w:rPr>
        <w:t xml:space="preserve">Приложение Д </w:t>
      </w:r>
      <w:r w:rsidRPr="007A1FF1">
        <w:rPr>
          <w:rFonts w:ascii="Times New Roman" w:hAnsi="Times New Roman" w:cs="Times New Roman"/>
          <w:noProof/>
          <w:sz w:val="28"/>
          <w:szCs w:val="28"/>
          <w:lang w:eastAsia="ru-RU"/>
        </w:rPr>
        <w:t>Политика в отношении алкоголя и наркотив</w:t>
      </w:r>
      <w:r w:rsidR="00797771">
        <w:rPr>
          <w:rFonts w:ascii="Times New Roman" w:hAnsi="Times New Roman" w:cs="Times New Roman"/>
          <w:noProof/>
          <w:sz w:val="28"/>
          <w:szCs w:val="28"/>
          <w:lang w:eastAsia="ru-RU"/>
        </w:rPr>
        <w:t xml:space="preserve"> ООО «Газпром Бурение»</w:t>
      </w:r>
      <w:r w:rsidR="00E543B1">
        <w:rPr>
          <w:rFonts w:ascii="Times New Roman" w:hAnsi="Times New Roman" w:cs="Times New Roman"/>
          <w:noProof/>
          <w:sz w:val="28"/>
          <w:szCs w:val="28"/>
          <w:lang w:eastAsia="ru-RU"/>
        </w:rPr>
        <w:tab/>
        <w:t>66</w:t>
      </w:r>
    </w:p>
    <w:p w14:paraId="2DB1EDF4" w14:textId="77777777" w:rsidR="000D1C20" w:rsidRDefault="000D1C20" w:rsidP="00797771">
      <w:pPr>
        <w:spacing w:after="0"/>
        <w:ind w:firstLine="709"/>
        <w:rPr>
          <w:rFonts w:ascii="Times New Roman" w:eastAsia="Times New Roman" w:hAnsi="Times New Roman" w:cs="Times New Roman"/>
          <w:b/>
          <w:bCs/>
          <w:sz w:val="28"/>
          <w:szCs w:val="28"/>
          <w:lang w:eastAsia="ru-RU"/>
        </w:rPr>
      </w:pPr>
    </w:p>
    <w:p w14:paraId="3D991C4D" w14:textId="5BFC8840" w:rsidR="006B2753" w:rsidRDefault="006B2753" w:rsidP="00797771">
      <w:pPr>
        <w:pStyle w:val="2"/>
        <w:spacing w:before="0" w:beforeAutospacing="0" w:after="0" w:afterAutospacing="0" w:line="276" w:lineRule="auto"/>
        <w:ind w:firstLine="709"/>
        <w:rPr>
          <w:rFonts w:eastAsiaTheme="majorEastAsia"/>
          <w:b w:val="0"/>
          <w:bCs w:val="0"/>
          <w:color w:val="000000" w:themeColor="text1"/>
          <w:sz w:val="28"/>
          <w:szCs w:val="28"/>
        </w:rPr>
      </w:pPr>
    </w:p>
    <w:p w14:paraId="0203E814" w14:textId="083B6A72" w:rsidR="00AC08CB" w:rsidRDefault="00AC08CB" w:rsidP="00797771">
      <w:pPr>
        <w:pStyle w:val="2"/>
        <w:spacing w:before="0" w:beforeAutospacing="0" w:after="0" w:afterAutospacing="0" w:line="276" w:lineRule="auto"/>
        <w:ind w:firstLine="709"/>
        <w:rPr>
          <w:rFonts w:eastAsiaTheme="majorEastAsia"/>
          <w:b w:val="0"/>
          <w:bCs w:val="0"/>
          <w:color w:val="000000" w:themeColor="text1"/>
          <w:sz w:val="28"/>
          <w:szCs w:val="28"/>
        </w:rPr>
      </w:pPr>
    </w:p>
    <w:p w14:paraId="6A6F4E2F" w14:textId="561E45C4" w:rsidR="00AC08CB" w:rsidRDefault="00AC08CB" w:rsidP="006B2753">
      <w:pPr>
        <w:pStyle w:val="2"/>
        <w:spacing w:before="0" w:beforeAutospacing="0" w:after="0" w:afterAutospacing="0"/>
        <w:ind w:firstLine="709"/>
        <w:rPr>
          <w:rFonts w:eastAsiaTheme="majorEastAsia"/>
          <w:b w:val="0"/>
          <w:bCs w:val="0"/>
          <w:color w:val="000000" w:themeColor="text1"/>
          <w:sz w:val="28"/>
          <w:szCs w:val="28"/>
        </w:rPr>
      </w:pPr>
    </w:p>
    <w:p w14:paraId="62674ACA" w14:textId="086A3770" w:rsidR="00AC08CB" w:rsidRDefault="00AC08CB" w:rsidP="006B2753">
      <w:pPr>
        <w:pStyle w:val="2"/>
        <w:spacing w:before="0" w:beforeAutospacing="0" w:after="0" w:afterAutospacing="0"/>
        <w:ind w:firstLine="709"/>
        <w:rPr>
          <w:rFonts w:eastAsiaTheme="majorEastAsia"/>
          <w:b w:val="0"/>
          <w:bCs w:val="0"/>
          <w:color w:val="000000" w:themeColor="text1"/>
          <w:sz w:val="28"/>
          <w:szCs w:val="28"/>
        </w:rPr>
      </w:pPr>
    </w:p>
    <w:p w14:paraId="6DDD66AD" w14:textId="43BD5EBC" w:rsidR="00AC08CB" w:rsidRDefault="00AC08CB" w:rsidP="006B2753">
      <w:pPr>
        <w:pStyle w:val="2"/>
        <w:spacing w:before="0" w:beforeAutospacing="0" w:after="0" w:afterAutospacing="0"/>
        <w:ind w:firstLine="709"/>
        <w:rPr>
          <w:rFonts w:eastAsiaTheme="majorEastAsia"/>
          <w:b w:val="0"/>
          <w:bCs w:val="0"/>
          <w:color w:val="000000" w:themeColor="text1"/>
          <w:sz w:val="28"/>
          <w:szCs w:val="28"/>
        </w:rPr>
      </w:pPr>
    </w:p>
    <w:p w14:paraId="52E82C82" w14:textId="493F501D" w:rsidR="00AC08CB" w:rsidRDefault="00AC08CB" w:rsidP="006B2753">
      <w:pPr>
        <w:pStyle w:val="2"/>
        <w:spacing w:before="0" w:beforeAutospacing="0" w:after="0" w:afterAutospacing="0"/>
        <w:ind w:firstLine="709"/>
        <w:rPr>
          <w:rFonts w:eastAsiaTheme="majorEastAsia"/>
          <w:b w:val="0"/>
          <w:bCs w:val="0"/>
          <w:color w:val="000000" w:themeColor="text1"/>
          <w:sz w:val="28"/>
          <w:szCs w:val="28"/>
        </w:rPr>
      </w:pPr>
    </w:p>
    <w:p w14:paraId="1CF141ED" w14:textId="3316955E" w:rsidR="00AC08CB" w:rsidRDefault="00AC08CB" w:rsidP="006B2753">
      <w:pPr>
        <w:pStyle w:val="2"/>
        <w:spacing w:before="0" w:beforeAutospacing="0" w:after="0" w:afterAutospacing="0"/>
        <w:ind w:firstLine="709"/>
        <w:rPr>
          <w:rFonts w:eastAsiaTheme="majorEastAsia"/>
          <w:b w:val="0"/>
          <w:bCs w:val="0"/>
          <w:color w:val="000000" w:themeColor="text1"/>
          <w:sz w:val="28"/>
          <w:szCs w:val="28"/>
        </w:rPr>
      </w:pPr>
    </w:p>
    <w:p w14:paraId="046CF99D" w14:textId="6339A601" w:rsidR="00AC08CB" w:rsidRDefault="00AC08CB" w:rsidP="006B2753">
      <w:pPr>
        <w:pStyle w:val="2"/>
        <w:spacing w:before="0" w:beforeAutospacing="0" w:after="0" w:afterAutospacing="0"/>
        <w:ind w:firstLine="709"/>
        <w:rPr>
          <w:rFonts w:eastAsiaTheme="majorEastAsia"/>
          <w:b w:val="0"/>
          <w:bCs w:val="0"/>
          <w:color w:val="000000" w:themeColor="text1"/>
          <w:sz w:val="28"/>
          <w:szCs w:val="28"/>
        </w:rPr>
      </w:pPr>
    </w:p>
    <w:p w14:paraId="35A26A87" w14:textId="3827C843" w:rsidR="00AC08CB" w:rsidRDefault="00AC08CB" w:rsidP="006B2753">
      <w:pPr>
        <w:pStyle w:val="2"/>
        <w:spacing w:before="0" w:beforeAutospacing="0" w:after="0" w:afterAutospacing="0"/>
        <w:ind w:firstLine="709"/>
        <w:rPr>
          <w:rFonts w:eastAsiaTheme="majorEastAsia"/>
          <w:b w:val="0"/>
          <w:bCs w:val="0"/>
          <w:color w:val="000000" w:themeColor="text1"/>
          <w:sz w:val="28"/>
          <w:szCs w:val="28"/>
        </w:rPr>
      </w:pPr>
    </w:p>
    <w:p w14:paraId="50682DE0" w14:textId="15C079D5" w:rsidR="00AC08CB" w:rsidRDefault="00AC08CB" w:rsidP="00797771">
      <w:pPr>
        <w:pStyle w:val="2"/>
        <w:spacing w:before="0" w:beforeAutospacing="0" w:after="0" w:afterAutospacing="0"/>
        <w:rPr>
          <w:rFonts w:eastAsiaTheme="majorEastAsia"/>
          <w:b w:val="0"/>
          <w:bCs w:val="0"/>
          <w:color w:val="000000" w:themeColor="text1"/>
          <w:sz w:val="28"/>
          <w:szCs w:val="28"/>
        </w:rPr>
      </w:pPr>
    </w:p>
    <w:p w14:paraId="140EAC49" w14:textId="77777777" w:rsidR="00AC08CB" w:rsidRPr="00F81ECE" w:rsidRDefault="00AC08CB" w:rsidP="003E611F">
      <w:pPr>
        <w:pStyle w:val="2"/>
        <w:spacing w:before="0" w:beforeAutospacing="0" w:after="0" w:afterAutospacing="0"/>
        <w:rPr>
          <w:rFonts w:eastAsiaTheme="majorEastAsia"/>
          <w:b w:val="0"/>
          <w:bCs w:val="0"/>
          <w:color w:val="000000" w:themeColor="text1"/>
          <w:sz w:val="28"/>
          <w:szCs w:val="28"/>
        </w:rPr>
      </w:pPr>
    </w:p>
    <w:p w14:paraId="5273C808" w14:textId="0709A137" w:rsidR="00B21BB0" w:rsidRPr="00997BDE" w:rsidRDefault="00B21BB0" w:rsidP="00997BDE">
      <w:pPr>
        <w:pStyle w:val="1"/>
        <w:spacing w:before="0" w:line="360" w:lineRule="auto"/>
        <w:ind w:firstLine="709"/>
        <w:jc w:val="center"/>
        <w:rPr>
          <w:rFonts w:ascii="Times New Roman" w:hAnsi="Times New Roman" w:cs="Times New Roman"/>
          <w:b w:val="0"/>
          <w:bCs w:val="0"/>
          <w:color w:val="000000" w:themeColor="text1"/>
        </w:rPr>
      </w:pPr>
      <w:bookmarkStart w:id="1" w:name="_Toc137316772"/>
      <w:r w:rsidRPr="00997BDE">
        <w:rPr>
          <w:rFonts w:ascii="Times New Roman" w:hAnsi="Times New Roman" w:cs="Times New Roman"/>
          <w:color w:val="000000" w:themeColor="text1"/>
        </w:rPr>
        <w:t>ВВЕДЕНИЕ</w:t>
      </w:r>
      <w:bookmarkEnd w:id="1"/>
    </w:p>
    <w:p w14:paraId="3ECDBE69" w14:textId="77777777" w:rsidR="00B21BB0" w:rsidRPr="00997BDE" w:rsidRDefault="00B21BB0" w:rsidP="00997BDE">
      <w:pPr>
        <w:spacing w:after="0" w:line="360" w:lineRule="auto"/>
        <w:ind w:firstLine="709"/>
        <w:jc w:val="both"/>
        <w:rPr>
          <w:rFonts w:ascii="Times New Roman" w:hAnsi="Times New Roman" w:cs="Times New Roman"/>
          <w:color w:val="000000" w:themeColor="text1"/>
          <w:sz w:val="28"/>
          <w:szCs w:val="28"/>
        </w:rPr>
      </w:pPr>
    </w:p>
    <w:p w14:paraId="294B7379" w14:textId="3FB7C085" w:rsidR="00C318DE" w:rsidRPr="00997BDE" w:rsidRDefault="00DD47C0" w:rsidP="00997BDE">
      <w:pPr>
        <w:spacing w:after="0" w:line="360" w:lineRule="auto"/>
        <w:ind w:firstLine="709"/>
        <w:jc w:val="both"/>
        <w:rPr>
          <w:rFonts w:ascii="Times New Roman" w:hAnsi="Times New Roman" w:cs="Times New Roman"/>
          <w:color w:val="000000" w:themeColor="text1"/>
          <w:sz w:val="28"/>
          <w:szCs w:val="28"/>
        </w:rPr>
      </w:pPr>
      <w:r w:rsidRPr="00997BDE">
        <w:rPr>
          <w:rFonts w:ascii="Times New Roman" w:hAnsi="Times New Roman" w:cs="Times New Roman"/>
          <w:color w:val="000000" w:themeColor="text1"/>
          <w:sz w:val="28"/>
          <w:szCs w:val="28"/>
        </w:rPr>
        <w:t>В современной динамичной</w:t>
      </w:r>
      <w:r w:rsidR="00B21BB0" w:rsidRPr="00997BDE">
        <w:rPr>
          <w:rFonts w:ascii="Times New Roman" w:hAnsi="Times New Roman" w:cs="Times New Roman"/>
          <w:color w:val="000000" w:themeColor="text1"/>
          <w:sz w:val="28"/>
          <w:szCs w:val="28"/>
        </w:rPr>
        <w:t xml:space="preserve"> и </w:t>
      </w:r>
      <w:r w:rsidRPr="00997BDE">
        <w:rPr>
          <w:rFonts w:ascii="Times New Roman" w:hAnsi="Times New Roman" w:cs="Times New Roman"/>
          <w:color w:val="000000" w:themeColor="text1"/>
          <w:sz w:val="28"/>
          <w:szCs w:val="28"/>
        </w:rPr>
        <w:t>высоко конкурентной бизнес-среде</w:t>
      </w:r>
      <w:r w:rsidR="00B21BB0" w:rsidRPr="00997BDE">
        <w:rPr>
          <w:rFonts w:ascii="Times New Roman" w:hAnsi="Times New Roman" w:cs="Times New Roman"/>
          <w:color w:val="000000" w:themeColor="text1"/>
          <w:sz w:val="28"/>
          <w:szCs w:val="28"/>
        </w:rPr>
        <w:t xml:space="preserve"> обеспечение экономической безопасности является важной задачей для </w:t>
      </w:r>
      <w:r w:rsidRPr="00997BDE">
        <w:rPr>
          <w:rFonts w:ascii="Times New Roman" w:hAnsi="Times New Roman" w:cs="Times New Roman"/>
          <w:color w:val="000000" w:themeColor="text1"/>
          <w:sz w:val="28"/>
          <w:szCs w:val="28"/>
        </w:rPr>
        <w:t xml:space="preserve">промышленности в целом и отдельных </w:t>
      </w:r>
      <w:r w:rsidR="00B21BB0" w:rsidRPr="00997BDE">
        <w:rPr>
          <w:rFonts w:ascii="Times New Roman" w:hAnsi="Times New Roman" w:cs="Times New Roman"/>
          <w:color w:val="000000" w:themeColor="text1"/>
          <w:sz w:val="28"/>
          <w:szCs w:val="28"/>
        </w:rPr>
        <w:t>предприятий. Компании стремятся минимизировать риски и угрозы, которые могу</w:t>
      </w:r>
      <w:r w:rsidRPr="00997BDE">
        <w:rPr>
          <w:rFonts w:ascii="Times New Roman" w:hAnsi="Times New Roman" w:cs="Times New Roman"/>
          <w:color w:val="000000" w:themeColor="text1"/>
          <w:sz w:val="28"/>
          <w:szCs w:val="28"/>
        </w:rPr>
        <w:t>т нанести ущерб их деятельности и</w:t>
      </w:r>
      <w:r w:rsidR="00B21BB0" w:rsidRPr="00997BDE">
        <w:rPr>
          <w:rFonts w:ascii="Times New Roman" w:hAnsi="Times New Roman" w:cs="Times New Roman"/>
          <w:color w:val="000000" w:themeColor="text1"/>
          <w:sz w:val="28"/>
          <w:szCs w:val="28"/>
        </w:rPr>
        <w:t xml:space="preserve"> </w:t>
      </w:r>
      <w:r w:rsidRPr="00997BDE">
        <w:rPr>
          <w:rFonts w:ascii="Times New Roman" w:hAnsi="Times New Roman" w:cs="Times New Roman"/>
          <w:color w:val="000000" w:themeColor="text1"/>
          <w:sz w:val="28"/>
          <w:szCs w:val="28"/>
        </w:rPr>
        <w:t xml:space="preserve">нарушить </w:t>
      </w:r>
      <w:r w:rsidR="00B21BB0" w:rsidRPr="00997BDE">
        <w:rPr>
          <w:rFonts w:ascii="Times New Roman" w:hAnsi="Times New Roman" w:cs="Times New Roman"/>
          <w:color w:val="000000" w:themeColor="text1"/>
          <w:sz w:val="28"/>
          <w:szCs w:val="28"/>
        </w:rPr>
        <w:t>устойчивое развитие и достижение поставленных целей.</w:t>
      </w:r>
      <w:r w:rsidRPr="00997BDE">
        <w:rPr>
          <w:rFonts w:ascii="Times New Roman" w:hAnsi="Times New Roman" w:cs="Times New Roman"/>
          <w:color w:val="000000" w:themeColor="text1"/>
          <w:sz w:val="28"/>
          <w:szCs w:val="28"/>
        </w:rPr>
        <w:t xml:space="preserve"> </w:t>
      </w:r>
      <w:r w:rsidR="00B21BB0" w:rsidRPr="00997BDE">
        <w:rPr>
          <w:rFonts w:ascii="Times New Roman" w:hAnsi="Times New Roman" w:cs="Times New Roman"/>
          <w:color w:val="000000" w:themeColor="text1"/>
          <w:sz w:val="28"/>
          <w:szCs w:val="28"/>
        </w:rPr>
        <w:t xml:space="preserve">В </w:t>
      </w:r>
      <w:r w:rsidRPr="00997BDE">
        <w:rPr>
          <w:rFonts w:ascii="Times New Roman" w:hAnsi="Times New Roman" w:cs="Times New Roman"/>
          <w:color w:val="000000" w:themeColor="text1"/>
          <w:sz w:val="28"/>
          <w:szCs w:val="28"/>
        </w:rPr>
        <w:t>условиях, характеризующихся</w:t>
      </w:r>
      <w:r w:rsidR="00B21BB0" w:rsidRPr="00997BDE">
        <w:rPr>
          <w:rFonts w:ascii="Times New Roman" w:hAnsi="Times New Roman" w:cs="Times New Roman"/>
          <w:color w:val="000000" w:themeColor="text1"/>
          <w:sz w:val="28"/>
          <w:szCs w:val="28"/>
        </w:rPr>
        <w:t xml:space="preserve"> быстр</w:t>
      </w:r>
      <w:r w:rsidR="00552033" w:rsidRPr="00997BDE">
        <w:rPr>
          <w:rFonts w:ascii="Times New Roman" w:hAnsi="Times New Roman" w:cs="Times New Roman"/>
          <w:color w:val="000000" w:themeColor="text1"/>
          <w:sz w:val="28"/>
          <w:szCs w:val="28"/>
        </w:rPr>
        <w:t xml:space="preserve">ыми изменениями и возрастающими </w:t>
      </w:r>
      <w:r w:rsidR="00B21BB0" w:rsidRPr="00997BDE">
        <w:rPr>
          <w:rFonts w:ascii="Times New Roman" w:hAnsi="Times New Roman" w:cs="Times New Roman"/>
          <w:color w:val="000000" w:themeColor="text1"/>
          <w:sz w:val="28"/>
          <w:szCs w:val="28"/>
        </w:rPr>
        <w:t>рисками</w:t>
      </w:r>
      <w:r w:rsidR="00C318DE" w:rsidRPr="00997BDE">
        <w:rPr>
          <w:rFonts w:ascii="Times New Roman" w:hAnsi="Times New Roman" w:cs="Times New Roman"/>
          <w:color w:val="000000" w:themeColor="text1"/>
          <w:sz w:val="28"/>
          <w:szCs w:val="28"/>
        </w:rPr>
        <w:t xml:space="preserve"> и угрозами</w:t>
      </w:r>
      <w:r w:rsidR="00B21BB0" w:rsidRPr="00997BDE">
        <w:rPr>
          <w:rFonts w:ascii="Times New Roman" w:hAnsi="Times New Roman" w:cs="Times New Roman"/>
          <w:color w:val="000000" w:themeColor="text1"/>
          <w:sz w:val="28"/>
          <w:szCs w:val="28"/>
        </w:rPr>
        <w:t>,</w:t>
      </w:r>
      <w:r w:rsidR="00C318DE" w:rsidRPr="00997BDE">
        <w:rPr>
          <w:rFonts w:ascii="Times New Roman" w:hAnsi="Times New Roman" w:cs="Times New Roman"/>
          <w:color w:val="000000" w:themeColor="text1"/>
          <w:sz w:val="28"/>
          <w:szCs w:val="28"/>
        </w:rPr>
        <w:t xml:space="preserve"> которые </w:t>
      </w:r>
      <w:r w:rsidR="00B21BB0" w:rsidRPr="00997BDE">
        <w:rPr>
          <w:rFonts w:ascii="Times New Roman" w:hAnsi="Times New Roman" w:cs="Times New Roman"/>
          <w:color w:val="000000" w:themeColor="text1"/>
          <w:sz w:val="28"/>
          <w:szCs w:val="28"/>
        </w:rPr>
        <w:t xml:space="preserve"> </w:t>
      </w:r>
      <w:r w:rsidR="00C318DE" w:rsidRPr="00997BDE">
        <w:rPr>
          <w:rFonts w:ascii="Times New Roman" w:hAnsi="Times New Roman" w:cs="Times New Roman"/>
          <w:color w:val="000000" w:themeColor="text1"/>
          <w:sz w:val="28"/>
          <w:szCs w:val="28"/>
        </w:rPr>
        <w:t xml:space="preserve"> становятся все более разнообразными и сложными, обеспечение экономической безопасности становится критически важным фактором для предприятий.  </w:t>
      </w:r>
    </w:p>
    <w:p w14:paraId="29EA8E0D" w14:textId="41EB0CA3" w:rsidR="003F660C" w:rsidRPr="00997BDE" w:rsidRDefault="008852A1" w:rsidP="00997BDE">
      <w:pPr>
        <w:spacing w:after="0" w:line="360" w:lineRule="auto"/>
        <w:ind w:firstLine="709"/>
        <w:jc w:val="both"/>
        <w:rPr>
          <w:rFonts w:ascii="Times New Roman" w:hAnsi="Times New Roman" w:cs="Times New Roman"/>
          <w:color w:val="000000" w:themeColor="text1"/>
          <w:sz w:val="28"/>
          <w:szCs w:val="28"/>
        </w:rPr>
      </w:pPr>
      <w:r w:rsidRPr="00997BDE">
        <w:rPr>
          <w:rFonts w:ascii="Times New Roman" w:hAnsi="Times New Roman" w:cs="Times New Roman"/>
          <w:color w:val="000000" w:themeColor="text1"/>
          <w:sz w:val="28"/>
          <w:szCs w:val="28"/>
        </w:rPr>
        <w:t>В этих условиях особое</w:t>
      </w:r>
      <w:r w:rsidR="00C318DE" w:rsidRPr="00997BDE">
        <w:rPr>
          <w:rFonts w:ascii="Times New Roman" w:hAnsi="Times New Roman" w:cs="Times New Roman"/>
          <w:color w:val="000000" w:themeColor="text1"/>
          <w:sz w:val="28"/>
          <w:szCs w:val="28"/>
        </w:rPr>
        <w:t xml:space="preserve"> </w:t>
      </w:r>
      <w:r w:rsidRPr="00997BDE">
        <w:rPr>
          <w:rFonts w:ascii="Times New Roman" w:hAnsi="Times New Roman" w:cs="Times New Roman"/>
          <w:color w:val="000000" w:themeColor="text1"/>
          <w:sz w:val="28"/>
          <w:szCs w:val="28"/>
        </w:rPr>
        <w:t xml:space="preserve">значение </w:t>
      </w:r>
      <w:r w:rsidR="00C318DE" w:rsidRPr="00997BDE">
        <w:rPr>
          <w:rFonts w:ascii="Times New Roman" w:hAnsi="Times New Roman" w:cs="Times New Roman"/>
          <w:color w:val="000000" w:themeColor="text1"/>
          <w:sz w:val="28"/>
          <w:szCs w:val="28"/>
        </w:rPr>
        <w:t xml:space="preserve">приобретают действия, направленные на прогнозирование и предупреждение возможных внешних и внутренних угроз, обеспечение финансовой устойчивости, эффективное управление ресурсами и рисками. </w:t>
      </w:r>
      <w:r w:rsidRPr="00997BDE">
        <w:rPr>
          <w:rFonts w:ascii="Times New Roman" w:hAnsi="Times New Roman" w:cs="Times New Roman"/>
          <w:color w:val="000000" w:themeColor="text1"/>
          <w:sz w:val="28"/>
          <w:szCs w:val="28"/>
        </w:rPr>
        <w:t xml:space="preserve">Важным инструментом для этого является квалифицированная оценка уровня </w:t>
      </w:r>
      <w:r w:rsidR="00263972" w:rsidRPr="00997BDE">
        <w:rPr>
          <w:rFonts w:ascii="Times New Roman" w:hAnsi="Times New Roman" w:cs="Times New Roman"/>
          <w:color w:val="000000" w:themeColor="text1"/>
          <w:sz w:val="28"/>
          <w:szCs w:val="28"/>
        </w:rPr>
        <w:t xml:space="preserve">экономической безопасности, </w:t>
      </w:r>
      <w:r w:rsidRPr="00997BDE">
        <w:rPr>
          <w:rFonts w:ascii="Times New Roman" w:hAnsi="Times New Roman" w:cs="Times New Roman"/>
          <w:color w:val="000000" w:themeColor="text1"/>
          <w:sz w:val="28"/>
          <w:szCs w:val="28"/>
        </w:rPr>
        <w:t>а также определение пара</w:t>
      </w:r>
      <w:r w:rsidR="003F660C" w:rsidRPr="00997BDE">
        <w:rPr>
          <w:rFonts w:ascii="Times New Roman" w:hAnsi="Times New Roman" w:cs="Times New Roman"/>
          <w:color w:val="000000" w:themeColor="text1"/>
          <w:sz w:val="28"/>
          <w:szCs w:val="28"/>
        </w:rPr>
        <w:t xml:space="preserve">метров, повышающих этот уровень. </w:t>
      </w:r>
    </w:p>
    <w:p w14:paraId="15D9DB18" w14:textId="1BA8791C" w:rsidR="008852A1" w:rsidRPr="00997BDE" w:rsidRDefault="003F660C" w:rsidP="00997BDE">
      <w:pPr>
        <w:spacing w:after="0" w:line="360" w:lineRule="auto"/>
        <w:ind w:firstLine="709"/>
        <w:jc w:val="both"/>
        <w:rPr>
          <w:rFonts w:ascii="Times New Roman" w:hAnsi="Times New Roman" w:cs="Times New Roman"/>
          <w:color w:val="000000" w:themeColor="text1"/>
          <w:sz w:val="28"/>
          <w:szCs w:val="28"/>
        </w:rPr>
      </w:pPr>
      <w:r w:rsidRPr="00997BDE">
        <w:rPr>
          <w:rFonts w:ascii="Times New Roman" w:hAnsi="Times New Roman" w:cs="Times New Roman"/>
          <w:color w:val="000000" w:themeColor="text1"/>
          <w:sz w:val="28"/>
          <w:szCs w:val="28"/>
        </w:rPr>
        <w:t xml:space="preserve">В настоящее время проблемы экономической безопасности широко дискутируются </w:t>
      </w:r>
      <w:r w:rsidR="00263972" w:rsidRPr="00997BDE">
        <w:rPr>
          <w:rFonts w:ascii="Times New Roman" w:hAnsi="Times New Roman" w:cs="Times New Roman"/>
          <w:color w:val="000000" w:themeColor="text1"/>
          <w:sz w:val="28"/>
          <w:szCs w:val="28"/>
        </w:rPr>
        <w:t xml:space="preserve">прежде всего </w:t>
      </w:r>
      <w:r w:rsidRPr="00997BDE">
        <w:rPr>
          <w:rFonts w:ascii="Times New Roman" w:hAnsi="Times New Roman" w:cs="Times New Roman"/>
          <w:color w:val="000000" w:themeColor="text1"/>
          <w:sz w:val="28"/>
          <w:szCs w:val="28"/>
        </w:rPr>
        <w:t>применительно к макро пространству, то есть для национальной экономики в целом</w:t>
      </w:r>
      <w:r w:rsidR="00263972" w:rsidRPr="00997BDE">
        <w:rPr>
          <w:rFonts w:ascii="Times New Roman" w:hAnsi="Times New Roman" w:cs="Times New Roman"/>
          <w:color w:val="000000" w:themeColor="text1"/>
          <w:sz w:val="28"/>
          <w:szCs w:val="28"/>
        </w:rPr>
        <w:t>.</w:t>
      </w:r>
      <w:r w:rsidRPr="00997BDE">
        <w:rPr>
          <w:rFonts w:ascii="Times New Roman" w:hAnsi="Times New Roman" w:cs="Times New Roman"/>
          <w:color w:val="000000" w:themeColor="text1"/>
          <w:sz w:val="28"/>
          <w:szCs w:val="28"/>
        </w:rPr>
        <w:t xml:space="preserve"> и ее отдельных отраслей. </w:t>
      </w:r>
      <w:r w:rsidR="00263972" w:rsidRPr="00997BDE">
        <w:rPr>
          <w:rFonts w:ascii="Times New Roman" w:hAnsi="Times New Roman" w:cs="Times New Roman"/>
          <w:color w:val="000000" w:themeColor="text1"/>
          <w:sz w:val="28"/>
          <w:szCs w:val="28"/>
        </w:rPr>
        <w:t>Значительно реже встречаются научно-теоретические и практические разработки отраслевого характера и применительно к микроуровню даже на самы</w:t>
      </w:r>
      <w:r w:rsidR="00E74100" w:rsidRPr="00997BDE">
        <w:rPr>
          <w:rFonts w:ascii="Times New Roman" w:hAnsi="Times New Roman" w:cs="Times New Roman"/>
          <w:color w:val="000000" w:themeColor="text1"/>
          <w:sz w:val="28"/>
          <w:szCs w:val="28"/>
        </w:rPr>
        <w:t>х крупных и успешных компаниях.</w:t>
      </w:r>
    </w:p>
    <w:p w14:paraId="2AC4D5BC" w14:textId="3B8EE928" w:rsidR="00B21BB0" w:rsidRPr="00997BDE" w:rsidRDefault="008852A1" w:rsidP="00997BDE">
      <w:pPr>
        <w:spacing w:after="0" w:line="360" w:lineRule="auto"/>
        <w:ind w:firstLine="709"/>
        <w:jc w:val="both"/>
        <w:rPr>
          <w:rFonts w:ascii="Times New Roman" w:hAnsi="Times New Roman" w:cs="Times New Roman"/>
          <w:color w:val="000000" w:themeColor="text1"/>
          <w:sz w:val="28"/>
          <w:szCs w:val="28"/>
        </w:rPr>
      </w:pPr>
      <w:r w:rsidRPr="00997BDE">
        <w:rPr>
          <w:rFonts w:ascii="Times New Roman" w:hAnsi="Times New Roman" w:cs="Times New Roman"/>
          <w:color w:val="000000" w:themeColor="text1"/>
          <w:sz w:val="28"/>
          <w:szCs w:val="28"/>
        </w:rPr>
        <w:t>Данные обстоятельства объясняют актуальнос</w:t>
      </w:r>
      <w:r w:rsidR="00D56166" w:rsidRPr="00997BDE">
        <w:rPr>
          <w:rFonts w:ascii="Times New Roman" w:hAnsi="Times New Roman" w:cs="Times New Roman"/>
          <w:color w:val="000000" w:themeColor="text1"/>
          <w:sz w:val="28"/>
          <w:szCs w:val="28"/>
        </w:rPr>
        <w:t>ть и теоретико-практическую значимость темы дипломного исследования</w:t>
      </w:r>
      <w:r w:rsidR="00263972" w:rsidRPr="00997BDE">
        <w:rPr>
          <w:rFonts w:ascii="Times New Roman" w:hAnsi="Times New Roman" w:cs="Times New Roman"/>
          <w:color w:val="000000" w:themeColor="text1"/>
          <w:sz w:val="28"/>
          <w:szCs w:val="28"/>
        </w:rPr>
        <w:t xml:space="preserve"> в современных </w:t>
      </w:r>
      <w:r w:rsidR="00D56166" w:rsidRPr="00997BDE">
        <w:rPr>
          <w:rFonts w:ascii="Times New Roman" w:hAnsi="Times New Roman" w:cs="Times New Roman"/>
          <w:color w:val="000000" w:themeColor="text1"/>
          <w:sz w:val="28"/>
          <w:szCs w:val="28"/>
        </w:rPr>
        <w:t xml:space="preserve">сложных </w:t>
      </w:r>
      <w:r w:rsidR="00263972" w:rsidRPr="00997BDE">
        <w:rPr>
          <w:rFonts w:ascii="Times New Roman" w:hAnsi="Times New Roman" w:cs="Times New Roman"/>
          <w:color w:val="000000" w:themeColor="text1"/>
          <w:sz w:val="28"/>
          <w:szCs w:val="28"/>
        </w:rPr>
        <w:t xml:space="preserve">политических и экономических </w:t>
      </w:r>
      <w:r w:rsidR="00D56166" w:rsidRPr="00997BDE">
        <w:rPr>
          <w:rFonts w:ascii="Times New Roman" w:hAnsi="Times New Roman" w:cs="Times New Roman"/>
          <w:color w:val="000000" w:themeColor="text1"/>
          <w:sz w:val="28"/>
          <w:szCs w:val="28"/>
        </w:rPr>
        <w:t>условиях.</w:t>
      </w:r>
    </w:p>
    <w:p w14:paraId="38919C5A" w14:textId="430BC368" w:rsidR="00A83B0E" w:rsidRPr="00997BDE" w:rsidRDefault="00D56166" w:rsidP="00997BDE">
      <w:pPr>
        <w:spacing w:after="0" w:line="360" w:lineRule="auto"/>
        <w:ind w:firstLine="709"/>
        <w:jc w:val="both"/>
        <w:rPr>
          <w:rFonts w:ascii="Times New Roman" w:hAnsi="Times New Roman" w:cs="Times New Roman"/>
          <w:strike/>
          <w:color w:val="000000" w:themeColor="text1"/>
          <w:sz w:val="28"/>
          <w:szCs w:val="28"/>
        </w:rPr>
      </w:pPr>
      <w:r w:rsidRPr="00997BDE">
        <w:rPr>
          <w:rFonts w:ascii="Times New Roman" w:hAnsi="Times New Roman" w:cs="Times New Roman"/>
          <w:color w:val="000000" w:themeColor="text1"/>
          <w:sz w:val="28"/>
          <w:szCs w:val="28"/>
        </w:rPr>
        <w:t xml:space="preserve"> </w:t>
      </w:r>
      <w:r w:rsidR="00B21BB0" w:rsidRPr="00997BDE">
        <w:rPr>
          <w:rFonts w:ascii="Times New Roman" w:hAnsi="Times New Roman" w:cs="Times New Roman"/>
          <w:color w:val="000000" w:themeColor="text1"/>
          <w:sz w:val="28"/>
          <w:szCs w:val="28"/>
        </w:rPr>
        <w:t xml:space="preserve">Целью данной работы является </w:t>
      </w:r>
      <w:r w:rsidRPr="00997BDE">
        <w:rPr>
          <w:rFonts w:ascii="Times New Roman" w:hAnsi="Times New Roman" w:cs="Times New Roman"/>
          <w:color w:val="000000" w:themeColor="text1"/>
          <w:sz w:val="28"/>
          <w:szCs w:val="28"/>
        </w:rPr>
        <w:t xml:space="preserve">определение путей совершенствования </w:t>
      </w:r>
      <w:r w:rsidR="00B21BB0" w:rsidRPr="00997BDE">
        <w:rPr>
          <w:rFonts w:ascii="Times New Roman" w:hAnsi="Times New Roman" w:cs="Times New Roman"/>
          <w:color w:val="000000" w:themeColor="text1"/>
          <w:sz w:val="28"/>
          <w:szCs w:val="28"/>
        </w:rPr>
        <w:t>методов оценки экономической безопасност</w:t>
      </w:r>
      <w:r w:rsidR="004A62F9" w:rsidRPr="00997BDE">
        <w:rPr>
          <w:rFonts w:ascii="Times New Roman" w:hAnsi="Times New Roman" w:cs="Times New Roman"/>
          <w:color w:val="000000" w:themeColor="text1"/>
          <w:sz w:val="28"/>
          <w:szCs w:val="28"/>
        </w:rPr>
        <w:t>и</w:t>
      </w:r>
      <w:r w:rsidRPr="00997BDE">
        <w:rPr>
          <w:rFonts w:ascii="Times New Roman" w:hAnsi="Times New Roman" w:cs="Times New Roman"/>
          <w:color w:val="000000" w:themeColor="text1"/>
          <w:sz w:val="28"/>
          <w:szCs w:val="28"/>
        </w:rPr>
        <w:t xml:space="preserve"> предприятия как самостоятельного субъекта хозяйствования</w:t>
      </w:r>
      <w:r w:rsidR="00B631C7" w:rsidRPr="00997BDE">
        <w:rPr>
          <w:rFonts w:ascii="Times New Roman" w:hAnsi="Times New Roman" w:cs="Times New Roman"/>
          <w:color w:val="000000" w:themeColor="text1"/>
          <w:sz w:val="28"/>
          <w:szCs w:val="28"/>
        </w:rPr>
        <w:t>.</w:t>
      </w:r>
      <w:r w:rsidRPr="00997BDE">
        <w:rPr>
          <w:rFonts w:ascii="Times New Roman" w:hAnsi="Times New Roman" w:cs="Times New Roman"/>
          <w:color w:val="000000" w:themeColor="text1"/>
          <w:sz w:val="28"/>
          <w:szCs w:val="28"/>
        </w:rPr>
        <w:t xml:space="preserve"> </w:t>
      </w:r>
    </w:p>
    <w:p w14:paraId="6D915141" w14:textId="77777777" w:rsidR="00997BDE" w:rsidRDefault="00997BDE" w:rsidP="00997BDE">
      <w:pPr>
        <w:spacing w:after="0" w:line="360" w:lineRule="auto"/>
        <w:ind w:firstLine="709"/>
        <w:jc w:val="both"/>
        <w:rPr>
          <w:rFonts w:ascii="Times New Roman" w:hAnsi="Times New Roman" w:cs="Times New Roman"/>
          <w:color w:val="000000" w:themeColor="text1"/>
          <w:sz w:val="28"/>
          <w:szCs w:val="28"/>
        </w:rPr>
      </w:pPr>
    </w:p>
    <w:p w14:paraId="436F188B" w14:textId="4527F666" w:rsidR="00B21BB0" w:rsidRPr="0082229E" w:rsidRDefault="00B21BB0" w:rsidP="00997BDE">
      <w:pPr>
        <w:spacing w:after="0" w:line="360" w:lineRule="auto"/>
        <w:ind w:firstLine="709"/>
        <w:jc w:val="both"/>
        <w:rPr>
          <w:rFonts w:ascii="Times New Roman" w:hAnsi="Times New Roman" w:cs="Times New Roman"/>
          <w:color w:val="000000" w:themeColor="text1"/>
          <w:sz w:val="28"/>
          <w:szCs w:val="28"/>
        </w:rPr>
      </w:pPr>
      <w:r w:rsidRPr="0082229E">
        <w:rPr>
          <w:rFonts w:ascii="Times New Roman" w:hAnsi="Times New Roman" w:cs="Times New Roman"/>
          <w:color w:val="000000" w:themeColor="text1"/>
          <w:sz w:val="28"/>
          <w:szCs w:val="28"/>
        </w:rPr>
        <w:t>Для достижения данной ц</w:t>
      </w:r>
      <w:r w:rsidR="00552033" w:rsidRPr="0082229E">
        <w:rPr>
          <w:rFonts w:ascii="Times New Roman" w:hAnsi="Times New Roman" w:cs="Times New Roman"/>
          <w:color w:val="000000" w:themeColor="text1"/>
          <w:sz w:val="28"/>
          <w:szCs w:val="28"/>
        </w:rPr>
        <w:t>ели поставлены следующие задачи:</w:t>
      </w:r>
    </w:p>
    <w:p w14:paraId="0F170044" w14:textId="603156F7" w:rsidR="00552033" w:rsidRPr="0082229E" w:rsidRDefault="00E51BFF" w:rsidP="00B62B6B">
      <w:pPr>
        <w:pStyle w:val="a3"/>
        <w:numPr>
          <w:ilvl w:val="3"/>
          <w:numId w:val="3"/>
        </w:numPr>
        <w:tabs>
          <w:tab w:val="left" w:pos="1134"/>
          <w:tab w:val="left" w:pos="1276"/>
          <w:tab w:val="left" w:pos="1560"/>
        </w:tabs>
        <w:spacing w:after="0" w:line="360" w:lineRule="auto"/>
        <w:ind w:left="0" w:firstLine="709"/>
        <w:jc w:val="both"/>
        <w:rPr>
          <w:rFonts w:ascii="Times New Roman" w:hAnsi="Times New Roman" w:cs="Times New Roman"/>
          <w:color w:val="000000" w:themeColor="text1"/>
          <w:sz w:val="28"/>
          <w:szCs w:val="28"/>
        </w:rPr>
      </w:pPr>
      <w:r w:rsidRPr="0082229E">
        <w:rPr>
          <w:rFonts w:ascii="Times New Roman" w:hAnsi="Times New Roman" w:cs="Times New Roman"/>
          <w:color w:val="000000" w:themeColor="text1"/>
          <w:sz w:val="28"/>
          <w:szCs w:val="28"/>
        </w:rPr>
        <w:t>р</w:t>
      </w:r>
      <w:r w:rsidR="006F5C34" w:rsidRPr="0082229E">
        <w:rPr>
          <w:rFonts w:ascii="Times New Roman" w:hAnsi="Times New Roman" w:cs="Times New Roman"/>
          <w:color w:val="000000" w:themeColor="text1"/>
          <w:sz w:val="28"/>
          <w:szCs w:val="28"/>
        </w:rPr>
        <w:t>ассмотреть сущность понятия «экономическая безопасность» с</w:t>
      </w:r>
      <w:r w:rsidR="002C3A9F" w:rsidRPr="0082229E">
        <w:rPr>
          <w:rFonts w:ascii="Times New Roman" w:hAnsi="Times New Roman" w:cs="Times New Roman"/>
          <w:color w:val="000000" w:themeColor="text1"/>
          <w:sz w:val="28"/>
          <w:szCs w:val="28"/>
        </w:rPr>
        <w:t xml:space="preserve"> </w:t>
      </w:r>
      <w:r w:rsidR="0082229E" w:rsidRPr="0082229E">
        <w:rPr>
          <w:rFonts w:ascii="Times New Roman" w:hAnsi="Times New Roman" w:cs="Times New Roman"/>
          <w:color w:val="000000" w:themeColor="text1"/>
          <w:sz w:val="28"/>
          <w:szCs w:val="28"/>
        </w:rPr>
        <w:t>позиции возможностей</w:t>
      </w:r>
      <w:r w:rsidR="006F5C34" w:rsidRPr="0082229E">
        <w:rPr>
          <w:rFonts w:ascii="Times New Roman" w:hAnsi="Times New Roman" w:cs="Times New Roman"/>
          <w:color w:val="000000" w:themeColor="text1"/>
          <w:sz w:val="28"/>
          <w:szCs w:val="28"/>
        </w:rPr>
        <w:t xml:space="preserve"> </w:t>
      </w:r>
      <w:r w:rsidR="00552033" w:rsidRPr="0082229E">
        <w:rPr>
          <w:rFonts w:ascii="Times New Roman" w:hAnsi="Times New Roman" w:cs="Times New Roman"/>
          <w:color w:val="000000" w:themeColor="text1"/>
          <w:sz w:val="28"/>
          <w:szCs w:val="28"/>
        </w:rPr>
        <w:t xml:space="preserve">проведения </w:t>
      </w:r>
      <w:r w:rsidR="006F5C34" w:rsidRPr="0082229E">
        <w:rPr>
          <w:rFonts w:ascii="Times New Roman" w:hAnsi="Times New Roman" w:cs="Times New Roman"/>
          <w:color w:val="000000" w:themeColor="text1"/>
          <w:sz w:val="28"/>
          <w:szCs w:val="28"/>
        </w:rPr>
        <w:t xml:space="preserve">оценки </w:t>
      </w:r>
      <w:r w:rsidR="00552033" w:rsidRPr="0082229E">
        <w:rPr>
          <w:rFonts w:ascii="Times New Roman" w:hAnsi="Times New Roman" w:cs="Times New Roman"/>
          <w:color w:val="000000" w:themeColor="text1"/>
          <w:sz w:val="28"/>
          <w:szCs w:val="28"/>
        </w:rPr>
        <w:t>ее уровня.</w:t>
      </w:r>
    </w:p>
    <w:p w14:paraId="4DE90921" w14:textId="1A2DEA07" w:rsidR="00552033" w:rsidRPr="0082229E" w:rsidRDefault="00E51BFF" w:rsidP="00B62B6B">
      <w:pPr>
        <w:pStyle w:val="a3"/>
        <w:numPr>
          <w:ilvl w:val="3"/>
          <w:numId w:val="3"/>
        </w:numPr>
        <w:tabs>
          <w:tab w:val="left" w:pos="1134"/>
          <w:tab w:val="left" w:pos="1276"/>
          <w:tab w:val="left" w:pos="1560"/>
        </w:tabs>
        <w:spacing w:after="0" w:line="360" w:lineRule="auto"/>
        <w:ind w:left="0" w:firstLine="709"/>
        <w:jc w:val="both"/>
        <w:rPr>
          <w:rFonts w:ascii="Times New Roman" w:hAnsi="Times New Roman" w:cs="Times New Roman"/>
          <w:color w:val="000000" w:themeColor="text1"/>
          <w:sz w:val="28"/>
          <w:szCs w:val="28"/>
        </w:rPr>
      </w:pPr>
      <w:r w:rsidRPr="0082229E">
        <w:rPr>
          <w:rFonts w:ascii="Times New Roman" w:hAnsi="Times New Roman" w:cs="Times New Roman"/>
          <w:color w:val="000000" w:themeColor="text1"/>
          <w:sz w:val="28"/>
          <w:szCs w:val="28"/>
        </w:rPr>
        <w:t>с</w:t>
      </w:r>
      <w:r w:rsidR="00552033" w:rsidRPr="0082229E">
        <w:rPr>
          <w:rFonts w:ascii="Times New Roman" w:hAnsi="Times New Roman" w:cs="Times New Roman"/>
          <w:color w:val="000000" w:themeColor="text1"/>
          <w:sz w:val="28"/>
          <w:szCs w:val="28"/>
        </w:rPr>
        <w:t>истематизировать основные угрозы экономической безопасности предприятия.</w:t>
      </w:r>
    </w:p>
    <w:p w14:paraId="2C1AAC95" w14:textId="00B06455" w:rsidR="00552033" w:rsidRPr="0082229E" w:rsidRDefault="00E51BFF" w:rsidP="00B62B6B">
      <w:pPr>
        <w:pStyle w:val="a3"/>
        <w:numPr>
          <w:ilvl w:val="3"/>
          <w:numId w:val="3"/>
        </w:numPr>
        <w:tabs>
          <w:tab w:val="left" w:pos="1134"/>
          <w:tab w:val="left" w:pos="1276"/>
          <w:tab w:val="left" w:pos="1560"/>
        </w:tabs>
        <w:spacing w:after="0" w:line="360" w:lineRule="auto"/>
        <w:ind w:left="0" w:firstLine="709"/>
        <w:jc w:val="both"/>
        <w:rPr>
          <w:rFonts w:ascii="Times New Roman" w:hAnsi="Times New Roman" w:cs="Times New Roman"/>
          <w:color w:val="000000" w:themeColor="text1"/>
          <w:sz w:val="28"/>
          <w:szCs w:val="28"/>
        </w:rPr>
      </w:pPr>
      <w:r w:rsidRPr="0082229E">
        <w:rPr>
          <w:rFonts w:ascii="Times New Roman" w:hAnsi="Times New Roman" w:cs="Times New Roman"/>
          <w:color w:val="000000" w:themeColor="text1"/>
          <w:sz w:val="28"/>
          <w:szCs w:val="28"/>
        </w:rPr>
        <w:t>и</w:t>
      </w:r>
      <w:r w:rsidR="003E110D" w:rsidRPr="0082229E">
        <w:rPr>
          <w:rFonts w:ascii="Times New Roman" w:hAnsi="Times New Roman" w:cs="Times New Roman"/>
          <w:color w:val="000000" w:themeColor="text1"/>
          <w:sz w:val="28"/>
          <w:szCs w:val="28"/>
        </w:rPr>
        <w:t>зучить методологию оценки экономической безопасности предприятия</w:t>
      </w:r>
      <w:r w:rsidR="00315467" w:rsidRPr="0082229E">
        <w:rPr>
          <w:rFonts w:ascii="Times New Roman" w:hAnsi="Times New Roman" w:cs="Times New Roman"/>
          <w:color w:val="000000" w:themeColor="text1"/>
          <w:sz w:val="28"/>
          <w:szCs w:val="28"/>
        </w:rPr>
        <w:t>.</w:t>
      </w:r>
    </w:p>
    <w:p w14:paraId="17CA9D30" w14:textId="2233B712" w:rsidR="00FE4010" w:rsidRPr="0082229E" w:rsidRDefault="00E51BFF" w:rsidP="00B62B6B">
      <w:pPr>
        <w:pStyle w:val="a3"/>
        <w:numPr>
          <w:ilvl w:val="3"/>
          <w:numId w:val="3"/>
        </w:numPr>
        <w:tabs>
          <w:tab w:val="left" w:pos="1134"/>
          <w:tab w:val="left" w:pos="1276"/>
          <w:tab w:val="left" w:pos="1560"/>
        </w:tabs>
        <w:spacing w:after="0" w:line="360" w:lineRule="auto"/>
        <w:ind w:left="0" w:firstLine="709"/>
        <w:jc w:val="both"/>
        <w:rPr>
          <w:rFonts w:ascii="Times New Roman" w:hAnsi="Times New Roman" w:cs="Times New Roman"/>
          <w:color w:val="000000" w:themeColor="text1"/>
          <w:sz w:val="28"/>
          <w:szCs w:val="28"/>
        </w:rPr>
      </w:pPr>
      <w:r w:rsidRPr="0082229E">
        <w:rPr>
          <w:rFonts w:ascii="Times New Roman" w:hAnsi="Times New Roman" w:cs="Times New Roman"/>
          <w:color w:val="000000" w:themeColor="text1"/>
          <w:sz w:val="28"/>
          <w:szCs w:val="28"/>
        </w:rPr>
        <w:t>и</w:t>
      </w:r>
      <w:r w:rsidR="00FE4010" w:rsidRPr="0082229E">
        <w:rPr>
          <w:rFonts w:ascii="Times New Roman" w:hAnsi="Times New Roman" w:cs="Times New Roman"/>
          <w:color w:val="000000" w:themeColor="text1"/>
          <w:sz w:val="28"/>
          <w:szCs w:val="28"/>
        </w:rPr>
        <w:t>зучить возможности проведения оценки уровня экономической безопасности предприятия на примере ООО «Газпром Бурение».</w:t>
      </w:r>
    </w:p>
    <w:p w14:paraId="4CEDEA47" w14:textId="16BD289A" w:rsidR="00B21BB0" w:rsidRPr="00997BDE" w:rsidRDefault="00E51BFF" w:rsidP="00B62B6B">
      <w:pPr>
        <w:pStyle w:val="a3"/>
        <w:numPr>
          <w:ilvl w:val="3"/>
          <w:numId w:val="3"/>
        </w:numPr>
        <w:tabs>
          <w:tab w:val="left" w:pos="1134"/>
          <w:tab w:val="left" w:pos="1276"/>
          <w:tab w:val="left" w:pos="1560"/>
        </w:tabs>
        <w:spacing w:after="0" w:line="360" w:lineRule="auto"/>
        <w:ind w:left="0" w:firstLine="709"/>
        <w:jc w:val="both"/>
        <w:rPr>
          <w:rFonts w:ascii="Times New Roman" w:hAnsi="Times New Roman" w:cs="Times New Roman"/>
          <w:color w:val="000000" w:themeColor="text1"/>
          <w:sz w:val="28"/>
          <w:szCs w:val="28"/>
        </w:rPr>
      </w:pPr>
      <w:r w:rsidRPr="0082229E">
        <w:rPr>
          <w:rFonts w:ascii="Times New Roman" w:hAnsi="Times New Roman" w:cs="Times New Roman"/>
          <w:color w:val="000000" w:themeColor="text1"/>
          <w:sz w:val="28"/>
          <w:szCs w:val="28"/>
        </w:rPr>
        <w:t>в</w:t>
      </w:r>
      <w:r w:rsidR="005C2A3D" w:rsidRPr="0082229E">
        <w:rPr>
          <w:rFonts w:ascii="Times New Roman" w:hAnsi="Times New Roman" w:cs="Times New Roman"/>
          <w:color w:val="000000" w:themeColor="text1"/>
          <w:sz w:val="28"/>
          <w:szCs w:val="28"/>
        </w:rPr>
        <w:t>ыработать</w:t>
      </w:r>
      <w:r w:rsidR="005C2A3D" w:rsidRPr="00997BDE">
        <w:rPr>
          <w:rFonts w:ascii="Times New Roman" w:hAnsi="Times New Roman" w:cs="Times New Roman"/>
          <w:color w:val="000000" w:themeColor="text1"/>
          <w:sz w:val="28"/>
          <w:szCs w:val="28"/>
        </w:rPr>
        <w:t xml:space="preserve"> направления и пути совершенствования методов оценки экономической безопасности предприятия для ООО «Газпром Бурение».</w:t>
      </w:r>
    </w:p>
    <w:p w14:paraId="014A7F43" w14:textId="5F63DD36" w:rsidR="00B21BB0" w:rsidRPr="00997BDE" w:rsidRDefault="00B21BB0" w:rsidP="00997BDE">
      <w:pPr>
        <w:spacing w:after="0" w:line="360" w:lineRule="auto"/>
        <w:ind w:firstLine="709"/>
        <w:jc w:val="both"/>
        <w:rPr>
          <w:rFonts w:ascii="Times New Roman" w:hAnsi="Times New Roman" w:cs="Times New Roman"/>
          <w:color w:val="000000" w:themeColor="text1"/>
          <w:sz w:val="28"/>
          <w:szCs w:val="28"/>
        </w:rPr>
      </w:pPr>
      <w:r w:rsidRPr="00997BDE">
        <w:rPr>
          <w:rFonts w:ascii="Times New Roman" w:hAnsi="Times New Roman" w:cs="Times New Roman"/>
          <w:color w:val="000000" w:themeColor="text1"/>
          <w:sz w:val="28"/>
          <w:szCs w:val="28"/>
        </w:rPr>
        <w:t>Объектом исследо</w:t>
      </w:r>
      <w:r w:rsidR="005C2A3D" w:rsidRPr="00997BDE">
        <w:rPr>
          <w:rFonts w:ascii="Times New Roman" w:hAnsi="Times New Roman" w:cs="Times New Roman"/>
          <w:color w:val="000000" w:themeColor="text1"/>
          <w:sz w:val="28"/>
          <w:szCs w:val="28"/>
        </w:rPr>
        <w:t>вания являются методология</w:t>
      </w:r>
      <w:r w:rsidR="00E16ADC" w:rsidRPr="00997BDE">
        <w:rPr>
          <w:rFonts w:ascii="Times New Roman" w:hAnsi="Times New Roman" w:cs="Times New Roman"/>
          <w:color w:val="000000" w:themeColor="text1"/>
          <w:sz w:val="28"/>
          <w:szCs w:val="28"/>
        </w:rPr>
        <w:t xml:space="preserve"> оценки </w:t>
      </w:r>
      <w:r w:rsidRPr="00997BDE">
        <w:rPr>
          <w:rFonts w:ascii="Times New Roman" w:hAnsi="Times New Roman" w:cs="Times New Roman"/>
          <w:color w:val="000000" w:themeColor="text1"/>
          <w:sz w:val="28"/>
          <w:szCs w:val="28"/>
        </w:rPr>
        <w:t>экономической безопасности предприятия.</w:t>
      </w:r>
    </w:p>
    <w:p w14:paraId="2200DD12" w14:textId="5EEFF270" w:rsidR="00B21BB0" w:rsidRPr="00997BDE" w:rsidRDefault="005B7168" w:rsidP="00997BDE">
      <w:pPr>
        <w:spacing w:after="0" w:line="360" w:lineRule="auto"/>
        <w:ind w:firstLine="709"/>
        <w:jc w:val="both"/>
        <w:rPr>
          <w:rFonts w:ascii="Times New Roman" w:hAnsi="Times New Roman" w:cs="Times New Roman"/>
          <w:color w:val="000000" w:themeColor="text1"/>
          <w:sz w:val="28"/>
          <w:szCs w:val="28"/>
        </w:rPr>
      </w:pPr>
      <w:r w:rsidRPr="00997BDE">
        <w:rPr>
          <w:rFonts w:ascii="Times New Roman" w:hAnsi="Times New Roman" w:cs="Times New Roman"/>
          <w:color w:val="000000" w:themeColor="text1"/>
          <w:sz w:val="28"/>
          <w:szCs w:val="28"/>
        </w:rPr>
        <w:t>Предмет</w:t>
      </w:r>
      <w:r w:rsidR="00B21BB0" w:rsidRPr="00997BDE">
        <w:rPr>
          <w:rFonts w:ascii="Times New Roman" w:hAnsi="Times New Roman" w:cs="Times New Roman"/>
          <w:color w:val="000000" w:themeColor="text1"/>
          <w:sz w:val="28"/>
          <w:szCs w:val="28"/>
        </w:rPr>
        <w:t xml:space="preserve"> исследования</w:t>
      </w:r>
      <w:r w:rsidR="006D51FE" w:rsidRPr="00997BDE">
        <w:rPr>
          <w:rFonts w:ascii="Times New Roman" w:hAnsi="Times New Roman" w:cs="Times New Roman"/>
          <w:color w:val="000000" w:themeColor="text1"/>
          <w:sz w:val="28"/>
          <w:szCs w:val="28"/>
        </w:rPr>
        <w:t xml:space="preserve"> – направления совершенствования методов оценки экономической безопасности предприятия. </w:t>
      </w:r>
      <w:r w:rsidRPr="00997BDE">
        <w:rPr>
          <w:rFonts w:ascii="Times New Roman" w:hAnsi="Times New Roman" w:cs="Times New Roman"/>
          <w:color w:val="000000" w:themeColor="text1"/>
          <w:sz w:val="28"/>
          <w:szCs w:val="28"/>
        </w:rPr>
        <w:t xml:space="preserve"> </w:t>
      </w:r>
    </w:p>
    <w:p w14:paraId="162DCA11" w14:textId="2DCDD066" w:rsidR="00B21BB0" w:rsidRPr="00997BDE" w:rsidRDefault="00B21BB0" w:rsidP="00997BDE">
      <w:pPr>
        <w:spacing w:after="0" w:line="360" w:lineRule="auto"/>
        <w:ind w:firstLine="709"/>
        <w:jc w:val="both"/>
        <w:rPr>
          <w:rFonts w:ascii="Times New Roman" w:hAnsi="Times New Roman" w:cs="Times New Roman"/>
          <w:color w:val="000000" w:themeColor="text1"/>
          <w:sz w:val="28"/>
          <w:szCs w:val="28"/>
        </w:rPr>
      </w:pPr>
      <w:r w:rsidRPr="00997BDE">
        <w:rPr>
          <w:rFonts w:ascii="Times New Roman" w:hAnsi="Times New Roman" w:cs="Times New Roman"/>
          <w:color w:val="000000" w:themeColor="text1"/>
          <w:sz w:val="28"/>
          <w:szCs w:val="28"/>
        </w:rPr>
        <w:t xml:space="preserve">Для решения поставленных задач </w:t>
      </w:r>
      <w:r w:rsidR="006D51FE" w:rsidRPr="00997BDE">
        <w:rPr>
          <w:rFonts w:ascii="Times New Roman" w:hAnsi="Times New Roman" w:cs="Times New Roman"/>
          <w:color w:val="000000" w:themeColor="text1"/>
          <w:sz w:val="28"/>
          <w:szCs w:val="28"/>
        </w:rPr>
        <w:t>использована</w:t>
      </w:r>
      <w:r w:rsidRPr="00997BDE">
        <w:rPr>
          <w:rFonts w:ascii="Times New Roman" w:hAnsi="Times New Roman" w:cs="Times New Roman"/>
          <w:color w:val="000000" w:themeColor="text1"/>
          <w:sz w:val="28"/>
          <w:szCs w:val="28"/>
        </w:rPr>
        <w:t xml:space="preserve"> </w:t>
      </w:r>
      <w:r w:rsidR="006D51FE" w:rsidRPr="00997BDE">
        <w:rPr>
          <w:rFonts w:ascii="Times New Roman" w:hAnsi="Times New Roman" w:cs="Times New Roman"/>
          <w:sz w:val="28"/>
          <w:szCs w:val="28"/>
        </w:rPr>
        <w:t xml:space="preserve">совокупность общенаучных </w:t>
      </w:r>
      <w:r w:rsidR="002C49DF" w:rsidRPr="00997BDE">
        <w:rPr>
          <w:rFonts w:ascii="Times New Roman" w:hAnsi="Times New Roman" w:cs="Times New Roman"/>
          <w:sz w:val="28"/>
          <w:szCs w:val="28"/>
        </w:rPr>
        <w:t>приемов и методов исследования – а</w:t>
      </w:r>
      <w:r w:rsidR="002C49DF" w:rsidRPr="00997BDE">
        <w:rPr>
          <w:rFonts w:ascii="Times New Roman" w:hAnsi="Times New Roman" w:cs="Times New Roman"/>
          <w:color w:val="000000" w:themeColor="text1"/>
          <w:sz w:val="28"/>
          <w:szCs w:val="28"/>
        </w:rPr>
        <w:t xml:space="preserve">налитический и статистический методы, логический и комплексный подход, </w:t>
      </w:r>
      <w:r w:rsidR="002C49DF" w:rsidRPr="00997BDE">
        <w:rPr>
          <w:rFonts w:ascii="Times New Roman" w:hAnsi="Times New Roman" w:cs="Times New Roman"/>
          <w:sz w:val="28"/>
          <w:szCs w:val="28"/>
        </w:rPr>
        <w:t xml:space="preserve">анализ и </w:t>
      </w:r>
      <w:r w:rsidR="006D51FE" w:rsidRPr="00997BDE">
        <w:rPr>
          <w:rFonts w:ascii="Times New Roman" w:hAnsi="Times New Roman" w:cs="Times New Roman"/>
          <w:sz w:val="28"/>
          <w:szCs w:val="28"/>
        </w:rPr>
        <w:t xml:space="preserve">синтез, </w:t>
      </w:r>
      <w:r w:rsidR="002C49DF" w:rsidRPr="00997BDE">
        <w:rPr>
          <w:rFonts w:ascii="Times New Roman" w:hAnsi="Times New Roman" w:cs="Times New Roman"/>
          <w:sz w:val="28"/>
          <w:szCs w:val="28"/>
        </w:rPr>
        <w:t xml:space="preserve">дедукция и индукция и другие. </w:t>
      </w:r>
    </w:p>
    <w:p w14:paraId="36AE41B4" w14:textId="41408137" w:rsidR="007C6C62" w:rsidRPr="00997BDE" w:rsidRDefault="00521FD9" w:rsidP="00997BDE">
      <w:pPr>
        <w:spacing w:after="0" w:line="360" w:lineRule="auto"/>
        <w:ind w:firstLine="709"/>
        <w:jc w:val="both"/>
        <w:rPr>
          <w:rFonts w:ascii="Times New Roman" w:hAnsi="Times New Roman" w:cs="Times New Roman"/>
          <w:color w:val="000000" w:themeColor="text1"/>
          <w:sz w:val="28"/>
          <w:szCs w:val="28"/>
        </w:rPr>
      </w:pPr>
      <w:r w:rsidRPr="00997BDE">
        <w:rPr>
          <w:rFonts w:ascii="Times New Roman" w:hAnsi="Times New Roman" w:cs="Times New Roman"/>
          <w:color w:val="000000" w:themeColor="text1"/>
          <w:sz w:val="28"/>
          <w:szCs w:val="28"/>
        </w:rPr>
        <w:t xml:space="preserve">Теоретическая </w:t>
      </w:r>
      <w:r w:rsidR="002C49DF" w:rsidRPr="00997BDE">
        <w:rPr>
          <w:rFonts w:ascii="Times New Roman" w:hAnsi="Times New Roman" w:cs="Times New Roman"/>
          <w:color w:val="000000" w:themeColor="text1"/>
          <w:sz w:val="28"/>
          <w:szCs w:val="28"/>
        </w:rPr>
        <w:t xml:space="preserve">новизна работы связана с попыткой проведения исследования </w:t>
      </w:r>
      <w:r w:rsidR="007C6C62" w:rsidRPr="00997BDE">
        <w:rPr>
          <w:rFonts w:ascii="Times New Roman" w:hAnsi="Times New Roman" w:cs="Times New Roman"/>
          <w:color w:val="000000" w:themeColor="text1"/>
          <w:sz w:val="28"/>
          <w:szCs w:val="28"/>
        </w:rPr>
        <w:t xml:space="preserve">методов </w:t>
      </w:r>
      <w:r w:rsidR="002C49DF" w:rsidRPr="00997BDE">
        <w:rPr>
          <w:rFonts w:ascii="Times New Roman" w:hAnsi="Times New Roman" w:cs="Times New Roman"/>
          <w:color w:val="000000" w:themeColor="text1"/>
          <w:sz w:val="28"/>
          <w:szCs w:val="28"/>
        </w:rPr>
        <w:t xml:space="preserve">оценки экономической безопасности на микроуровне, что не нашло пока широкого освещения в </w:t>
      </w:r>
      <w:r w:rsidRPr="00997BDE">
        <w:rPr>
          <w:rFonts w:ascii="Times New Roman" w:hAnsi="Times New Roman" w:cs="Times New Roman"/>
          <w:color w:val="000000" w:themeColor="text1"/>
          <w:sz w:val="28"/>
          <w:szCs w:val="28"/>
        </w:rPr>
        <w:t xml:space="preserve">научной </w:t>
      </w:r>
      <w:r w:rsidR="002C49DF" w:rsidRPr="00997BDE">
        <w:rPr>
          <w:rFonts w:ascii="Times New Roman" w:hAnsi="Times New Roman" w:cs="Times New Roman"/>
          <w:color w:val="000000" w:themeColor="text1"/>
          <w:sz w:val="28"/>
          <w:szCs w:val="28"/>
        </w:rPr>
        <w:t xml:space="preserve">литературе. </w:t>
      </w:r>
      <w:r w:rsidR="00B21BB0" w:rsidRPr="00997BDE">
        <w:rPr>
          <w:rFonts w:ascii="Times New Roman" w:hAnsi="Times New Roman" w:cs="Times New Roman"/>
          <w:color w:val="000000" w:themeColor="text1"/>
          <w:sz w:val="28"/>
          <w:szCs w:val="28"/>
        </w:rPr>
        <w:t xml:space="preserve">Практическая значимость исследования заключается в </w:t>
      </w:r>
      <w:r w:rsidR="007C6C62" w:rsidRPr="00997BDE">
        <w:rPr>
          <w:rFonts w:ascii="Times New Roman" w:hAnsi="Times New Roman" w:cs="Times New Roman"/>
          <w:color w:val="000000" w:themeColor="text1"/>
          <w:sz w:val="28"/>
          <w:szCs w:val="28"/>
        </w:rPr>
        <w:t xml:space="preserve">формулировании рекомендаций по проведению </w:t>
      </w:r>
      <w:r w:rsidR="00B21BB0" w:rsidRPr="00997BDE">
        <w:rPr>
          <w:rFonts w:ascii="Times New Roman" w:hAnsi="Times New Roman" w:cs="Times New Roman"/>
          <w:color w:val="000000" w:themeColor="text1"/>
          <w:sz w:val="28"/>
          <w:szCs w:val="28"/>
        </w:rPr>
        <w:t xml:space="preserve">оценки экономической безопасности, адаптированных к особенностям деятельности </w:t>
      </w:r>
      <w:r w:rsidR="007C6C62" w:rsidRPr="00997BDE">
        <w:rPr>
          <w:rFonts w:ascii="Times New Roman" w:hAnsi="Times New Roman" w:cs="Times New Roman"/>
          <w:color w:val="000000" w:themeColor="text1"/>
          <w:sz w:val="28"/>
          <w:szCs w:val="28"/>
        </w:rPr>
        <w:t xml:space="preserve">предприятия нефтегазового комплекса </w:t>
      </w:r>
      <w:r w:rsidR="00B21BB0" w:rsidRPr="00997BDE">
        <w:rPr>
          <w:rFonts w:ascii="Times New Roman" w:hAnsi="Times New Roman" w:cs="Times New Roman"/>
          <w:color w:val="000000" w:themeColor="text1"/>
          <w:sz w:val="28"/>
          <w:szCs w:val="28"/>
        </w:rPr>
        <w:t xml:space="preserve">ООО «Газпром Бурение». </w:t>
      </w:r>
    </w:p>
    <w:p w14:paraId="4431B9E3" w14:textId="014B3613" w:rsidR="00E51BFF" w:rsidRPr="00997BDE" w:rsidRDefault="007C6C62" w:rsidP="00997BDE">
      <w:pPr>
        <w:spacing w:after="0" w:line="360" w:lineRule="auto"/>
        <w:ind w:firstLine="708"/>
        <w:jc w:val="both"/>
        <w:rPr>
          <w:rFonts w:ascii="Times New Roman" w:hAnsi="Times New Roman" w:cs="Times New Roman"/>
          <w:sz w:val="28"/>
          <w:szCs w:val="28"/>
        </w:rPr>
      </w:pPr>
      <w:r w:rsidRPr="00997BDE">
        <w:rPr>
          <w:rFonts w:ascii="Times New Roman" w:hAnsi="Times New Roman" w:cs="Times New Roman"/>
          <w:sz w:val="28"/>
          <w:szCs w:val="28"/>
        </w:rPr>
        <w:t>Структура выпускной квалификационной работы включает содержание</w:t>
      </w:r>
      <w:r w:rsidR="00572A29" w:rsidRPr="00997BDE">
        <w:rPr>
          <w:rFonts w:ascii="Times New Roman" w:hAnsi="Times New Roman" w:cs="Times New Roman"/>
          <w:sz w:val="28"/>
          <w:szCs w:val="28"/>
        </w:rPr>
        <w:t>, введение, две</w:t>
      </w:r>
      <w:r w:rsidRPr="00997BDE">
        <w:rPr>
          <w:rFonts w:ascii="Times New Roman" w:hAnsi="Times New Roman" w:cs="Times New Roman"/>
          <w:sz w:val="28"/>
          <w:szCs w:val="28"/>
        </w:rPr>
        <w:t xml:space="preserve"> главы, заключение, список использованных источников и приложения.</w:t>
      </w:r>
      <w:bookmarkStart w:id="2" w:name="_Toc137316773"/>
    </w:p>
    <w:p w14:paraId="7650B044" w14:textId="77777777" w:rsidR="0034292F" w:rsidRPr="00997BDE" w:rsidRDefault="0034292F" w:rsidP="00997BDE">
      <w:pPr>
        <w:spacing w:after="0" w:line="360" w:lineRule="auto"/>
        <w:ind w:firstLine="708"/>
        <w:jc w:val="both"/>
        <w:rPr>
          <w:rFonts w:ascii="Times New Roman" w:hAnsi="Times New Roman" w:cs="Times New Roman"/>
          <w:sz w:val="28"/>
          <w:szCs w:val="28"/>
        </w:rPr>
      </w:pPr>
    </w:p>
    <w:p w14:paraId="0CBD2BA7" w14:textId="336A5676" w:rsidR="00B21BB0" w:rsidRPr="00E56075" w:rsidRDefault="00F00D33" w:rsidP="00E56075">
      <w:pPr>
        <w:pStyle w:val="a3"/>
        <w:numPr>
          <w:ilvl w:val="0"/>
          <w:numId w:val="22"/>
        </w:numPr>
        <w:spacing w:after="0" w:line="360" w:lineRule="auto"/>
        <w:ind w:left="0" w:firstLine="709"/>
        <w:jc w:val="both"/>
        <w:rPr>
          <w:rFonts w:ascii="Times New Roman" w:hAnsi="Times New Roman" w:cs="Times New Roman"/>
          <w:sz w:val="28"/>
          <w:szCs w:val="28"/>
        </w:rPr>
      </w:pPr>
      <w:r w:rsidRPr="00E56075">
        <w:rPr>
          <w:rFonts w:ascii="Times New Roman" w:eastAsia="Times New Roman" w:hAnsi="Times New Roman" w:cs="Times New Roman"/>
          <w:b/>
          <w:bCs/>
          <w:sz w:val="28"/>
          <w:szCs w:val="28"/>
          <w:lang w:eastAsia="ru-RU"/>
        </w:rPr>
        <w:t xml:space="preserve">Теоретические аспекты экономической безопасности </w:t>
      </w:r>
      <w:bookmarkEnd w:id="2"/>
    </w:p>
    <w:p w14:paraId="63C9A0E9" w14:textId="77777777" w:rsidR="00E51BFF" w:rsidRPr="00E56075" w:rsidRDefault="00E51BFF" w:rsidP="00E56075">
      <w:pPr>
        <w:pStyle w:val="2"/>
        <w:spacing w:before="0" w:beforeAutospacing="0" w:after="0" w:afterAutospacing="0" w:line="360" w:lineRule="auto"/>
        <w:ind w:firstLine="709"/>
        <w:jc w:val="both"/>
        <w:rPr>
          <w:sz w:val="28"/>
          <w:szCs w:val="28"/>
        </w:rPr>
      </w:pPr>
      <w:bookmarkStart w:id="3" w:name="_Toc137316774"/>
    </w:p>
    <w:p w14:paraId="174F68AC" w14:textId="1849FE6A" w:rsidR="00B21BB0" w:rsidRPr="00E56075" w:rsidRDefault="00045EEB" w:rsidP="00E56075">
      <w:pPr>
        <w:pStyle w:val="2"/>
        <w:numPr>
          <w:ilvl w:val="1"/>
          <w:numId w:val="22"/>
        </w:numPr>
        <w:spacing w:before="0" w:beforeAutospacing="0" w:after="0" w:afterAutospacing="0" w:line="360" w:lineRule="auto"/>
        <w:ind w:left="0" w:firstLine="709"/>
        <w:jc w:val="both"/>
        <w:rPr>
          <w:sz w:val="28"/>
          <w:szCs w:val="28"/>
        </w:rPr>
      </w:pPr>
      <w:r w:rsidRPr="00E56075">
        <w:rPr>
          <w:sz w:val="28"/>
          <w:szCs w:val="28"/>
        </w:rPr>
        <w:t xml:space="preserve">Сущность </w:t>
      </w:r>
      <w:r w:rsidR="00B21BB0" w:rsidRPr="00E56075">
        <w:rPr>
          <w:sz w:val="28"/>
          <w:szCs w:val="28"/>
        </w:rPr>
        <w:t xml:space="preserve">и содержание </w:t>
      </w:r>
      <w:r w:rsidR="0082229E" w:rsidRPr="00E56075">
        <w:rPr>
          <w:sz w:val="28"/>
          <w:szCs w:val="28"/>
        </w:rPr>
        <w:t>экономической безопасности</w:t>
      </w:r>
      <w:r w:rsidR="00B21BB0" w:rsidRPr="00E56075">
        <w:rPr>
          <w:sz w:val="28"/>
          <w:szCs w:val="28"/>
        </w:rPr>
        <w:t xml:space="preserve"> </w:t>
      </w:r>
      <w:bookmarkEnd w:id="3"/>
      <w:r w:rsidR="00537F77" w:rsidRPr="00E56075">
        <w:rPr>
          <w:sz w:val="28"/>
          <w:szCs w:val="28"/>
        </w:rPr>
        <w:t>предприятия</w:t>
      </w:r>
    </w:p>
    <w:p w14:paraId="27E070A2" w14:textId="77777777" w:rsidR="00E51BFF" w:rsidRPr="00E56075" w:rsidRDefault="00E51BFF" w:rsidP="00E5607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14:paraId="41CD2724" w14:textId="492EEA54" w:rsidR="003B16E2" w:rsidRPr="00E56075" w:rsidRDefault="003B16E2" w:rsidP="00E5607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56075">
        <w:rPr>
          <w:rFonts w:ascii="Times New Roman" w:eastAsia="Times New Roman" w:hAnsi="Times New Roman" w:cs="Times New Roman"/>
          <w:color w:val="000000"/>
          <w:sz w:val="28"/>
          <w:szCs w:val="28"/>
          <w:lang w:eastAsia="ru-RU"/>
        </w:rPr>
        <w:t>Экономическая безопасность любого субъекта является необходимым условием его функционирования и устойчивого развития. В этом одновременно заинтересованы и сам субъект, и общество, и государство. Экономическая безопасность ключевых фигур рынка – промышленных комплексов и самостоятельных хозяйствующих субъектов (предприятий) составляет базис национальной безопасности.</w:t>
      </w:r>
    </w:p>
    <w:p w14:paraId="76635D2D" w14:textId="57D0C6FA" w:rsidR="003B16E2" w:rsidRPr="00E56075" w:rsidRDefault="003B16E2" w:rsidP="00E5607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56075">
        <w:rPr>
          <w:rFonts w:ascii="Times New Roman" w:eastAsia="Times New Roman" w:hAnsi="Times New Roman" w:cs="Times New Roman"/>
          <w:color w:val="000000"/>
          <w:sz w:val="28"/>
          <w:szCs w:val="28"/>
          <w:lang w:eastAsia="ru-RU"/>
        </w:rPr>
        <w:t xml:space="preserve">На основе этой </w:t>
      </w:r>
      <w:r w:rsidR="00500F3D" w:rsidRPr="00E56075">
        <w:rPr>
          <w:rFonts w:ascii="Times New Roman" w:eastAsia="Times New Roman" w:hAnsi="Times New Roman" w:cs="Times New Roman"/>
          <w:color w:val="000000"/>
          <w:sz w:val="28"/>
          <w:szCs w:val="28"/>
          <w:lang w:eastAsia="ru-RU"/>
        </w:rPr>
        <w:t>объективной</w:t>
      </w:r>
      <w:r w:rsidRPr="00E56075">
        <w:rPr>
          <w:rFonts w:ascii="Times New Roman" w:eastAsia="Times New Roman" w:hAnsi="Times New Roman" w:cs="Times New Roman"/>
          <w:color w:val="000000"/>
          <w:sz w:val="28"/>
          <w:szCs w:val="28"/>
          <w:lang w:eastAsia="ru-RU"/>
        </w:rPr>
        <w:t xml:space="preserve"> причинно-следственной взаимосвязи выстраиваются теоретические исследования и формируется правовое поле, регулирующее обеспечение экономической безопасности на макро и микроуровнях.</w:t>
      </w:r>
    </w:p>
    <w:p w14:paraId="5CFA8407" w14:textId="4B50149A" w:rsidR="003B16E2" w:rsidRPr="00E56075" w:rsidRDefault="00500F3D" w:rsidP="00E56075">
      <w:pPr>
        <w:autoSpaceDE w:val="0"/>
        <w:autoSpaceDN w:val="0"/>
        <w:adjustRightInd w:val="0"/>
        <w:spacing w:after="0" w:line="360" w:lineRule="auto"/>
        <w:ind w:firstLine="709"/>
        <w:jc w:val="both"/>
        <w:rPr>
          <w:rFonts w:ascii="Times New Roman" w:eastAsia="PalatinoLinotype-Roman" w:hAnsi="Times New Roman" w:cs="Times New Roman"/>
          <w:sz w:val="28"/>
          <w:szCs w:val="28"/>
        </w:rPr>
      </w:pPr>
      <w:r w:rsidRPr="00E56075">
        <w:rPr>
          <w:rFonts w:ascii="Times New Roman" w:eastAsia="PalatinoLinotype-Roman" w:hAnsi="Times New Roman" w:cs="Times New Roman"/>
          <w:sz w:val="28"/>
          <w:szCs w:val="28"/>
        </w:rPr>
        <w:t>М</w:t>
      </w:r>
      <w:r w:rsidR="003B16E2" w:rsidRPr="00E56075">
        <w:rPr>
          <w:rFonts w:ascii="Times New Roman" w:eastAsia="PalatinoLinotype-Roman" w:hAnsi="Times New Roman" w:cs="Times New Roman"/>
          <w:sz w:val="28"/>
          <w:szCs w:val="28"/>
        </w:rPr>
        <w:t>ировой экономический кризис и необходимость определения условий и принципов функционирования новой экономики для выхода из Великой депрессии</w:t>
      </w:r>
      <w:r w:rsidRPr="00E56075">
        <w:rPr>
          <w:rFonts w:ascii="Times New Roman" w:eastAsia="PalatinoLinotype-Roman" w:hAnsi="Times New Roman" w:cs="Times New Roman"/>
          <w:sz w:val="28"/>
          <w:szCs w:val="28"/>
        </w:rPr>
        <w:t xml:space="preserve"> в</w:t>
      </w:r>
      <w:r w:rsidR="003B16E2" w:rsidRPr="00E56075">
        <w:rPr>
          <w:rFonts w:ascii="Times New Roman" w:eastAsia="PalatinoLinotype-Roman" w:hAnsi="Times New Roman" w:cs="Times New Roman"/>
          <w:sz w:val="28"/>
          <w:szCs w:val="28"/>
        </w:rPr>
        <w:t xml:space="preserve"> 1920–1930</w:t>
      </w:r>
      <w:r w:rsidRPr="00E56075">
        <w:rPr>
          <w:rFonts w:ascii="Times New Roman" w:eastAsia="PalatinoLinotype-Roman" w:hAnsi="Times New Roman" w:cs="Times New Roman"/>
          <w:sz w:val="28"/>
          <w:szCs w:val="28"/>
        </w:rPr>
        <w:t xml:space="preserve"> гг. инициировал в США теоретические исследования проблем экономической безопасности макроэкономического масштаба. </w:t>
      </w:r>
    </w:p>
    <w:p w14:paraId="60B1AAA8" w14:textId="77777777" w:rsidR="0034292F" w:rsidRPr="00E56075" w:rsidRDefault="003B16E2" w:rsidP="00E56075">
      <w:pPr>
        <w:spacing w:after="0" w:line="360" w:lineRule="auto"/>
        <w:ind w:firstLine="709"/>
        <w:jc w:val="both"/>
        <w:rPr>
          <w:rFonts w:ascii="Times New Roman" w:eastAsia="PalatinoLinotype-Roman" w:hAnsi="Times New Roman" w:cs="Times New Roman"/>
          <w:sz w:val="28"/>
          <w:szCs w:val="28"/>
        </w:rPr>
      </w:pPr>
      <w:r w:rsidRPr="00E56075">
        <w:rPr>
          <w:rFonts w:ascii="Times New Roman" w:eastAsia="PalatinoLinotype-Roman" w:hAnsi="Times New Roman" w:cs="Times New Roman"/>
          <w:sz w:val="28"/>
          <w:szCs w:val="28"/>
        </w:rPr>
        <w:t xml:space="preserve">В России обращение к проблеме национальной экономической безопасности произошло в 1990-е годы при переходе к рыночной модели экономики, в которой, в противовес централизованной плановой системе СССР, возникли многочисленные угрозы разрушения экономических связей и разорения крупных государственных предприятий. В этой ситуации проблемы обеспечения безопасности приобрели высокую актуальность </w:t>
      </w:r>
      <w:r w:rsidR="00DE4A70" w:rsidRPr="00E56075">
        <w:rPr>
          <w:rFonts w:ascii="Times New Roman" w:eastAsia="PalatinoLinotype-Roman" w:hAnsi="Times New Roman" w:cs="Times New Roman"/>
          <w:sz w:val="28"/>
          <w:szCs w:val="28"/>
        </w:rPr>
        <w:t>и послужили толчком к началу научных исследований</w:t>
      </w:r>
      <w:r w:rsidRPr="00E56075">
        <w:rPr>
          <w:rFonts w:ascii="Times New Roman" w:eastAsia="PalatinoLinotype-Roman" w:hAnsi="Times New Roman" w:cs="Times New Roman"/>
          <w:sz w:val="28"/>
          <w:szCs w:val="28"/>
        </w:rPr>
        <w:t xml:space="preserve"> категории «безопасность» в институте экономики РАН</w:t>
      </w:r>
      <w:r w:rsidR="00DE4A70" w:rsidRPr="00E56075">
        <w:rPr>
          <w:rFonts w:ascii="Times New Roman" w:eastAsia="PalatinoLinotype-Roman" w:hAnsi="Times New Roman" w:cs="Times New Roman"/>
          <w:sz w:val="28"/>
          <w:szCs w:val="28"/>
        </w:rPr>
        <w:t>.</w:t>
      </w:r>
      <w:r w:rsidRPr="00E56075">
        <w:rPr>
          <w:rFonts w:ascii="Times New Roman" w:eastAsia="PalatinoLinotype-Roman" w:hAnsi="Times New Roman" w:cs="Times New Roman"/>
          <w:sz w:val="28"/>
          <w:szCs w:val="28"/>
        </w:rPr>
        <w:t xml:space="preserve"> </w:t>
      </w:r>
    </w:p>
    <w:p w14:paraId="2E22C65B" w14:textId="229E819F" w:rsidR="00251820" w:rsidRPr="00E56075" w:rsidRDefault="00251820" w:rsidP="00315B29">
      <w:pPr>
        <w:spacing w:after="0" w:line="360" w:lineRule="auto"/>
        <w:ind w:firstLine="709"/>
        <w:jc w:val="both"/>
        <w:rPr>
          <w:rFonts w:ascii="Times New Roman" w:eastAsia="PalatinoLinotype-Roman" w:hAnsi="Times New Roman" w:cs="Times New Roman"/>
          <w:sz w:val="28"/>
          <w:szCs w:val="28"/>
        </w:rPr>
      </w:pPr>
      <w:r w:rsidRPr="00E56075">
        <w:rPr>
          <w:rFonts w:ascii="Times New Roman" w:eastAsia="PalatinoLinotype-Roman" w:hAnsi="Times New Roman" w:cs="Times New Roman"/>
          <w:sz w:val="28"/>
          <w:szCs w:val="28"/>
        </w:rPr>
        <w:t xml:space="preserve">Большой вклад в фундамент исследования проблем безопасности применительно к особенностям российской экономики принадлежит Л.И. </w:t>
      </w:r>
      <w:r w:rsidRPr="00E56075">
        <w:rPr>
          <w:rFonts w:ascii="Times New Roman" w:eastAsia="PalatinoLinotype-Roman" w:hAnsi="Times New Roman" w:cs="Times New Roman"/>
          <w:sz w:val="28"/>
          <w:szCs w:val="28"/>
        </w:rPr>
        <w:lastRenderedPageBreak/>
        <w:t xml:space="preserve">Абалкину </w:t>
      </w:r>
      <w:r w:rsidR="00315B29">
        <w:rPr>
          <w:rFonts w:ascii="Times New Roman" w:eastAsia="PalatinoLinotype-Roman" w:hAnsi="Times New Roman" w:cs="Times New Roman"/>
          <w:sz w:val="28"/>
          <w:szCs w:val="28"/>
        </w:rPr>
        <w:t>[1</w:t>
      </w:r>
      <w:r w:rsidR="00315B29" w:rsidRPr="00315B29">
        <w:rPr>
          <w:rFonts w:ascii="Times New Roman" w:eastAsia="PalatinoLinotype-Roman" w:hAnsi="Times New Roman" w:cs="Times New Roman"/>
          <w:sz w:val="28"/>
          <w:szCs w:val="28"/>
        </w:rPr>
        <w:t>]</w:t>
      </w:r>
      <w:r w:rsidR="00315B29">
        <w:rPr>
          <w:rFonts w:ascii="Times New Roman" w:eastAsia="PalatinoLinotype-Roman" w:hAnsi="Times New Roman" w:cs="Times New Roman"/>
          <w:sz w:val="28"/>
          <w:szCs w:val="28"/>
        </w:rPr>
        <w:t xml:space="preserve"> </w:t>
      </w:r>
      <w:r w:rsidRPr="00E56075">
        <w:rPr>
          <w:rFonts w:ascii="Times New Roman" w:eastAsia="PalatinoLinotype-Roman" w:hAnsi="Times New Roman" w:cs="Times New Roman"/>
          <w:sz w:val="28"/>
          <w:szCs w:val="28"/>
        </w:rPr>
        <w:t>и В.К. Сенчагову</w:t>
      </w:r>
      <w:r w:rsidR="00315B29" w:rsidRPr="00315B29">
        <w:rPr>
          <w:rFonts w:ascii="Times New Roman" w:eastAsia="PalatinoLinotype-Roman" w:hAnsi="Times New Roman" w:cs="Times New Roman"/>
          <w:sz w:val="28"/>
          <w:szCs w:val="28"/>
        </w:rPr>
        <w:t xml:space="preserve"> [36]</w:t>
      </w:r>
      <w:r w:rsidRPr="00E56075">
        <w:rPr>
          <w:rFonts w:ascii="Times New Roman" w:eastAsia="PalatinoLinotype-Roman" w:hAnsi="Times New Roman" w:cs="Times New Roman"/>
          <w:sz w:val="28"/>
          <w:szCs w:val="28"/>
        </w:rPr>
        <w:t xml:space="preserve">, которые впервые дали определения понятия «экономическая безопасность» и ее внутренней структуры, включающей экономическую независимость, стабильность и устойчивость, а также способность к саморазвитию и прогрессу, как необходимые условия самосохранения и развития национальной экономики. </w:t>
      </w:r>
    </w:p>
    <w:p w14:paraId="3AD207A6" w14:textId="57A281F5" w:rsidR="00B21BB0" w:rsidRPr="00AC08CB" w:rsidRDefault="00DE4A70" w:rsidP="00E56075">
      <w:pPr>
        <w:autoSpaceDE w:val="0"/>
        <w:autoSpaceDN w:val="0"/>
        <w:adjustRightInd w:val="0"/>
        <w:spacing w:after="0" w:line="360" w:lineRule="auto"/>
        <w:ind w:firstLine="709"/>
        <w:jc w:val="both"/>
        <w:rPr>
          <w:rFonts w:ascii="Times New Roman" w:eastAsia="PalatinoLinotype-Roman" w:hAnsi="Times New Roman" w:cs="Times New Roman"/>
          <w:sz w:val="28"/>
          <w:szCs w:val="28"/>
        </w:rPr>
      </w:pPr>
      <w:r w:rsidRPr="00E56075">
        <w:rPr>
          <w:rFonts w:ascii="Times New Roman" w:eastAsia="PalatinoLinotype-Roman" w:hAnsi="Times New Roman" w:cs="Times New Roman"/>
          <w:sz w:val="28"/>
          <w:szCs w:val="28"/>
        </w:rPr>
        <w:t xml:space="preserve">Вскоре, в мае 1992 года был принят первый правовой акт - </w:t>
      </w:r>
      <w:r w:rsidR="003B16E2" w:rsidRPr="00E56075">
        <w:rPr>
          <w:rFonts w:ascii="Times New Roman" w:eastAsia="PalatinoLinotype-Roman" w:hAnsi="Times New Roman" w:cs="Times New Roman"/>
          <w:sz w:val="28"/>
          <w:szCs w:val="28"/>
        </w:rPr>
        <w:t xml:space="preserve"> </w:t>
      </w:r>
      <w:r w:rsidRPr="00E56075">
        <w:rPr>
          <w:rFonts w:ascii="Times New Roman" w:eastAsia="PalatinoLinotype-Roman" w:hAnsi="Times New Roman" w:cs="Times New Roman"/>
          <w:sz w:val="28"/>
          <w:szCs w:val="28"/>
        </w:rPr>
        <w:t xml:space="preserve">Федеральный Закон </w:t>
      </w:r>
      <w:r w:rsidR="003B16E2" w:rsidRPr="00E56075">
        <w:rPr>
          <w:rFonts w:ascii="Times New Roman" w:eastAsia="PalatinoLinotype-Roman" w:hAnsi="Times New Roman" w:cs="Times New Roman"/>
          <w:sz w:val="28"/>
          <w:szCs w:val="28"/>
        </w:rPr>
        <w:t>ФЗ №</w:t>
      </w:r>
      <w:r w:rsidR="003B16E2" w:rsidRPr="00AC08CB">
        <w:rPr>
          <w:rFonts w:ascii="Times New Roman" w:eastAsia="PalatinoLinotype-Roman" w:hAnsi="Times New Roman" w:cs="Times New Roman"/>
          <w:sz w:val="28"/>
          <w:szCs w:val="28"/>
        </w:rPr>
        <w:t>244</w:t>
      </w:r>
      <w:r w:rsidR="00251820" w:rsidRPr="00AC08CB">
        <w:rPr>
          <w:rFonts w:ascii="Times New Roman" w:eastAsia="PalatinoLinotype-Roman" w:hAnsi="Times New Roman" w:cs="Times New Roman"/>
          <w:sz w:val="28"/>
          <w:szCs w:val="28"/>
        </w:rPr>
        <w:t xml:space="preserve">6 «О национальной безопасности», где понятие «безопасность» было определено </w:t>
      </w:r>
      <w:r w:rsidR="00B21BB0" w:rsidRPr="00AC08CB">
        <w:rPr>
          <w:rFonts w:ascii="Times New Roman" w:eastAsia="PalatinoLinotype-Roman" w:hAnsi="Times New Roman" w:cs="Times New Roman"/>
          <w:sz w:val="28"/>
          <w:szCs w:val="28"/>
        </w:rPr>
        <w:t xml:space="preserve">как </w:t>
      </w:r>
      <w:r w:rsidR="003B0E3B" w:rsidRPr="00AC08CB">
        <w:rPr>
          <w:rFonts w:ascii="Times New Roman" w:eastAsia="PalatinoLinotype-Roman" w:hAnsi="Times New Roman" w:cs="Times New Roman"/>
          <w:sz w:val="28"/>
          <w:szCs w:val="28"/>
        </w:rPr>
        <w:t xml:space="preserve">«состояние защиты жизненно важных интересов личности, общества и государства от внутренних и внешних угроз» </w:t>
      </w:r>
      <w:r w:rsidR="00315B29">
        <w:rPr>
          <w:rFonts w:ascii="Times New Roman" w:eastAsia="PalatinoLinotype-Roman" w:hAnsi="Times New Roman" w:cs="Times New Roman"/>
          <w:sz w:val="28"/>
          <w:szCs w:val="28"/>
        </w:rPr>
        <w:t>[30</w:t>
      </w:r>
      <w:r w:rsidR="00B21BB0" w:rsidRPr="00AC08CB">
        <w:rPr>
          <w:rFonts w:ascii="Times New Roman" w:eastAsia="PalatinoLinotype-Roman" w:hAnsi="Times New Roman" w:cs="Times New Roman"/>
          <w:sz w:val="28"/>
          <w:szCs w:val="28"/>
        </w:rPr>
        <w:t xml:space="preserve">]. </w:t>
      </w:r>
    </w:p>
    <w:p w14:paraId="0FB5D56D" w14:textId="10608BD1" w:rsidR="00FD7297" w:rsidRPr="00E56075" w:rsidRDefault="00500F3D" w:rsidP="00E56075">
      <w:pPr>
        <w:spacing w:after="0" w:line="360" w:lineRule="auto"/>
        <w:ind w:firstLine="709"/>
        <w:jc w:val="both"/>
        <w:rPr>
          <w:rFonts w:ascii="Times New Roman" w:eastAsia="PalatinoLinotype-Roman" w:hAnsi="Times New Roman" w:cs="Times New Roman"/>
          <w:sz w:val="28"/>
          <w:szCs w:val="28"/>
        </w:rPr>
      </w:pPr>
      <w:r w:rsidRPr="00AC08CB">
        <w:rPr>
          <w:rFonts w:ascii="Times New Roman" w:eastAsia="PalatinoLinotype-Roman" w:hAnsi="Times New Roman" w:cs="Times New Roman"/>
          <w:sz w:val="28"/>
          <w:szCs w:val="28"/>
        </w:rPr>
        <w:t>Новейший законодательный акт – Указ Президента Российской Фед</w:t>
      </w:r>
      <w:r w:rsidR="00315B29">
        <w:rPr>
          <w:rFonts w:ascii="Times New Roman" w:eastAsia="PalatinoLinotype-Roman" w:hAnsi="Times New Roman" w:cs="Times New Roman"/>
          <w:sz w:val="28"/>
          <w:szCs w:val="28"/>
        </w:rPr>
        <w:t>ерации № 400 от 2 июля 2021 г</w:t>
      </w:r>
      <w:r w:rsidRPr="00AC08CB">
        <w:rPr>
          <w:rFonts w:ascii="Times New Roman" w:eastAsia="PalatinoLinotype-Roman" w:hAnsi="Times New Roman" w:cs="Times New Roman"/>
          <w:sz w:val="28"/>
          <w:szCs w:val="28"/>
        </w:rPr>
        <w:t xml:space="preserve"> «О стратегии национальной безопасности»</w:t>
      </w:r>
      <w:r w:rsidR="00315B29">
        <w:rPr>
          <w:rFonts w:ascii="Times New Roman" w:eastAsia="PalatinoLinotype-Roman" w:hAnsi="Times New Roman" w:cs="Times New Roman"/>
          <w:sz w:val="28"/>
          <w:szCs w:val="28"/>
        </w:rPr>
        <w:t xml:space="preserve"> [44</w:t>
      </w:r>
      <w:r w:rsidR="00315B29" w:rsidRPr="00AC08CB">
        <w:rPr>
          <w:rFonts w:ascii="Times New Roman" w:eastAsia="PalatinoLinotype-Roman" w:hAnsi="Times New Roman" w:cs="Times New Roman"/>
          <w:sz w:val="28"/>
          <w:szCs w:val="28"/>
        </w:rPr>
        <w:t>]</w:t>
      </w:r>
      <w:r w:rsidRPr="00AC08CB">
        <w:rPr>
          <w:rFonts w:ascii="Times New Roman" w:eastAsia="PalatinoLinotype-Roman" w:hAnsi="Times New Roman" w:cs="Times New Roman"/>
          <w:sz w:val="28"/>
          <w:szCs w:val="28"/>
        </w:rPr>
        <w:t xml:space="preserve"> – в</w:t>
      </w:r>
      <w:r w:rsidRPr="00E56075">
        <w:rPr>
          <w:rFonts w:ascii="Times New Roman" w:eastAsia="PalatinoLinotype-Roman" w:hAnsi="Times New Roman" w:cs="Times New Roman"/>
          <w:sz w:val="28"/>
          <w:szCs w:val="28"/>
        </w:rPr>
        <w:t xml:space="preserve"> рамках категории «национальная безопасност</w:t>
      </w:r>
      <w:r w:rsidR="005677AC" w:rsidRPr="00E56075">
        <w:rPr>
          <w:rFonts w:ascii="Times New Roman" w:eastAsia="PalatinoLinotype-Roman" w:hAnsi="Times New Roman" w:cs="Times New Roman"/>
          <w:sz w:val="28"/>
          <w:szCs w:val="28"/>
        </w:rPr>
        <w:t>ь</w:t>
      </w:r>
      <w:r w:rsidRPr="00E56075">
        <w:rPr>
          <w:rFonts w:ascii="Times New Roman" w:eastAsia="PalatinoLinotype-Roman" w:hAnsi="Times New Roman" w:cs="Times New Roman"/>
          <w:sz w:val="28"/>
          <w:szCs w:val="28"/>
        </w:rPr>
        <w:t xml:space="preserve">», в отличие от предыдущих правовых норм, </w:t>
      </w:r>
      <w:r w:rsidR="005677AC" w:rsidRPr="00E56075">
        <w:rPr>
          <w:rFonts w:ascii="Times New Roman" w:eastAsia="PalatinoLinotype-Roman" w:hAnsi="Times New Roman" w:cs="Times New Roman"/>
          <w:sz w:val="28"/>
          <w:szCs w:val="28"/>
        </w:rPr>
        <w:t>содержит понятие «экономическая безопасность</w:t>
      </w:r>
      <w:r w:rsidRPr="00E56075">
        <w:rPr>
          <w:rFonts w:ascii="Times New Roman" w:eastAsia="PalatinoLinotype-Roman" w:hAnsi="Times New Roman" w:cs="Times New Roman"/>
          <w:sz w:val="28"/>
          <w:szCs w:val="28"/>
        </w:rPr>
        <w:t>»</w:t>
      </w:r>
      <w:r w:rsidR="006E2CD4" w:rsidRPr="00E56075">
        <w:rPr>
          <w:rFonts w:ascii="Times New Roman" w:eastAsia="PalatinoLinotype-Roman" w:hAnsi="Times New Roman" w:cs="Times New Roman"/>
          <w:sz w:val="28"/>
          <w:szCs w:val="28"/>
        </w:rPr>
        <w:t>. Она</w:t>
      </w:r>
      <w:r w:rsidR="00485FCC" w:rsidRPr="00E56075">
        <w:rPr>
          <w:rFonts w:ascii="Times New Roman" w:eastAsia="PalatinoLinotype-Roman" w:hAnsi="Times New Roman" w:cs="Times New Roman"/>
          <w:sz w:val="28"/>
          <w:szCs w:val="28"/>
        </w:rPr>
        <w:t xml:space="preserve"> рассматривается</w:t>
      </w:r>
      <w:r w:rsidR="005677AC" w:rsidRPr="00E56075">
        <w:rPr>
          <w:rFonts w:ascii="Times New Roman" w:eastAsia="PalatinoLinotype-Roman" w:hAnsi="Times New Roman" w:cs="Times New Roman"/>
          <w:sz w:val="28"/>
          <w:szCs w:val="28"/>
        </w:rPr>
        <w:t xml:space="preserve"> как</w:t>
      </w:r>
      <w:r w:rsidRPr="00E56075">
        <w:rPr>
          <w:rFonts w:ascii="Times New Roman" w:eastAsia="PalatinoLinotype-Roman" w:hAnsi="Times New Roman" w:cs="Times New Roman"/>
          <w:sz w:val="28"/>
          <w:szCs w:val="28"/>
        </w:rPr>
        <w:t xml:space="preserve"> </w:t>
      </w:r>
      <w:r w:rsidR="006E2CD4" w:rsidRPr="00E56075">
        <w:rPr>
          <w:rFonts w:ascii="Times New Roman" w:eastAsia="PalatinoLinotype-Roman" w:hAnsi="Times New Roman" w:cs="Times New Roman"/>
          <w:sz w:val="28"/>
          <w:szCs w:val="28"/>
        </w:rPr>
        <w:t>специальное состояние, в котором пребывает либо должна пребывать национальная экономика, выраженное в степени ее защищенности от всевозможных угроз, носящих внешний и внутренний характер. Ключевая цель состоит в об</w:t>
      </w:r>
      <w:r w:rsidR="00792204" w:rsidRPr="00E56075">
        <w:rPr>
          <w:rFonts w:ascii="Times New Roman" w:eastAsia="PalatinoLinotype-Roman" w:hAnsi="Times New Roman" w:cs="Times New Roman"/>
          <w:sz w:val="28"/>
          <w:szCs w:val="28"/>
        </w:rPr>
        <w:t xml:space="preserve">еспечении суверенитета страны </w:t>
      </w:r>
      <w:r w:rsidR="00485FCC" w:rsidRPr="00E56075">
        <w:rPr>
          <w:rFonts w:ascii="Times New Roman" w:eastAsia="PalatinoLinotype-Roman" w:hAnsi="Times New Roman" w:cs="Times New Roman"/>
          <w:sz w:val="28"/>
          <w:szCs w:val="28"/>
        </w:rPr>
        <w:t xml:space="preserve">и </w:t>
      </w:r>
      <w:r w:rsidR="00792204" w:rsidRPr="00E56075">
        <w:rPr>
          <w:rFonts w:ascii="Times New Roman" w:eastAsia="PalatinoLinotype-Roman" w:hAnsi="Times New Roman" w:cs="Times New Roman"/>
          <w:sz w:val="28"/>
          <w:szCs w:val="28"/>
        </w:rPr>
        <w:t>гарантировании</w:t>
      </w:r>
      <w:r w:rsidR="006E2CD4" w:rsidRPr="00E56075">
        <w:rPr>
          <w:rFonts w:ascii="Times New Roman" w:eastAsia="PalatinoLinotype-Roman" w:hAnsi="Times New Roman" w:cs="Times New Roman"/>
          <w:sz w:val="28"/>
          <w:szCs w:val="28"/>
        </w:rPr>
        <w:t xml:space="preserve"> защиты интересов национального уровня. </w:t>
      </w:r>
    </w:p>
    <w:p w14:paraId="515958A9" w14:textId="391EFD61" w:rsidR="00FD7297" w:rsidRPr="00E56075" w:rsidRDefault="00FD7297" w:rsidP="00E56075">
      <w:pPr>
        <w:spacing w:after="0" w:line="360" w:lineRule="auto"/>
        <w:ind w:firstLine="709"/>
        <w:contextualSpacing/>
        <w:jc w:val="both"/>
        <w:rPr>
          <w:rFonts w:ascii="Times New Roman" w:hAnsi="Times New Roman" w:cs="Times New Roman"/>
          <w:color w:val="000000" w:themeColor="text1"/>
          <w:sz w:val="28"/>
          <w:szCs w:val="28"/>
        </w:rPr>
      </w:pPr>
      <w:r w:rsidRPr="00E56075">
        <w:rPr>
          <w:rFonts w:ascii="Times New Roman" w:hAnsi="Times New Roman" w:cs="Times New Roman"/>
          <w:color w:val="000000" w:themeColor="text1"/>
          <w:sz w:val="28"/>
          <w:szCs w:val="28"/>
        </w:rPr>
        <w:t>Усиление мировой и внутренней конкуренции</w:t>
      </w:r>
      <w:r w:rsidR="001B2933" w:rsidRPr="00E56075">
        <w:rPr>
          <w:rFonts w:ascii="Times New Roman" w:hAnsi="Times New Roman" w:cs="Times New Roman"/>
          <w:color w:val="000000" w:themeColor="text1"/>
          <w:sz w:val="28"/>
          <w:szCs w:val="28"/>
        </w:rPr>
        <w:t xml:space="preserve"> в условиях ограниченности ресурсов</w:t>
      </w:r>
      <w:r w:rsidRPr="00E56075">
        <w:rPr>
          <w:rFonts w:ascii="Times New Roman" w:hAnsi="Times New Roman" w:cs="Times New Roman"/>
          <w:color w:val="000000" w:themeColor="text1"/>
          <w:sz w:val="28"/>
          <w:szCs w:val="28"/>
        </w:rPr>
        <w:t xml:space="preserve">, давление международных санкций и другие факторы, </w:t>
      </w:r>
      <w:r w:rsidR="001B2933" w:rsidRPr="00E56075">
        <w:rPr>
          <w:rFonts w:ascii="Times New Roman" w:hAnsi="Times New Roman" w:cs="Times New Roman"/>
          <w:color w:val="000000" w:themeColor="text1"/>
          <w:sz w:val="28"/>
          <w:szCs w:val="28"/>
        </w:rPr>
        <w:t>присутствующ</w:t>
      </w:r>
      <w:r w:rsidR="00517B65" w:rsidRPr="00E56075">
        <w:rPr>
          <w:rFonts w:ascii="Times New Roman" w:hAnsi="Times New Roman" w:cs="Times New Roman"/>
          <w:color w:val="000000" w:themeColor="text1"/>
          <w:sz w:val="28"/>
          <w:szCs w:val="28"/>
        </w:rPr>
        <w:t>ие в экономическом пространстве</w:t>
      </w:r>
      <w:r w:rsidR="001B2933" w:rsidRPr="00E56075">
        <w:rPr>
          <w:rFonts w:ascii="Times New Roman" w:hAnsi="Times New Roman" w:cs="Times New Roman"/>
          <w:color w:val="000000" w:themeColor="text1"/>
          <w:sz w:val="28"/>
          <w:szCs w:val="28"/>
        </w:rPr>
        <w:t xml:space="preserve"> </w:t>
      </w:r>
      <w:r w:rsidR="00517B65" w:rsidRPr="00E56075">
        <w:rPr>
          <w:rFonts w:ascii="Times New Roman" w:hAnsi="Times New Roman" w:cs="Times New Roman"/>
          <w:color w:val="000000" w:themeColor="text1"/>
          <w:sz w:val="28"/>
          <w:szCs w:val="28"/>
        </w:rPr>
        <w:t xml:space="preserve">расширяют </w:t>
      </w:r>
      <w:r w:rsidR="001B2933" w:rsidRPr="00E56075">
        <w:rPr>
          <w:rFonts w:ascii="Times New Roman" w:hAnsi="Times New Roman" w:cs="Times New Roman"/>
          <w:color w:val="000000" w:themeColor="text1"/>
          <w:sz w:val="28"/>
          <w:szCs w:val="28"/>
        </w:rPr>
        <w:t>с</w:t>
      </w:r>
      <w:r w:rsidRPr="00E56075">
        <w:rPr>
          <w:rFonts w:ascii="Times New Roman" w:hAnsi="Times New Roman" w:cs="Times New Roman"/>
          <w:color w:val="000000" w:themeColor="text1"/>
          <w:sz w:val="28"/>
          <w:szCs w:val="28"/>
        </w:rPr>
        <w:t>ущностные характеристики категории «экономическая безопасность»</w:t>
      </w:r>
      <w:r w:rsidR="001B2933" w:rsidRPr="00E56075">
        <w:rPr>
          <w:rFonts w:ascii="Times New Roman" w:hAnsi="Times New Roman" w:cs="Times New Roman"/>
          <w:color w:val="000000" w:themeColor="text1"/>
          <w:sz w:val="28"/>
          <w:szCs w:val="28"/>
        </w:rPr>
        <w:t xml:space="preserve"> </w:t>
      </w:r>
      <w:r w:rsidR="00517B65" w:rsidRPr="00E56075">
        <w:rPr>
          <w:rFonts w:ascii="Times New Roman" w:hAnsi="Times New Roman" w:cs="Times New Roman"/>
          <w:color w:val="000000" w:themeColor="text1"/>
          <w:sz w:val="28"/>
          <w:szCs w:val="28"/>
        </w:rPr>
        <w:t>включая в них</w:t>
      </w:r>
      <w:r w:rsidRPr="00E56075">
        <w:rPr>
          <w:rFonts w:ascii="Times New Roman" w:hAnsi="Times New Roman" w:cs="Times New Roman"/>
          <w:color w:val="000000" w:themeColor="text1"/>
          <w:sz w:val="28"/>
          <w:szCs w:val="28"/>
        </w:rPr>
        <w:t>:</w:t>
      </w:r>
    </w:p>
    <w:p w14:paraId="12F923D6" w14:textId="6A5E92F3" w:rsidR="00FD7297" w:rsidRPr="00E56075" w:rsidRDefault="00517B65" w:rsidP="00E56075">
      <w:pPr>
        <w:pStyle w:val="a3"/>
        <w:numPr>
          <w:ilvl w:val="0"/>
          <w:numId w:val="23"/>
        </w:numPr>
        <w:spacing w:after="0" w:line="360" w:lineRule="auto"/>
        <w:ind w:left="0" w:firstLine="709"/>
        <w:jc w:val="both"/>
        <w:rPr>
          <w:rFonts w:ascii="Times New Roman" w:hAnsi="Times New Roman" w:cs="Times New Roman"/>
          <w:color w:val="000000" w:themeColor="text1"/>
          <w:sz w:val="28"/>
          <w:szCs w:val="28"/>
        </w:rPr>
      </w:pPr>
      <w:r w:rsidRPr="00E56075">
        <w:rPr>
          <w:rFonts w:ascii="Times New Roman" w:hAnsi="Times New Roman" w:cs="Times New Roman"/>
          <w:color w:val="000000" w:themeColor="text1"/>
          <w:sz w:val="28"/>
          <w:szCs w:val="28"/>
        </w:rPr>
        <w:t>состояние защищенности от угроз</w:t>
      </w:r>
      <w:r w:rsidR="00FD7297" w:rsidRPr="00E56075">
        <w:rPr>
          <w:rFonts w:ascii="Times New Roman" w:hAnsi="Times New Roman" w:cs="Times New Roman"/>
          <w:color w:val="000000" w:themeColor="text1"/>
          <w:sz w:val="28"/>
          <w:szCs w:val="28"/>
        </w:rPr>
        <w:t>:</w:t>
      </w:r>
    </w:p>
    <w:p w14:paraId="697F4D86" w14:textId="49386E7C" w:rsidR="00FD7297" w:rsidRPr="00E56075" w:rsidRDefault="00FD7297" w:rsidP="00E56075">
      <w:pPr>
        <w:pStyle w:val="a3"/>
        <w:numPr>
          <w:ilvl w:val="0"/>
          <w:numId w:val="23"/>
        </w:numPr>
        <w:spacing w:after="0" w:line="360" w:lineRule="auto"/>
        <w:ind w:left="0" w:firstLine="709"/>
        <w:jc w:val="both"/>
        <w:rPr>
          <w:rFonts w:ascii="Times New Roman" w:hAnsi="Times New Roman" w:cs="Times New Roman"/>
          <w:color w:val="000000" w:themeColor="text1"/>
          <w:sz w:val="28"/>
          <w:szCs w:val="28"/>
        </w:rPr>
      </w:pPr>
      <w:r w:rsidRPr="00E56075">
        <w:rPr>
          <w:rFonts w:ascii="Times New Roman" w:hAnsi="Times New Roman" w:cs="Times New Roman"/>
          <w:color w:val="000000" w:themeColor="text1"/>
          <w:sz w:val="28"/>
          <w:szCs w:val="28"/>
        </w:rPr>
        <w:t>состояние эффективного использования ресурсо</w:t>
      </w:r>
      <w:r w:rsidR="00517B65" w:rsidRPr="00E56075">
        <w:rPr>
          <w:rFonts w:ascii="Times New Roman" w:hAnsi="Times New Roman" w:cs="Times New Roman"/>
          <w:color w:val="000000" w:themeColor="text1"/>
          <w:sz w:val="28"/>
          <w:szCs w:val="28"/>
        </w:rPr>
        <w:t>в</w:t>
      </w:r>
      <w:r w:rsidRPr="00E56075">
        <w:rPr>
          <w:rFonts w:ascii="Times New Roman" w:hAnsi="Times New Roman" w:cs="Times New Roman"/>
          <w:color w:val="000000" w:themeColor="text1"/>
          <w:sz w:val="28"/>
          <w:szCs w:val="28"/>
        </w:rPr>
        <w:t>;</w:t>
      </w:r>
    </w:p>
    <w:p w14:paraId="6ACE5273" w14:textId="14F36EB4" w:rsidR="00FD7297" w:rsidRPr="00E56075" w:rsidRDefault="00FD7297" w:rsidP="00E56075">
      <w:pPr>
        <w:pStyle w:val="a3"/>
        <w:numPr>
          <w:ilvl w:val="0"/>
          <w:numId w:val="23"/>
        </w:numPr>
        <w:spacing w:after="0" w:line="360" w:lineRule="auto"/>
        <w:ind w:left="0" w:firstLine="709"/>
        <w:jc w:val="both"/>
        <w:rPr>
          <w:rFonts w:ascii="Times New Roman" w:hAnsi="Times New Roman" w:cs="Times New Roman"/>
          <w:color w:val="000000" w:themeColor="text1"/>
          <w:sz w:val="28"/>
          <w:szCs w:val="28"/>
        </w:rPr>
      </w:pPr>
      <w:r w:rsidRPr="00E56075">
        <w:rPr>
          <w:rFonts w:ascii="Times New Roman" w:hAnsi="Times New Roman" w:cs="Times New Roman"/>
          <w:color w:val="000000" w:themeColor="text1"/>
          <w:sz w:val="28"/>
          <w:szCs w:val="28"/>
        </w:rPr>
        <w:t>способность к стабильно</w:t>
      </w:r>
      <w:r w:rsidR="00517B65" w:rsidRPr="00E56075">
        <w:rPr>
          <w:rFonts w:ascii="Times New Roman" w:hAnsi="Times New Roman" w:cs="Times New Roman"/>
          <w:color w:val="000000" w:themeColor="text1"/>
          <w:sz w:val="28"/>
          <w:szCs w:val="28"/>
        </w:rPr>
        <w:t>му функционированию и устойчиво</w:t>
      </w:r>
      <w:r w:rsidRPr="00E56075">
        <w:rPr>
          <w:rFonts w:ascii="Times New Roman" w:hAnsi="Times New Roman" w:cs="Times New Roman"/>
          <w:color w:val="000000" w:themeColor="text1"/>
          <w:sz w:val="28"/>
          <w:szCs w:val="28"/>
        </w:rPr>
        <w:t>му развити</w:t>
      </w:r>
      <w:r w:rsidR="00517B65" w:rsidRPr="00E56075">
        <w:rPr>
          <w:rFonts w:ascii="Times New Roman" w:hAnsi="Times New Roman" w:cs="Times New Roman"/>
          <w:color w:val="000000" w:themeColor="text1"/>
          <w:sz w:val="28"/>
          <w:szCs w:val="28"/>
        </w:rPr>
        <w:t>ю</w:t>
      </w:r>
      <w:r w:rsidRPr="00E56075">
        <w:rPr>
          <w:rFonts w:ascii="Times New Roman" w:hAnsi="Times New Roman" w:cs="Times New Roman"/>
          <w:color w:val="000000" w:themeColor="text1"/>
          <w:sz w:val="28"/>
          <w:szCs w:val="28"/>
        </w:rPr>
        <w:t>;</w:t>
      </w:r>
    </w:p>
    <w:p w14:paraId="2A747388" w14:textId="59EAB932" w:rsidR="00FD7297" w:rsidRPr="00E56075" w:rsidRDefault="00FD7297" w:rsidP="00E56075">
      <w:pPr>
        <w:pStyle w:val="a3"/>
        <w:numPr>
          <w:ilvl w:val="0"/>
          <w:numId w:val="23"/>
        </w:numPr>
        <w:spacing w:after="0" w:line="360" w:lineRule="auto"/>
        <w:ind w:left="0" w:firstLine="709"/>
        <w:jc w:val="both"/>
        <w:rPr>
          <w:rFonts w:ascii="Times New Roman" w:hAnsi="Times New Roman" w:cs="Times New Roman"/>
          <w:color w:val="000000" w:themeColor="text1"/>
          <w:sz w:val="28"/>
          <w:szCs w:val="28"/>
        </w:rPr>
      </w:pPr>
      <w:r w:rsidRPr="00E56075">
        <w:rPr>
          <w:rFonts w:ascii="Times New Roman" w:hAnsi="Times New Roman" w:cs="Times New Roman"/>
          <w:color w:val="000000" w:themeColor="text1"/>
          <w:sz w:val="28"/>
          <w:szCs w:val="28"/>
        </w:rPr>
        <w:t>наличие конкурентных преимуществ и конкурентоспособность</w:t>
      </w:r>
      <w:r w:rsidR="00517B65" w:rsidRPr="00E56075">
        <w:rPr>
          <w:rFonts w:ascii="Times New Roman" w:hAnsi="Times New Roman" w:cs="Times New Roman"/>
          <w:color w:val="000000" w:themeColor="text1"/>
          <w:sz w:val="28"/>
          <w:szCs w:val="28"/>
        </w:rPr>
        <w:t xml:space="preserve">. </w:t>
      </w:r>
    </w:p>
    <w:p w14:paraId="5797D53E" w14:textId="77777777" w:rsidR="00010813" w:rsidRPr="00E56075" w:rsidRDefault="00D510F0" w:rsidP="00E56075">
      <w:pPr>
        <w:spacing w:after="0" w:line="360" w:lineRule="auto"/>
        <w:ind w:firstLine="709"/>
        <w:contextualSpacing/>
        <w:jc w:val="both"/>
        <w:rPr>
          <w:rFonts w:ascii="Times New Roman" w:hAnsi="Times New Roman" w:cs="Times New Roman"/>
          <w:sz w:val="28"/>
          <w:szCs w:val="28"/>
        </w:rPr>
      </w:pPr>
      <w:r w:rsidRPr="00E56075">
        <w:rPr>
          <w:rFonts w:ascii="Times New Roman" w:hAnsi="Times New Roman" w:cs="Times New Roman"/>
          <w:sz w:val="28"/>
          <w:szCs w:val="28"/>
        </w:rPr>
        <w:t xml:space="preserve">В первую очередь рассматривается наличие угроз. Это не случайно; </w:t>
      </w:r>
      <w:r w:rsidR="00500F3D" w:rsidRPr="00E56075">
        <w:rPr>
          <w:rFonts w:ascii="Times New Roman" w:hAnsi="Times New Roman" w:cs="Times New Roman"/>
          <w:sz w:val="28"/>
          <w:szCs w:val="28"/>
        </w:rPr>
        <w:t xml:space="preserve">в контексте </w:t>
      </w:r>
      <w:r w:rsidRPr="00E56075">
        <w:rPr>
          <w:rFonts w:ascii="Times New Roman" w:hAnsi="Times New Roman" w:cs="Times New Roman"/>
          <w:sz w:val="28"/>
          <w:szCs w:val="28"/>
        </w:rPr>
        <w:t xml:space="preserve">новой </w:t>
      </w:r>
      <w:r w:rsidR="00500F3D" w:rsidRPr="00E56075">
        <w:rPr>
          <w:rFonts w:ascii="Times New Roman" w:hAnsi="Times New Roman" w:cs="Times New Roman"/>
          <w:sz w:val="28"/>
          <w:szCs w:val="28"/>
        </w:rPr>
        <w:t xml:space="preserve">Стратегии безопасность как явление представляется </w:t>
      </w:r>
      <w:r w:rsidRPr="00E56075">
        <w:rPr>
          <w:rFonts w:ascii="Times New Roman" w:hAnsi="Times New Roman" w:cs="Times New Roman"/>
          <w:sz w:val="28"/>
          <w:szCs w:val="28"/>
        </w:rPr>
        <w:t xml:space="preserve">именно </w:t>
      </w:r>
      <w:r w:rsidR="00500F3D" w:rsidRPr="00315B29">
        <w:rPr>
          <w:rFonts w:ascii="Times New Roman" w:hAnsi="Times New Roman" w:cs="Times New Roman"/>
          <w:strike/>
          <w:sz w:val="28"/>
          <w:szCs w:val="28"/>
        </w:rPr>
        <w:lastRenderedPageBreak/>
        <w:t>че</w:t>
      </w:r>
      <w:r w:rsidR="00500F3D" w:rsidRPr="00E56075">
        <w:rPr>
          <w:rFonts w:ascii="Times New Roman" w:hAnsi="Times New Roman" w:cs="Times New Roman"/>
          <w:sz w:val="28"/>
          <w:szCs w:val="28"/>
        </w:rPr>
        <w:t>рез призму угроз.</w:t>
      </w:r>
      <w:r w:rsidR="00500F3D" w:rsidRPr="00E56075">
        <w:rPr>
          <w:rFonts w:ascii="Times New Roman" w:hAnsi="Times New Roman" w:cs="Times New Roman"/>
          <w:color w:val="FF0000"/>
          <w:sz w:val="28"/>
          <w:szCs w:val="28"/>
        </w:rPr>
        <w:t xml:space="preserve"> </w:t>
      </w:r>
      <w:r w:rsidR="00500F3D" w:rsidRPr="00E56075">
        <w:rPr>
          <w:rFonts w:ascii="Times New Roman" w:hAnsi="Times New Roman" w:cs="Times New Roman"/>
          <w:sz w:val="28"/>
          <w:szCs w:val="28"/>
        </w:rPr>
        <w:t xml:space="preserve">То есть, именно возникновение угроз является главной предпосылкой для обеспечения безопасности. </w:t>
      </w:r>
    </w:p>
    <w:p w14:paraId="08DA1F40" w14:textId="76DC9F5C" w:rsidR="00084D8C" w:rsidRPr="00E56075" w:rsidRDefault="00500F3D" w:rsidP="00E56075">
      <w:pPr>
        <w:spacing w:after="0" w:line="360" w:lineRule="auto"/>
        <w:ind w:firstLine="709"/>
        <w:jc w:val="both"/>
        <w:rPr>
          <w:rFonts w:ascii="Times New Roman" w:hAnsi="Times New Roman" w:cs="Times New Roman"/>
          <w:color w:val="000000" w:themeColor="text1"/>
          <w:sz w:val="28"/>
          <w:szCs w:val="28"/>
        </w:rPr>
      </w:pPr>
      <w:r w:rsidRPr="00E56075">
        <w:rPr>
          <w:rFonts w:ascii="Times New Roman" w:hAnsi="Times New Roman" w:cs="Times New Roman"/>
          <w:color w:val="000000" w:themeColor="text1"/>
          <w:sz w:val="28"/>
          <w:szCs w:val="28"/>
        </w:rPr>
        <w:t>Смысл понятия «угроза», а также ее виды закреплены в Стратегии национальной безопасности в тесной связи с гарантированием и защитой прав и свобод граждан. Именно угрозы выступают в роли ключевой предпосылки для создания усилий по обеспечению безопасности, то есть специальном состоянии, в котором пребывает либо должна пре</w:t>
      </w:r>
      <w:r w:rsidR="00CA27EA" w:rsidRPr="00E56075">
        <w:rPr>
          <w:rFonts w:ascii="Times New Roman" w:hAnsi="Times New Roman" w:cs="Times New Roman"/>
          <w:color w:val="000000" w:themeColor="text1"/>
          <w:sz w:val="28"/>
          <w:szCs w:val="28"/>
        </w:rPr>
        <w:t xml:space="preserve">бывать национальная экономика. </w:t>
      </w:r>
    </w:p>
    <w:p w14:paraId="32EDA27B" w14:textId="7B5E66AD" w:rsidR="00084D8C" w:rsidRPr="00E56075" w:rsidRDefault="00084D8C" w:rsidP="00E560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56075">
        <w:rPr>
          <w:rFonts w:ascii="Times New Roman" w:eastAsia="PalatinoLinotype-Roman" w:hAnsi="Times New Roman" w:cs="Times New Roman"/>
          <w:sz w:val="28"/>
          <w:szCs w:val="28"/>
        </w:rPr>
        <w:t xml:space="preserve">Таким образом, экономическая безопасность, как неотъемлемая составляющая реальной экономики – это и область знаний, и значимый правовой феномен, </w:t>
      </w:r>
      <w:r w:rsidR="0072677B" w:rsidRPr="00E56075">
        <w:rPr>
          <w:rFonts w:ascii="Times New Roman" w:eastAsia="PalatinoLinotype-Roman" w:hAnsi="Times New Roman" w:cs="Times New Roman"/>
          <w:sz w:val="28"/>
          <w:szCs w:val="28"/>
        </w:rPr>
        <w:t xml:space="preserve">оказывающий влияние на общественные отношения и </w:t>
      </w:r>
      <w:r w:rsidR="00FA4B79" w:rsidRPr="00E56075">
        <w:rPr>
          <w:rFonts w:ascii="Times New Roman" w:eastAsia="PalatinoLinotype-Roman" w:hAnsi="Times New Roman" w:cs="Times New Roman"/>
          <w:sz w:val="28"/>
          <w:szCs w:val="28"/>
        </w:rPr>
        <w:t>систему действий государственного масштаба</w:t>
      </w:r>
      <w:r w:rsidRPr="00E56075">
        <w:rPr>
          <w:rFonts w:ascii="Times New Roman" w:eastAsia="PalatinoLinotype-Roman" w:hAnsi="Times New Roman" w:cs="Times New Roman"/>
          <w:sz w:val="28"/>
          <w:szCs w:val="28"/>
        </w:rPr>
        <w:t xml:space="preserve">. </w:t>
      </w:r>
      <w:r w:rsidRPr="00E56075">
        <w:rPr>
          <w:rFonts w:ascii="Times New Roman" w:hAnsi="Times New Roman" w:cs="Times New Roman"/>
          <w:color w:val="000000"/>
          <w:sz w:val="28"/>
          <w:szCs w:val="28"/>
        </w:rPr>
        <w:t>Экономическая безопасность обеспечивает такое состояние экономики и ее составных частей –</w:t>
      </w:r>
      <w:r w:rsidR="00A1502E" w:rsidRPr="00E56075">
        <w:rPr>
          <w:rFonts w:ascii="Times New Roman" w:hAnsi="Times New Roman" w:cs="Times New Roman"/>
          <w:color w:val="000000"/>
          <w:sz w:val="28"/>
          <w:szCs w:val="28"/>
        </w:rPr>
        <w:t xml:space="preserve"> множество </w:t>
      </w:r>
      <w:r w:rsidRPr="00E56075">
        <w:rPr>
          <w:rFonts w:ascii="Times New Roman" w:hAnsi="Times New Roman" w:cs="Times New Roman"/>
          <w:color w:val="000000"/>
          <w:sz w:val="28"/>
          <w:szCs w:val="28"/>
        </w:rPr>
        <w:t xml:space="preserve">самостоятельно действующих организаций (предприятий и учреждений), при котором гарантируется </w:t>
      </w:r>
      <w:r w:rsidR="008B0D1B" w:rsidRPr="00E56075">
        <w:rPr>
          <w:rFonts w:ascii="Times New Roman" w:hAnsi="Times New Roman" w:cs="Times New Roman"/>
          <w:color w:val="000000"/>
          <w:sz w:val="28"/>
          <w:szCs w:val="28"/>
        </w:rPr>
        <w:t xml:space="preserve">реализация </w:t>
      </w:r>
      <w:r w:rsidRPr="00E56075">
        <w:rPr>
          <w:rFonts w:ascii="Times New Roman" w:hAnsi="Times New Roman" w:cs="Times New Roman"/>
          <w:color w:val="000000"/>
          <w:sz w:val="28"/>
          <w:szCs w:val="28"/>
        </w:rPr>
        <w:t>государственных интересов,</w:t>
      </w:r>
      <w:r w:rsidR="008B0D1B" w:rsidRPr="00E56075">
        <w:rPr>
          <w:rFonts w:ascii="Times New Roman" w:hAnsi="Times New Roman" w:cs="Times New Roman"/>
          <w:color w:val="000000"/>
          <w:sz w:val="28"/>
          <w:szCs w:val="28"/>
        </w:rPr>
        <w:t xml:space="preserve"> исполнение</w:t>
      </w:r>
      <w:r w:rsidRPr="00E56075">
        <w:rPr>
          <w:rFonts w:ascii="Times New Roman" w:hAnsi="Times New Roman" w:cs="Times New Roman"/>
          <w:color w:val="000000"/>
          <w:sz w:val="28"/>
          <w:szCs w:val="28"/>
        </w:rPr>
        <w:t xml:space="preserve"> социально-экономических программ, направленных на повышение качества жизни населения</w:t>
      </w:r>
      <w:r w:rsidR="00A02E02">
        <w:rPr>
          <w:rFonts w:ascii="Times New Roman" w:hAnsi="Times New Roman" w:cs="Times New Roman"/>
          <w:color w:val="000000"/>
          <w:sz w:val="28"/>
          <w:szCs w:val="28"/>
        </w:rPr>
        <w:t xml:space="preserve">  </w:t>
      </w:r>
      <w:r w:rsidR="00A02E02">
        <w:rPr>
          <w:rFonts w:ascii="Times New Roman" w:eastAsia="PalatinoLinotype-Roman" w:hAnsi="Times New Roman" w:cs="Times New Roman"/>
          <w:sz w:val="28"/>
          <w:szCs w:val="28"/>
        </w:rPr>
        <w:t>[36]</w:t>
      </w:r>
      <w:r w:rsidRPr="00E56075">
        <w:rPr>
          <w:rFonts w:ascii="Times New Roman" w:hAnsi="Times New Roman" w:cs="Times New Roman"/>
          <w:color w:val="000000"/>
          <w:sz w:val="28"/>
          <w:szCs w:val="28"/>
        </w:rPr>
        <w:t xml:space="preserve">.  </w:t>
      </w:r>
      <w:r w:rsidR="008B0D1B" w:rsidRPr="00E56075">
        <w:rPr>
          <w:rFonts w:ascii="Times New Roman" w:hAnsi="Times New Roman" w:cs="Times New Roman"/>
          <w:color w:val="000000"/>
          <w:sz w:val="28"/>
          <w:szCs w:val="28"/>
        </w:rPr>
        <w:t xml:space="preserve"> </w:t>
      </w:r>
    </w:p>
    <w:p w14:paraId="50D32006" w14:textId="6ADFF0F7" w:rsidR="006E2CD4" w:rsidRPr="00E56075" w:rsidRDefault="00084D8C" w:rsidP="00E560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56075">
        <w:rPr>
          <w:rFonts w:ascii="Times New Roman" w:hAnsi="Times New Roman" w:cs="Times New Roman"/>
          <w:color w:val="000000"/>
          <w:sz w:val="28"/>
          <w:szCs w:val="28"/>
        </w:rPr>
        <w:t xml:space="preserve">Говоря об экономической безопасности, надо подчеркнуть, что она рассматривается </w:t>
      </w:r>
      <w:r w:rsidR="005E3219" w:rsidRPr="00E56075">
        <w:rPr>
          <w:rFonts w:ascii="Times New Roman" w:hAnsi="Times New Roman" w:cs="Times New Roman"/>
          <w:color w:val="000000"/>
          <w:sz w:val="28"/>
          <w:szCs w:val="28"/>
        </w:rPr>
        <w:t>в масштабах государства</w:t>
      </w:r>
      <w:r w:rsidRPr="00E56075">
        <w:rPr>
          <w:rFonts w:ascii="Times New Roman" w:hAnsi="Times New Roman" w:cs="Times New Roman"/>
          <w:color w:val="000000"/>
          <w:sz w:val="28"/>
          <w:szCs w:val="28"/>
        </w:rPr>
        <w:t xml:space="preserve"> </w:t>
      </w:r>
      <w:r w:rsidR="005E3219" w:rsidRPr="00E56075">
        <w:rPr>
          <w:rFonts w:ascii="Times New Roman" w:hAnsi="Times New Roman" w:cs="Times New Roman"/>
          <w:color w:val="000000"/>
          <w:sz w:val="28"/>
          <w:szCs w:val="28"/>
        </w:rPr>
        <w:t>(</w:t>
      </w:r>
      <w:r w:rsidRPr="00E56075">
        <w:rPr>
          <w:rFonts w:ascii="Times New Roman" w:hAnsi="Times New Roman" w:cs="Times New Roman"/>
          <w:color w:val="000000"/>
          <w:sz w:val="28"/>
          <w:szCs w:val="28"/>
        </w:rPr>
        <w:t>макроуровень</w:t>
      </w:r>
      <w:r w:rsidR="005E3219" w:rsidRPr="00E56075">
        <w:rPr>
          <w:rFonts w:ascii="Times New Roman" w:hAnsi="Times New Roman" w:cs="Times New Roman"/>
          <w:color w:val="000000"/>
          <w:sz w:val="28"/>
          <w:szCs w:val="28"/>
        </w:rPr>
        <w:t>)</w:t>
      </w:r>
      <w:r w:rsidRPr="00E56075">
        <w:rPr>
          <w:rFonts w:ascii="Times New Roman" w:hAnsi="Times New Roman" w:cs="Times New Roman"/>
          <w:color w:val="000000"/>
          <w:sz w:val="28"/>
          <w:szCs w:val="28"/>
        </w:rPr>
        <w:t>,</w:t>
      </w:r>
      <w:r w:rsidR="008B0D1B" w:rsidRPr="00E56075">
        <w:rPr>
          <w:rFonts w:ascii="Times New Roman" w:hAnsi="Times New Roman" w:cs="Times New Roman"/>
          <w:color w:val="000000"/>
          <w:sz w:val="28"/>
          <w:szCs w:val="28"/>
        </w:rPr>
        <w:t xml:space="preserve"> </w:t>
      </w:r>
      <w:r w:rsidR="005E3219" w:rsidRPr="00E56075">
        <w:rPr>
          <w:rFonts w:ascii="Times New Roman" w:hAnsi="Times New Roman" w:cs="Times New Roman"/>
          <w:color w:val="000000"/>
          <w:sz w:val="28"/>
          <w:szCs w:val="28"/>
        </w:rPr>
        <w:t xml:space="preserve">отрасли (мезоуровень) </w:t>
      </w:r>
      <w:r w:rsidRPr="00E56075">
        <w:rPr>
          <w:rFonts w:ascii="Times New Roman" w:hAnsi="Times New Roman" w:cs="Times New Roman"/>
          <w:color w:val="000000"/>
          <w:sz w:val="28"/>
          <w:szCs w:val="28"/>
        </w:rPr>
        <w:t>так и на уровне отдельных хозяйствующих субъектов –</w:t>
      </w:r>
      <w:r w:rsidR="005E3219" w:rsidRPr="00E56075">
        <w:rPr>
          <w:rFonts w:ascii="Times New Roman" w:hAnsi="Times New Roman" w:cs="Times New Roman"/>
          <w:color w:val="000000"/>
          <w:sz w:val="28"/>
          <w:szCs w:val="28"/>
        </w:rPr>
        <w:t xml:space="preserve"> предприятий</w:t>
      </w:r>
      <w:r w:rsidRPr="00E56075">
        <w:rPr>
          <w:rFonts w:ascii="Times New Roman" w:hAnsi="Times New Roman" w:cs="Times New Roman"/>
          <w:color w:val="000000"/>
          <w:sz w:val="28"/>
          <w:szCs w:val="28"/>
        </w:rPr>
        <w:t>, то есть на микроуровне</w:t>
      </w:r>
      <w:r w:rsidR="00315B29">
        <w:rPr>
          <w:rFonts w:ascii="Times New Roman" w:hAnsi="Times New Roman" w:cs="Times New Roman"/>
          <w:color w:val="000000"/>
          <w:sz w:val="28"/>
          <w:szCs w:val="28"/>
        </w:rPr>
        <w:t xml:space="preserve"> </w:t>
      </w:r>
      <w:r w:rsidR="00A02E02">
        <w:rPr>
          <w:rFonts w:ascii="Times New Roman" w:eastAsia="PalatinoLinotype-Roman" w:hAnsi="Times New Roman" w:cs="Times New Roman"/>
          <w:sz w:val="28"/>
          <w:szCs w:val="28"/>
        </w:rPr>
        <w:t>[45</w:t>
      </w:r>
      <w:r w:rsidR="00315B29" w:rsidRPr="00AC08CB">
        <w:rPr>
          <w:rFonts w:ascii="Times New Roman" w:eastAsia="PalatinoLinotype-Roman" w:hAnsi="Times New Roman" w:cs="Times New Roman"/>
          <w:sz w:val="28"/>
          <w:szCs w:val="28"/>
        </w:rPr>
        <w:t>].</w:t>
      </w:r>
      <w:r w:rsidRPr="00E56075">
        <w:rPr>
          <w:rFonts w:ascii="Times New Roman" w:hAnsi="Times New Roman" w:cs="Times New Roman"/>
          <w:color w:val="000000"/>
          <w:sz w:val="28"/>
          <w:szCs w:val="28"/>
        </w:rPr>
        <w:t xml:space="preserve"> </w:t>
      </w:r>
    </w:p>
    <w:p w14:paraId="7D360B7D" w14:textId="77777777" w:rsidR="004343C6" w:rsidRPr="00E56075" w:rsidRDefault="004343C6" w:rsidP="00E560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56075">
        <w:rPr>
          <w:rFonts w:ascii="Times New Roman" w:hAnsi="Times New Roman" w:cs="Times New Roman"/>
          <w:color w:val="000000"/>
          <w:sz w:val="28"/>
          <w:szCs w:val="28"/>
        </w:rPr>
        <w:t>Безусловно</w:t>
      </w:r>
      <w:r w:rsidR="00084D8C" w:rsidRPr="00E56075">
        <w:rPr>
          <w:rFonts w:ascii="Times New Roman" w:hAnsi="Times New Roman" w:cs="Times New Roman"/>
          <w:color w:val="000000"/>
          <w:sz w:val="28"/>
          <w:szCs w:val="28"/>
        </w:rPr>
        <w:t xml:space="preserve"> они тесно взаимосвязаны. Но проблемам микроуровня посвящено </w:t>
      </w:r>
      <w:r w:rsidR="00FA4B79" w:rsidRPr="00E56075">
        <w:rPr>
          <w:rFonts w:ascii="Times New Roman" w:hAnsi="Times New Roman" w:cs="Times New Roman"/>
          <w:color w:val="000000"/>
          <w:sz w:val="28"/>
          <w:szCs w:val="28"/>
        </w:rPr>
        <w:t xml:space="preserve">значительно </w:t>
      </w:r>
      <w:r w:rsidR="00084D8C" w:rsidRPr="00E56075">
        <w:rPr>
          <w:rFonts w:ascii="Times New Roman" w:hAnsi="Times New Roman" w:cs="Times New Roman"/>
          <w:color w:val="000000"/>
          <w:sz w:val="28"/>
          <w:szCs w:val="28"/>
        </w:rPr>
        <w:t>меньше исследований</w:t>
      </w:r>
      <w:r w:rsidR="00896EF0" w:rsidRPr="00E56075">
        <w:rPr>
          <w:rFonts w:ascii="Times New Roman" w:hAnsi="Times New Roman" w:cs="Times New Roman"/>
          <w:color w:val="000000"/>
          <w:sz w:val="28"/>
          <w:szCs w:val="28"/>
        </w:rPr>
        <w:t xml:space="preserve"> и публикаций; </w:t>
      </w:r>
      <w:r w:rsidR="00084D8C" w:rsidRPr="00E56075">
        <w:rPr>
          <w:rFonts w:ascii="Times New Roman" w:hAnsi="Times New Roman" w:cs="Times New Roman"/>
          <w:color w:val="000000"/>
          <w:sz w:val="28"/>
          <w:szCs w:val="28"/>
        </w:rPr>
        <w:t>в законодательстве также отсутствуют специальные нормы права</w:t>
      </w:r>
      <w:r w:rsidR="00896EF0" w:rsidRPr="00E56075">
        <w:rPr>
          <w:rFonts w:ascii="Times New Roman" w:hAnsi="Times New Roman" w:cs="Times New Roman"/>
          <w:color w:val="000000"/>
          <w:sz w:val="28"/>
          <w:szCs w:val="28"/>
        </w:rPr>
        <w:t>, касающиеся экономической безопасности предприятия (далее – ЭБП)</w:t>
      </w:r>
      <w:r w:rsidR="00084D8C" w:rsidRPr="00E56075">
        <w:rPr>
          <w:rFonts w:ascii="Times New Roman" w:hAnsi="Times New Roman" w:cs="Times New Roman"/>
          <w:color w:val="000000"/>
          <w:sz w:val="28"/>
          <w:szCs w:val="28"/>
        </w:rPr>
        <w:t xml:space="preserve">. </w:t>
      </w:r>
      <w:r w:rsidR="00D40EE7" w:rsidRPr="00E56075">
        <w:rPr>
          <w:rFonts w:ascii="Times New Roman" w:hAnsi="Times New Roman" w:cs="Times New Roman"/>
          <w:color w:val="000000"/>
          <w:sz w:val="28"/>
          <w:szCs w:val="28"/>
        </w:rPr>
        <w:t>Это,</w:t>
      </w:r>
      <w:r w:rsidR="00896EF0" w:rsidRPr="00E56075">
        <w:rPr>
          <w:rFonts w:ascii="Times New Roman" w:hAnsi="Times New Roman" w:cs="Times New Roman"/>
          <w:color w:val="000000"/>
          <w:sz w:val="28"/>
          <w:szCs w:val="28"/>
        </w:rPr>
        <w:t xml:space="preserve"> по мнению ученых, объясняется </w:t>
      </w:r>
      <w:r w:rsidR="00D40EE7" w:rsidRPr="00E56075">
        <w:rPr>
          <w:rFonts w:ascii="Times New Roman" w:hAnsi="Times New Roman" w:cs="Times New Roman"/>
          <w:color w:val="000000"/>
          <w:sz w:val="28"/>
          <w:szCs w:val="28"/>
        </w:rPr>
        <w:t>причинами</w:t>
      </w:r>
      <w:r w:rsidR="00896EF0" w:rsidRPr="00E56075">
        <w:rPr>
          <w:rFonts w:ascii="Times New Roman" w:hAnsi="Times New Roman" w:cs="Times New Roman"/>
          <w:color w:val="000000"/>
          <w:sz w:val="28"/>
          <w:szCs w:val="28"/>
        </w:rPr>
        <w:t xml:space="preserve">, </w:t>
      </w:r>
      <w:r w:rsidRPr="00E56075">
        <w:rPr>
          <w:rFonts w:ascii="Times New Roman" w:hAnsi="Times New Roman" w:cs="Times New Roman"/>
          <w:color w:val="000000"/>
          <w:sz w:val="28"/>
          <w:szCs w:val="28"/>
        </w:rPr>
        <w:t>связанными со сложностями и многообразием</w:t>
      </w:r>
      <w:r w:rsidR="00896EF0" w:rsidRPr="00E56075">
        <w:rPr>
          <w:rFonts w:ascii="Times New Roman" w:hAnsi="Times New Roman" w:cs="Times New Roman"/>
          <w:color w:val="000000"/>
          <w:sz w:val="28"/>
          <w:szCs w:val="28"/>
        </w:rPr>
        <w:t xml:space="preserve"> факторов безопасности, имеющих индивидуальный характер для каждого предприятия и трудно поддающихся наблюдению обобщению. </w:t>
      </w:r>
    </w:p>
    <w:p w14:paraId="123F279D" w14:textId="1451AB8F" w:rsidR="00766D29" w:rsidRPr="00E56075" w:rsidRDefault="004343C6" w:rsidP="00E560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56075">
        <w:rPr>
          <w:rFonts w:ascii="Times New Roman" w:hAnsi="Times New Roman" w:cs="Times New Roman"/>
          <w:color w:val="000000"/>
          <w:sz w:val="28"/>
          <w:szCs w:val="28"/>
        </w:rPr>
        <w:t xml:space="preserve">В частности, отсутствует определенность в определении главных </w:t>
      </w:r>
      <w:r w:rsidRPr="00E56075">
        <w:rPr>
          <w:rFonts w:ascii="Times New Roman" w:eastAsia="Times New Roman" w:hAnsi="Times New Roman" w:cs="Times New Roman"/>
          <w:sz w:val="28"/>
          <w:szCs w:val="28"/>
          <w:lang w:eastAsia="ru-RU"/>
        </w:rPr>
        <w:t xml:space="preserve">составляющих ЭБП, </w:t>
      </w:r>
      <w:r w:rsidR="004B124F" w:rsidRPr="00E56075">
        <w:rPr>
          <w:rFonts w:ascii="Times New Roman" w:eastAsia="Times New Roman" w:hAnsi="Times New Roman" w:cs="Times New Roman"/>
          <w:sz w:val="28"/>
          <w:szCs w:val="28"/>
          <w:lang w:eastAsia="ru-RU"/>
        </w:rPr>
        <w:t xml:space="preserve">затруднена и неоднозначна формализация </w:t>
      </w:r>
      <w:r w:rsidR="00077552" w:rsidRPr="00E56075">
        <w:rPr>
          <w:rFonts w:ascii="Times New Roman" w:eastAsia="Times New Roman" w:hAnsi="Times New Roman" w:cs="Times New Roman"/>
          <w:sz w:val="28"/>
          <w:szCs w:val="28"/>
          <w:lang w:eastAsia="ru-RU"/>
        </w:rPr>
        <w:t xml:space="preserve">изменения </w:t>
      </w:r>
      <w:r w:rsidR="004B124F" w:rsidRPr="00E56075">
        <w:rPr>
          <w:rFonts w:ascii="Times New Roman" w:eastAsia="Times New Roman" w:hAnsi="Times New Roman" w:cs="Times New Roman"/>
          <w:sz w:val="28"/>
          <w:szCs w:val="28"/>
          <w:lang w:eastAsia="ru-RU"/>
        </w:rPr>
        <w:lastRenderedPageBreak/>
        <w:t xml:space="preserve">параметров </w:t>
      </w:r>
      <w:r w:rsidRPr="00E56075">
        <w:rPr>
          <w:rFonts w:ascii="Times New Roman" w:eastAsia="Times New Roman" w:hAnsi="Times New Roman" w:cs="Times New Roman"/>
          <w:sz w:val="28"/>
          <w:szCs w:val="28"/>
          <w:lang w:eastAsia="ru-RU"/>
        </w:rPr>
        <w:t xml:space="preserve">предприятия </w:t>
      </w:r>
      <w:r w:rsidR="004B124F" w:rsidRPr="00E56075">
        <w:rPr>
          <w:rFonts w:ascii="Times New Roman" w:eastAsia="Times New Roman" w:hAnsi="Times New Roman" w:cs="Times New Roman"/>
          <w:sz w:val="28"/>
          <w:szCs w:val="28"/>
          <w:lang w:eastAsia="ru-RU"/>
        </w:rPr>
        <w:t>(финансовых, производственных, трудовых и др.)</w:t>
      </w:r>
      <w:r w:rsidRPr="00E56075">
        <w:rPr>
          <w:rFonts w:ascii="Times New Roman" w:eastAsia="Times New Roman" w:hAnsi="Times New Roman" w:cs="Times New Roman"/>
          <w:sz w:val="28"/>
          <w:szCs w:val="28"/>
          <w:lang w:eastAsia="ru-RU"/>
        </w:rPr>
        <w:t xml:space="preserve"> </w:t>
      </w:r>
      <w:r w:rsidR="004B124F" w:rsidRPr="00E56075">
        <w:rPr>
          <w:rFonts w:ascii="Times New Roman" w:eastAsia="Times New Roman" w:hAnsi="Times New Roman" w:cs="Times New Roman"/>
          <w:sz w:val="28"/>
          <w:szCs w:val="28"/>
          <w:lang w:eastAsia="ru-RU"/>
        </w:rPr>
        <w:t xml:space="preserve">под влиянием </w:t>
      </w:r>
      <w:r w:rsidRPr="00E56075">
        <w:rPr>
          <w:rFonts w:ascii="Times New Roman" w:eastAsia="Times New Roman" w:hAnsi="Times New Roman" w:cs="Times New Roman"/>
          <w:sz w:val="28"/>
          <w:szCs w:val="28"/>
          <w:lang w:eastAsia="ru-RU"/>
        </w:rPr>
        <w:t>дестабилизирующих факторов</w:t>
      </w:r>
      <w:r w:rsidR="00766D29" w:rsidRPr="00E56075">
        <w:rPr>
          <w:rFonts w:ascii="Times New Roman" w:eastAsia="Times New Roman" w:hAnsi="Times New Roman" w:cs="Times New Roman"/>
          <w:sz w:val="28"/>
          <w:szCs w:val="28"/>
          <w:lang w:eastAsia="ru-RU"/>
        </w:rPr>
        <w:t xml:space="preserve"> </w:t>
      </w:r>
      <w:r w:rsidR="0082229E" w:rsidRPr="00E56075">
        <w:rPr>
          <w:rFonts w:ascii="Times New Roman" w:eastAsia="Times New Roman" w:hAnsi="Times New Roman" w:cs="Times New Roman"/>
          <w:sz w:val="28"/>
          <w:szCs w:val="28"/>
          <w:lang w:eastAsia="ru-RU"/>
        </w:rPr>
        <w:t xml:space="preserve">и т. д. </w:t>
      </w:r>
      <w:r w:rsidR="00766D29" w:rsidRPr="00E56075">
        <w:rPr>
          <w:rFonts w:ascii="Times New Roman" w:hAnsi="Times New Roman" w:cs="Times New Roman"/>
          <w:color w:val="000000"/>
          <w:sz w:val="28"/>
          <w:szCs w:val="28"/>
        </w:rPr>
        <w:t>Э</w:t>
      </w:r>
      <w:r w:rsidR="00084D8C" w:rsidRPr="00E56075">
        <w:rPr>
          <w:rFonts w:ascii="Times New Roman" w:hAnsi="Times New Roman" w:cs="Times New Roman"/>
          <w:color w:val="000000"/>
          <w:sz w:val="28"/>
          <w:szCs w:val="28"/>
        </w:rPr>
        <w:t xml:space="preserve">то означает, что к вопросам </w:t>
      </w:r>
      <w:r w:rsidR="00766D29" w:rsidRPr="00E56075">
        <w:rPr>
          <w:rFonts w:ascii="Times New Roman" w:hAnsi="Times New Roman" w:cs="Times New Roman"/>
          <w:color w:val="000000"/>
          <w:sz w:val="28"/>
          <w:szCs w:val="28"/>
        </w:rPr>
        <w:t>ЭБП следует</w:t>
      </w:r>
      <w:r w:rsidR="00084D8C" w:rsidRPr="00E56075">
        <w:rPr>
          <w:rFonts w:ascii="Times New Roman" w:hAnsi="Times New Roman" w:cs="Times New Roman"/>
          <w:color w:val="000000"/>
          <w:sz w:val="28"/>
          <w:szCs w:val="28"/>
        </w:rPr>
        <w:t xml:space="preserve"> от</w:t>
      </w:r>
      <w:r w:rsidR="00766D29" w:rsidRPr="00E56075">
        <w:rPr>
          <w:rFonts w:ascii="Times New Roman" w:hAnsi="Times New Roman" w:cs="Times New Roman"/>
          <w:color w:val="000000"/>
          <w:sz w:val="28"/>
          <w:szCs w:val="28"/>
        </w:rPr>
        <w:t>носиться с повышенным вниманием, используя</w:t>
      </w:r>
      <w:r w:rsidR="00077552" w:rsidRPr="00E56075">
        <w:rPr>
          <w:rFonts w:ascii="Times New Roman" w:hAnsi="Times New Roman" w:cs="Times New Roman"/>
          <w:color w:val="000000"/>
          <w:sz w:val="28"/>
          <w:szCs w:val="28"/>
        </w:rPr>
        <w:t xml:space="preserve"> </w:t>
      </w:r>
      <w:r w:rsidR="00766D29" w:rsidRPr="00E56075">
        <w:rPr>
          <w:rFonts w:ascii="Times New Roman" w:eastAsia="Times New Roman" w:hAnsi="Times New Roman" w:cs="Times New Roman"/>
          <w:sz w:val="28"/>
          <w:szCs w:val="28"/>
          <w:lang w:eastAsia="ru-RU"/>
        </w:rPr>
        <w:t>комплексный подход</w:t>
      </w:r>
      <w:r w:rsidR="00077552" w:rsidRPr="00E56075">
        <w:rPr>
          <w:rFonts w:ascii="Times New Roman" w:eastAsia="Times New Roman" w:hAnsi="Times New Roman" w:cs="Times New Roman"/>
          <w:sz w:val="28"/>
          <w:szCs w:val="28"/>
          <w:lang w:eastAsia="ru-RU"/>
        </w:rPr>
        <w:t xml:space="preserve">, </w:t>
      </w:r>
      <w:r w:rsidR="00766D29" w:rsidRPr="00E56075">
        <w:rPr>
          <w:rFonts w:ascii="Times New Roman" w:eastAsia="Times New Roman" w:hAnsi="Times New Roman" w:cs="Times New Roman"/>
          <w:sz w:val="28"/>
          <w:szCs w:val="28"/>
          <w:lang w:eastAsia="ru-RU"/>
        </w:rPr>
        <w:t>позволяющий учитывать максимальное к</w:t>
      </w:r>
      <w:r w:rsidR="00766D29" w:rsidRPr="00E56075">
        <w:rPr>
          <w:rFonts w:ascii="Times New Roman" w:hAnsi="Times New Roman" w:cs="Times New Roman"/>
          <w:color w:val="000000"/>
          <w:sz w:val="28"/>
          <w:szCs w:val="28"/>
        </w:rPr>
        <w:t>оличество факторов и практический опыт, в частности, в обеспече</w:t>
      </w:r>
      <w:r w:rsidR="00792204" w:rsidRPr="00E56075">
        <w:rPr>
          <w:rFonts w:ascii="Times New Roman" w:hAnsi="Times New Roman" w:cs="Times New Roman"/>
          <w:color w:val="000000"/>
          <w:sz w:val="28"/>
          <w:szCs w:val="28"/>
        </w:rPr>
        <w:t xml:space="preserve">нии промышленной </w:t>
      </w:r>
      <w:r w:rsidR="0082229E" w:rsidRPr="00E56075">
        <w:rPr>
          <w:rFonts w:ascii="Times New Roman" w:hAnsi="Times New Roman" w:cs="Times New Roman"/>
          <w:color w:val="000000"/>
          <w:sz w:val="28"/>
          <w:szCs w:val="28"/>
        </w:rPr>
        <w:t>безопасности на</w:t>
      </w:r>
      <w:r w:rsidR="00766D29" w:rsidRPr="00E56075">
        <w:rPr>
          <w:rFonts w:ascii="Times New Roman" w:hAnsi="Times New Roman" w:cs="Times New Roman"/>
          <w:color w:val="000000"/>
          <w:sz w:val="28"/>
          <w:szCs w:val="28"/>
        </w:rPr>
        <w:t xml:space="preserve"> российских предприятиях</w:t>
      </w:r>
      <w:r w:rsidR="00A02E02">
        <w:rPr>
          <w:rFonts w:ascii="Times New Roman" w:hAnsi="Times New Roman" w:cs="Times New Roman"/>
          <w:color w:val="000000"/>
          <w:sz w:val="28"/>
          <w:szCs w:val="28"/>
        </w:rPr>
        <w:t xml:space="preserve">  </w:t>
      </w:r>
      <w:r w:rsidR="00A02E02">
        <w:rPr>
          <w:rFonts w:ascii="Times New Roman" w:eastAsia="PalatinoLinotype-Roman" w:hAnsi="Times New Roman" w:cs="Times New Roman"/>
          <w:sz w:val="28"/>
          <w:szCs w:val="28"/>
        </w:rPr>
        <w:t>[9]</w:t>
      </w:r>
      <w:r w:rsidR="00766D29" w:rsidRPr="00E56075">
        <w:rPr>
          <w:rFonts w:ascii="Times New Roman" w:hAnsi="Times New Roman" w:cs="Times New Roman"/>
          <w:color w:val="000000"/>
          <w:sz w:val="28"/>
          <w:szCs w:val="28"/>
        </w:rPr>
        <w:t>.</w:t>
      </w:r>
    </w:p>
    <w:p w14:paraId="3A53AA78" w14:textId="56BD069D" w:rsidR="00CA27EA" w:rsidRPr="00E56075" w:rsidRDefault="00CA27EA" w:rsidP="00E560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56075">
        <w:rPr>
          <w:rFonts w:ascii="Times New Roman" w:hAnsi="Times New Roman" w:cs="Times New Roman"/>
          <w:color w:val="000000"/>
          <w:sz w:val="28"/>
          <w:szCs w:val="28"/>
        </w:rPr>
        <w:t xml:space="preserve">Таким образом, основываясь на обобщении позиций разных исследователей можно следующим образом определить сущность и особенности исследуемого понятия: </w:t>
      </w:r>
    </w:p>
    <w:p w14:paraId="7F493B5F" w14:textId="7F92A7F4" w:rsidR="00CA27EA" w:rsidRPr="00E56075" w:rsidRDefault="00CA27EA" w:rsidP="00E56075">
      <w:pPr>
        <w:spacing w:after="0" w:line="360" w:lineRule="auto"/>
        <w:ind w:firstLine="709"/>
        <w:jc w:val="both"/>
        <w:rPr>
          <w:rFonts w:ascii="Times New Roman" w:hAnsi="Times New Roman" w:cs="Times New Roman"/>
          <w:color w:val="000000"/>
          <w:sz w:val="28"/>
          <w:szCs w:val="28"/>
        </w:rPr>
      </w:pPr>
      <w:r w:rsidRPr="00E56075">
        <w:rPr>
          <w:rFonts w:ascii="Times New Roman" w:hAnsi="Times New Roman" w:cs="Times New Roman"/>
          <w:color w:val="000000"/>
          <w:sz w:val="28"/>
          <w:szCs w:val="28"/>
        </w:rPr>
        <w:t xml:space="preserve">Экономическая безопасность предприятия – это такое состояние </w:t>
      </w:r>
      <w:r w:rsidR="009935A4" w:rsidRPr="00E56075">
        <w:rPr>
          <w:rFonts w:ascii="Times New Roman" w:hAnsi="Times New Roman" w:cs="Times New Roman"/>
          <w:color w:val="000000"/>
          <w:sz w:val="28"/>
          <w:szCs w:val="28"/>
        </w:rPr>
        <w:t xml:space="preserve">самостоятельного </w:t>
      </w:r>
      <w:r w:rsidRPr="00E56075">
        <w:rPr>
          <w:rFonts w:ascii="Times New Roman" w:hAnsi="Times New Roman" w:cs="Times New Roman"/>
          <w:color w:val="000000"/>
          <w:sz w:val="28"/>
          <w:szCs w:val="28"/>
        </w:rPr>
        <w:t xml:space="preserve">хозяйствующего субъекта, </w:t>
      </w:r>
      <w:r w:rsidR="009935A4" w:rsidRPr="00E56075">
        <w:rPr>
          <w:rFonts w:ascii="Times New Roman" w:hAnsi="Times New Roman" w:cs="Times New Roman"/>
          <w:color w:val="000000"/>
          <w:sz w:val="28"/>
          <w:szCs w:val="28"/>
        </w:rPr>
        <w:t xml:space="preserve">когда </w:t>
      </w:r>
      <w:r w:rsidRPr="00E56075">
        <w:rPr>
          <w:rFonts w:ascii="Times New Roman" w:hAnsi="Times New Roman" w:cs="Times New Roman"/>
          <w:color w:val="000000"/>
          <w:sz w:val="28"/>
          <w:szCs w:val="28"/>
        </w:rPr>
        <w:t xml:space="preserve">он, при наиболее эффективном использовании </w:t>
      </w:r>
      <w:r w:rsidR="00AE26D6" w:rsidRPr="00E56075">
        <w:rPr>
          <w:rFonts w:ascii="Times New Roman" w:hAnsi="Times New Roman" w:cs="Times New Roman"/>
          <w:color w:val="000000"/>
          <w:sz w:val="28"/>
          <w:szCs w:val="28"/>
        </w:rPr>
        <w:t xml:space="preserve">своих </w:t>
      </w:r>
      <w:r w:rsidRPr="00E56075">
        <w:rPr>
          <w:rFonts w:ascii="Times New Roman" w:hAnsi="Times New Roman" w:cs="Times New Roman"/>
          <w:color w:val="000000"/>
          <w:sz w:val="28"/>
          <w:szCs w:val="28"/>
        </w:rPr>
        <w:t>ресурсов,</w:t>
      </w:r>
      <w:r w:rsidR="009935A4" w:rsidRPr="00E56075">
        <w:rPr>
          <w:rFonts w:ascii="Times New Roman" w:hAnsi="Times New Roman" w:cs="Times New Roman"/>
          <w:color w:val="000000"/>
          <w:sz w:val="28"/>
          <w:szCs w:val="28"/>
        </w:rPr>
        <w:t xml:space="preserve"> </w:t>
      </w:r>
      <w:r w:rsidR="00AE26D6" w:rsidRPr="00E56075">
        <w:rPr>
          <w:rFonts w:ascii="Times New Roman" w:hAnsi="Times New Roman" w:cs="Times New Roman"/>
          <w:color w:val="000000"/>
          <w:sz w:val="28"/>
          <w:szCs w:val="28"/>
        </w:rPr>
        <w:t>способен обеспечивать</w:t>
      </w:r>
      <w:r w:rsidR="009935A4" w:rsidRPr="00E56075">
        <w:rPr>
          <w:rFonts w:ascii="Times New Roman" w:hAnsi="Times New Roman" w:cs="Times New Roman"/>
          <w:color w:val="000000"/>
          <w:sz w:val="28"/>
          <w:szCs w:val="28"/>
        </w:rPr>
        <w:t xml:space="preserve"> стабильность и устойчивое развитие, </w:t>
      </w:r>
      <w:r w:rsidR="00AE26D6" w:rsidRPr="00E56075">
        <w:rPr>
          <w:rFonts w:ascii="Times New Roman" w:hAnsi="Times New Roman" w:cs="Times New Roman"/>
          <w:color w:val="000000"/>
          <w:sz w:val="28"/>
          <w:szCs w:val="28"/>
        </w:rPr>
        <w:t xml:space="preserve">своевременно </w:t>
      </w:r>
      <w:r w:rsidRPr="00E56075">
        <w:rPr>
          <w:rFonts w:ascii="Times New Roman" w:hAnsi="Times New Roman" w:cs="Times New Roman"/>
          <w:color w:val="000000"/>
          <w:sz w:val="28"/>
          <w:szCs w:val="28"/>
        </w:rPr>
        <w:t>предотв</w:t>
      </w:r>
      <w:r w:rsidR="009935A4" w:rsidRPr="00E56075">
        <w:rPr>
          <w:rFonts w:ascii="Times New Roman" w:hAnsi="Times New Roman" w:cs="Times New Roman"/>
          <w:color w:val="000000"/>
          <w:sz w:val="28"/>
          <w:szCs w:val="28"/>
        </w:rPr>
        <w:t>ращая и ослабляя</w:t>
      </w:r>
      <w:r w:rsidRPr="00E56075">
        <w:rPr>
          <w:rFonts w:ascii="Times New Roman" w:hAnsi="Times New Roman" w:cs="Times New Roman"/>
          <w:color w:val="000000"/>
          <w:sz w:val="28"/>
          <w:szCs w:val="28"/>
        </w:rPr>
        <w:t xml:space="preserve"> </w:t>
      </w:r>
      <w:r w:rsidR="006E1035" w:rsidRPr="00E56075">
        <w:rPr>
          <w:rFonts w:ascii="Times New Roman" w:hAnsi="Times New Roman" w:cs="Times New Roman"/>
          <w:color w:val="000000"/>
          <w:sz w:val="28"/>
          <w:szCs w:val="28"/>
        </w:rPr>
        <w:t>существующие угрозы,</w:t>
      </w:r>
      <w:r w:rsidR="009935A4" w:rsidRPr="00E56075">
        <w:rPr>
          <w:rFonts w:ascii="Times New Roman" w:hAnsi="Times New Roman" w:cs="Times New Roman"/>
          <w:color w:val="000000"/>
          <w:sz w:val="28"/>
          <w:szCs w:val="28"/>
        </w:rPr>
        <w:t xml:space="preserve"> опасности или другие непредвиденные обстоятельства</w:t>
      </w:r>
      <w:r w:rsidRPr="00E56075">
        <w:rPr>
          <w:rFonts w:ascii="Times New Roman" w:hAnsi="Times New Roman" w:cs="Times New Roman"/>
          <w:color w:val="000000"/>
          <w:sz w:val="28"/>
          <w:szCs w:val="28"/>
        </w:rPr>
        <w:t>,</w:t>
      </w:r>
      <w:r w:rsidR="009935A4" w:rsidRPr="00E56075">
        <w:rPr>
          <w:rFonts w:ascii="Times New Roman" w:hAnsi="Times New Roman" w:cs="Times New Roman"/>
          <w:color w:val="000000"/>
          <w:sz w:val="28"/>
          <w:szCs w:val="28"/>
        </w:rPr>
        <w:t xml:space="preserve"> </w:t>
      </w:r>
      <w:r w:rsidR="00330989" w:rsidRPr="00E56075">
        <w:rPr>
          <w:rFonts w:ascii="Times New Roman" w:hAnsi="Times New Roman" w:cs="Times New Roman"/>
          <w:color w:val="000000"/>
          <w:sz w:val="28"/>
          <w:szCs w:val="28"/>
        </w:rPr>
        <w:t xml:space="preserve">обеспечивая </w:t>
      </w:r>
      <w:r w:rsidR="009935A4" w:rsidRPr="00E56075">
        <w:rPr>
          <w:rFonts w:ascii="Times New Roman" w:hAnsi="Times New Roman" w:cs="Times New Roman"/>
          <w:color w:val="000000"/>
          <w:sz w:val="28"/>
          <w:szCs w:val="28"/>
        </w:rPr>
        <w:t>достижение целей своего бизнеса в условиях конкуренции и хозяйственного риска</w:t>
      </w:r>
      <w:r w:rsidR="00330989" w:rsidRPr="00E56075">
        <w:rPr>
          <w:rFonts w:ascii="Times New Roman" w:hAnsi="Times New Roman" w:cs="Times New Roman"/>
          <w:color w:val="000000"/>
          <w:sz w:val="28"/>
          <w:szCs w:val="28"/>
        </w:rPr>
        <w:t>.</w:t>
      </w:r>
    </w:p>
    <w:p w14:paraId="38423480" w14:textId="77777777" w:rsidR="00E51BFF" w:rsidRPr="00E56075" w:rsidRDefault="00E51BFF" w:rsidP="00E56075">
      <w:pPr>
        <w:spacing w:after="0" w:line="360" w:lineRule="auto"/>
        <w:ind w:firstLine="709"/>
        <w:jc w:val="both"/>
        <w:rPr>
          <w:rFonts w:ascii="Times New Roman" w:hAnsi="Times New Roman" w:cs="Times New Roman"/>
          <w:color w:val="000000"/>
          <w:sz w:val="28"/>
          <w:szCs w:val="28"/>
        </w:rPr>
      </w:pPr>
    </w:p>
    <w:p w14:paraId="50349D49" w14:textId="03BC1C69" w:rsidR="00B21BB0" w:rsidRPr="00E56075" w:rsidRDefault="00B21BB0" w:rsidP="00E56075">
      <w:pPr>
        <w:pStyle w:val="2"/>
        <w:spacing w:before="0" w:beforeAutospacing="0" w:after="0" w:afterAutospacing="0" w:line="360" w:lineRule="auto"/>
        <w:ind w:firstLine="709"/>
        <w:jc w:val="both"/>
        <w:rPr>
          <w:sz w:val="28"/>
          <w:szCs w:val="28"/>
        </w:rPr>
      </w:pPr>
      <w:bookmarkStart w:id="4" w:name="_Toc137316775"/>
      <w:r w:rsidRPr="00E56075">
        <w:rPr>
          <w:sz w:val="28"/>
          <w:szCs w:val="28"/>
        </w:rPr>
        <w:t>1.2</w:t>
      </w:r>
      <w:r w:rsidR="00F66202" w:rsidRPr="00E56075">
        <w:rPr>
          <w:sz w:val="28"/>
          <w:szCs w:val="28"/>
        </w:rPr>
        <w:t xml:space="preserve"> Опасности и у</w:t>
      </w:r>
      <w:r w:rsidRPr="00E56075">
        <w:rPr>
          <w:sz w:val="28"/>
          <w:szCs w:val="28"/>
        </w:rPr>
        <w:t>грозы экономической безопасности</w:t>
      </w:r>
      <w:r w:rsidR="00792204" w:rsidRPr="00E56075">
        <w:rPr>
          <w:sz w:val="28"/>
          <w:szCs w:val="28"/>
        </w:rPr>
        <w:t xml:space="preserve"> предприятия</w:t>
      </w:r>
      <w:r w:rsidRPr="00E56075">
        <w:rPr>
          <w:sz w:val="28"/>
          <w:szCs w:val="28"/>
        </w:rPr>
        <w:t>: понятие и классификация</w:t>
      </w:r>
      <w:bookmarkEnd w:id="4"/>
    </w:p>
    <w:p w14:paraId="0F3A580E" w14:textId="77777777" w:rsidR="00E51BFF" w:rsidRPr="00E56075" w:rsidRDefault="00E51BFF" w:rsidP="00E56075">
      <w:pPr>
        <w:pStyle w:val="a6"/>
        <w:shd w:val="clear" w:color="auto" w:fill="FFFFFF"/>
        <w:spacing w:before="0" w:beforeAutospacing="0" w:after="0" w:afterAutospacing="0" w:line="360" w:lineRule="auto"/>
        <w:ind w:firstLine="709"/>
        <w:jc w:val="both"/>
        <w:rPr>
          <w:rFonts w:eastAsiaTheme="minorHAnsi"/>
          <w:sz w:val="28"/>
          <w:szCs w:val="28"/>
          <w:shd w:val="clear" w:color="auto" w:fill="FFFFFF"/>
          <w:lang w:eastAsia="en-US"/>
        </w:rPr>
      </w:pPr>
    </w:p>
    <w:p w14:paraId="5559A0DC" w14:textId="5EE4EBE3" w:rsidR="004B01C3" w:rsidRPr="00E56075" w:rsidRDefault="004B01C3" w:rsidP="00E56075">
      <w:pPr>
        <w:pStyle w:val="a6"/>
        <w:shd w:val="clear" w:color="auto" w:fill="FFFFFF"/>
        <w:spacing w:before="0" w:beforeAutospacing="0" w:after="0" w:afterAutospacing="0" w:line="360" w:lineRule="auto"/>
        <w:ind w:firstLine="709"/>
        <w:jc w:val="both"/>
        <w:rPr>
          <w:rFonts w:eastAsiaTheme="minorHAnsi"/>
          <w:sz w:val="28"/>
          <w:szCs w:val="28"/>
          <w:shd w:val="clear" w:color="auto" w:fill="FFFFFF"/>
          <w:lang w:eastAsia="en-US"/>
        </w:rPr>
      </w:pPr>
      <w:r w:rsidRPr="00E56075">
        <w:rPr>
          <w:rFonts w:eastAsiaTheme="minorHAnsi"/>
          <w:sz w:val="28"/>
          <w:szCs w:val="28"/>
          <w:shd w:val="clear" w:color="auto" w:fill="FFFFFF"/>
          <w:lang w:eastAsia="en-US"/>
        </w:rPr>
        <w:t>Безопасность как явление имеет специфическую особенность, которую мы отметили выше</w:t>
      </w:r>
      <w:r w:rsidR="00164C57" w:rsidRPr="00E56075">
        <w:rPr>
          <w:rFonts w:eastAsiaTheme="minorHAnsi"/>
          <w:sz w:val="28"/>
          <w:szCs w:val="28"/>
          <w:shd w:val="clear" w:color="auto" w:fill="FFFFFF"/>
          <w:lang w:eastAsia="en-US"/>
        </w:rPr>
        <w:t>:</w:t>
      </w:r>
      <w:r w:rsidR="00D15C93" w:rsidRPr="00E56075">
        <w:rPr>
          <w:rFonts w:eastAsiaTheme="minorHAnsi"/>
          <w:sz w:val="28"/>
          <w:szCs w:val="28"/>
          <w:shd w:val="clear" w:color="auto" w:fill="FFFFFF"/>
          <w:lang w:eastAsia="en-US"/>
        </w:rPr>
        <w:t xml:space="preserve"> </w:t>
      </w:r>
      <w:r w:rsidR="00164C57" w:rsidRPr="00E56075">
        <w:rPr>
          <w:rFonts w:eastAsiaTheme="minorHAnsi"/>
          <w:sz w:val="28"/>
          <w:szCs w:val="28"/>
          <w:shd w:val="clear" w:color="auto" w:fill="FFFFFF"/>
          <w:lang w:eastAsia="en-US"/>
        </w:rPr>
        <w:t xml:space="preserve">она </w:t>
      </w:r>
      <w:r w:rsidRPr="00E56075">
        <w:rPr>
          <w:rFonts w:eastAsiaTheme="minorHAnsi"/>
          <w:sz w:val="28"/>
          <w:szCs w:val="28"/>
          <w:shd w:val="clear" w:color="auto" w:fill="FFFFFF"/>
          <w:lang w:eastAsia="en-US"/>
        </w:rPr>
        <w:t xml:space="preserve">представляется через призму угроз. Именно возникновение угроз является главной предпосылкой для организации действий </w:t>
      </w:r>
      <w:r w:rsidR="00164C57" w:rsidRPr="00E56075">
        <w:rPr>
          <w:rFonts w:eastAsiaTheme="minorHAnsi"/>
          <w:sz w:val="28"/>
          <w:szCs w:val="28"/>
          <w:shd w:val="clear" w:color="auto" w:fill="FFFFFF"/>
          <w:lang w:eastAsia="en-US"/>
        </w:rPr>
        <w:t xml:space="preserve">субъекта </w:t>
      </w:r>
      <w:r w:rsidRPr="00E56075">
        <w:rPr>
          <w:rFonts w:eastAsiaTheme="minorHAnsi"/>
          <w:sz w:val="28"/>
          <w:szCs w:val="28"/>
          <w:shd w:val="clear" w:color="auto" w:fill="FFFFFF"/>
          <w:lang w:eastAsia="en-US"/>
        </w:rPr>
        <w:t>по обеспечению</w:t>
      </w:r>
      <w:r w:rsidR="00164C57" w:rsidRPr="00E56075">
        <w:rPr>
          <w:rFonts w:eastAsiaTheme="minorHAnsi"/>
          <w:sz w:val="28"/>
          <w:szCs w:val="28"/>
          <w:shd w:val="clear" w:color="auto" w:fill="FFFFFF"/>
          <w:lang w:eastAsia="en-US"/>
        </w:rPr>
        <w:t xml:space="preserve"> своей безопасности, которые должны быть направленны на их распознавание, ликвидацию, смягчение или предупреждение.</w:t>
      </w:r>
      <w:r w:rsidRPr="00E56075">
        <w:rPr>
          <w:rFonts w:eastAsiaTheme="minorHAnsi"/>
          <w:sz w:val="28"/>
          <w:szCs w:val="28"/>
          <w:shd w:val="clear" w:color="auto" w:fill="FFFFFF"/>
          <w:lang w:eastAsia="en-US"/>
        </w:rPr>
        <w:t xml:space="preserve"> </w:t>
      </w:r>
    </w:p>
    <w:p w14:paraId="38F9F080" w14:textId="7BCF56EA" w:rsidR="004B01C3" w:rsidRPr="00E56075" w:rsidRDefault="004B01C3" w:rsidP="00E56075">
      <w:pPr>
        <w:pStyle w:val="a6"/>
        <w:shd w:val="clear" w:color="auto" w:fill="FFFFFF"/>
        <w:spacing w:before="0" w:beforeAutospacing="0" w:after="0" w:afterAutospacing="0" w:line="360" w:lineRule="auto"/>
        <w:ind w:firstLine="709"/>
        <w:jc w:val="both"/>
        <w:rPr>
          <w:rFonts w:eastAsiaTheme="minorHAnsi"/>
          <w:sz w:val="28"/>
          <w:szCs w:val="28"/>
          <w:shd w:val="clear" w:color="auto" w:fill="FFFFFF"/>
          <w:lang w:eastAsia="en-US"/>
        </w:rPr>
      </w:pPr>
      <w:r w:rsidRPr="00E56075">
        <w:rPr>
          <w:rFonts w:eastAsiaTheme="minorHAnsi"/>
          <w:sz w:val="28"/>
          <w:szCs w:val="28"/>
          <w:shd w:val="clear" w:color="auto" w:fill="FFFFFF"/>
          <w:lang w:eastAsia="en-US"/>
        </w:rPr>
        <w:t>В правовых доктринах угроза определяется как система условий и причин, способствующих развитию опасности для конкретного субъекта в определенный момент времени или в перспективе</w:t>
      </w:r>
      <w:r w:rsidR="00A02E02">
        <w:rPr>
          <w:rFonts w:eastAsiaTheme="minorHAnsi"/>
          <w:sz w:val="28"/>
          <w:szCs w:val="28"/>
          <w:shd w:val="clear" w:color="auto" w:fill="FFFFFF"/>
          <w:lang w:eastAsia="en-US"/>
        </w:rPr>
        <w:t xml:space="preserve"> </w:t>
      </w:r>
      <w:r w:rsidR="00A02E02">
        <w:rPr>
          <w:color w:val="000000"/>
          <w:sz w:val="28"/>
          <w:szCs w:val="28"/>
        </w:rPr>
        <w:t xml:space="preserve"> </w:t>
      </w:r>
      <w:r w:rsidR="00A02E02">
        <w:rPr>
          <w:rFonts w:eastAsia="PalatinoLinotype-Roman"/>
          <w:sz w:val="28"/>
          <w:szCs w:val="28"/>
        </w:rPr>
        <w:t>[45]</w:t>
      </w:r>
      <w:r w:rsidRPr="00E56075">
        <w:rPr>
          <w:rFonts w:eastAsiaTheme="minorHAnsi"/>
          <w:sz w:val="28"/>
          <w:szCs w:val="28"/>
          <w:shd w:val="clear" w:color="auto" w:fill="FFFFFF"/>
          <w:lang w:eastAsia="en-US"/>
        </w:rPr>
        <w:t>.</w:t>
      </w:r>
    </w:p>
    <w:p w14:paraId="2CF41B26" w14:textId="45B13A4A" w:rsidR="00D87D14" w:rsidRPr="00E56075" w:rsidRDefault="004B01C3" w:rsidP="00E56075">
      <w:pPr>
        <w:spacing w:after="0" w:line="360" w:lineRule="auto"/>
        <w:ind w:firstLine="709"/>
        <w:jc w:val="both"/>
        <w:rPr>
          <w:rFonts w:ascii="Times New Roman" w:hAnsi="Times New Roman" w:cs="Times New Roman"/>
          <w:color w:val="000000"/>
          <w:sz w:val="28"/>
          <w:szCs w:val="28"/>
          <w:shd w:val="clear" w:color="auto" w:fill="FFFFFF"/>
        </w:rPr>
      </w:pPr>
      <w:r w:rsidRPr="00E56075">
        <w:rPr>
          <w:rFonts w:ascii="Times New Roman" w:hAnsi="Times New Roman" w:cs="Times New Roman"/>
          <w:sz w:val="28"/>
          <w:szCs w:val="28"/>
          <w:shd w:val="clear" w:color="auto" w:fill="FFFFFF"/>
        </w:rPr>
        <w:lastRenderedPageBreak/>
        <w:t>Э</w:t>
      </w:r>
      <w:r w:rsidR="00450FFF" w:rsidRPr="00E56075">
        <w:rPr>
          <w:rFonts w:ascii="Times New Roman" w:hAnsi="Times New Roman" w:cs="Times New Roman"/>
          <w:sz w:val="28"/>
          <w:szCs w:val="28"/>
          <w:shd w:val="clear" w:color="auto" w:fill="FFFFFF"/>
        </w:rPr>
        <w:t xml:space="preserve">БП </w:t>
      </w:r>
      <w:r w:rsidRPr="00E56075">
        <w:rPr>
          <w:rFonts w:ascii="Times New Roman" w:hAnsi="Times New Roman" w:cs="Times New Roman"/>
          <w:sz w:val="28"/>
          <w:szCs w:val="28"/>
          <w:shd w:val="clear" w:color="auto" w:fill="FFFFFF"/>
        </w:rPr>
        <w:t>может быть подвергнута различному роду угроз, под которыми понимают совокупность внешних и внутренних факторов, которые создают опасность</w:t>
      </w:r>
      <w:r w:rsidRPr="00E56075">
        <w:rPr>
          <w:rFonts w:ascii="Times New Roman" w:hAnsi="Times New Roman" w:cs="Times New Roman"/>
          <w:color w:val="000000"/>
          <w:sz w:val="28"/>
          <w:szCs w:val="28"/>
          <w:shd w:val="clear" w:color="auto" w:fill="FFFFFF"/>
        </w:rPr>
        <w:t xml:space="preserve"> для </w:t>
      </w:r>
      <w:r w:rsidR="00450FFF" w:rsidRPr="00E56075">
        <w:rPr>
          <w:rFonts w:ascii="Times New Roman" w:hAnsi="Times New Roman" w:cs="Times New Roman"/>
          <w:color w:val="000000"/>
          <w:sz w:val="28"/>
          <w:szCs w:val="28"/>
          <w:shd w:val="clear" w:color="auto" w:fill="FFFFFF"/>
        </w:rPr>
        <w:t xml:space="preserve">его </w:t>
      </w:r>
      <w:r w:rsidRPr="00E56075">
        <w:rPr>
          <w:rFonts w:ascii="Times New Roman" w:hAnsi="Times New Roman" w:cs="Times New Roman"/>
          <w:color w:val="000000"/>
          <w:sz w:val="28"/>
          <w:szCs w:val="28"/>
          <w:shd w:val="clear" w:color="auto" w:fill="FFFFFF"/>
        </w:rPr>
        <w:t>нормально</w:t>
      </w:r>
      <w:r w:rsidR="00450FFF" w:rsidRPr="00E56075">
        <w:rPr>
          <w:rFonts w:ascii="Times New Roman" w:hAnsi="Times New Roman" w:cs="Times New Roman"/>
          <w:color w:val="000000"/>
          <w:sz w:val="28"/>
          <w:szCs w:val="28"/>
          <w:shd w:val="clear" w:color="auto" w:fill="FFFFFF"/>
        </w:rPr>
        <w:t>го функционировани</w:t>
      </w:r>
      <w:r w:rsidRPr="00E56075">
        <w:rPr>
          <w:rFonts w:ascii="Times New Roman" w:hAnsi="Times New Roman" w:cs="Times New Roman"/>
          <w:color w:val="000000"/>
          <w:sz w:val="28"/>
          <w:szCs w:val="28"/>
          <w:shd w:val="clear" w:color="auto" w:fill="FFFFFF"/>
        </w:rPr>
        <w:t>я</w:t>
      </w:r>
      <w:r w:rsidR="00164C57" w:rsidRPr="00E56075">
        <w:rPr>
          <w:rFonts w:ascii="Times New Roman" w:hAnsi="Times New Roman" w:cs="Times New Roman"/>
          <w:color w:val="000000"/>
          <w:sz w:val="28"/>
          <w:szCs w:val="28"/>
          <w:shd w:val="clear" w:color="auto" w:fill="FFFFFF"/>
        </w:rPr>
        <w:t xml:space="preserve"> и способны привести к различному ущербу, вплоть до банкротства.</w:t>
      </w:r>
    </w:p>
    <w:p w14:paraId="6CBBD52B" w14:textId="61DA7B5B" w:rsidR="00D87D14" w:rsidRPr="00E56075" w:rsidRDefault="003D6D84" w:rsidP="00E56075">
      <w:pPr>
        <w:spacing w:after="0" w:line="360" w:lineRule="auto"/>
        <w:ind w:firstLine="709"/>
        <w:jc w:val="both"/>
        <w:rPr>
          <w:rFonts w:ascii="Times New Roman" w:hAnsi="Times New Roman" w:cs="Times New Roman"/>
          <w:sz w:val="28"/>
          <w:szCs w:val="28"/>
          <w:shd w:val="clear" w:color="auto" w:fill="FFFFFF"/>
        </w:rPr>
      </w:pPr>
      <w:r w:rsidRPr="00E56075">
        <w:rPr>
          <w:rFonts w:ascii="Times New Roman" w:hAnsi="Times New Roman" w:cs="Times New Roman"/>
          <w:sz w:val="28"/>
          <w:szCs w:val="28"/>
          <w:shd w:val="clear" w:color="auto" w:fill="FFFFFF"/>
        </w:rPr>
        <w:t xml:space="preserve">У </w:t>
      </w:r>
      <w:r w:rsidR="00D87D14" w:rsidRPr="00E56075">
        <w:rPr>
          <w:rFonts w:ascii="Times New Roman" w:hAnsi="Times New Roman" w:cs="Times New Roman"/>
          <w:sz w:val="28"/>
          <w:szCs w:val="28"/>
          <w:shd w:val="clear" w:color="auto" w:fill="FFFFFF"/>
        </w:rPr>
        <w:t xml:space="preserve">каждого предприятия пространство существующих или потенциально возможных конкретных угроз индивидуально. Но в целом </w:t>
      </w:r>
      <w:r w:rsidRPr="00E56075">
        <w:rPr>
          <w:rFonts w:ascii="Times New Roman" w:hAnsi="Times New Roman" w:cs="Times New Roman"/>
          <w:sz w:val="28"/>
          <w:szCs w:val="28"/>
          <w:shd w:val="clear" w:color="auto" w:fill="FFFFFF"/>
        </w:rPr>
        <w:t>можно выделить</w:t>
      </w:r>
      <w:r w:rsidR="00D87D14" w:rsidRPr="00E56075">
        <w:rPr>
          <w:rFonts w:ascii="Times New Roman" w:hAnsi="Times New Roman" w:cs="Times New Roman"/>
          <w:sz w:val="28"/>
          <w:szCs w:val="28"/>
          <w:shd w:val="clear" w:color="auto" w:fill="FFFFFF"/>
        </w:rPr>
        <w:t xml:space="preserve"> общие для всех </w:t>
      </w:r>
      <w:r w:rsidR="00CE46E6" w:rsidRPr="00E56075">
        <w:rPr>
          <w:rFonts w:ascii="Times New Roman" w:hAnsi="Times New Roman" w:cs="Times New Roman"/>
          <w:sz w:val="28"/>
          <w:szCs w:val="28"/>
          <w:shd w:val="clear" w:color="auto" w:fill="FFFFFF"/>
        </w:rPr>
        <w:t>универсальные типы угроз и опасностей</w:t>
      </w:r>
      <w:r w:rsidR="00D87D14" w:rsidRPr="00E56075">
        <w:rPr>
          <w:rFonts w:ascii="Times New Roman" w:hAnsi="Times New Roman" w:cs="Times New Roman"/>
          <w:sz w:val="28"/>
          <w:szCs w:val="28"/>
          <w:shd w:val="clear" w:color="auto" w:fill="FFFFFF"/>
        </w:rPr>
        <w:t xml:space="preserve">, </w:t>
      </w:r>
      <w:r w:rsidRPr="00E56075">
        <w:rPr>
          <w:rFonts w:ascii="Times New Roman" w:hAnsi="Times New Roman" w:cs="Times New Roman"/>
          <w:sz w:val="28"/>
          <w:szCs w:val="28"/>
          <w:shd w:val="clear" w:color="auto" w:fill="FFFFFF"/>
        </w:rPr>
        <w:t xml:space="preserve">потенциально </w:t>
      </w:r>
      <w:r w:rsidR="00CE46E6" w:rsidRPr="00E56075">
        <w:rPr>
          <w:rFonts w:ascii="Times New Roman" w:hAnsi="Times New Roman" w:cs="Times New Roman"/>
          <w:sz w:val="28"/>
          <w:szCs w:val="28"/>
          <w:shd w:val="clear" w:color="auto" w:fill="FFFFFF"/>
        </w:rPr>
        <w:t xml:space="preserve">присущих любому предприятию, </w:t>
      </w:r>
      <w:r w:rsidR="00D87D14" w:rsidRPr="00E56075">
        <w:rPr>
          <w:rFonts w:ascii="Times New Roman" w:hAnsi="Times New Roman" w:cs="Times New Roman"/>
          <w:sz w:val="28"/>
          <w:szCs w:val="28"/>
          <w:shd w:val="clear" w:color="auto" w:fill="FFFFFF"/>
        </w:rPr>
        <w:t xml:space="preserve">которые предопределяются </w:t>
      </w:r>
      <w:r w:rsidR="00CE46E6" w:rsidRPr="00E56075">
        <w:rPr>
          <w:rFonts w:ascii="Times New Roman" w:hAnsi="Times New Roman" w:cs="Times New Roman"/>
          <w:sz w:val="28"/>
          <w:szCs w:val="28"/>
          <w:shd w:val="clear" w:color="auto" w:fill="FFFFFF"/>
        </w:rPr>
        <w:t xml:space="preserve">устойчивыми зависимостями </w:t>
      </w:r>
      <w:r w:rsidR="00D87D14" w:rsidRPr="00E56075">
        <w:rPr>
          <w:rFonts w:ascii="Times New Roman" w:hAnsi="Times New Roman" w:cs="Times New Roman"/>
          <w:sz w:val="28"/>
          <w:szCs w:val="28"/>
          <w:shd w:val="clear" w:color="auto" w:fill="FFFFFF"/>
        </w:rPr>
        <w:t xml:space="preserve">от </w:t>
      </w:r>
      <w:r w:rsidR="00CE46E6" w:rsidRPr="00E56075">
        <w:rPr>
          <w:rFonts w:ascii="Times New Roman" w:hAnsi="Times New Roman" w:cs="Times New Roman"/>
          <w:sz w:val="28"/>
          <w:szCs w:val="28"/>
          <w:shd w:val="clear" w:color="auto" w:fill="FFFFFF"/>
        </w:rPr>
        <w:t xml:space="preserve">внешней экономической среды, </w:t>
      </w:r>
      <w:r w:rsidRPr="00E56075">
        <w:rPr>
          <w:rFonts w:ascii="Times New Roman" w:hAnsi="Times New Roman" w:cs="Times New Roman"/>
          <w:sz w:val="28"/>
          <w:szCs w:val="28"/>
          <w:shd w:val="clear" w:color="auto" w:fill="FFFFFF"/>
        </w:rPr>
        <w:t>отрасли и</w:t>
      </w:r>
      <w:r w:rsidR="00D87D14" w:rsidRPr="00E56075">
        <w:rPr>
          <w:rFonts w:ascii="Times New Roman" w:hAnsi="Times New Roman" w:cs="Times New Roman"/>
          <w:sz w:val="28"/>
          <w:szCs w:val="28"/>
          <w:shd w:val="clear" w:color="auto" w:fill="FFFFFF"/>
        </w:rPr>
        <w:t xml:space="preserve"> масштаба деятельности, сезонности продукции</w:t>
      </w:r>
      <w:r w:rsidRPr="00E56075">
        <w:rPr>
          <w:rFonts w:ascii="Times New Roman" w:hAnsi="Times New Roman" w:cs="Times New Roman"/>
          <w:sz w:val="28"/>
          <w:szCs w:val="28"/>
          <w:shd w:val="clear" w:color="auto" w:fill="FFFFFF"/>
        </w:rPr>
        <w:t xml:space="preserve"> и </w:t>
      </w:r>
      <w:r w:rsidR="00CE46E6" w:rsidRPr="00E56075">
        <w:rPr>
          <w:rFonts w:ascii="Times New Roman" w:hAnsi="Times New Roman" w:cs="Times New Roman"/>
          <w:sz w:val="28"/>
          <w:szCs w:val="28"/>
          <w:shd w:val="clear" w:color="auto" w:fill="FFFFFF"/>
        </w:rPr>
        <w:t>д</w:t>
      </w:r>
      <w:r w:rsidRPr="00E56075">
        <w:rPr>
          <w:rFonts w:ascii="Times New Roman" w:hAnsi="Times New Roman" w:cs="Times New Roman"/>
          <w:sz w:val="28"/>
          <w:szCs w:val="28"/>
          <w:shd w:val="clear" w:color="auto" w:fill="FFFFFF"/>
        </w:rPr>
        <w:t>р</w:t>
      </w:r>
      <w:r w:rsidR="00CE46E6" w:rsidRPr="00E56075">
        <w:rPr>
          <w:rFonts w:ascii="Times New Roman" w:hAnsi="Times New Roman" w:cs="Times New Roman"/>
          <w:sz w:val="28"/>
          <w:szCs w:val="28"/>
          <w:shd w:val="clear" w:color="auto" w:fill="FFFFFF"/>
        </w:rPr>
        <w:t>. Это позволяет классифицирова</w:t>
      </w:r>
      <w:r w:rsidRPr="00E56075">
        <w:rPr>
          <w:rFonts w:ascii="Times New Roman" w:hAnsi="Times New Roman" w:cs="Times New Roman"/>
          <w:sz w:val="28"/>
          <w:szCs w:val="28"/>
          <w:shd w:val="clear" w:color="auto" w:fill="FFFFFF"/>
        </w:rPr>
        <w:t>ть угрозы</w:t>
      </w:r>
      <w:r w:rsidR="00CE46E6" w:rsidRPr="00E56075">
        <w:rPr>
          <w:rFonts w:ascii="Times New Roman" w:hAnsi="Times New Roman" w:cs="Times New Roman"/>
          <w:sz w:val="28"/>
          <w:szCs w:val="28"/>
          <w:shd w:val="clear" w:color="auto" w:fill="FFFFFF"/>
        </w:rPr>
        <w:t xml:space="preserve"> по определенным признакам, что важно для </w:t>
      </w:r>
      <w:r w:rsidRPr="00E56075">
        <w:rPr>
          <w:rFonts w:ascii="Times New Roman" w:hAnsi="Times New Roman" w:cs="Times New Roman"/>
          <w:sz w:val="28"/>
          <w:szCs w:val="28"/>
          <w:shd w:val="clear" w:color="auto" w:fill="FFFFFF"/>
        </w:rPr>
        <w:t xml:space="preserve">оценки степени их опасности, </w:t>
      </w:r>
      <w:r w:rsidR="00CE46E6" w:rsidRPr="00E56075">
        <w:rPr>
          <w:rFonts w:ascii="Times New Roman" w:hAnsi="Times New Roman" w:cs="Times New Roman"/>
          <w:sz w:val="28"/>
          <w:szCs w:val="28"/>
          <w:shd w:val="clear" w:color="auto" w:fill="FFFFFF"/>
        </w:rPr>
        <w:t xml:space="preserve">выработки </w:t>
      </w:r>
      <w:r w:rsidRPr="00E56075">
        <w:rPr>
          <w:rFonts w:ascii="Times New Roman" w:hAnsi="Times New Roman" w:cs="Times New Roman"/>
          <w:sz w:val="28"/>
          <w:szCs w:val="28"/>
          <w:shd w:val="clear" w:color="auto" w:fill="FFFFFF"/>
        </w:rPr>
        <w:t xml:space="preserve">и осуществления </w:t>
      </w:r>
      <w:r w:rsidR="00CE46E6" w:rsidRPr="00E56075">
        <w:rPr>
          <w:rFonts w:ascii="Times New Roman" w:hAnsi="Times New Roman" w:cs="Times New Roman"/>
          <w:sz w:val="28"/>
          <w:szCs w:val="28"/>
          <w:shd w:val="clear" w:color="auto" w:fill="FFFFFF"/>
        </w:rPr>
        <w:t>действий по их преодолению</w:t>
      </w:r>
      <w:r w:rsidR="00A02E02">
        <w:rPr>
          <w:rFonts w:ascii="Times New Roman" w:hAnsi="Times New Roman" w:cs="Times New Roman"/>
          <w:sz w:val="28"/>
          <w:szCs w:val="28"/>
          <w:shd w:val="clear" w:color="auto" w:fill="FFFFFF"/>
        </w:rPr>
        <w:t xml:space="preserve"> </w:t>
      </w:r>
      <w:r w:rsidR="00A02E02">
        <w:rPr>
          <w:rFonts w:ascii="Times New Roman" w:hAnsi="Times New Roman" w:cs="Times New Roman"/>
          <w:color w:val="000000"/>
          <w:sz w:val="28"/>
          <w:szCs w:val="28"/>
        </w:rPr>
        <w:t xml:space="preserve"> </w:t>
      </w:r>
      <w:r w:rsidR="00A02E02">
        <w:rPr>
          <w:rFonts w:ascii="Times New Roman" w:eastAsia="PalatinoLinotype-Roman" w:hAnsi="Times New Roman" w:cs="Times New Roman"/>
          <w:sz w:val="28"/>
          <w:szCs w:val="28"/>
        </w:rPr>
        <w:t>[38]</w:t>
      </w:r>
      <w:r w:rsidR="00CE46E6" w:rsidRPr="00E56075">
        <w:rPr>
          <w:rFonts w:ascii="Times New Roman" w:hAnsi="Times New Roman" w:cs="Times New Roman"/>
          <w:sz w:val="28"/>
          <w:szCs w:val="28"/>
          <w:shd w:val="clear" w:color="auto" w:fill="FFFFFF"/>
        </w:rPr>
        <w:t>.</w:t>
      </w:r>
    </w:p>
    <w:p w14:paraId="3EBA0B6F" w14:textId="7BF33A87" w:rsidR="003D6D84" w:rsidRPr="00E56075" w:rsidRDefault="00544DF3" w:rsidP="00E56075">
      <w:pPr>
        <w:spacing w:after="0" w:line="360" w:lineRule="auto"/>
        <w:ind w:firstLine="709"/>
        <w:jc w:val="both"/>
        <w:rPr>
          <w:rFonts w:ascii="Times New Roman" w:hAnsi="Times New Roman" w:cs="Times New Roman"/>
          <w:sz w:val="28"/>
          <w:szCs w:val="28"/>
          <w:shd w:val="clear" w:color="auto" w:fill="FFFFFF"/>
        </w:rPr>
      </w:pPr>
      <w:r w:rsidRPr="00E56075">
        <w:rPr>
          <w:rFonts w:ascii="Times New Roman" w:hAnsi="Times New Roman" w:cs="Times New Roman"/>
          <w:sz w:val="28"/>
          <w:szCs w:val="28"/>
          <w:shd w:val="clear" w:color="auto" w:fill="FFFFFF"/>
        </w:rPr>
        <w:t xml:space="preserve">Существует много подходов к классификации опасностей, рисков и угроз. </w:t>
      </w:r>
      <w:r w:rsidR="003D6D84" w:rsidRPr="00E56075">
        <w:rPr>
          <w:rFonts w:ascii="Times New Roman" w:hAnsi="Times New Roman" w:cs="Times New Roman"/>
          <w:sz w:val="28"/>
          <w:szCs w:val="28"/>
          <w:shd w:val="clear" w:color="auto" w:fill="FFFFFF"/>
        </w:rPr>
        <w:t xml:space="preserve">Рассмотрим основные признаки, важные для классификации. </w:t>
      </w:r>
    </w:p>
    <w:p w14:paraId="490968BE" w14:textId="2E19A2A9" w:rsidR="00CE46E6" w:rsidRPr="00E56075" w:rsidRDefault="0082229E" w:rsidP="00E56075">
      <w:pPr>
        <w:pStyle w:val="a3"/>
        <w:numPr>
          <w:ilvl w:val="0"/>
          <w:numId w:val="24"/>
        </w:numPr>
        <w:spacing w:after="0" w:line="360" w:lineRule="auto"/>
        <w:ind w:left="0" w:firstLine="709"/>
        <w:jc w:val="both"/>
        <w:rPr>
          <w:rFonts w:ascii="Times New Roman" w:hAnsi="Times New Roman" w:cs="Times New Roman"/>
          <w:sz w:val="28"/>
          <w:szCs w:val="28"/>
          <w:shd w:val="clear" w:color="auto" w:fill="FFFFFF"/>
        </w:rPr>
      </w:pPr>
      <w:r w:rsidRPr="00E56075">
        <w:rPr>
          <w:rFonts w:ascii="Times New Roman" w:hAnsi="Times New Roman" w:cs="Times New Roman"/>
          <w:sz w:val="28"/>
          <w:szCs w:val="28"/>
          <w:shd w:val="clear" w:color="auto" w:fill="FFFFFF"/>
        </w:rPr>
        <w:t>наиболее распространенным</w:t>
      </w:r>
      <w:r w:rsidR="00CE46E6" w:rsidRPr="00E56075">
        <w:rPr>
          <w:rFonts w:ascii="Times New Roman" w:hAnsi="Times New Roman" w:cs="Times New Roman"/>
          <w:sz w:val="28"/>
          <w:szCs w:val="28"/>
          <w:shd w:val="clear" w:color="auto" w:fill="FFFFFF"/>
        </w:rPr>
        <w:t xml:space="preserve"> </w:t>
      </w:r>
      <w:r w:rsidR="003D6D84" w:rsidRPr="00E56075">
        <w:rPr>
          <w:rFonts w:ascii="Times New Roman" w:hAnsi="Times New Roman" w:cs="Times New Roman"/>
          <w:sz w:val="28"/>
          <w:szCs w:val="28"/>
          <w:shd w:val="clear" w:color="auto" w:fill="FFFFFF"/>
        </w:rPr>
        <w:t xml:space="preserve">и принципиальным </w:t>
      </w:r>
      <w:r w:rsidR="00CE46E6" w:rsidRPr="00E56075">
        <w:rPr>
          <w:rFonts w:ascii="Times New Roman" w:hAnsi="Times New Roman" w:cs="Times New Roman"/>
          <w:sz w:val="28"/>
          <w:szCs w:val="28"/>
          <w:shd w:val="clear" w:color="auto" w:fill="FFFFFF"/>
        </w:rPr>
        <w:t>признак</w:t>
      </w:r>
      <w:r w:rsidR="003D6D84" w:rsidRPr="00E56075">
        <w:rPr>
          <w:rFonts w:ascii="Times New Roman" w:hAnsi="Times New Roman" w:cs="Times New Roman"/>
          <w:sz w:val="28"/>
          <w:szCs w:val="28"/>
          <w:shd w:val="clear" w:color="auto" w:fill="FFFFFF"/>
        </w:rPr>
        <w:t>ом</w:t>
      </w:r>
      <w:r w:rsidR="00CE46E6" w:rsidRPr="00E56075">
        <w:rPr>
          <w:rFonts w:ascii="Times New Roman" w:hAnsi="Times New Roman" w:cs="Times New Roman"/>
          <w:sz w:val="28"/>
          <w:szCs w:val="28"/>
          <w:shd w:val="clear" w:color="auto" w:fill="FFFFFF"/>
        </w:rPr>
        <w:t xml:space="preserve"> классификации </w:t>
      </w:r>
      <w:r w:rsidR="003D6D84" w:rsidRPr="00E56075">
        <w:rPr>
          <w:rFonts w:ascii="Times New Roman" w:hAnsi="Times New Roman" w:cs="Times New Roman"/>
          <w:sz w:val="28"/>
          <w:szCs w:val="28"/>
          <w:shd w:val="clear" w:color="auto" w:fill="FFFFFF"/>
        </w:rPr>
        <w:t xml:space="preserve">угроз является </w:t>
      </w:r>
      <w:r w:rsidR="00CE46E6" w:rsidRPr="00E56075">
        <w:rPr>
          <w:rFonts w:ascii="Times New Roman" w:hAnsi="Times New Roman" w:cs="Times New Roman"/>
          <w:sz w:val="28"/>
          <w:szCs w:val="28"/>
          <w:shd w:val="clear" w:color="auto" w:fill="FFFFFF"/>
        </w:rPr>
        <w:t>разграничение</w:t>
      </w:r>
      <w:r w:rsidR="003D6D84" w:rsidRPr="00E56075">
        <w:rPr>
          <w:rFonts w:ascii="Times New Roman" w:hAnsi="Times New Roman" w:cs="Times New Roman"/>
          <w:sz w:val="28"/>
          <w:szCs w:val="28"/>
          <w:shd w:val="clear" w:color="auto" w:fill="FFFFFF"/>
        </w:rPr>
        <w:t xml:space="preserve"> их </w:t>
      </w:r>
      <w:r w:rsidR="00CE46E6" w:rsidRPr="00E56075">
        <w:rPr>
          <w:rFonts w:ascii="Times New Roman" w:hAnsi="Times New Roman" w:cs="Times New Roman"/>
          <w:sz w:val="28"/>
          <w:szCs w:val="28"/>
          <w:shd w:val="clear" w:color="auto" w:fill="FFFFFF"/>
        </w:rPr>
        <w:t>в зависимости от сферы их возникновения</w:t>
      </w:r>
      <w:r w:rsidR="00C40755" w:rsidRPr="00E56075">
        <w:rPr>
          <w:rFonts w:ascii="Times New Roman" w:hAnsi="Times New Roman" w:cs="Times New Roman"/>
          <w:sz w:val="28"/>
          <w:szCs w:val="28"/>
          <w:shd w:val="clear" w:color="auto" w:fill="FFFFFF"/>
        </w:rPr>
        <w:t xml:space="preserve"> на </w:t>
      </w:r>
      <w:r w:rsidR="00CE46E6" w:rsidRPr="00E56075">
        <w:rPr>
          <w:rFonts w:ascii="Times New Roman" w:hAnsi="Times New Roman" w:cs="Times New Roman"/>
          <w:sz w:val="28"/>
          <w:szCs w:val="28"/>
          <w:shd w:val="clear" w:color="auto" w:fill="FFFFFF"/>
        </w:rPr>
        <w:t>внутренние и внешние угрозы</w:t>
      </w:r>
      <w:r w:rsidR="00C40755" w:rsidRPr="00E56075">
        <w:rPr>
          <w:rFonts w:ascii="Times New Roman" w:hAnsi="Times New Roman" w:cs="Times New Roman"/>
          <w:sz w:val="28"/>
          <w:szCs w:val="28"/>
          <w:shd w:val="clear" w:color="auto" w:fill="FFFFFF"/>
        </w:rPr>
        <w:t xml:space="preserve"> и вызовы</w:t>
      </w:r>
      <w:r w:rsidR="00CE46E6" w:rsidRPr="00E56075">
        <w:rPr>
          <w:rFonts w:ascii="Times New Roman" w:hAnsi="Times New Roman" w:cs="Times New Roman"/>
          <w:sz w:val="28"/>
          <w:szCs w:val="28"/>
          <w:shd w:val="clear" w:color="auto" w:fill="FFFFFF"/>
        </w:rPr>
        <w:t>.</w:t>
      </w:r>
    </w:p>
    <w:p w14:paraId="0D0DC2D5" w14:textId="77777777" w:rsidR="00C40755" w:rsidRPr="00E56075" w:rsidRDefault="00CE46E6" w:rsidP="00E56075">
      <w:pPr>
        <w:spacing w:after="0" w:line="360" w:lineRule="auto"/>
        <w:ind w:firstLine="709"/>
        <w:jc w:val="both"/>
        <w:rPr>
          <w:rFonts w:ascii="Times New Roman" w:hAnsi="Times New Roman" w:cs="Times New Roman"/>
          <w:sz w:val="28"/>
          <w:szCs w:val="28"/>
          <w:shd w:val="clear" w:color="auto" w:fill="FFFFFF"/>
        </w:rPr>
      </w:pPr>
      <w:r w:rsidRPr="00E56075">
        <w:rPr>
          <w:rFonts w:ascii="Times New Roman" w:hAnsi="Times New Roman" w:cs="Times New Roman"/>
          <w:sz w:val="28"/>
          <w:szCs w:val="28"/>
          <w:shd w:val="clear" w:color="auto" w:fill="FFFFFF"/>
        </w:rPr>
        <w:t>Внешние опасности и угрозы возникают за пределами предприятия. Они не связаны с его произво</w:t>
      </w:r>
      <w:r w:rsidR="00885D75" w:rsidRPr="00E56075">
        <w:rPr>
          <w:rFonts w:ascii="Times New Roman" w:hAnsi="Times New Roman" w:cs="Times New Roman"/>
          <w:sz w:val="28"/>
          <w:szCs w:val="28"/>
          <w:shd w:val="clear" w:color="auto" w:fill="FFFFFF"/>
        </w:rPr>
        <w:t xml:space="preserve">дственной деятельностью, а возникают в силу различных изменений </w:t>
      </w:r>
      <w:r w:rsidRPr="00E56075">
        <w:rPr>
          <w:rFonts w:ascii="Times New Roman" w:hAnsi="Times New Roman" w:cs="Times New Roman"/>
          <w:sz w:val="28"/>
          <w:szCs w:val="28"/>
          <w:shd w:val="clear" w:color="auto" w:fill="FFFFFF"/>
        </w:rPr>
        <w:t xml:space="preserve">окружающей среды, </w:t>
      </w:r>
      <w:r w:rsidR="00885D75" w:rsidRPr="00E56075">
        <w:rPr>
          <w:rFonts w:ascii="Times New Roman" w:hAnsi="Times New Roman" w:cs="Times New Roman"/>
          <w:sz w:val="28"/>
          <w:szCs w:val="28"/>
          <w:shd w:val="clear" w:color="auto" w:fill="FFFFFF"/>
        </w:rPr>
        <w:t>способных</w:t>
      </w:r>
      <w:r w:rsidRPr="00E56075">
        <w:rPr>
          <w:rFonts w:ascii="Times New Roman" w:hAnsi="Times New Roman" w:cs="Times New Roman"/>
          <w:sz w:val="28"/>
          <w:szCs w:val="28"/>
          <w:shd w:val="clear" w:color="auto" w:fill="FFFFFF"/>
        </w:rPr>
        <w:t xml:space="preserve"> нанести предприятию ущерб. </w:t>
      </w:r>
      <w:r w:rsidR="00C40755" w:rsidRPr="00E56075">
        <w:rPr>
          <w:rFonts w:ascii="Times New Roman" w:hAnsi="Times New Roman" w:cs="Times New Roman"/>
          <w:sz w:val="28"/>
          <w:szCs w:val="28"/>
          <w:shd w:val="clear" w:color="auto" w:fill="FFFFFF"/>
        </w:rPr>
        <w:t xml:space="preserve">В свою очередь их можно сгруппировать, выделив: политические, социально-экономические, экологические, научно-технические и технологические, юридические, природно-климатические, демографические, криминалистические и другие. </w:t>
      </w:r>
    </w:p>
    <w:p w14:paraId="09040D9B" w14:textId="1E239BB5" w:rsidR="00CE46E6" w:rsidRPr="00E56075" w:rsidRDefault="00C40755" w:rsidP="00E56075">
      <w:pPr>
        <w:spacing w:after="0" w:line="360" w:lineRule="auto"/>
        <w:ind w:firstLine="709"/>
        <w:jc w:val="both"/>
        <w:rPr>
          <w:rFonts w:ascii="Times New Roman" w:hAnsi="Times New Roman" w:cs="Times New Roman"/>
          <w:sz w:val="28"/>
          <w:szCs w:val="28"/>
          <w:shd w:val="clear" w:color="auto" w:fill="FFFFFF"/>
        </w:rPr>
      </w:pPr>
      <w:r w:rsidRPr="00E56075">
        <w:rPr>
          <w:rFonts w:ascii="Times New Roman" w:hAnsi="Times New Roman" w:cs="Times New Roman"/>
          <w:sz w:val="28"/>
          <w:szCs w:val="28"/>
          <w:shd w:val="clear" w:color="auto" w:fill="FFFFFF"/>
        </w:rPr>
        <w:t xml:space="preserve">В реальной жизни могут возникнуть десятки внешних опасностей и угроз ЭБП. </w:t>
      </w:r>
      <w:r w:rsidR="00845903" w:rsidRPr="00E56075">
        <w:rPr>
          <w:rFonts w:ascii="Times New Roman" w:hAnsi="Times New Roman" w:cs="Times New Roman"/>
          <w:sz w:val="28"/>
          <w:szCs w:val="28"/>
          <w:shd w:val="clear" w:color="auto" w:fill="FFFFFF"/>
        </w:rPr>
        <w:t xml:space="preserve">Причины могут быть связаны с возникновением неблагоприятной </w:t>
      </w:r>
      <w:r w:rsidRPr="00E56075">
        <w:rPr>
          <w:rFonts w:ascii="Times New Roman" w:hAnsi="Times New Roman" w:cs="Times New Roman"/>
          <w:sz w:val="28"/>
          <w:szCs w:val="28"/>
          <w:shd w:val="clear" w:color="auto" w:fill="FFFFFF"/>
        </w:rPr>
        <w:t xml:space="preserve"> политической ситуации; макр</w:t>
      </w:r>
      <w:r w:rsidR="00845903" w:rsidRPr="00E56075">
        <w:rPr>
          <w:rFonts w:ascii="Times New Roman" w:hAnsi="Times New Roman" w:cs="Times New Roman"/>
          <w:sz w:val="28"/>
          <w:szCs w:val="28"/>
          <w:shd w:val="clear" w:color="auto" w:fill="FFFFFF"/>
        </w:rPr>
        <w:t xml:space="preserve">оэкономическими потрясениями </w:t>
      </w:r>
      <w:r w:rsidRPr="00E56075">
        <w:rPr>
          <w:rFonts w:ascii="Times New Roman" w:hAnsi="Times New Roman" w:cs="Times New Roman"/>
          <w:sz w:val="28"/>
          <w:szCs w:val="28"/>
          <w:shd w:val="clear" w:color="auto" w:fill="FFFFFF"/>
        </w:rPr>
        <w:t xml:space="preserve">(кризисы, нарушение </w:t>
      </w:r>
      <w:r w:rsidR="00845903" w:rsidRPr="00E56075">
        <w:rPr>
          <w:rFonts w:ascii="Times New Roman" w:hAnsi="Times New Roman" w:cs="Times New Roman"/>
          <w:sz w:val="28"/>
          <w:szCs w:val="28"/>
          <w:shd w:val="clear" w:color="auto" w:fill="FFFFFF"/>
        </w:rPr>
        <w:t xml:space="preserve">коммерческих </w:t>
      </w:r>
      <w:r w:rsidRPr="00E56075">
        <w:rPr>
          <w:rFonts w:ascii="Times New Roman" w:hAnsi="Times New Roman" w:cs="Times New Roman"/>
          <w:sz w:val="28"/>
          <w:szCs w:val="28"/>
          <w:shd w:val="clear" w:color="auto" w:fill="FFFFFF"/>
        </w:rPr>
        <w:t>связей, инфляция, потеря рынков сырья</w:t>
      </w:r>
      <w:r w:rsidR="00845903" w:rsidRPr="00E56075">
        <w:rPr>
          <w:rFonts w:ascii="Times New Roman" w:hAnsi="Times New Roman" w:cs="Times New Roman"/>
          <w:sz w:val="28"/>
          <w:szCs w:val="28"/>
          <w:shd w:val="clear" w:color="auto" w:fill="FFFFFF"/>
        </w:rPr>
        <w:t xml:space="preserve">, энергоресурсов и готовой продукции);  </w:t>
      </w:r>
      <w:r w:rsidRPr="00E56075">
        <w:rPr>
          <w:rFonts w:ascii="Times New Roman" w:hAnsi="Times New Roman" w:cs="Times New Roman"/>
          <w:sz w:val="28"/>
          <w:szCs w:val="28"/>
          <w:shd w:val="clear" w:color="auto" w:fill="FFFFFF"/>
        </w:rPr>
        <w:t>изменение</w:t>
      </w:r>
      <w:r w:rsidR="00845903" w:rsidRPr="00E56075">
        <w:rPr>
          <w:rFonts w:ascii="Times New Roman" w:hAnsi="Times New Roman" w:cs="Times New Roman"/>
          <w:sz w:val="28"/>
          <w:szCs w:val="28"/>
          <w:shd w:val="clear" w:color="auto" w:fill="FFFFFF"/>
        </w:rPr>
        <w:t>м</w:t>
      </w:r>
      <w:r w:rsidRPr="00E56075">
        <w:rPr>
          <w:rFonts w:ascii="Times New Roman" w:hAnsi="Times New Roman" w:cs="Times New Roman"/>
          <w:sz w:val="28"/>
          <w:szCs w:val="28"/>
          <w:shd w:val="clear" w:color="auto" w:fill="FFFFFF"/>
        </w:rPr>
        <w:t xml:space="preserve"> законодательства, </w:t>
      </w:r>
      <w:r w:rsidR="00845903" w:rsidRPr="00E56075">
        <w:rPr>
          <w:rFonts w:ascii="Times New Roman" w:hAnsi="Times New Roman" w:cs="Times New Roman"/>
          <w:sz w:val="28"/>
          <w:szCs w:val="28"/>
          <w:shd w:val="clear" w:color="auto" w:fill="FFFFFF"/>
        </w:rPr>
        <w:t xml:space="preserve">регулирующего </w:t>
      </w:r>
      <w:r w:rsidRPr="00E56075">
        <w:rPr>
          <w:rFonts w:ascii="Times New Roman" w:hAnsi="Times New Roman" w:cs="Times New Roman"/>
          <w:sz w:val="28"/>
          <w:szCs w:val="28"/>
          <w:shd w:val="clear" w:color="auto" w:fill="FFFFFF"/>
        </w:rPr>
        <w:t xml:space="preserve">условия хозяйственной деятельности; </w:t>
      </w:r>
      <w:r w:rsidR="00845903" w:rsidRPr="00E56075">
        <w:rPr>
          <w:rFonts w:ascii="Times New Roman" w:hAnsi="Times New Roman" w:cs="Times New Roman"/>
          <w:sz w:val="28"/>
          <w:szCs w:val="28"/>
          <w:shd w:val="clear" w:color="auto" w:fill="FFFFFF"/>
        </w:rPr>
        <w:t>противоправными</w:t>
      </w:r>
      <w:r w:rsidRPr="00E56075">
        <w:rPr>
          <w:rFonts w:ascii="Times New Roman" w:hAnsi="Times New Roman" w:cs="Times New Roman"/>
          <w:sz w:val="28"/>
          <w:szCs w:val="28"/>
          <w:shd w:val="clear" w:color="auto" w:fill="FFFFFF"/>
        </w:rPr>
        <w:t xml:space="preserve"> </w:t>
      </w:r>
      <w:r w:rsidRPr="00E56075">
        <w:rPr>
          <w:rFonts w:ascii="Times New Roman" w:hAnsi="Times New Roman" w:cs="Times New Roman"/>
          <w:sz w:val="28"/>
          <w:szCs w:val="28"/>
          <w:shd w:val="clear" w:color="auto" w:fill="FFFFFF"/>
        </w:rPr>
        <w:lastRenderedPageBreak/>
        <w:t>действия</w:t>
      </w:r>
      <w:r w:rsidR="00845903" w:rsidRPr="00E56075">
        <w:rPr>
          <w:rFonts w:ascii="Times New Roman" w:hAnsi="Times New Roman" w:cs="Times New Roman"/>
          <w:sz w:val="28"/>
          <w:szCs w:val="28"/>
          <w:shd w:val="clear" w:color="auto" w:fill="FFFFFF"/>
        </w:rPr>
        <w:t>ми конкурентов и</w:t>
      </w:r>
      <w:r w:rsidRPr="00E56075">
        <w:rPr>
          <w:rFonts w:ascii="Times New Roman" w:hAnsi="Times New Roman" w:cs="Times New Roman"/>
          <w:sz w:val="28"/>
          <w:szCs w:val="28"/>
          <w:shd w:val="clear" w:color="auto" w:fill="FFFFFF"/>
        </w:rPr>
        <w:t xml:space="preserve"> криминальных структур; промышленн</w:t>
      </w:r>
      <w:r w:rsidR="00845903" w:rsidRPr="00E56075">
        <w:rPr>
          <w:rFonts w:ascii="Times New Roman" w:hAnsi="Times New Roman" w:cs="Times New Roman"/>
          <w:sz w:val="28"/>
          <w:szCs w:val="28"/>
          <w:shd w:val="clear" w:color="auto" w:fill="FFFFFF"/>
        </w:rPr>
        <w:t xml:space="preserve">ым </w:t>
      </w:r>
      <w:r w:rsidRPr="00E56075">
        <w:rPr>
          <w:rFonts w:ascii="Times New Roman" w:hAnsi="Times New Roman" w:cs="Times New Roman"/>
          <w:sz w:val="28"/>
          <w:szCs w:val="28"/>
          <w:shd w:val="clear" w:color="auto" w:fill="FFFFFF"/>
        </w:rPr>
        <w:t>шпионаж</w:t>
      </w:r>
      <w:r w:rsidR="00845903" w:rsidRPr="00E56075">
        <w:rPr>
          <w:rFonts w:ascii="Times New Roman" w:hAnsi="Times New Roman" w:cs="Times New Roman"/>
          <w:sz w:val="28"/>
          <w:szCs w:val="28"/>
          <w:shd w:val="clear" w:color="auto" w:fill="FFFFFF"/>
        </w:rPr>
        <w:t>ем,</w:t>
      </w:r>
      <w:r w:rsidRPr="00E56075">
        <w:rPr>
          <w:rFonts w:ascii="Times New Roman" w:hAnsi="Times New Roman" w:cs="Times New Roman"/>
          <w:sz w:val="28"/>
          <w:szCs w:val="28"/>
          <w:shd w:val="clear" w:color="auto" w:fill="FFFFFF"/>
        </w:rPr>
        <w:t xml:space="preserve"> </w:t>
      </w:r>
      <w:r w:rsidR="00D4463A" w:rsidRPr="00E56075">
        <w:rPr>
          <w:rFonts w:ascii="Times New Roman" w:hAnsi="Times New Roman" w:cs="Times New Roman"/>
          <w:sz w:val="28"/>
          <w:szCs w:val="28"/>
          <w:shd w:val="clear" w:color="auto" w:fill="FFFFFF"/>
        </w:rPr>
        <w:t xml:space="preserve">мошенничеством, </w:t>
      </w:r>
      <w:r w:rsidRPr="00E56075">
        <w:rPr>
          <w:rFonts w:ascii="Times New Roman" w:hAnsi="Times New Roman" w:cs="Times New Roman"/>
          <w:sz w:val="28"/>
          <w:szCs w:val="28"/>
          <w:shd w:val="clear" w:color="auto" w:fill="FFFFFF"/>
        </w:rPr>
        <w:t>шантаж</w:t>
      </w:r>
      <w:r w:rsidR="00845903" w:rsidRPr="00E56075">
        <w:rPr>
          <w:rFonts w:ascii="Times New Roman" w:hAnsi="Times New Roman" w:cs="Times New Roman"/>
          <w:sz w:val="28"/>
          <w:szCs w:val="28"/>
          <w:shd w:val="clear" w:color="auto" w:fill="FFFFFF"/>
        </w:rPr>
        <w:t>ом,</w:t>
      </w:r>
      <w:r w:rsidRPr="00E56075">
        <w:rPr>
          <w:rFonts w:ascii="Times New Roman" w:hAnsi="Times New Roman" w:cs="Times New Roman"/>
          <w:sz w:val="28"/>
          <w:szCs w:val="28"/>
          <w:shd w:val="clear" w:color="auto" w:fill="FFFFFF"/>
        </w:rPr>
        <w:t xml:space="preserve"> воздействие</w:t>
      </w:r>
      <w:r w:rsidR="00845903" w:rsidRPr="00E56075">
        <w:rPr>
          <w:rFonts w:ascii="Times New Roman" w:hAnsi="Times New Roman" w:cs="Times New Roman"/>
          <w:sz w:val="28"/>
          <w:szCs w:val="28"/>
          <w:shd w:val="clear" w:color="auto" w:fill="FFFFFF"/>
        </w:rPr>
        <w:t>м</w:t>
      </w:r>
      <w:r w:rsidRPr="00E56075">
        <w:rPr>
          <w:rFonts w:ascii="Times New Roman" w:hAnsi="Times New Roman" w:cs="Times New Roman"/>
          <w:sz w:val="28"/>
          <w:szCs w:val="28"/>
          <w:shd w:val="clear" w:color="auto" w:fill="FFFFFF"/>
        </w:rPr>
        <w:t xml:space="preserve"> на персонал и их семьи</w:t>
      </w:r>
      <w:r w:rsidR="00845903" w:rsidRPr="00E56075">
        <w:rPr>
          <w:rFonts w:ascii="Times New Roman" w:hAnsi="Times New Roman" w:cs="Times New Roman"/>
          <w:sz w:val="28"/>
          <w:szCs w:val="28"/>
          <w:shd w:val="clear" w:color="auto" w:fill="FFFFFF"/>
        </w:rPr>
        <w:t>; хищением</w:t>
      </w:r>
      <w:r w:rsidRPr="00E56075">
        <w:rPr>
          <w:rFonts w:ascii="Times New Roman" w:hAnsi="Times New Roman" w:cs="Times New Roman"/>
          <w:sz w:val="28"/>
          <w:szCs w:val="28"/>
          <w:shd w:val="clear" w:color="auto" w:fill="FFFFFF"/>
        </w:rPr>
        <w:t xml:space="preserve"> материальных </w:t>
      </w:r>
      <w:r w:rsidR="00D4463A" w:rsidRPr="00E56075">
        <w:rPr>
          <w:rFonts w:ascii="Times New Roman" w:hAnsi="Times New Roman" w:cs="Times New Roman"/>
          <w:sz w:val="28"/>
          <w:szCs w:val="28"/>
          <w:shd w:val="clear" w:color="auto" w:fill="FFFFFF"/>
        </w:rPr>
        <w:t xml:space="preserve">и финансовых </w:t>
      </w:r>
      <w:r w:rsidRPr="00E56075">
        <w:rPr>
          <w:rFonts w:ascii="Times New Roman" w:hAnsi="Times New Roman" w:cs="Times New Roman"/>
          <w:sz w:val="28"/>
          <w:szCs w:val="28"/>
          <w:shd w:val="clear" w:color="auto" w:fill="FFFFFF"/>
        </w:rPr>
        <w:t>средств;</w:t>
      </w:r>
      <w:r w:rsidR="00D4463A" w:rsidRPr="00E56075">
        <w:rPr>
          <w:rFonts w:ascii="Times New Roman" w:hAnsi="Times New Roman" w:cs="Times New Roman"/>
          <w:sz w:val="28"/>
          <w:szCs w:val="28"/>
          <w:shd w:val="clear" w:color="auto" w:fill="FFFFFF"/>
        </w:rPr>
        <w:t xml:space="preserve"> повреждением основных фондов и инженерных коммуникаций;</w:t>
      </w:r>
      <w:r w:rsidRPr="00E56075">
        <w:rPr>
          <w:rFonts w:ascii="Times New Roman" w:hAnsi="Times New Roman" w:cs="Times New Roman"/>
          <w:sz w:val="28"/>
          <w:szCs w:val="28"/>
          <w:shd w:val="clear" w:color="auto" w:fill="FFFFFF"/>
        </w:rPr>
        <w:t xml:space="preserve"> </w:t>
      </w:r>
      <w:r w:rsidR="00845903" w:rsidRPr="00E56075">
        <w:rPr>
          <w:rFonts w:ascii="Times New Roman" w:hAnsi="Times New Roman" w:cs="Times New Roman"/>
          <w:sz w:val="28"/>
          <w:szCs w:val="28"/>
          <w:shd w:val="clear" w:color="auto" w:fill="FFFFFF"/>
        </w:rPr>
        <w:t xml:space="preserve">разрушением </w:t>
      </w:r>
      <w:r w:rsidR="00D4463A" w:rsidRPr="00E56075">
        <w:rPr>
          <w:rFonts w:ascii="Times New Roman" w:hAnsi="Times New Roman" w:cs="Times New Roman"/>
          <w:sz w:val="28"/>
          <w:szCs w:val="28"/>
          <w:shd w:val="clear" w:color="auto" w:fill="FFFFFF"/>
        </w:rPr>
        <w:t xml:space="preserve">информационной </w:t>
      </w:r>
      <w:r w:rsidR="00845903" w:rsidRPr="00E56075">
        <w:rPr>
          <w:rFonts w:ascii="Times New Roman" w:hAnsi="Times New Roman" w:cs="Times New Roman"/>
          <w:sz w:val="28"/>
          <w:szCs w:val="28"/>
          <w:shd w:val="clear" w:color="auto" w:fill="FFFFFF"/>
        </w:rPr>
        <w:t xml:space="preserve">безопасности, </w:t>
      </w:r>
      <w:r w:rsidR="00D4463A" w:rsidRPr="00E56075">
        <w:rPr>
          <w:rFonts w:ascii="Times New Roman" w:hAnsi="Times New Roman" w:cs="Times New Roman"/>
          <w:sz w:val="28"/>
          <w:szCs w:val="28"/>
          <w:shd w:val="clear" w:color="auto" w:fill="FFFFFF"/>
        </w:rPr>
        <w:t>ЧС природного и техногенного</w:t>
      </w:r>
      <w:r w:rsidRPr="00E56075">
        <w:rPr>
          <w:rFonts w:ascii="Times New Roman" w:hAnsi="Times New Roman" w:cs="Times New Roman"/>
          <w:sz w:val="28"/>
          <w:szCs w:val="28"/>
          <w:shd w:val="clear" w:color="auto" w:fill="FFFFFF"/>
        </w:rPr>
        <w:t xml:space="preserve"> характера</w:t>
      </w:r>
      <w:r w:rsidR="00D4463A" w:rsidRPr="00E56075">
        <w:rPr>
          <w:rFonts w:ascii="Times New Roman" w:hAnsi="Times New Roman" w:cs="Times New Roman"/>
          <w:sz w:val="28"/>
          <w:szCs w:val="28"/>
          <w:shd w:val="clear" w:color="auto" w:fill="FFFFFF"/>
        </w:rPr>
        <w:t xml:space="preserve"> и</w:t>
      </w:r>
      <w:r w:rsidR="0082229E" w:rsidRPr="00E56075">
        <w:rPr>
          <w:rFonts w:ascii="Times New Roman" w:hAnsi="Times New Roman" w:cs="Times New Roman"/>
          <w:sz w:val="28"/>
          <w:szCs w:val="28"/>
          <w:shd w:val="clear" w:color="auto" w:fill="FFFFFF"/>
        </w:rPr>
        <w:t> </w:t>
      </w:r>
      <w:r w:rsidR="00D4463A" w:rsidRPr="00E56075">
        <w:rPr>
          <w:rFonts w:ascii="Times New Roman" w:hAnsi="Times New Roman" w:cs="Times New Roman"/>
          <w:sz w:val="28"/>
          <w:szCs w:val="28"/>
          <w:shd w:val="clear" w:color="auto" w:fill="FFFFFF"/>
        </w:rPr>
        <w:t>др.</w:t>
      </w:r>
      <w:r w:rsidR="00A02E02">
        <w:rPr>
          <w:rFonts w:ascii="Times New Roman" w:hAnsi="Times New Roman" w:cs="Times New Roman"/>
          <w:color w:val="000000"/>
          <w:sz w:val="28"/>
          <w:szCs w:val="28"/>
        </w:rPr>
        <w:t xml:space="preserve"> </w:t>
      </w:r>
      <w:r w:rsidR="00A02E02">
        <w:rPr>
          <w:rFonts w:ascii="Times New Roman" w:eastAsia="PalatinoLinotype-Roman" w:hAnsi="Times New Roman" w:cs="Times New Roman"/>
          <w:sz w:val="28"/>
          <w:szCs w:val="28"/>
        </w:rPr>
        <w:t>[27</w:t>
      </w:r>
      <w:r w:rsidR="00A02E02" w:rsidRPr="00AC08CB">
        <w:rPr>
          <w:rFonts w:ascii="Times New Roman" w:eastAsia="PalatinoLinotype-Roman" w:hAnsi="Times New Roman" w:cs="Times New Roman"/>
          <w:sz w:val="28"/>
          <w:szCs w:val="28"/>
        </w:rPr>
        <w:t>].</w:t>
      </w:r>
    </w:p>
    <w:p w14:paraId="0F1696C0" w14:textId="7BC9F184" w:rsidR="00CE46E6" w:rsidRPr="00E56075" w:rsidRDefault="00CE46E6" w:rsidP="00E56075">
      <w:pPr>
        <w:spacing w:after="0" w:line="360" w:lineRule="auto"/>
        <w:ind w:firstLine="709"/>
        <w:jc w:val="both"/>
        <w:rPr>
          <w:rFonts w:ascii="Times New Roman" w:hAnsi="Times New Roman" w:cs="Times New Roman"/>
          <w:sz w:val="28"/>
          <w:szCs w:val="28"/>
          <w:shd w:val="clear" w:color="auto" w:fill="FFFFFF"/>
        </w:rPr>
      </w:pPr>
      <w:r w:rsidRPr="00E56075">
        <w:rPr>
          <w:rFonts w:ascii="Times New Roman" w:hAnsi="Times New Roman" w:cs="Times New Roman"/>
          <w:sz w:val="28"/>
          <w:szCs w:val="28"/>
          <w:shd w:val="clear" w:color="auto" w:fill="FFFFFF"/>
        </w:rPr>
        <w:t xml:space="preserve">Внутренние </w:t>
      </w:r>
      <w:r w:rsidR="00885D75" w:rsidRPr="00E56075">
        <w:rPr>
          <w:rFonts w:ascii="Times New Roman" w:hAnsi="Times New Roman" w:cs="Times New Roman"/>
          <w:sz w:val="28"/>
          <w:szCs w:val="28"/>
          <w:shd w:val="clear" w:color="auto" w:fill="FFFFFF"/>
        </w:rPr>
        <w:t xml:space="preserve">угрозы </w:t>
      </w:r>
      <w:r w:rsidR="00D4463A" w:rsidRPr="00E56075">
        <w:rPr>
          <w:rFonts w:ascii="Times New Roman" w:hAnsi="Times New Roman" w:cs="Times New Roman"/>
          <w:sz w:val="28"/>
          <w:szCs w:val="28"/>
          <w:shd w:val="clear" w:color="auto" w:fill="FFFFFF"/>
        </w:rPr>
        <w:t xml:space="preserve">непосредственно </w:t>
      </w:r>
      <w:r w:rsidRPr="00E56075">
        <w:rPr>
          <w:rFonts w:ascii="Times New Roman" w:hAnsi="Times New Roman" w:cs="Times New Roman"/>
          <w:sz w:val="28"/>
          <w:szCs w:val="28"/>
          <w:shd w:val="clear" w:color="auto" w:fill="FFFFFF"/>
        </w:rPr>
        <w:t xml:space="preserve">связаны с хозяйственной деятельностью предприятия, его персонала. Они обусловлены </w:t>
      </w:r>
      <w:r w:rsidR="00885D75" w:rsidRPr="00E56075">
        <w:rPr>
          <w:rFonts w:ascii="Times New Roman" w:hAnsi="Times New Roman" w:cs="Times New Roman"/>
          <w:sz w:val="28"/>
          <w:szCs w:val="28"/>
          <w:shd w:val="clear" w:color="auto" w:fill="FFFFFF"/>
        </w:rPr>
        <w:t>характером процессов</w:t>
      </w:r>
      <w:r w:rsidRPr="00E56075">
        <w:rPr>
          <w:rFonts w:ascii="Times New Roman" w:hAnsi="Times New Roman" w:cs="Times New Roman"/>
          <w:sz w:val="28"/>
          <w:szCs w:val="28"/>
          <w:shd w:val="clear" w:color="auto" w:fill="FFFFFF"/>
        </w:rPr>
        <w:t xml:space="preserve">, </w:t>
      </w:r>
      <w:r w:rsidR="00885D75" w:rsidRPr="00E56075">
        <w:rPr>
          <w:rFonts w:ascii="Times New Roman" w:hAnsi="Times New Roman" w:cs="Times New Roman"/>
          <w:sz w:val="28"/>
          <w:szCs w:val="28"/>
          <w:shd w:val="clear" w:color="auto" w:fill="FFFFFF"/>
        </w:rPr>
        <w:t xml:space="preserve">происходящих </w:t>
      </w:r>
      <w:r w:rsidRPr="00E56075">
        <w:rPr>
          <w:rFonts w:ascii="Times New Roman" w:hAnsi="Times New Roman" w:cs="Times New Roman"/>
          <w:sz w:val="28"/>
          <w:szCs w:val="28"/>
          <w:shd w:val="clear" w:color="auto" w:fill="FFFFFF"/>
        </w:rPr>
        <w:t xml:space="preserve">в ходе производства и реализации продукции и </w:t>
      </w:r>
      <w:r w:rsidR="00885D75" w:rsidRPr="00E56075">
        <w:rPr>
          <w:rFonts w:ascii="Times New Roman" w:hAnsi="Times New Roman" w:cs="Times New Roman"/>
          <w:sz w:val="28"/>
          <w:szCs w:val="28"/>
          <w:shd w:val="clear" w:color="auto" w:fill="FFFFFF"/>
        </w:rPr>
        <w:t>оказывают</w:t>
      </w:r>
      <w:r w:rsidRPr="00E56075">
        <w:rPr>
          <w:rFonts w:ascii="Times New Roman" w:hAnsi="Times New Roman" w:cs="Times New Roman"/>
          <w:sz w:val="28"/>
          <w:szCs w:val="28"/>
          <w:shd w:val="clear" w:color="auto" w:fill="FFFFFF"/>
        </w:rPr>
        <w:t xml:space="preserve"> </w:t>
      </w:r>
      <w:r w:rsidR="00885D75" w:rsidRPr="00E56075">
        <w:rPr>
          <w:rFonts w:ascii="Times New Roman" w:hAnsi="Times New Roman" w:cs="Times New Roman"/>
          <w:sz w:val="28"/>
          <w:szCs w:val="28"/>
          <w:shd w:val="clear" w:color="auto" w:fill="FFFFFF"/>
        </w:rPr>
        <w:t xml:space="preserve">непосредственное </w:t>
      </w:r>
      <w:r w:rsidRPr="00E56075">
        <w:rPr>
          <w:rFonts w:ascii="Times New Roman" w:hAnsi="Times New Roman" w:cs="Times New Roman"/>
          <w:sz w:val="28"/>
          <w:szCs w:val="28"/>
          <w:shd w:val="clear" w:color="auto" w:fill="FFFFFF"/>
        </w:rPr>
        <w:t xml:space="preserve">влияние на результаты бизнеса. </w:t>
      </w:r>
      <w:r w:rsidR="00885D75" w:rsidRPr="00E56075">
        <w:rPr>
          <w:rFonts w:ascii="Times New Roman" w:hAnsi="Times New Roman" w:cs="Times New Roman"/>
          <w:sz w:val="28"/>
          <w:szCs w:val="28"/>
          <w:shd w:val="clear" w:color="auto" w:fill="FFFFFF"/>
        </w:rPr>
        <w:t>Это, прежде всего, качество менеджмента</w:t>
      </w:r>
      <w:r w:rsidR="00495353" w:rsidRPr="00E56075">
        <w:rPr>
          <w:rFonts w:ascii="Times New Roman" w:hAnsi="Times New Roman" w:cs="Times New Roman"/>
          <w:sz w:val="28"/>
          <w:szCs w:val="28"/>
          <w:shd w:val="clear" w:color="auto" w:fill="FFFFFF"/>
        </w:rPr>
        <w:t xml:space="preserve">, в том числе уровень стратегического планирования, квалификация и внутренняя дисциплина </w:t>
      </w:r>
      <w:r w:rsidR="00D4463A" w:rsidRPr="00E56075">
        <w:rPr>
          <w:rFonts w:ascii="Times New Roman" w:hAnsi="Times New Roman" w:cs="Times New Roman"/>
          <w:sz w:val="28"/>
          <w:szCs w:val="28"/>
          <w:shd w:val="clear" w:color="auto" w:fill="FFFFFF"/>
        </w:rPr>
        <w:t>персонала</w:t>
      </w:r>
      <w:r w:rsidR="00885D75" w:rsidRPr="00E56075">
        <w:rPr>
          <w:rFonts w:ascii="Times New Roman" w:hAnsi="Times New Roman" w:cs="Times New Roman"/>
          <w:sz w:val="28"/>
          <w:szCs w:val="28"/>
          <w:shd w:val="clear" w:color="auto" w:fill="FFFFFF"/>
        </w:rPr>
        <w:t xml:space="preserve">, </w:t>
      </w:r>
      <w:r w:rsidR="000D1D87" w:rsidRPr="00E56075">
        <w:rPr>
          <w:rFonts w:ascii="Times New Roman" w:hAnsi="Times New Roman" w:cs="Times New Roman"/>
          <w:sz w:val="28"/>
          <w:szCs w:val="28"/>
          <w:shd w:val="clear" w:color="auto" w:fill="FFFFFF"/>
        </w:rPr>
        <w:t xml:space="preserve">дефицит кадров, </w:t>
      </w:r>
      <w:r w:rsidR="00885D75" w:rsidRPr="00E56075">
        <w:rPr>
          <w:rFonts w:ascii="Times New Roman" w:hAnsi="Times New Roman" w:cs="Times New Roman"/>
          <w:sz w:val="28"/>
          <w:szCs w:val="28"/>
          <w:shd w:val="clear" w:color="auto" w:fill="FFFFFF"/>
        </w:rPr>
        <w:t xml:space="preserve">финансовая политика предприятия, </w:t>
      </w:r>
      <w:r w:rsidRPr="00E56075">
        <w:rPr>
          <w:rFonts w:ascii="Times New Roman" w:hAnsi="Times New Roman" w:cs="Times New Roman"/>
          <w:sz w:val="28"/>
          <w:szCs w:val="28"/>
          <w:shd w:val="clear" w:color="auto" w:fill="FFFFFF"/>
        </w:rPr>
        <w:t xml:space="preserve">соблюдение технологии, </w:t>
      </w:r>
      <w:r w:rsidR="000D1D87" w:rsidRPr="00E56075">
        <w:rPr>
          <w:rFonts w:ascii="Times New Roman" w:hAnsi="Times New Roman" w:cs="Times New Roman"/>
          <w:sz w:val="28"/>
          <w:szCs w:val="28"/>
          <w:shd w:val="clear" w:color="auto" w:fill="FFFFFF"/>
        </w:rPr>
        <w:t xml:space="preserve">деградация производственной базы, </w:t>
      </w:r>
      <w:r w:rsidRPr="00E56075">
        <w:rPr>
          <w:rFonts w:ascii="Times New Roman" w:hAnsi="Times New Roman" w:cs="Times New Roman"/>
          <w:sz w:val="28"/>
          <w:szCs w:val="28"/>
          <w:shd w:val="clear" w:color="auto" w:fill="FFFFFF"/>
        </w:rPr>
        <w:t xml:space="preserve">организация </w:t>
      </w:r>
      <w:r w:rsidR="00495353" w:rsidRPr="00E56075">
        <w:rPr>
          <w:rFonts w:ascii="Times New Roman" w:hAnsi="Times New Roman" w:cs="Times New Roman"/>
          <w:sz w:val="28"/>
          <w:szCs w:val="28"/>
          <w:shd w:val="clear" w:color="auto" w:fill="FFFFFF"/>
        </w:rPr>
        <w:t xml:space="preserve">и охрана </w:t>
      </w:r>
      <w:r w:rsidRPr="00E56075">
        <w:rPr>
          <w:rFonts w:ascii="Times New Roman" w:hAnsi="Times New Roman" w:cs="Times New Roman"/>
          <w:sz w:val="28"/>
          <w:szCs w:val="28"/>
          <w:shd w:val="clear" w:color="auto" w:fill="FFFFFF"/>
        </w:rPr>
        <w:t>труда</w:t>
      </w:r>
      <w:r w:rsidR="00885D75" w:rsidRPr="00E56075">
        <w:rPr>
          <w:rFonts w:ascii="Times New Roman" w:hAnsi="Times New Roman" w:cs="Times New Roman"/>
          <w:sz w:val="28"/>
          <w:szCs w:val="28"/>
          <w:shd w:val="clear" w:color="auto" w:fill="FFFFFF"/>
        </w:rPr>
        <w:t xml:space="preserve">, </w:t>
      </w:r>
      <w:r w:rsidR="00D4463A" w:rsidRPr="00E56075">
        <w:rPr>
          <w:rFonts w:ascii="Times New Roman" w:hAnsi="Times New Roman" w:cs="Times New Roman"/>
          <w:sz w:val="28"/>
          <w:szCs w:val="28"/>
          <w:shd w:val="clear" w:color="auto" w:fill="FFFFFF"/>
        </w:rPr>
        <w:t xml:space="preserve">нарушение режима сохранения коммерческой тайны, </w:t>
      </w:r>
      <w:r w:rsidR="00495353" w:rsidRPr="00E56075">
        <w:rPr>
          <w:rFonts w:ascii="Times New Roman" w:hAnsi="Times New Roman" w:cs="Times New Roman"/>
          <w:sz w:val="28"/>
          <w:szCs w:val="28"/>
          <w:shd w:val="clear" w:color="auto" w:fill="FFFFFF"/>
        </w:rPr>
        <w:t>зависимость от криминальных структур</w:t>
      </w:r>
      <w:r w:rsidR="00885D75" w:rsidRPr="00E56075">
        <w:rPr>
          <w:rFonts w:ascii="Times New Roman" w:hAnsi="Times New Roman" w:cs="Times New Roman"/>
          <w:sz w:val="28"/>
          <w:szCs w:val="28"/>
          <w:shd w:val="clear" w:color="auto" w:fill="FFFFFF"/>
        </w:rPr>
        <w:t xml:space="preserve"> и многое друго</w:t>
      </w:r>
      <w:r w:rsidR="00A02E02">
        <w:rPr>
          <w:rFonts w:ascii="Times New Roman" w:hAnsi="Times New Roman" w:cs="Times New Roman"/>
          <w:sz w:val="28"/>
          <w:szCs w:val="28"/>
          <w:shd w:val="clear" w:color="auto" w:fill="FFFFFF"/>
        </w:rPr>
        <w:t>е [10</w:t>
      </w:r>
      <w:r w:rsidRPr="00E56075">
        <w:rPr>
          <w:rFonts w:ascii="Times New Roman" w:hAnsi="Times New Roman" w:cs="Times New Roman"/>
          <w:sz w:val="28"/>
          <w:szCs w:val="28"/>
          <w:shd w:val="clear" w:color="auto" w:fill="FFFFFF"/>
        </w:rPr>
        <w:t xml:space="preserve">]. </w:t>
      </w:r>
    </w:p>
    <w:p w14:paraId="57526306" w14:textId="327FE467" w:rsidR="004B01C3" w:rsidRPr="00E56075" w:rsidRDefault="00CE46E6" w:rsidP="00E56075">
      <w:pPr>
        <w:spacing w:after="0" w:line="360" w:lineRule="auto"/>
        <w:ind w:firstLine="709"/>
        <w:jc w:val="both"/>
        <w:rPr>
          <w:rFonts w:ascii="Times New Roman" w:hAnsi="Times New Roman" w:cs="Times New Roman"/>
          <w:sz w:val="28"/>
          <w:szCs w:val="28"/>
          <w:shd w:val="clear" w:color="auto" w:fill="FFFFFF"/>
        </w:rPr>
      </w:pPr>
      <w:r w:rsidRPr="00E56075">
        <w:rPr>
          <w:rFonts w:ascii="Times New Roman" w:hAnsi="Times New Roman" w:cs="Times New Roman"/>
          <w:sz w:val="28"/>
          <w:szCs w:val="28"/>
          <w:shd w:val="clear" w:color="auto" w:fill="FFFFFF"/>
        </w:rPr>
        <w:t>Как вн</w:t>
      </w:r>
      <w:r w:rsidR="00885D75" w:rsidRPr="00E56075">
        <w:rPr>
          <w:rFonts w:ascii="Times New Roman" w:hAnsi="Times New Roman" w:cs="Times New Roman"/>
          <w:sz w:val="28"/>
          <w:szCs w:val="28"/>
          <w:shd w:val="clear" w:color="auto" w:fill="FFFFFF"/>
        </w:rPr>
        <w:t>утренних, так и внешних факторов</w:t>
      </w:r>
      <w:r w:rsidRPr="00E56075">
        <w:rPr>
          <w:rFonts w:ascii="Times New Roman" w:hAnsi="Times New Roman" w:cs="Times New Roman"/>
          <w:sz w:val="28"/>
          <w:szCs w:val="28"/>
          <w:shd w:val="clear" w:color="auto" w:fill="FFFFFF"/>
        </w:rPr>
        <w:t xml:space="preserve"> риска огромное количество</w:t>
      </w:r>
      <w:r w:rsidR="00AC175B" w:rsidRPr="00E56075">
        <w:rPr>
          <w:rFonts w:ascii="Times New Roman" w:hAnsi="Times New Roman" w:cs="Times New Roman"/>
          <w:sz w:val="28"/>
          <w:szCs w:val="28"/>
          <w:shd w:val="clear" w:color="auto" w:fill="FFFFFF"/>
        </w:rPr>
        <w:t>,</w:t>
      </w:r>
      <w:r w:rsidR="00885D75" w:rsidRPr="00E56075">
        <w:rPr>
          <w:rFonts w:ascii="Times New Roman" w:hAnsi="Times New Roman" w:cs="Times New Roman"/>
          <w:sz w:val="28"/>
          <w:szCs w:val="28"/>
          <w:shd w:val="clear" w:color="auto" w:fill="FFFFFF"/>
        </w:rPr>
        <w:t xml:space="preserve"> поскольку</w:t>
      </w:r>
      <w:r w:rsidRPr="00E56075">
        <w:rPr>
          <w:rFonts w:ascii="Times New Roman" w:hAnsi="Times New Roman" w:cs="Times New Roman"/>
          <w:sz w:val="28"/>
          <w:szCs w:val="28"/>
          <w:shd w:val="clear" w:color="auto" w:fill="FFFFFF"/>
        </w:rPr>
        <w:t xml:space="preserve"> </w:t>
      </w:r>
      <w:r w:rsidR="00AC175B" w:rsidRPr="00E56075">
        <w:rPr>
          <w:rFonts w:ascii="Times New Roman" w:hAnsi="Times New Roman" w:cs="Times New Roman"/>
          <w:sz w:val="28"/>
          <w:szCs w:val="28"/>
          <w:shd w:val="clear" w:color="auto" w:fill="FFFFFF"/>
        </w:rPr>
        <w:t xml:space="preserve">они предопределяются </w:t>
      </w:r>
      <w:r w:rsidRPr="00E56075">
        <w:rPr>
          <w:rFonts w:ascii="Times New Roman" w:hAnsi="Times New Roman" w:cs="Times New Roman"/>
          <w:sz w:val="28"/>
          <w:szCs w:val="28"/>
          <w:shd w:val="clear" w:color="auto" w:fill="FFFFFF"/>
        </w:rPr>
        <w:t>разнообразием связей и отношений, в которые вступает предприятие</w:t>
      </w:r>
      <w:r w:rsidR="00AC175B" w:rsidRPr="00E56075">
        <w:rPr>
          <w:rFonts w:ascii="Times New Roman" w:hAnsi="Times New Roman" w:cs="Times New Roman"/>
          <w:sz w:val="28"/>
          <w:szCs w:val="28"/>
          <w:shd w:val="clear" w:color="auto" w:fill="FFFFFF"/>
        </w:rPr>
        <w:t xml:space="preserve"> в конкретных политических, социально-экономических, природно-климатических и других условиях, на которые влияют и международные контакты, в частности санкции, так и динамичность внутрипроизводственных процессов. </w:t>
      </w:r>
    </w:p>
    <w:p w14:paraId="6B7E429E" w14:textId="4ADCE394" w:rsidR="00F66202" w:rsidRPr="00E56075" w:rsidRDefault="0082229E" w:rsidP="00E56075">
      <w:pPr>
        <w:pStyle w:val="a3"/>
        <w:numPr>
          <w:ilvl w:val="0"/>
          <w:numId w:val="3"/>
        </w:numPr>
        <w:spacing w:after="0" w:line="360" w:lineRule="auto"/>
        <w:ind w:left="0" w:firstLine="709"/>
        <w:jc w:val="both"/>
        <w:rPr>
          <w:rFonts w:ascii="Times New Roman" w:hAnsi="Times New Roman" w:cs="Times New Roman"/>
          <w:sz w:val="28"/>
          <w:szCs w:val="28"/>
          <w:shd w:val="clear" w:color="auto" w:fill="FFFFFF"/>
        </w:rPr>
      </w:pPr>
      <w:r w:rsidRPr="00E56075">
        <w:rPr>
          <w:rFonts w:ascii="Times New Roman" w:hAnsi="Times New Roman" w:cs="Times New Roman"/>
          <w:sz w:val="28"/>
          <w:szCs w:val="28"/>
          <w:shd w:val="clear" w:color="auto" w:fill="FFFFFF"/>
        </w:rPr>
        <w:t>в</w:t>
      </w:r>
      <w:r w:rsidR="00D87D14" w:rsidRPr="00E56075">
        <w:rPr>
          <w:rFonts w:ascii="Times New Roman" w:hAnsi="Times New Roman" w:cs="Times New Roman"/>
          <w:sz w:val="28"/>
          <w:szCs w:val="28"/>
          <w:shd w:val="clear" w:color="auto" w:fill="FFFFFF"/>
        </w:rPr>
        <w:t xml:space="preserve"> зависимости от источника возникновения </w:t>
      </w:r>
      <w:r w:rsidR="00AC175B" w:rsidRPr="00E56075">
        <w:rPr>
          <w:rFonts w:ascii="Times New Roman" w:hAnsi="Times New Roman" w:cs="Times New Roman"/>
          <w:sz w:val="28"/>
          <w:szCs w:val="28"/>
          <w:shd w:val="clear" w:color="auto" w:fill="FFFFFF"/>
        </w:rPr>
        <w:t xml:space="preserve">опасности и угрозы ЭБП </w:t>
      </w:r>
      <w:r w:rsidR="00F66202" w:rsidRPr="00E56075">
        <w:rPr>
          <w:rFonts w:ascii="Times New Roman" w:hAnsi="Times New Roman" w:cs="Times New Roman"/>
          <w:sz w:val="28"/>
          <w:szCs w:val="28"/>
          <w:shd w:val="clear" w:color="auto" w:fill="FFFFFF"/>
        </w:rPr>
        <w:t xml:space="preserve">подразделяют </w:t>
      </w:r>
      <w:r w:rsidR="00D87D14" w:rsidRPr="00E56075">
        <w:rPr>
          <w:rFonts w:ascii="Times New Roman" w:hAnsi="Times New Roman" w:cs="Times New Roman"/>
          <w:sz w:val="28"/>
          <w:szCs w:val="28"/>
          <w:shd w:val="clear" w:color="auto" w:fill="FFFFFF"/>
        </w:rPr>
        <w:t xml:space="preserve">на объективные и субъективные. </w:t>
      </w:r>
    </w:p>
    <w:p w14:paraId="4251AEBB" w14:textId="3804E628" w:rsidR="000816C9" w:rsidRPr="00E56075" w:rsidRDefault="00D87D14" w:rsidP="00E56075">
      <w:pPr>
        <w:spacing w:after="0" w:line="360" w:lineRule="auto"/>
        <w:ind w:firstLine="709"/>
        <w:jc w:val="both"/>
        <w:rPr>
          <w:rFonts w:ascii="Times New Roman" w:hAnsi="Times New Roman" w:cs="Times New Roman"/>
          <w:sz w:val="28"/>
          <w:szCs w:val="28"/>
          <w:shd w:val="clear" w:color="auto" w:fill="FFFFFF"/>
        </w:rPr>
      </w:pPr>
      <w:r w:rsidRPr="00E56075">
        <w:rPr>
          <w:rFonts w:ascii="Times New Roman" w:hAnsi="Times New Roman" w:cs="Times New Roman"/>
          <w:sz w:val="28"/>
          <w:szCs w:val="28"/>
          <w:shd w:val="clear" w:color="auto" w:fill="FFFFFF"/>
        </w:rPr>
        <w:t xml:space="preserve">Объективные </w:t>
      </w:r>
      <w:r w:rsidR="00F66202" w:rsidRPr="00E56075">
        <w:rPr>
          <w:rFonts w:ascii="Times New Roman" w:hAnsi="Times New Roman" w:cs="Times New Roman"/>
          <w:sz w:val="28"/>
          <w:szCs w:val="28"/>
          <w:shd w:val="clear" w:color="auto" w:fill="FFFFFF"/>
        </w:rPr>
        <w:t xml:space="preserve">угрозы </w:t>
      </w:r>
      <w:r w:rsidRPr="00E56075">
        <w:rPr>
          <w:rFonts w:ascii="Times New Roman" w:hAnsi="Times New Roman" w:cs="Times New Roman"/>
          <w:sz w:val="28"/>
          <w:szCs w:val="28"/>
          <w:shd w:val="clear" w:color="auto" w:fill="FFFFFF"/>
        </w:rPr>
        <w:t>возникают помимо в</w:t>
      </w:r>
      <w:r w:rsidR="00F66202" w:rsidRPr="00E56075">
        <w:rPr>
          <w:rFonts w:ascii="Times New Roman" w:hAnsi="Times New Roman" w:cs="Times New Roman"/>
          <w:sz w:val="28"/>
          <w:szCs w:val="28"/>
          <w:shd w:val="clear" w:color="auto" w:fill="FFFFFF"/>
        </w:rPr>
        <w:t xml:space="preserve">оли </w:t>
      </w:r>
      <w:r w:rsidR="00A567DA" w:rsidRPr="00E56075">
        <w:rPr>
          <w:rFonts w:ascii="Times New Roman" w:hAnsi="Times New Roman" w:cs="Times New Roman"/>
          <w:sz w:val="28"/>
          <w:szCs w:val="28"/>
          <w:shd w:val="clear" w:color="auto" w:fill="FFFFFF"/>
        </w:rPr>
        <w:t xml:space="preserve">и усилий руководства и персонала </w:t>
      </w:r>
      <w:r w:rsidR="00F66202" w:rsidRPr="00E56075">
        <w:rPr>
          <w:rFonts w:ascii="Times New Roman" w:hAnsi="Times New Roman" w:cs="Times New Roman"/>
          <w:sz w:val="28"/>
          <w:szCs w:val="28"/>
          <w:shd w:val="clear" w:color="auto" w:fill="FFFFFF"/>
        </w:rPr>
        <w:t>предприятия</w:t>
      </w:r>
      <w:r w:rsidR="00A567DA" w:rsidRPr="00E56075">
        <w:rPr>
          <w:rFonts w:ascii="Times New Roman" w:hAnsi="Times New Roman" w:cs="Times New Roman"/>
          <w:sz w:val="28"/>
          <w:szCs w:val="28"/>
          <w:shd w:val="clear" w:color="auto" w:fill="FFFFFF"/>
        </w:rPr>
        <w:t>.</w:t>
      </w:r>
      <w:r w:rsidRPr="00E56075">
        <w:rPr>
          <w:rFonts w:ascii="Times New Roman" w:hAnsi="Times New Roman" w:cs="Times New Roman"/>
          <w:sz w:val="28"/>
          <w:szCs w:val="28"/>
          <w:shd w:val="clear" w:color="auto" w:fill="FFFFFF"/>
        </w:rPr>
        <w:t xml:space="preserve"> </w:t>
      </w:r>
      <w:r w:rsidR="00F66202" w:rsidRPr="00E56075">
        <w:rPr>
          <w:rFonts w:ascii="Times New Roman" w:hAnsi="Times New Roman" w:cs="Times New Roman"/>
          <w:sz w:val="28"/>
          <w:szCs w:val="28"/>
          <w:shd w:val="clear" w:color="auto" w:fill="FFFFFF"/>
        </w:rPr>
        <w:t>Чаще всего их можно отнести к внешним</w:t>
      </w:r>
      <w:r w:rsidR="00A567DA" w:rsidRPr="00E56075">
        <w:rPr>
          <w:rFonts w:ascii="Times New Roman" w:hAnsi="Times New Roman" w:cs="Times New Roman"/>
          <w:sz w:val="28"/>
          <w:szCs w:val="28"/>
          <w:shd w:val="clear" w:color="auto" w:fill="FFFFFF"/>
        </w:rPr>
        <w:t xml:space="preserve"> угрозам, форс-мажорным</w:t>
      </w:r>
      <w:r w:rsidRPr="00E56075">
        <w:rPr>
          <w:rFonts w:ascii="Times New Roman" w:hAnsi="Times New Roman" w:cs="Times New Roman"/>
          <w:sz w:val="28"/>
          <w:szCs w:val="28"/>
          <w:shd w:val="clear" w:color="auto" w:fill="FFFFFF"/>
        </w:rPr>
        <w:t xml:space="preserve"> обстоятельства</w:t>
      </w:r>
      <w:r w:rsidR="00A567DA" w:rsidRPr="00E56075">
        <w:rPr>
          <w:rFonts w:ascii="Times New Roman" w:hAnsi="Times New Roman" w:cs="Times New Roman"/>
          <w:sz w:val="28"/>
          <w:szCs w:val="28"/>
          <w:shd w:val="clear" w:color="auto" w:fill="FFFFFF"/>
        </w:rPr>
        <w:t>м</w:t>
      </w:r>
      <w:r w:rsidRPr="00E56075">
        <w:rPr>
          <w:rFonts w:ascii="Times New Roman" w:hAnsi="Times New Roman" w:cs="Times New Roman"/>
          <w:sz w:val="28"/>
          <w:szCs w:val="28"/>
          <w:shd w:val="clear" w:color="auto" w:fill="FFFFFF"/>
        </w:rPr>
        <w:t xml:space="preserve"> и </w:t>
      </w:r>
      <w:r w:rsidR="00F66202" w:rsidRPr="00E56075">
        <w:rPr>
          <w:rFonts w:ascii="Times New Roman" w:hAnsi="Times New Roman" w:cs="Times New Roman"/>
          <w:sz w:val="28"/>
          <w:szCs w:val="28"/>
          <w:shd w:val="clear" w:color="auto" w:fill="FFFFFF"/>
        </w:rPr>
        <w:t>др.</w:t>
      </w:r>
      <w:r w:rsidR="00A567DA" w:rsidRPr="00E56075">
        <w:rPr>
          <w:rFonts w:ascii="Times New Roman" w:hAnsi="Times New Roman" w:cs="Times New Roman"/>
          <w:sz w:val="28"/>
          <w:szCs w:val="28"/>
          <w:shd w:val="clear" w:color="auto" w:fill="FFFFFF"/>
        </w:rPr>
        <w:t>, рассмотренным выше.</w:t>
      </w:r>
      <w:r w:rsidR="00F66202" w:rsidRPr="00E56075">
        <w:rPr>
          <w:rFonts w:ascii="Times New Roman" w:hAnsi="Times New Roman" w:cs="Times New Roman"/>
          <w:sz w:val="28"/>
          <w:szCs w:val="28"/>
          <w:shd w:val="clear" w:color="auto" w:fill="FFFFFF"/>
        </w:rPr>
        <w:t xml:space="preserve"> </w:t>
      </w:r>
      <w:r w:rsidR="00A567DA" w:rsidRPr="00E56075">
        <w:rPr>
          <w:rFonts w:ascii="Times New Roman" w:hAnsi="Times New Roman" w:cs="Times New Roman"/>
          <w:sz w:val="28"/>
          <w:szCs w:val="28"/>
          <w:shd w:val="clear" w:color="auto" w:fill="FFFFFF"/>
        </w:rPr>
        <w:t xml:space="preserve"> </w:t>
      </w:r>
      <w:r w:rsidR="007E18B0" w:rsidRPr="00E56075">
        <w:rPr>
          <w:rFonts w:ascii="Times New Roman" w:hAnsi="Times New Roman" w:cs="Times New Roman"/>
          <w:sz w:val="28"/>
          <w:szCs w:val="28"/>
          <w:shd w:val="clear" w:color="auto" w:fill="FFFFFF"/>
        </w:rPr>
        <w:t xml:space="preserve">Они, </w:t>
      </w:r>
      <w:r w:rsidR="00A567DA" w:rsidRPr="00E56075">
        <w:rPr>
          <w:rFonts w:ascii="Times New Roman" w:hAnsi="Times New Roman" w:cs="Times New Roman"/>
          <w:sz w:val="28"/>
          <w:szCs w:val="28"/>
          <w:shd w:val="clear" w:color="auto" w:fill="FFFFFF"/>
        </w:rPr>
        <w:t>как правило, приводят к разрушительным последствиям</w:t>
      </w:r>
      <w:r w:rsidR="007E18B0" w:rsidRPr="00E56075">
        <w:rPr>
          <w:rFonts w:ascii="Times New Roman" w:hAnsi="Times New Roman" w:cs="Times New Roman"/>
          <w:sz w:val="28"/>
          <w:szCs w:val="28"/>
          <w:shd w:val="clear" w:color="auto" w:fill="FFFFFF"/>
        </w:rPr>
        <w:t>, способны существенно повлиять на выживаемость предприятия</w:t>
      </w:r>
      <w:r w:rsidR="00A02E02">
        <w:rPr>
          <w:rFonts w:ascii="Times New Roman" w:hAnsi="Times New Roman" w:cs="Times New Roman"/>
          <w:sz w:val="28"/>
          <w:szCs w:val="28"/>
          <w:shd w:val="clear" w:color="auto" w:fill="FFFFFF"/>
        </w:rPr>
        <w:t xml:space="preserve"> </w:t>
      </w:r>
      <w:r w:rsidR="00A02E02">
        <w:rPr>
          <w:rFonts w:ascii="Times New Roman" w:hAnsi="Times New Roman" w:cs="Times New Roman"/>
          <w:color w:val="000000"/>
          <w:sz w:val="28"/>
          <w:szCs w:val="28"/>
        </w:rPr>
        <w:t xml:space="preserve"> </w:t>
      </w:r>
      <w:r w:rsidR="00A02E02">
        <w:rPr>
          <w:rFonts w:ascii="Times New Roman" w:eastAsia="PalatinoLinotype-Roman" w:hAnsi="Times New Roman" w:cs="Times New Roman"/>
          <w:sz w:val="28"/>
          <w:szCs w:val="28"/>
        </w:rPr>
        <w:t>[16]</w:t>
      </w:r>
      <w:r w:rsidR="007E18B0" w:rsidRPr="00E56075">
        <w:rPr>
          <w:rFonts w:ascii="Times New Roman" w:hAnsi="Times New Roman" w:cs="Times New Roman"/>
          <w:sz w:val="28"/>
          <w:szCs w:val="28"/>
          <w:shd w:val="clear" w:color="auto" w:fill="FFFFFF"/>
        </w:rPr>
        <w:t>.</w:t>
      </w:r>
    </w:p>
    <w:p w14:paraId="2B88AE6C" w14:textId="028B4408" w:rsidR="00C54CEE" w:rsidRPr="00E56075" w:rsidRDefault="00D87D14" w:rsidP="00E56075">
      <w:pPr>
        <w:spacing w:after="0" w:line="360" w:lineRule="auto"/>
        <w:ind w:firstLine="709"/>
        <w:jc w:val="both"/>
        <w:rPr>
          <w:rFonts w:ascii="Times New Roman" w:hAnsi="Times New Roman" w:cs="Times New Roman"/>
          <w:sz w:val="28"/>
          <w:szCs w:val="28"/>
          <w:shd w:val="clear" w:color="auto" w:fill="FFFFFF"/>
        </w:rPr>
      </w:pPr>
      <w:r w:rsidRPr="00E56075">
        <w:rPr>
          <w:rFonts w:ascii="Times New Roman" w:hAnsi="Times New Roman" w:cs="Times New Roman"/>
          <w:sz w:val="28"/>
          <w:szCs w:val="28"/>
          <w:shd w:val="clear" w:color="auto" w:fill="FFFFFF"/>
        </w:rPr>
        <w:lastRenderedPageBreak/>
        <w:t>Субъ</w:t>
      </w:r>
      <w:r w:rsidR="00F66202" w:rsidRPr="00E56075">
        <w:rPr>
          <w:rFonts w:ascii="Times New Roman" w:hAnsi="Times New Roman" w:cs="Times New Roman"/>
          <w:sz w:val="28"/>
          <w:szCs w:val="28"/>
          <w:shd w:val="clear" w:color="auto" w:fill="FFFFFF"/>
        </w:rPr>
        <w:t>ективные угрозы порождаются</w:t>
      </w:r>
      <w:r w:rsidRPr="00E56075">
        <w:rPr>
          <w:rFonts w:ascii="Times New Roman" w:hAnsi="Times New Roman" w:cs="Times New Roman"/>
          <w:sz w:val="28"/>
          <w:szCs w:val="28"/>
          <w:shd w:val="clear" w:color="auto" w:fill="FFFFFF"/>
        </w:rPr>
        <w:t xml:space="preserve"> умышленными или неумышленными действиями людей, </w:t>
      </w:r>
      <w:r w:rsidR="00C54CEE" w:rsidRPr="00E56075">
        <w:rPr>
          <w:rFonts w:ascii="Times New Roman" w:hAnsi="Times New Roman" w:cs="Times New Roman"/>
          <w:sz w:val="28"/>
          <w:szCs w:val="28"/>
          <w:shd w:val="clear" w:color="auto" w:fill="FFFFFF"/>
        </w:rPr>
        <w:t xml:space="preserve">в том числе контрагентами и конкурентами, специалистами по </w:t>
      </w:r>
      <w:r w:rsidR="00C54CEE" w:rsidRPr="00E56075">
        <w:rPr>
          <w:rFonts w:ascii="Times New Roman" w:hAnsi="Times New Roman" w:cs="Times New Roman"/>
          <w:sz w:val="28"/>
          <w:szCs w:val="28"/>
          <w:shd w:val="clear" w:color="auto" w:fill="FFFFFF"/>
          <w:lang w:val="en-US"/>
        </w:rPr>
        <w:t>IT</w:t>
      </w:r>
      <w:r w:rsidR="00C54CEE" w:rsidRPr="00E56075">
        <w:rPr>
          <w:rFonts w:ascii="Times New Roman" w:hAnsi="Times New Roman" w:cs="Times New Roman"/>
          <w:sz w:val="28"/>
          <w:szCs w:val="28"/>
          <w:shd w:val="clear" w:color="auto" w:fill="FFFFFF"/>
        </w:rPr>
        <w:t xml:space="preserve">-технологиям и </w:t>
      </w:r>
      <w:r w:rsidR="0082229E" w:rsidRPr="00E56075">
        <w:rPr>
          <w:rFonts w:ascii="Times New Roman" w:hAnsi="Times New Roman" w:cs="Times New Roman"/>
          <w:sz w:val="28"/>
          <w:szCs w:val="28"/>
          <w:shd w:val="clear" w:color="auto" w:fill="FFFFFF"/>
        </w:rPr>
        <w:t>другими из</w:t>
      </w:r>
      <w:r w:rsidR="00C54CEE" w:rsidRPr="00E56075">
        <w:rPr>
          <w:rFonts w:ascii="Times New Roman" w:hAnsi="Times New Roman" w:cs="Times New Roman"/>
          <w:sz w:val="28"/>
          <w:szCs w:val="28"/>
          <w:shd w:val="clear" w:color="auto" w:fill="FFFFFF"/>
        </w:rPr>
        <w:t xml:space="preserve"> числа персонала  предприятия</w:t>
      </w:r>
      <w:r w:rsidR="00A02E02">
        <w:rPr>
          <w:rFonts w:ascii="Times New Roman" w:hAnsi="Times New Roman" w:cs="Times New Roman"/>
          <w:sz w:val="28"/>
          <w:szCs w:val="28"/>
          <w:shd w:val="clear" w:color="auto" w:fill="FFFFFF"/>
        </w:rPr>
        <w:t xml:space="preserve"> </w:t>
      </w:r>
      <w:r w:rsidR="00A02E02">
        <w:rPr>
          <w:rFonts w:ascii="Times New Roman" w:hAnsi="Times New Roman" w:cs="Times New Roman"/>
          <w:color w:val="000000"/>
          <w:sz w:val="28"/>
          <w:szCs w:val="28"/>
        </w:rPr>
        <w:t xml:space="preserve"> </w:t>
      </w:r>
      <w:r w:rsidR="00A02E02">
        <w:rPr>
          <w:rFonts w:ascii="Times New Roman" w:eastAsia="PalatinoLinotype-Roman" w:hAnsi="Times New Roman" w:cs="Times New Roman"/>
          <w:sz w:val="28"/>
          <w:szCs w:val="28"/>
        </w:rPr>
        <w:t>[17]</w:t>
      </w:r>
      <w:r w:rsidR="00C54CEE" w:rsidRPr="00E56075">
        <w:rPr>
          <w:rFonts w:ascii="Times New Roman" w:hAnsi="Times New Roman" w:cs="Times New Roman"/>
          <w:sz w:val="28"/>
          <w:szCs w:val="28"/>
          <w:shd w:val="clear" w:color="auto" w:fill="FFFFFF"/>
        </w:rPr>
        <w:t xml:space="preserve">. </w:t>
      </w:r>
    </w:p>
    <w:p w14:paraId="4D8304B6" w14:textId="55DEEE53" w:rsidR="000816C9" w:rsidRPr="00E56075" w:rsidRDefault="0082229E" w:rsidP="00E56075">
      <w:pPr>
        <w:pStyle w:val="a3"/>
        <w:numPr>
          <w:ilvl w:val="0"/>
          <w:numId w:val="3"/>
        </w:numPr>
        <w:spacing w:after="0" w:line="360" w:lineRule="auto"/>
        <w:ind w:left="0" w:firstLine="709"/>
        <w:jc w:val="both"/>
        <w:rPr>
          <w:rFonts w:ascii="Times New Roman" w:hAnsi="Times New Roman" w:cs="Times New Roman"/>
          <w:sz w:val="28"/>
          <w:szCs w:val="28"/>
          <w:shd w:val="clear" w:color="auto" w:fill="FFFFFF"/>
        </w:rPr>
      </w:pPr>
      <w:r w:rsidRPr="00E56075">
        <w:rPr>
          <w:rFonts w:ascii="Times New Roman" w:hAnsi="Times New Roman" w:cs="Times New Roman"/>
          <w:sz w:val="28"/>
          <w:szCs w:val="28"/>
          <w:shd w:val="clear" w:color="auto" w:fill="FFFFFF"/>
        </w:rPr>
        <w:t>в</w:t>
      </w:r>
      <w:r w:rsidR="00D87D14" w:rsidRPr="00E56075">
        <w:rPr>
          <w:rFonts w:ascii="Times New Roman" w:hAnsi="Times New Roman" w:cs="Times New Roman"/>
          <w:sz w:val="28"/>
          <w:szCs w:val="28"/>
          <w:shd w:val="clear" w:color="auto" w:fill="FFFFFF"/>
        </w:rPr>
        <w:t xml:space="preserve"> зависимости от возможности предотвращения </w:t>
      </w:r>
      <w:r w:rsidR="000816C9" w:rsidRPr="00E56075">
        <w:rPr>
          <w:rFonts w:ascii="Times New Roman" w:hAnsi="Times New Roman" w:cs="Times New Roman"/>
          <w:sz w:val="28"/>
          <w:szCs w:val="28"/>
          <w:shd w:val="clear" w:color="auto" w:fill="FFFFFF"/>
        </w:rPr>
        <w:t xml:space="preserve">обращают внимание на </w:t>
      </w:r>
      <w:r w:rsidR="00D87D14" w:rsidRPr="00E56075">
        <w:rPr>
          <w:rFonts w:ascii="Times New Roman" w:hAnsi="Times New Roman" w:cs="Times New Roman"/>
          <w:sz w:val="28"/>
          <w:szCs w:val="28"/>
          <w:shd w:val="clear" w:color="auto" w:fill="FFFFFF"/>
        </w:rPr>
        <w:t>форс-мажорные</w:t>
      </w:r>
      <w:r w:rsidR="000816C9" w:rsidRPr="00E56075">
        <w:rPr>
          <w:rFonts w:ascii="Times New Roman" w:hAnsi="Times New Roman" w:cs="Times New Roman"/>
          <w:sz w:val="28"/>
          <w:szCs w:val="28"/>
          <w:shd w:val="clear" w:color="auto" w:fill="FFFFFF"/>
        </w:rPr>
        <w:t xml:space="preserve"> факторы, </w:t>
      </w:r>
      <w:r w:rsidRPr="00E56075">
        <w:rPr>
          <w:rFonts w:ascii="Times New Roman" w:hAnsi="Times New Roman" w:cs="Times New Roman"/>
          <w:sz w:val="28"/>
          <w:szCs w:val="28"/>
          <w:shd w:val="clear" w:color="auto" w:fill="FFFFFF"/>
        </w:rPr>
        <w:t>характеризующиеся непреодолимостью</w:t>
      </w:r>
      <w:r w:rsidR="000816C9" w:rsidRPr="00E56075">
        <w:rPr>
          <w:rFonts w:ascii="Times New Roman" w:hAnsi="Times New Roman" w:cs="Times New Roman"/>
          <w:sz w:val="28"/>
          <w:szCs w:val="28"/>
          <w:shd w:val="clear" w:color="auto" w:fill="FFFFFF"/>
        </w:rPr>
        <w:t xml:space="preserve"> воздействия (войны, катастрофы, чрезвычайные ситуации, вынуждающие действовать вопреки планам и намерениям) </w:t>
      </w:r>
      <w:r w:rsidR="00D87D14" w:rsidRPr="00E56075">
        <w:rPr>
          <w:rFonts w:ascii="Times New Roman" w:hAnsi="Times New Roman" w:cs="Times New Roman"/>
          <w:sz w:val="28"/>
          <w:szCs w:val="28"/>
          <w:shd w:val="clear" w:color="auto" w:fill="FFFFFF"/>
        </w:rPr>
        <w:t>и не форс-мажорные</w:t>
      </w:r>
      <w:r w:rsidR="000816C9" w:rsidRPr="00E56075">
        <w:rPr>
          <w:rFonts w:ascii="Times New Roman" w:hAnsi="Times New Roman" w:cs="Times New Roman"/>
          <w:sz w:val="28"/>
          <w:szCs w:val="28"/>
          <w:shd w:val="clear" w:color="auto" w:fill="FFFFFF"/>
        </w:rPr>
        <w:t xml:space="preserve"> факторы, которые </w:t>
      </w:r>
      <w:r w:rsidR="00D87D14" w:rsidRPr="00E56075">
        <w:rPr>
          <w:rFonts w:ascii="Times New Roman" w:hAnsi="Times New Roman" w:cs="Times New Roman"/>
          <w:sz w:val="28"/>
          <w:szCs w:val="28"/>
          <w:shd w:val="clear" w:color="auto" w:fill="FFFFFF"/>
        </w:rPr>
        <w:t>могут быть предотвращены своевременными и правильными действиями.</w:t>
      </w:r>
    </w:p>
    <w:p w14:paraId="0D15DB7C" w14:textId="1696E545" w:rsidR="00D87D14" w:rsidRPr="00E56075" w:rsidRDefault="0082229E" w:rsidP="00E56075">
      <w:pPr>
        <w:pStyle w:val="a3"/>
        <w:numPr>
          <w:ilvl w:val="0"/>
          <w:numId w:val="3"/>
        </w:numPr>
        <w:spacing w:after="0" w:line="360" w:lineRule="auto"/>
        <w:ind w:left="0" w:firstLine="709"/>
        <w:jc w:val="both"/>
        <w:rPr>
          <w:rFonts w:ascii="Times New Roman" w:hAnsi="Times New Roman" w:cs="Times New Roman"/>
          <w:sz w:val="28"/>
          <w:szCs w:val="28"/>
          <w:shd w:val="clear" w:color="auto" w:fill="FFFFFF"/>
        </w:rPr>
      </w:pPr>
      <w:r w:rsidRPr="00E56075">
        <w:rPr>
          <w:rFonts w:ascii="Times New Roman" w:hAnsi="Times New Roman" w:cs="Times New Roman"/>
          <w:sz w:val="28"/>
          <w:szCs w:val="28"/>
          <w:shd w:val="clear" w:color="auto" w:fill="FFFFFF"/>
        </w:rPr>
        <w:t>п</w:t>
      </w:r>
      <w:r w:rsidR="00D87D14" w:rsidRPr="00E56075">
        <w:rPr>
          <w:rFonts w:ascii="Times New Roman" w:hAnsi="Times New Roman" w:cs="Times New Roman"/>
          <w:sz w:val="28"/>
          <w:szCs w:val="28"/>
          <w:shd w:val="clear" w:color="auto" w:fill="FFFFFF"/>
        </w:rPr>
        <w:t xml:space="preserve">о вероятности наступления </w:t>
      </w:r>
      <w:r w:rsidRPr="00E56075">
        <w:rPr>
          <w:rFonts w:ascii="Times New Roman" w:hAnsi="Times New Roman" w:cs="Times New Roman"/>
          <w:sz w:val="28"/>
          <w:szCs w:val="28"/>
          <w:shd w:val="clear" w:color="auto" w:fill="FFFFFF"/>
        </w:rPr>
        <w:t>факторы подразделяют</w:t>
      </w:r>
      <w:r w:rsidR="00D87D14" w:rsidRPr="00E56075">
        <w:rPr>
          <w:rFonts w:ascii="Times New Roman" w:hAnsi="Times New Roman" w:cs="Times New Roman"/>
          <w:sz w:val="28"/>
          <w:szCs w:val="28"/>
          <w:shd w:val="clear" w:color="auto" w:fill="FFFFFF"/>
        </w:rPr>
        <w:t xml:space="preserve"> на явные, т. е. реально существующие, видимы</w:t>
      </w:r>
      <w:r w:rsidR="00317592" w:rsidRPr="00E56075">
        <w:rPr>
          <w:rFonts w:ascii="Times New Roman" w:hAnsi="Times New Roman" w:cs="Times New Roman"/>
          <w:sz w:val="28"/>
          <w:szCs w:val="28"/>
          <w:shd w:val="clear" w:color="auto" w:fill="FFFFFF"/>
        </w:rPr>
        <w:t xml:space="preserve">е, и латентные, т. е. скрытые,  трудно обнаруживаемые, которые </w:t>
      </w:r>
      <w:r w:rsidR="00D87D14" w:rsidRPr="00E56075">
        <w:rPr>
          <w:rFonts w:ascii="Times New Roman" w:hAnsi="Times New Roman" w:cs="Times New Roman"/>
          <w:sz w:val="28"/>
          <w:szCs w:val="28"/>
          <w:shd w:val="clear" w:color="auto" w:fill="FFFFFF"/>
        </w:rPr>
        <w:t>могут проявиться внезапно</w:t>
      </w:r>
      <w:r w:rsidR="00317592" w:rsidRPr="00E56075">
        <w:rPr>
          <w:rFonts w:ascii="Times New Roman" w:hAnsi="Times New Roman" w:cs="Times New Roman"/>
          <w:sz w:val="28"/>
          <w:szCs w:val="28"/>
          <w:shd w:val="clear" w:color="auto" w:fill="FFFFFF"/>
        </w:rPr>
        <w:t xml:space="preserve"> и потребую</w:t>
      </w:r>
      <w:r w:rsidR="00D87D14" w:rsidRPr="00E56075">
        <w:rPr>
          <w:rFonts w:ascii="Times New Roman" w:hAnsi="Times New Roman" w:cs="Times New Roman"/>
          <w:sz w:val="28"/>
          <w:szCs w:val="28"/>
          <w:shd w:val="clear" w:color="auto" w:fill="FFFFFF"/>
        </w:rPr>
        <w:t xml:space="preserve">т принятия срочных мер, дополнительных усилий и средств. </w:t>
      </w:r>
    </w:p>
    <w:p w14:paraId="17D17EAC" w14:textId="35EF9AE3" w:rsidR="00D87D14" w:rsidRPr="00E56075" w:rsidRDefault="0082229E" w:rsidP="00E56075">
      <w:pPr>
        <w:pStyle w:val="a3"/>
        <w:numPr>
          <w:ilvl w:val="0"/>
          <w:numId w:val="3"/>
        </w:numPr>
        <w:spacing w:after="0" w:line="360" w:lineRule="auto"/>
        <w:ind w:left="0" w:firstLine="709"/>
        <w:jc w:val="both"/>
        <w:rPr>
          <w:rFonts w:ascii="Times New Roman" w:hAnsi="Times New Roman" w:cs="Times New Roman"/>
          <w:sz w:val="28"/>
          <w:szCs w:val="28"/>
          <w:shd w:val="clear" w:color="auto" w:fill="FFFFFF"/>
        </w:rPr>
      </w:pPr>
      <w:r w:rsidRPr="00E56075">
        <w:rPr>
          <w:rFonts w:ascii="Times New Roman" w:hAnsi="Times New Roman" w:cs="Times New Roman"/>
          <w:sz w:val="28"/>
          <w:szCs w:val="28"/>
          <w:shd w:val="clear" w:color="auto" w:fill="FFFFFF"/>
        </w:rPr>
        <w:t>о</w:t>
      </w:r>
      <w:r w:rsidR="00D87D14" w:rsidRPr="00E56075">
        <w:rPr>
          <w:rFonts w:ascii="Times New Roman" w:hAnsi="Times New Roman" w:cs="Times New Roman"/>
          <w:sz w:val="28"/>
          <w:szCs w:val="28"/>
          <w:shd w:val="clear" w:color="auto" w:fill="FFFFFF"/>
        </w:rPr>
        <w:t xml:space="preserve">пасности и угрозы могут </w:t>
      </w:r>
      <w:r w:rsidR="00317592" w:rsidRPr="00E56075">
        <w:rPr>
          <w:rFonts w:ascii="Times New Roman" w:hAnsi="Times New Roman" w:cs="Times New Roman"/>
          <w:sz w:val="28"/>
          <w:szCs w:val="28"/>
          <w:shd w:val="clear" w:color="auto" w:fill="FFFFFF"/>
        </w:rPr>
        <w:t xml:space="preserve">различаться </w:t>
      </w:r>
      <w:r w:rsidR="00D87D14" w:rsidRPr="00E56075">
        <w:rPr>
          <w:rFonts w:ascii="Times New Roman" w:hAnsi="Times New Roman" w:cs="Times New Roman"/>
          <w:sz w:val="28"/>
          <w:szCs w:val="28"/>
          <w:shd w:val="clear" w:color="auto" w:fill="FFFFFF"/>
        </w:rPr>
        <w:t xml:space="preserve">по объекту посягательства: </w:t>
      </w:r>
      <w:r w:rsidR="00317592" w:rsidRPr="00E56075">
        <w:rPr>
          <w:rFonts w:ascii="Times New Roman" w:hAnsi="Times New Roman" w:cs="Times New Roman"/>
          <w:sz w:val="28"/>
          <w:szCs w:val="28"/>
          <w:shd w:val="clear" w:color="auto" w:fill="FFFFFF"/>
        </w:rPr>
        <w:t>на персонал, имущество, технику, информацию, технологии и ноу-хау</w:t>
      </w:r>
      <w:r w:rsidR="00D87D14" w:rsidRPr="00E56075">
        <w:rPr>
          <w:rFonts w:ascii="Times New Roman" w:hAnsi="Times New Roman" w:cs="Times New Roman"/>
          <w:sz w:val="28"/>
          <w:szCs w:val="28"/>
          <w:shd w:val="clear" w:color="auto" w:fill="FFFFFF"/>
        </w:rPr>
        <w:t xml:space="preserve">, </w:t>
      </w:r>
      <w:r w:rsidR="00317592" w:rsidRPr="00E56075">
        <w:rPr>
          <w:rFonts w:ascii="Times New Roman" w:hAnsi="Times New Roman" w:cs="Times New Roman"/>
          <w:sz w:val="28"/>
          <w:szCs w:val="28"/>
          <w:shd w:val="clear" w:color="auto" w:fill="FFFFFF"/>
        </w:rPr>
        <w:t xml:space="preserve">имидж и </w:t>
      </w:r>
      <w:r w:rsidR="00D87D14" w:rsidRPr="00E56075">
        <w:rPr>
          <w:rFonts w:ascii="Times New Roman" w:hAnsi="Times New Roman" w:cs="Times New Roman"/>
          <w:sz w:val="28"/>
          <w:szCs w:val="28"/>
          <w:shd w:val="clear" w:color="auto" w:fill="FFFFFF"/>
        </w:rPr>
        <w:t>д</w:t>
      </w:r>
      <w:r w:rsidR="00317592" w:rsidRPr="00E56075">
        <w:rPr>
          <w:rFonts w:ascii="Times New Roman" w:hAnsi="Times New Roman" w:cs="Times New Roman"/>
          <w:sz w:val="28"/>
          <w:szCs w:val="28"/>
          <w:shd w:val="clear" w:color="auto" w:fill="FFFFFF"/>
        </w:rPr>
        <w:t>р</w:t>
      </w:r>
      <w:r w:rsidR="00D87D14" w:rsidRPr="00E56075">
        <w:rPr>
          <w:rFonts w:ascii="Times New Roman" w:hAnsi="Times New Roman" w:cs="Times New Roman"/>
          <w:sz w:val="28"/>
          <w:szCs w:val="28"/>
          <w:shd w:val="clear" w:color="auto" w:fill="FFFFFF"/>
        </w:rPr>
        <w:t>. По природе их возникновения можно выделить: политические, экономические, техногенные, правовые, криминальные, экологические, конкурентные, контрагентские и др.</w:t>
      </w:r>
    </w:p>
    <w:p w14:paraId="6C2243AB" w14:textId="138A5648" w:rsidR="00C54CEE" w:rsidRPr="00E56075" w:rsidRDefault="0082229E" w:rsidP="00E56075">
      <w:pPr>
        <w:pStyle w:val="a3"/>
        <w:numPr>
          <w:ilvl w:val="0"/>
          <w:numId w:val="3"/>
        </w:numPr>
        <w:spacing w:after="0" w:line="360" w:lineRule="auto"/>
        <w:ind w:left="0" w:firstLine="709"/>
        <w:jc w:val="both"/>
        <w:rPr>
          <w:rFonts w:ascii="Times New Roman" w:hAnsi="Times New Roman" w:cs="Times New Roman"/>
          <w:sz w:val="28"/>
          <w:szCs w:val="28"/>
          <w:shd w:val="clear" w:color="auto" w:fill="FFFFFF"/>
        </w:rPr>
      </w:pPr>
      <w:r w:rsidRPr="00E56075">
        <w:rPr>
          <w:rFonts w:ascii="Times New Roman" w:hAnsi="Times New Roman" w:cs="Times New Roman"/>
          <w:color w:val="000000" w:themeColor="text1"/>
          <w:sz w:val="28"/>
          <w:szCs w:val="28"/>
        </w:rPr>
        <w:t>у</w:t>
      </w:r>
      <w:r w:rsidR="00C54CEE" w:rsidRPr="00E56075">
        <w:rPr>
          <w:rFonts w:ascii="Times New Roman" w:hAnsi="Times New Roman" w:cs="Times New Roman"/>
          <w:color w:val="000000" w:themeColor="text1"/>
          <w:sz w:val="28"/>
          <w:szCs w:val="28"/>
        </w:rPr>
        <w:t xml:space="preserve">грозы и риски экологического характера, </w:t>
      </w:r>
      <w:r w:rsidR="000D1D87" w:rsidRPr="00E56075">
        <w:rPr>
          <w:rFonts w:ascii="Times New Roman" w:hAnsi="Times New Roman" w:cs="Times New Roman"/>
          <w:color w:val="000000" w:themeColor="text1"/>
          <w:sz w:val="28"/>
          <w:szCs w:val="28"/>
        </w:rPr>
        <w:t xml:space="preserve">как проявление внешних угроз, </w:t>
      </w:r>
      <w:r w:rsidR="00C54CEE" w:rsidRPr="00E56075">
        <w:rPr>
          <w:rFonts w:ascii="Times New Roman" w:hAnsi="Times New Roman" w:cs="Times New Roman"/>
          <w:color w:val="000000" w:themeColor="text1"/>
          <w:sz w:val="28"/>
          <w:szCs w:val="28"/>
        </w:rPr>
        <w:t>особо специфичные для отдельных отраслей промышленности</w:t>
      </w:r>
      <w:r w:rsidR="00A02E02">
        <w:rPr>
          <w:rFonts w:ascii="Times New Roman" w:hAnsi="Times New Roman" w:cs="Times New Roman"/>
          <w:color w:val="000000" w:themeColor="text1"/>
          <w:sz w:val="28"/>
          <w:szCs w:val="28"/>
        </w:rPr>
        <w:t xml:space="preserve"> </w:t>
      </w:r>
      <w:r w:rsidR="00A02E02">
        <w:rPr>
          <w:rFonts w:ascii="Times New Roman" w:hAnsi="Times New Roman" w:cs="Times New Roman"/>
          <w:color w:val="000000"/>
          <w:sz w:val="28"/>
          <w:szCs w:val="28"/>
        </w:rPr>
        <w:t xml:space="preserve"> </w:t>
      </w:r>
      <w:r w:rsidR="00A02E02">
        <w:rPr>
          <w:rFonts w:ascii="Times New Roman" w:eastAsia="PalatinoLinotype-Roman" w:hAnsi="Times New Roman" w:cs="Times New Roman"/>
          <w:sz w:val="28"/>
          <w:szCs w:val="28"/>
        </w:rPr>
        <w:t>[49]</w:t>
      </w:r>
      <w:r w:rsidR="00C54CEE" w:rsidRPr="00E56075">
        <w:rPr>
          <w:rFonts w:ascii="Times New Roman" w:hAnsi="Times New Roman" w:cs="Times New Roman"/>
          <w:color w:val="000000" w:themeColor="text1"/>
          <w:sz w:val="28"/>
          <w:szCs w:val="28"/>
        </w:rPr>
        <w:t xml:space="preserve">: </w:t>
      </w:r>
    </w:p>
    <w:p w14:paraId="798AEF27" w14:textId="77777777" w:rsidR="00C54CEE" w:rsidRPr="00E56075" w:rsidRDefault="00C54CEE" w:rsidP="00E56075">
      <w:pPr>
        <w:pStyle w:val="a3"/>
        <w:numPr>
          <w:ilvl w:val="0"/>
          <w:numId w:val="1"/>
        </w:numPr>
        <w:spacing w:after="0" w:line="360" w:lineRule="auto"/>
        <w:ind w:left="0" w:firstLine="709"/>
        <w:jc w:val="both"/>
        <w:rPr>
          <w:rFonts w:ascii="Times New Roman" w:hAnsi="Times New Roman" w:cs="Times New Roman"/>
          <w:color w:val="000000" w:themeColor="text1"/>
          <w:sz w:val="28"/>
          <w:szCs w:val="28"/>
        </w:rPr>
      </w:pPr>
      <w:r w:rsidRPr="00E56075">
        <w:rPr>
          <w:rFonts w:ascii="Times New Roman" w:hAnsi="Times New Roman" w:cs="Times New Roman"/>
          <w:color w:val="000000" w:themeColor="text1"/>
          <w:sz w:val="28"/>
          <w:szCs w:val="28"/>
        </w:rPr>
        <w:t xml:space="preserve">природные риски экологического характера, проблемы климата, природные аварии и катастрофы (землетрясения, потопы, цунами, извержения вулкана); </w:t>
      </w:r>
    </w:p>
    <w:p w14:paraId="6205AB12" w14:textId="2AAF8CA3" w:rsidR="00C54CEE" w:rsidRPr="00E56075" w:rsidRDefault="00C54CEE" w:rsidP="00E56075">
      <w:pPr>
        <w:pStyle w:val="a3"/>
        <w:numPr>
          <w:ilvl w:val="0"/>
          <w:numId w:val="1"/>
        </w:numPr>
        <w:spacing w:after="0" w:line="360" w:lineRule="auto"/>
        <w:ind w:left="0" w:firstLine="709"/>
        <w:jc w:val="both"/>
        <w:rPr>
          <w:rFonts w:ascii="Times New Roman" w:hAnsi="Times New Roman" w:cs="Times New Roman"/>
          <w:color w:val="000000" w:themeColor="text1"/>
          <w:sz w:val="28"/>
          <w:szCs w:val="28"/>
        </w:rPr>
      </w:pPr>
      <w:r w:rsidRPr="00E56075">
        <w:rPr>
          <w:rFonts w:ascii="Times New Roman" w:hAnsi="Times New Roman" w:cs="Times New Roman"/>
          <w:color w:val="000000" w:themeColor="text1"/>
          <w:sz w:val="28"/>
          <w:szCs w:val="28"/>
        </w:rPr>
        <w:t>техногенные и антропогенные аварии; аварии на особо опасных объектах - на строительстве, объектах химической</w:t>
      </w:r>
      <w:r w:rsidR="000D1D87" w:rsidRPr="00E56075">
        <w:rPr>
          <w:rFonts w:ascii="Times New Roman" w:hAnsi="Times New Roman" w:cs="Times New Roman"/>
          <w:color w:val="000000" w:themeColor="text1"/>
          <w:sz w:val="28"/>
          <w:szCs w:val="28"/>
        </w:rPr>
        <w:t>, нефте- и газодобывающей промышленности;</w:t>
      </w:r>
      <w:r w:rsidR="00D15C93" w:rsidRPr="00E56075">
        <w:rPr>
          <w:rFonts w:ascii="Times New Roman" w:hAnsi="Times New Roman" w:cs="Times New Roman"/>
          <w:color w:val="000000" w:themeColor="text1"/>
          <w:sz w:val="28"/>
          <w:szCs w:val="28"/>
        </w:rPr>
        <w:t xml:space="preserve"> </w:t>
      </w:r>
      <w:r w:rsidRPr="00E56075">
        <w:rPr>
          <w:rFonts w:ascii="Times New Roman" w:hAnsi="Times New Roman" w:cs="Times New Roman"/>
          <w:color w:val="000000" w:themeColor="text1"/>
          <w:sz w:val="28"/>
          <w:szCs w:val="28"/>
        </w:rPr>
        <w:t xml:space="preserve">выбросы в атмосферу </w:t>
      </w:r>
      <w:r w:rsidR="000D1D87" w:rsidRPr="00E56075">
        <w:rPr>
          <w:rFonts w:ascii="Times New Roman" w:hAnsi="Times New Roman" w:cs="Times New Roman"/>
          <w:color w:val="000000" w:themeColor="text1"/>
          <w:sz w:val="28"/>
          <w:szCs w:val="28"/>
        </w:rPr>
        <w:t xml:space="preserve">вредных и особо опасных </w:t>
      </w:r>
      <w:r w:rsidRPr="00E56075">
        <w:rPr>
          <w:rFonts w:ascii="Times New Roman" w:hAnsi="Times New Roman" w:cs="Times New Roman"/>
          <w:color w:val="000000" w:themeColor="text1"/>
          <w:sz w:val="28"/>
          <w:szCs w:val="28"/>
        </w:rPr>
        <w:t>газов и химических веществ;</w:t>
      </w:r>
    </w:p>
    <w:p w14:paraId="0E80ADC7" w14:textId="2908377B" w:rsidR="00C54CEE" w:rsidRPr="00E56075" w:rsidRDefault="00C54CEE" w:rsidP="00E56075">
      <w:pPr>
        <w:pStyle w:val="a3"/>
        <w:numPr>
          <w:ilvl w:val="0"/>
          <w:numId w:val="1"/>
        </w:numPr>
        <w:spacing w:after="0" w:line="360" w:lineRule="auto"/>
        <w:ind w:left="0" w:firstLine="709"/>
        <w:jc w:val="both"/>
        <w:rPr>
          <w:rFonts w:ascii="Times New Roman" w:hAnsi="Times New Roman" w:cs="Times New Roman"/>
          <w:color w:val="000000" w:themeColor="text1"/>
          <w:sz w:val="28"/>
          <w:szCs w:val="28"/>
        </w:rPr>
      </w:pPr>
      <w:r w:rsidRPr="00E56075">
        <w:rPr>
          <w:rFonts w:ascii="Times New Roman" w:hAnsi="Times New Roman" w:cs="Times New Roman"/>
          <w:color w:val="000000" w:themeColor="text1"/>
          <w:sz w:val="28"/>
          <w:szCs w:val="28"/>
        </w:rPr>
        <w:lastRenderedPageBreak/>
        <w:t>неблагоприятные природные последствия, ставшие следствием нарушение санитарных норм и прав</w:t>
      </w:r>
      <w:r w:rsidR="000D1D87" w:rsidRPr="00E56075">
        <w:rPr>
          <w:rFonts w:ascii="Times New Roman" w:hAnsi="Times New Roman" w:cs="Times New Roman"/>
          <w:color w:val="000000" w:themeColor="text1"/>
          <w:sz w:val="28"/>
          <w:szCs w:val="28"/>
        </w:rPr>
        <w:t>ил.</w:t>
      </w:r>
    </w:p>
    <w:p w14:paraId="5AF55AC8" w14:textId="66594FE9" w:rsidR="00D87D14" w:rsidRPr="00E56075" w:rsidRDefault="0082229E" w:rsidP="00E56075">
      <w:pPr>
        <w:pStyle w:val="a3"/>
        <w:numPr>
          <w:ilvl w:val="0"/>
          <w:numId w:val="3"/>
        </w:numPr>
        <w:spacing w:after="0" w:line="360" w:lineRule="auto"/>
        <w:ind w:left="0" w:firstLine="709"/>
        <w:jc w:val="both"/>
        <w:rPr>
          <w:rFonts w:ascii="Times New Roman" w:hAnsi="Times New Roman" w:cs="Times New Roman"/>
          <w:sz w:val="28"/>
          <w:szCs w:val="28"/>
          <w:shd w:val="clear" w:color="auto" w:fill="FFFFFF"/>
        </w:rPr>
      </w:pPr>
      <w:r w:rsidRPr="00E56075">
        <w:rPr>
          <w:rFonts w:ascii="Times New Roman" w:hAnsi="Times New Roman" w:cs="Times New Roman"/>
          <w:sz w:val="28"/>
          <w:szCs w:val="28"/>
          <w:shd w:val="clear" w:color="auto" w:fill="FFFFFF"/>
        </w:rPr>
        <w:t>в</w:t>
      </w:r>
      <w:r w:rsidR="00D87D14" w:rsidRPr="00E56075">
        <w:rPr>
          <w:rFonts w:ascii="Times New Roman" w:hAnsi="Times New Roman" w:cs="Times New Roman"/>
          <w:sz w:val="28"/>
          <w:szCs w:val="28"/>
          <w:shd w:val="clear" w:color="auto" w:fill="FFFFFF"/>
        </w:rPr>
        <w:t xml:space="preserve"> зависимости от величины потерь или ущерба, к которому может привести действие деструктивного фактора, опасности и угрозы можно подразделить на вызывающие трудности, значительные и катастрофические. </w:t>
      </w:r>
    </w:p>
    <w:p w14:paraId="11A8A3BE" w14:textId="0E1264EE" w:rsidR="00D87D14" w:rsidRPr="00E56075" w:rsidRDefault="0082229E" w:rsidP="00E56075">
      <w:pPr>
        <w:pStyle w:val="a3"/>
        <w:numPr>
          <w:ilvl w:val="0"/>
          <w:numId w:val="3"/>
        </w:numPr>
        <w:spacing w:after="0" w:line="360" w:lineRule="auto"/>
        <w:ind w:left="0" w:firstLine="709"/>
        <w:jc w:val="both"/>
        <w:rPr>
          <w:rFonts w:ascii="Times New Roman" w:hAnsi="Times New Roman" w:cs="Times New Roman"/>
          <w:sz w:val="28"/>
          <w:szCs w:val="28"/>
          <w:shd w:val="clear" w:color="auto" w:fill="FFFFFF"/>
        </w:rPr>
      </w:pPr>
      <w:r w:rsidRPr="00E56075">
        <w:rPr>
          <w:rFonts w:ascii="Times New Roman" w:hAnsi="Times New Roman" w:cs="Times New Roman"/>
          <w:sz w:val="28"/>
          <w:szCs w:val="28"/>
          <w:shd w:val="clear" w:color="auto" w:fill="FFFFFF"/>
        </w:rPr>
        <w:t>п</w:t>
      </w:r>
      <w:r w:rsidR="00D87D14" w:rsidRPr="00E56075">
        <w:rPr>
          <w:rFonts w:ascii="Times New Roman" w:hAnsi="Times New Roman" w:cs="Times New Roman"/>
          <w:sz w:val="28"/>
          <w:szCs w:val="28"/>
          <w:shd w:val="clear" w:color="auto" w:fill="FFFFFF"/>
        </w:rPr>
        <w:t xml:space="preserve">о степени вероятности - невероятные, маловероятные, вероятные, весьма вероятные, вполне вероятные. </w:t>
      </w:r>
    </w:p>
    <w:p w14:paraId="55B2BD6B" w14:textId="4AE32BFA" w:rsidR="00B21BB0" w:rsidRPr="00E56075" w:rsidRDefault="0082229E" w:rsidP="00E56075">
      <w:pPr>
        <w:pStyle w:val="a3"/>
        <w:numPr>
          <w:ilvl w:val="0"/>
          <w:numId w:val="3"/>
        </w:numPr>
        <w:spacing w:after="0" w:line="360" w:lineRule="auto"/>
        <w:ind w:left="0" w:firstLine="709"/>
        <w:jc w:val="both"/>
        <w:rPr>
          <w:rFonts w:ascii="Times New Roman" w:hAnsi="Times New Roman" w:cs="Times New Roman"/>
          <w:sz w:val="28"/>
          <w:szCs w:val="28"/>
          <w:shd w:val="clear" w:color="auto" w:fill="FFFFFF"/>
        </w:rPr>
      </w:pPr>
      <w:r w:rsidRPr="00E56075">
        <w:rPr>
          <w:rFonts w:ascii="Times New Roman" w:hAnsi="Times New Roman" w:cs="Times New Roman"/>
          <w:sz w:val="28"/>
          <w:szCs w:val="28"/>
          <w:shd w:val="clear" w:color="auto" w:fill="FFFFFF"/>
        </w:rPr>
        <w:t>п</w:t>
      </w:r>
      <w:r w:rsidR="00D87D14" w:rsidRPr="00E56075">
        <w:rPr>
          <w:rFonts w:ascii="Times New Roman" w:hAnsi="Times New Roman" w:cs="Times New Roman"/>
          <w:sz w:val="28"/>
          <w:szCs w:val="28"/>
          <w:shd w:val="clear" w:color="auto" w:fill="FFFFFF"/>
        </w:rPr>
        <w:t xml:space="preserve">о признаку отдаленности по времени: непосредственная, близкая (до 1 года), далекая (свыше 1 года) и в пространстве: на территории предприятия; прилегающей к предприятию; на территории региона, страны; на зарубежной территории. </w:t>
      </w:r>
    </w:p>
    <w:p w14:paraId="21AD7C34" w14:textId="25AB4949" w:rsidR="00C91828" w:rsidRPr="00193D6D" w:rsidRDefault="00C91828" w:rsidP="00E56075">
      <w:pPr>
        <w:pStyle w:val="a3"/>
        <w:spacing w:after="0" w:line="360" w:lineRule="auto"/>
        <w:ind w:left="0" w:firstLine="426"/>
        <w:jc w:val="both"/>
        <w:rPr>
          <w:rFonts w:ascii="Times New Roman" w:hAnsi="Times New Roman" w:cs="Times New Roman"/>
          <w:sz w:val="28"/>
          <w:szCs w:val="28"/>
          <w:shd w:val="clear" w:color="auto" w:fill="FFFFFF"/>
        </w:rPr>
      </w:pPr>
      <w:r w:rsidRPr="00193D6D">
        <w:rPr>
          <w:rFonts w:ascii="Times New Roman" w:eastAsia="Times New Roman" w:hAnsi="Times New Roman" w:cs="Times New Roman"/>
          <w:color w:val="000000" w:themeColor="text1"/>
          <w:sz w:val="28"/>
          <w:szCs w:val="28"/>
          <w:lang w:eastAsia="ru-RU"/>
        </w:rPr>
        <w:t>Подводя итог и дополняя сказанное выше, можно представить следующую классификацию потенциальных угроз и рисков в зависимости от источника возникновения (таблица</w:t>
      </w:r>
      <w:r w:rsidR="00685665" w:rsidRPr="00193D6D">
        <w:rPr>
          <w:rFonts w:ascii="Times New Roman" w:eastAsia="Times New Roman" w:hAnsi="Times New Roman" w:cs="Times New Roman"/>
          <w:color w:val="000000" w:themeColor="text1"/>
          <w:sz w:val="28"/>
          <w:szCs w:val="28"/>
          <w:lang w:eastAsia="ru-RU"/>
        </w:rPr>
        <w:t xml:space="preserve"> 1</w:t>
      </w:r>
      <w:r w:rsidRPr="00193D6D">
        <w:rPr>
          <w:rFonts w:ascii="Times New Roman" w:eastAsia="Times New Roman" w:hAnsi="Times New Roman" w:cs="Times New Roman"/>
          <w:color w:val="000000" w:themeColor="text1"/>
          <w:sz w:val="28"/>
          <w:szCs w:val="28"/>
          <w:lang w:eastAsia="ru-RU"/>
        </w:rPr>
        <w:t>):</w:t>
      </w:r>
    </w:p>
    <w:p w14:paraId="66E863CA" w14:textId="468C4676" w:rsidR="00C91828" w:rsidRPr="00B96EBC" w:rsidRDefault="00685665" w:rsidP="00193D6D">
      <w:pPr>
        <w:pStyle w:val="a3"/>
        <w:spacing w:after="0" w:line="240" w:lineRule="auto"/>
        <w:ind w:left="0"/>
        <w:jc w:val="both"/>
        <w:rPr>
          <w:rFonts w:ascii="Times New Roman" w:eastAsia="Times New Roman" w:hAnsi="Times New Roman" w:cs="Times New Roman"/>
          <w:color w:val="000000" w:themeColor="text1"/>
          <w:sz w:val="28"/>
          <w:szCs w:val="28"/>
          <w:lang w:eastAsia="ru-RU"/>
        </w:rPr>
      </w:pPr>
      <w:r w:rsidRPr="00B96EBC">
        <w:rPr>
          <w:rFonts w:ascii="Times New Roman" w:eastAsia="Times New Roman" w:hAnsi="Times New Roman" w:cs="Times New Roman"/>
          <w:color w:val="000000" w:themeColor="text1"/>
          <w:sz w:val="28"/>
          <w:szCs w:val="28"/>
          <w:lang w:eastAsia="ru-RU"/>
        </w:rPr>
        <w:t>Таблица 1</w:t>
      </w:r>
      <w:r w:rsidR="00C91828" w:rsidRPr="00B96EBC">
        <w:rPr>
          <w:rFonts w:ascii="Times New Roman" w:eastAsia="Times New Roman" w:hAnsi="Times New Roman" w:cs="Times New Roman"/>
          <w:color w:val="000000" w:themeColor="text1"/>
          <w:sz w:val="28"/>
          <w:szCs w:val="28"/>
          <w:lang w:eastAsia="ru-RU"/>
        </w:rPr>
        <w:t xml:space="preserve"> – </w:t>
      </w:r>
      <w:r w:rsidRPr="00B96EBC">
        <w:rPr>
          <w:rFonts w:ascii="Times New Roman" w:eastAsia="Times New Roman" w:hAnsi="Times New Roman" w:cs="Times New Roman"/>
          <w:color w:val="000000" w:themeColor="text1"/>
          <w:sz w:val="28"/>
          <w:szCs w:val="28"/>
          <w:lang w:eastAsia="ru-RU"/>
        </w:rPr>
        <w:t>Г</w:t>
      </w:r>
      <w:r w:rsidR="00C91828" w:rsidRPr="00B96EBC">
        <w:rPr>
          <w:rFonts w:ascii="Times New Roman" w:eastAsia="Times New Roman" w:hAnsi="Times New Roman" w:cs="Times New Roman"/>
          <w:color w:val="000000" w:themeColor="text1"/>
          <w:sz w:val="28"/>
          <w:szCs w:val="28"/>
          <w:lang w:eastAsia="ru-RU"/>
        </w:rPr>
        <w:t xml:space="preserve">руппы </w:t>
      </w:r>
      <w:r w:rsidRPr="00B96EBC">
        <w:rPr>
          <w:rFonts w:ascii="Times New Roman" w:eastAsia="Times New Roman" w:hAnsi="Times New Roman" w:cs="Times New Roman"/>
          <w:color w:val="000000" w:themeColor="text1"/>
          <w:sz w:val="28"/>
          <w:szCs w:val="28"/>
          <w:lang w:eastAsia="ru-RU"/>
        </w:rPr>
        <w:t xml:space="preserve">потенциальных </w:t>
      </w:r>
      <w:r w:rsidR="00C91828" w:rsidRPr="00B96EBC">
        <w:rPr>
          <w:rFonts w:ascii="Times New Roman" w:eastAsia="Times New Roman" w:hAnsi="Times New Roman" w:cs="Times New Roman"/>
          <w:color w:val="000000" w:themeColor="text1"/>
          <w:sz w:val="28"/>
          <w:szCs w:val="28"/>
          <w:lang w:eastAsia="ru-RU"/>
        </w:rPr>
        <w:t>угроз и рисков  для предприятий</w:t>
      </w:r>
      <w:r w:rsidR="00193D6D" w:rsidRPr="00B96EBC">
        <w:rPr>
          <w:rFonts w:ascii="Times New Roman" w:eastAsia="Times New Roman" w:hAnsi="Times New Roman" w:cs="Times New Roman"/>
          <w:color w:val="000000" w:themeColor="text1"/>
          <w:sz w:val="28"/>
          <w:szCs w:val="28"/>
          <w:lang w:eastAsia="ru-RU"/>
        </w:rPr>
        <w:t xml:space="preserve"> </w:t>
      </w:r>
      <w:r w:rsidR="00D51AF8">
        <w:rPr>
          <w:rFonts w:ascii="Times New Roman" w:eastAsia="Times New Roman" w:hAnsi="Times New Roman" w:cs="Times New Roman"/>
          <w:color w:val="000000" w:themeColor="text1"/>
          <w:sz w:val="28"/>
          <w:szCs w:val="28"/>
          <w:lang w:eastAsia="ru-RU"/>
        </w:rPr>
        <w:t>[составлено автором</w:t>
      </w:r>
      <w:r w:rsidR="00193D6D" w:rsidRPr="00B96EBC">
        <w:rPr>
          <w:rFonts w:ascii="Times New Roman" w:eastAsia="Times New Roman" w:hAnsi="Times New Roman" w:cs="Times New Roman"/>
          <w:color w:val="000000" w:themeColor="text1"/>
          <w:sz w:val="28"/>
          <w:szCs w:val="28"/>
          <w:lang w:eastAsia="ru-RU"/>
        </w:rPr>
        <w:t>]</w:t>
      </w:r>
    </w:p>
    <w:tbl>
      <w:tblPr>
        <w:tblStyle w:val="a5"/>
        <w:tblW w:w="0" w:type="auto"/>
        <w:tblInd w:w="-10" w:type="dxa"/>
        <w:tblLook w:val="04A0" w:firstRow="1" w:lastRow="0" w:firstColumn="1" w:lastColumn="0" w:noHBand="0" w:noVBand="1"/>
      </w:tblPr>
      <w:tblGrid>
        <w:gridCol w:w="1990"/>
        <w:gridCol w:w="3115"/>
        <w:gridCol w:w="4114"/>
      </w:tblGrid>
      <w:tr w:rsidR="00C91828" w:rsidRPr="00B96EBC" w14:paraId="35C6FD7A" w14:textId="77777777" w:rsidTr="00AC08CB">
        <w:tc>
          <w:tcPr>
            <w:tcW w:w="1990" w:type="dxa"/>
          </w:tcPr>
          <w:p w14:paraId="0FAE94A1" w14:textId="77777777" w:rsidR="00C91828" w:rsidRPr="00B96EBC" w:rsidRDefault="00C91828" w:rsidP="00E56075">
            <w:pPr>
              <w:spacing w:after="0" w:line="360" w:lineRule="auto"/>
              <w:jc w:val="both"/>
              <w:rPr>
                <w:rFonts w:ascii="Times New Roman" w:eastAsia="Times New Roman" w:hAnsi="Times New Roman" w:cs="Times New Roman"/>
                <w:color w:val="000000" w:themeColor="text1"/>
                <w:sz w:val="24"/>
                <w:szCs w:val="24"/>
                <w:lang w:eastAsia="ru-RU"/>
              </w:rPr>
            </w:pPr>
            <w:r w:rsidRPr="00B96EBC">
              <w:rPr>
                <w:rFonts w:ascii="Times New Roman" w:eastAsia="Times New Roman" w:hAnsi="Times New Roman" w:cs="Times New Roman"/>
                <w:color w:val="000000" w:themeColor="text1"/>
                <w:sz w:val="24"/>
                <w:szCs w:val="24"/>
                <w:lang w:eastAsia="ru-RU"/>
              </w:rPr>
              <w:t xml:space="preserve">Группа рисков </w:t>
            </w:r>
          </w:p>
        </w:tc>
        <w:tc>
          <w:tcPr>
            <w:tcW w:w="3115" w:type="dxa"/>
          </w:tcPr>
          <w:p w14:paraId="37889365" w14:textId="77777777" w:rsidR="00C91828" w:rsidRPr="00B96EBC" w:rsidRDefault="00C91828" w:rsidP="00E56075">
            <w:pPr>
              <w:spacing w:after="0" w:line="360" w:lineRule="auto"/>
              <w:jc w:val="both"/>
              <w:rPr>
                <w:rFonts w:ascii="Times New Roman" w:eastAsia="Times New Roman" w:hAnsi="Times New Roman" w:cs="Times New Roman"/>
                <w:color w:val="000000" w:themeColor="text1"/>
                <w:sz w:val="24"/>
                <w:szCs w:val="24"/>
                <w:lang w:eastAsia="ru-RU"/>
              </w:rPr>
            </w:pPr>
            <w:r w:rsidRPr="00B96EBC">
              <w:rPr>
                <w:rFonts w:ascii="Times New Roman" w:eastAsia="Times New Roman" w:hAnsi="Times New Roman" w:cs="Times New Roman"/>
                <w:color w:val="000000" w:themeColor="text1"/>
                <w:sz w:val="24"/>
                <w:szCs w:val="24"/>
                <w:lang w:eastAsia="ru-RU"/>
              </w:rPr>
              <w:t xml:space="preserve">Направления рисков </w:t>
            </w:r>
          </w:p>
        </w:tc>
        <w:tc>
          <w:tcPr>
            <w:tcW w:w="4114" w:type="dxa"/>
          </w:tcPr>
          <w:p w14:paraId="0D8B584B" w14:textId="77777777" w:rsidR="00C91828" w:rsidRPr="00B96EBC" w:rsidRDefault="00C91828" w:rsidP="00E56075">
            <w:pPr>
              <w:spacing w:after="0" w:line="360" w:lineRule="auto"/>
              <w:jc w:val="both"/>
              <w:rPr>
                <w:rFonts w:ascii="Times New Roman" w:eastAsia="Times New Roman" w:hAnsi="Times New Roman" w:cs="Times New Roman"/>
                <w:color w:val="000000" w:themeColor="text1"/>
                <w:sz w:val="24"/>
                <w:szCs w:val="24"/>
                <w:lang w:eastAsia="ru-RU"/>
              </w:rPr>
            </w:pPr>
            <w:r w:rsidRPr="00B96EBC">
              <w:rPr>
                <w:rFonts w:ascii="Times New Roman" w:eastAsia="Times New Roman" w:hAnsi="Times New Roman" w:cs="Times New Roman"/>
                <w:color w:val="000000" w:themeColor="text1"/>
                <w:sz w:val="24"/>
                <w:szCs w:val="24"/>
                <w:lang w:eastAsia="ru-RU"/>
              </w:rPr>
              <w:t xml:space="preserve">Пути предотвращения </w:t>
            </w:r>
          </w:p>
        </w:tc>
      </w:tr>
      <w:tr w:rsidR="00C91828" w:rsidRPr="00B96EBC" w14:paraId="46F5B64A" w14:textId="77777777" w:rsidTr="00AC08CB">
        <w:tc>
          <w:tcPr>
            <w:tcW w:w="1990" w:type="dxa"/>
          </w:tcPr>
          <w:p w14:paraId="2DF70F0F" w14:textId="77777777" w:rsidR="00C91828" w:rsidRPr="00B96EBC" w:rsidRDefault="00C91828" w:rsidP="00E56075">
            <w:pPr>
              <w:spacing w:after="0" w:line="360" w:lineRule="auto"/>
              <w:jc w:val="both"/>
              <w:rPr>
                <w:rFonts w:ascii="Times New Roman" w:eastAsia="Times New Roman" w:hAnsi="Times New Roman" w:cs="Times New Roman"/>
                <w:color w:val="000000" w:themeColor="text1"/>
                <w:sz w:val="24"/>
                <w:szCs w:val="24"/>
                <w:lang w:eastAsia="ru-RU"/>
              </w:rPr>
            </w:pPr>
            <w:r w:rsidRPr="00B96EBC">
              <w:rPr>
                <w:rFonts w:ascii="Times New Roman" w:eastAsia="Times New Roman" w:hAnsi="Times New Roman" w:cs="Times New Roman"/>
                <w:color w:val="000000" w:themeColor="text1"/>
                <w:sz w:val="24"/>
                <w:szCs w:val="24"/>
                <w:lang w:eastAsia="ru-RU"/>
              </w:rPr>
              <w:t xml:space="preserve">Экологические </w:t>
            </w:r>
          </w:p>
        </w:tc>
        <w:tc>
          <w:tcPr>
            <w:tcW w:w="3115" w:type="dxa"/>
          </w:tcPr>
          <w:p w14:paraId="7A096ED7" w14:textId="77777777" w:rsidR="00C91828" w:rsidRPr="00B96EBC" w:rsidRDefault="00C91828" w:rsidP="00E56075">
            <w:pPr>
              <w:spacing w:after="0" w:line="360" w:lineRule="auto"/>
              <w:jc w:val="both"/>
              <w:rPr>
                <w:rFonts w:ascii="Times New Roman" w:eastAsia="Times New Roman" w:hAnsi="Times New Roman" w:cs="Times New Roman"/>
                <w:color w:val="000000" w:themeColor="text1"/>
                <w:sz w:val="24"/>
                <w:szCs w:val="24"/>
                <w:lang w:eastAsia="ru-RU"/>
              </w:rPr>
            </w:pPr>
            <w:r w:rsidRPr="00B96EBC">
              <w:rPr>
                <w:rFonts w:ascii="Times New Roman" w:eastAsia="Times New Roman" w:hAnsi="Times New Roman" w:cs="Times New Roman"/>
                <w:color w:val="000000" w:themeColor="text1"/>
                <w:sz w:val="24"/>
                <w:szCs w:val="24"/>
                <w:lang w:eastAsia="ru-RU"/>
              </w:rPr>
              <w:t xml:space="preserve">Загрязнение окружающей среды </w:t>
            </w:r>
          </w:p>
          <w:p w14:paraId="56EE1761" w14:textId="77777777" w:rsidR="00C91828" w:rsidRPr="00B96EBC" w:rsidRDefault="00C91828" w:rsidP="00E56075">
            <w:pPr>
              <w:spacing w:after="0" w:line="360" w:lineRule="auto"/>
              <w:jc w:val="both"/>
              <w:rPr>
                <w:rFonts w:ascii="Times New Roman" w:eastAsia="Times New Roman" w:hAnsi="Times New Roman" w:cs="Times New Roman"/>
                <w:color w:val="000000" w:themeColor="text1"/>
                <w:sz w:val="24"/>
                <w:szCs w:val="24"/>
                <w:lang w:eastAsia="ru-RU"/>
              </w:rPr>
            </w:pPr>
          </w:p>
          <w:p w14:paraId="0703C606" w14:textId="77777777" w:rsidR="00C91828" w:rsidRPr="00B96EBC" w:rsidRDefault="00C91828" w:rsidP="00E56075">
            <w:pPr>
              <w:spacing w:after="0" w:line="360" w:lineRule="auto"/>
              <w:jc w:val="both"/>
              <w:rPr>
                <w:rFonts w:ascii="Times New Roman" w:eastAsia="Times New Roman" w:hAnsi="Times New Roman" w:cs="Times New Roman"/>
                <w:color w:val="000000" w:themeColor="text1"/>
                <w:sz w:val="24"/>
                <w:szCs w:val="24"/>
                <w:lang w:eastAsia="ru-RU"/>
              </w:rPr>
            </w:pPr>
            <w:r w:rsidRPr="00B96EBC">
              <w:rPr>
                <w:rFonts w:ascii="Times New Roman" w:eastAsia="Times New Roman" w:hAnsi="Times New Roman" w:cs="Times New Roman"/>
                <w:color w:val="000000" w:themeColor="text1"/>
                <w:sz w:val="24"/>
                <w:szCs w:val="24"/>
                <w:lang w:eastAsia="ru-RU"/>
              </w:rPr>
              <w:t>Катастрофы технического характера</w:t>
            </w:r>
          </w:p>
          <w:p w14:paraId="36D0893B" w14:textId="77777777" w:rsidR="00C91828" w:rsidRPr="00B96EBC" w:rsidRDefault="00C91828" w:rsidP="00E56075">
            <w:pPr>
              <w:spacing w:after="0" w:line="360" w:lineRule="auto"/>
              <w:jc w:val="both"/>
              <w:rPr>
                <w:rFonts w:ascii="Times New Roman" w:eastAsia="Times New Roman" w:hAnsi="Times New Roman" w:cs="Times New Roman"/>
                <w:color w:val="000000" w:themeColor="text1"/>
                <w:sz w:val="24"/>
                <w:szCs w:val="24"/>
                <w:lang w:eastAsia="ru-RU"/>
              </w:rPr>
            </w:pPr>
            <w:r w:rsidRPr="00B96EBC">
              <w:rPr>
                <w:rFonts w:ascii="Times New Roman" w:eastAsia="Times New Roman" w:hAnsi="Times New Roman" w:cs="Times New Roman"/>
                <w:color w:val="000000" w:themeColor="text1"/>
                <w:sz w:val="24"/>
                <w:szCs w:val="24"/>
                <w:lang w:eastAsia="ru-RU"/>
              </w:rPr>
              <w:t>Катаклизмы природного типа</w:t>
            </w:r>
          </w:p>
        </w:tc>
        <w:tc>
          <w:tcPr>
            <w:tcW w:w="4114" w:type="dxa"/>
          </w:tcPr>
          <w:p w14:paraId="792D66FC" w14:textId="77777777" w:rsidR="00C91828" w:rsidRPr="00B96EBC" w:rsidRDefault="00C91828" w:rsidP="00E56075">
            <w:pPr>
              <w:spacing w:after="0" w:line="360" w:lineRule="auto"/>
              <w:jc w:val="both"/>
              <w:rPr>
                <w:rFonts w:ascii="Times New Roman" w:eastAsia="Times New Roman" w:hAnsi="Times New Roman" w:cs="Times New Roman"/>
                <w:color w:val="000000" w:themeColor="text1"/>
                <w:sz w:val="24"/>
                <w:szCs w:val="24"/>
                <w:lang w:eastAsia="ru-RU"/>
              </w:rPr>
            </w:pPr>
            <w:r w:rsidRPr="00B96EBC">
              <w:rPr>
                <w:rFonts w:ascii="Times New Roman" w:eastAsia="Times New Roman" w:hAnsi="Times New Roman" w:cs="Times New Roman"/>
                <w:color w:val="000000" w:themeColor="text1"/>
                <w:sz w:val="24"/>
                <w:szCs w:val="24"/>
                <w:lang w:eastAsia="ru-RU"/>
              </w:rPr>
              <w:t xml:space="preserve">Создание безотходного, безвредного и безопасного производства </w:t>
            </w:r>
          </w:p>
          <w:p w14:paraId="5DD4C77C" w14:textId="77777777" w:rsidR="00C91828" w:rsidRPr="00B96EBC" w:rsidRDefault="00C91828" w:rsidP="00E56075">
            <w:pPr>
              <w:spacing w:after="0" w:line="360" w:lineRule="auto"/>
              <w:jc w:val="both"/>
              <w:rPr>
                <w:rFonts w:ascii="Times New Roman" w:eastAsia="Times New Roman" w:hAnsi="Times New Roman" w:cs="Times New Roman"/>
                <w:color w:val="000000" w:themeColor="text1"/>
                <w:sz w:val="24"/>
                <w:szCs w:val="24"/>
                <w:lang w:eastAsia="ru-RU"/>
              </w:rPr>
            </w:pPr>
            <w:r w:rsidRPr="00B96EBC">
              <w:rPr>
                <w:rFonts w:ascii="Times New Roman" w:eastAsia="Times New Roman" w:hAnsi="Times New Roman" w:cs="Times New Roman"/>
                <w:color w:val="000000" w:themeColor="text1"/>
                <w:sz w:val="24"/>
                <w:szCs w:val="24"/>
                <w:lang w:eastAsia="ru-RU"/>
              </w:rPr>
              <w:t xml:space="preserve">Поиск месторождений в зонах вне опасности, четкое прогнозирование погодной ситуации на местности </w:t>
            </w:r>
          </w:p>
        </w:tc>
      </w:tr>
      <w:tr w:rsidR="00C91828" w:rsidRPr="00B96EBC" w14:paraId="567134D8" w14:textId="77777777" w:rsidTr="00AC08CB">
        <w:tc>
          <w:tcPr>
            <w:tcW w:w="1990" w:type="dxa"/>
          </w:tcPr>
          <w:p w14:paraId="5B5F1158" w14:textId="77777777" w:rsidR="00C91828" w:rsidRPr="00B96EBC" w:rsidRDefault="00C91828" w:rsidP="00E56075">
            <w:pPr>
              <w:spacing w:after="0" w:line="360" w:lineRule="auto"/>
              <w:jc w:val="both"/>
              <w:rPr>
                <w:rFonts w:ascii="Times New Roman" w:eastAsia="Times New Roman" w:hAnsi="Times New Roman" w:cs="Times New Roman"/>
                <w:color w:val="000000" w:themeColor="text1"/>
                <w:sz w:val="24"/>
                <w:szCs w:val="24"/>
                <w:lang w:eastAsia="ru-RU"/>
              </w:rPr>
            </w:pPr>
            <w:r w:rsidRPr="00B96EBC">
              <w:rPr>
                <w:rFonts w:ascii="Times New Roman" w:eastAsia="Times New Roman" w:hAnsi="Times New Roman" w:cs="Times New Roman"/>
                <w:color w:val="000000" w:themeColor="text1"/>
                <w:sz w:val="24"/>
                <w:szCs w:val="24"/>
                <w:lang w:eastAsia="ru-RU"/>
              </w:rPr>
              <w:t xml:space="preserve">Правовые </w:t>
            </w:r>
          </w:p>
        </w:tc>
        <w:tc>
          <w:tcPr>
            <w:tcW w:w="3115" w:type="dxa"/>
          </w:tcPr>
          <w:p w14:paraId="69293C5A" w14:textId="77777777" w:rsidR="00C91828" w:rsidRPr="00B96EBC" w:rsidRDefault="00C91828" w:rsidP="00E56075">
            <w:pPr>
              <w:spacing w:after="0" w:line="360" w:lineRule="auto"/>
              <w:jc w:val="both"/>
              <w:rPr>
                <w:rFonts w:ascii="Times New Roman" w:eastAsia="Times New Roman" w:hAnsi="Times New Roman" w:cs="Times New Roman"/>
                <w:color w:val="000000" w:themeColor="text1"/>
                <w:sz w:val="24"/>
                <w:szCs w:val="24"/>
                <w:lang w:eastAsia="ru-RU"/>
              </w:rPr>
            </w:pPr>
            <w:r w:rsidRPr="00B96EBC">
              <w:rPr>
                <w:rFonts w:ascii="Times New Roman" w:eastAsia="Times New Roman" w:hAnsi="Times New Roman" w:cs="Times New Roman"/>
                <w:color w:val="000000" w:themeColor="text1"/>
                <w:sz w:val="24"/>
                <w:szCs w:val="24"/>
                <w:lang w:eastAsia="ru-RU"/>
              </w:rPr>
              <w:t xml:space="preserve">Отсутствие стабильности в политическом плане </w:t>
            </w:r>
          </w:p>
          <w:p w14:paraId="6DFD2B4C" w14:textId="77777777" w:rsidR="00C91828" w:rsidRPr="00B96EBC" w:rsidRDefault="00C91828" w:rsidP="00E56075">
            <w:pPr>
              <w:spacing w:after="0" w:line="360" w:lineRule="auto"/>
              <w:jc w:val="both"/>
              <w:rPr>
                <w:rFonts w:ascii="Times New Roman" w:eastAsia="Times New Roman" w:hAnsi="Times New Roman" w:cs="Times New Roman"/>
                <w:color w:val="000000" w:themeColor="text1"/>
                <w:sz w:val="24"/>
                <w:szCs w:val="24"/>
                <w:lang w:eastAsia="ru-RU"/>
              </w:rPr>
            </w:pPr>
          </w:p>
          <w:p w14:paraId="24730450" w14:textId="77777777" w:rsidR="00C91828" w:rsidRPr="00B96EBC" w:rsidRDefault="00C91828" w:rsidP="00E56075">
            <w:pPr>
              <w:spacing w:after="0" w:line="360" w:lineRule="auto"/>
              <w:jc w:val="both"/>
              <w:rPr>
                <w:rFonts w:ascii="Times New Roman" w:eastAsia="Times New Roman" w:hAnsi="Times New Roman" w:cs="Times New Roman"/>
                <w:color w:val="000000" w:themeColor="text1"/>
                <w:sz w:val="24"/>
                <w:szCs w:val="24"/>
                <w:lang w:eastAsia="ru-RU"/>
              </w:rPr>
            </w:pPr>
            <w:r w:rsidRPr="00B96EBC">
              <w:rPr>
                <w:rFonts w:ascii="Times New Roman" w:eastAsia="Times New Roman" w:hAnsi="Times New Roman" w:cs="Times New Roman"/>
                <w:color w:val="000000" w:themeColor="text1"/>
                <w:sz w:val="24"/>
                <w:szCs w:val="24"/>
                <w:lang w:eastAsia="ru-RU"/>
              </w:rPr>
              <w:t xml:space="preserve">Возникновение межнациональных конфликтов с другими странами </w:t>
            </w:r>
          </w:p>
          <w:p w14:paraId="6B7934B8" w14:textId="77777777" w:rsidR="00C91828" w:rsidRPr="00B96EBC" w:rsidRDefault="00C91828" w:rsidP="00E56075">
            <w:pPr>
              <w:spacing w:after="0" w:line="360" w:lineRule="auto"/>
              <w:jc w:val="both"/>
              <w:rPr>
                <w:rFonts w:ascii="Times New Roman" w:eastAsia="Times New Roman" w:hAnsi="Times New Roman" w:cs="Times New Roman"/>
                <w:color w:val="000000" w:themeColor="text1"/>
                <w:sz w:val="24"/>
                <w:szCs w:val="24"/>
                <w:lang w:eastAsia="ru-RU"/>
              </w:rPr>
            </w:pPr>
          </w:p>
        </w:tc>
        <w:tc>
          <w:tcPr>
            <w:tcW w:w="4114" w:type="dxa"/>
          </w:tcPr>
          <w:p w14:paraId="23E877DF" w14:textId="77777777" w:rsidR="00C91828" w:rsidRPr="00B96EBC" w:rsidRDefault="00C91828" w:rsidP="00E56075">
            <w:pPr>
              <w:spacing w:after="0" w:line="360" w:lineRule="auto"/>
              <w:jc w:val="both"/>
              <w:rPr>
                <w:rFonts w:ascii="Times New Roman" w:eastAsia="Times New Roman" w:hAnsi="Times New Roman" w:cs="Times New Roman"/>
                <w:color w:val="000000" w:themeColor="text1"/>
                <w:sz w:val="24"/>
                <w:szCs w:val="24"/>
                <w:lang w:eastAsia="ru-RU"/>
              </w:rPr>
            </w:pPr>
            <w:r w:rsidRPr="00B96EBC">
              <w:rPr>
                <w:rFonts w:ascii="Times New Roman" w:eastAsia="Times New Roman" w:hAnsi="Times New Roman" w:cs="Times New Roman"/>
                <w:color w:val="000000" w:themeColor="text1"/>
                <w:sz w:val="24"/>
                <w:szCs w:val="24"/>
                <w:lang w:eastAsia="ru-RU"/>
              </w:rPr>
              <w:t xml:space="preserve">Создание четкой регламентирующей базы для всех предприятий региона и отрасли, строгое наказание за игнорирование ее положений </w:t>
            </w:r>
          </w:p>
          <w:p w14:paraId="284B77C3" w14:textId="77777777" w:rsidR="00C91828" w:rsidRPr="00B96EBC" w:rsidRDefault="00C91828" w:rsidP="00E56075">
            <w:pPr>
              <w:spacing w:after="0" w:line="360" w:lineRule="auto"/>
              <w:jc w:val="both"/>
              <w:rPr>
                <w:rFonts w:ascii="Times New Roman" w:eastAsia="Times New Roman" w:hAnsi="Times New Roman" w:cs="Times New Roman"/>
                <w:color w:val="000000" w:themeColor="text1"/>
                <w:sz w:val="24"/>
                <w:szCs w:val="24"/>
                <w:lang w:eastAsia="ru-RU"/>
              </w:rPr>
            </w:pPr>
          </w:p>
          <w:p w14:paraId="723E2DD5" w14:textId="77777777" w:rsidR="00C91828" w:rsidRPr="00B96EBC" w:rsidRDefault="00C91828" w:rsidP="00E56075">
            <w:pPr>
              <w:spacing w:after="0" w:line="360" w:lineRule="auto"/>
              <w:jc w:val="both"/>
              <w:rPr>
                <w:rFonts w:ascii="Times New Roman" w:eastAsia="Times New Roman" w:hAnsi="Times New Roman" w:cs="Times New Roman"/>
                <w:color w:val="000000" w:themeColor="text1"/>
                <w:sz w:val="24"/>
                <w:szCs w:val="24"/>
                <w:lang w:eastAsia="ru-RU"/>
              </w:rPr>
            </w:pPr>
            <w:r w:rsidRPr="00B96EBC">
              <w:rPr>
                <w:rFonts w:ascii="Times New Roman" w:eastAsia="Times New Roman" w:hAnsi="Times New Roman" w:cs="Times New Roman"/>
                <w:color w:val="000000" w:themeColor="text1"/>
                <w:sz w:val="24"/>
                <w:szCs w:val="24"/>
                <w:lang w:eastAsia="ru-RU"/>
              </w:rPr>
              <w:t xml:space="preserve">Налаживание отношений с конфликтующими сторонами или поиск новых держав-партнеров </w:t>
            </w:r>
          </w:p>
        </w:tc>
      </w:tr>
    </w:tbl>
    <w:p w14:paraId="65F450C3" w14:textId="65AF428F" w:rsidR="00B96EBC" w:rsidRPr="00B96EBC" w:rsidRDefault="00B96EBC"/>
    <w:p w14:paraId="0F99471D" w14:textId="236AC4FD" w:rsidR="00B96EBC" w:rsidRPr="00B96EBC" w:rsidRDefault="00B96EBC" w:rsidP="00B96EBC">
      <w:pPr>
        <w:spacing w:after="0" w:line="240" w:lineRule="auto"/>
        <w:rPr>
          <w:rFonts w:ascii="Times New Roman" w:hAnsi="Times New Roman" w:cs="Times New Roman"/>
          <w:sz w:val="28"/>
          <w:szCs w:val="28"/>
        </w:rPr>
      </w:pPr>
      <w:r w:rsidRPr="00B96EBC">
        <w:rPr>
          <w:rFonts w:ascii="Times New Roman" w:hAnsi="Times New Roman" w:cs="Times New Roman"/>
          <w:sz w:val="28"/>
          <w:szCs w:val="28"/>
        </w:rPr>
        <w:lastRenderedPageBreak/>
        <w:t>Продолжение Таблицы 1</w:t>
      </w:r>
    </w:p>
    <w:tbl>
      <w:tblPr>
        <w:tblStyle w:val="a5"/>
        <w:tblW w:w="0" w:type="auto"/>
        <w:tblInd w:w="-10" w:type="dxa"/>
        <w:tblLook w:val="04A0" w:firstRow="1" w:lastRow="0" w:firstColumn="1" w:lastColumn="0" w:noHBand="0" w:noVBand="1"/>
      </w:tblPr>
      <w:tblGrid>
        <w:gridCol w:w="1990"/>
        <w:gridCol w:w="3115"/>
        <w:gridCol w:w="4114"/>
      </w:tblGrid>
      <w:tr w:rsidR="00B96EBC" w:rsidRPr="00B96EBC" w14:paraId="6E03EDF7" w14:textId="77777777" w:rsidTr="00AC08CB">
        <w:tc>
          <w:tcPr>
            <w:tcW w:w="1990" w:type="dxa"/>
          </w:tcPr>
          <w:p w14:paraId="6D283420" w14:textId="1554FB5D" w:rsidR="00B96EBC" w:rsidRPr="00B96EBC" w:rsidRDefault="00B96EBC" w:rsidP="00B96EBC">
            <w:pPr>
              <w:spacing w:after="0" w:line="360" w:lineRule="auto"/>
              <w:jc w:val="both"/>
              <w:rPr>
                <w:rFonts w:ascii="Times New Roman" w:eastAsia="Times New Roman" w:hAnsi="Times New Roman" w:cs="Times New Roman"/>
                <w:color w:val="000000" w:themeColor="text1"/>
                <w:sz w:val="24"/>
                <w:szCs w:val="24"/>
                <w:lang w:eastAsia="ru-RU"/>
              </w:rPr>
            </w:pPr>
            <w:r w:rsidRPr="00B96EBC">
              <w:rPr>
                <w:rFonts w:ascii="Times New Roman" w:eastAsia="Times New Roman" w:hAnsi="Times New Roman" w:cs="Times New Roman"/>
                <w:color w:val="000000" w:themeColor="text1"/>
                <w:sz w:val="24"/>
                <w:szCs w:val="24"/>
                <w:lang w:eastAsia="ru-RU"/>
              </w:rPr>
              <w:t xml:space="preserve">Группа рисков </w:t>
            </w:r>
          </w:p>
        </w:tc>
        <w:tc>
          <w:tcPr>
            <w:tcW w:w="3115" w:type="dxa"/>
          </w:tcPr>
          <w:p w14:paraId="3A649CCC" w14:textId="783BD568" w:rsidR="00B96EBC" w:rsidRPr="00B96EBC" w:rsidRDefault="00B96EBC" w:rsidP="00B96EBC">
            <w:pPr>
              <w:spacing w:after="0" w:line="360" w:lineRule="auto"/>
              <w:jc w:val="both"/>
              <w:rPr>
                <w:rFonts w:ascii="Times New Roman" w:eastAsia="Times New Roman" w:hAnsi="Times New Roman" w:cs="Times New Roman"/>
                <w:color w:val="000000" w:themeColor="text1"/>
                <w:sz w:val="24"/>
                <w:szCs w:val="24"/>
                <w:lang w:eastAsia="ru-RU"/>
              </w:rPr>
            </w:pPr>
            <w:r w:rsidRPr="00B96EBC">
              <w:rPr>
                <w:rFonts w:ascii="Times New Roman" w:eastAsia="Times New Roman" w:hAnsi="Times New Roman" w:cs="Times New Roman"/>
                <w:color w:val="000000" w:themeColor="text1"/>
                <w:sz w:val="24"/>
                <w:szCs w:val="24"/>
                <w:lang w:eastAsia="ru-RU"/>
              </w:rPr>
              <w:t xml:space="preserve">Направления рисков </w:t>
            </w:r>
          </w:p>
        </w:tc>
        <w:tc>
          <w:tcPr>
            <w:tcW w:w="4114" w:type="dxa"/>
          </w:tcPr>
          <w:p w14:paraId="40E00A9D" w14:textId="2A76E095" w:rsidR="00B96EBC" w:rsidRPr="00B96EBC" w:rsidRDefault="00B96EBC" w:rsidP="00B96EBC">
            <w:pPr>
              <w:spacing w:after="0" w:line="360" w:lineRule="auto"/>
              <w:jc w:val="both"/>
              <w:rPr>
                <w:rFonts w:ascii="Times New Roman" w:eastAsia="Times New Roman" w:hAnsi="Times New Roman" w:cs="Times New Roman"/>
                <w:color w:val="000000" w:themeColor="text1"/>
                <w:sz w:val="24"/>
                <w:szCs w:val="24"/>
                <w:lang w:eastAsia="ru-RU"/>
              </w:rPr>
            </w:pPr>
            <w:r w:rsidRPr="00B96EBC">
              <w:rPr>
                <w:rFonts w:ascii="Times New Roman" w:eastAsia="Times New Roman" w:hAnsi="Times New Roman" w:cs="Times New Roman"/>
                <w:color w:val="000000" w:themeColor="text1"/>
                <w:sz w:val="24"/>
                <w:szCs w:val="24"/>
                <w:lang w:eastAsia="ru-RU"/>
              </w:rPr>
              <w:t xml:space="preserve">Пути предотвращения </w:t>
            </w:r>
          </w:p>
        </w:tc>
      </w:tr>
      <w:tr w:rsidR="00B96EBC" w:rsidRPr="00B96EBC" w14:paraId="7869FF22" w14:textId="77777777" w:rsidTr="00AC08CB">
        <w:tc>
          <w:tcPr>
            <w:tcW w:w="1990" w:type="dxa"/>
          </w:tcPr>
          <w:p w14:paraId="50053509" w14:textId="31AC0438" w:rsidR="00B96EBC" w:rsidRPr="00B96EBC" w:rsidRDefault="00B96EBC" w:rsidP="00B96EBC">
            <w:pPr>
              <w:spacing w:after="0" w:line="360" w:lineRule="auto"/>
              <w:jc w:val="both"/>
              <w:rPr>
                <w:rFonts w:ascii="Times New Roman" w:eastAsia="Times New Roman" w:hAnsi="Times New Roman" w:cs="Times New Roman"/>
                <w:color w:val="000000" w:themeColor="text1"/>
                <w:sz w:val="24"/>
                <w:szCs w:val="24"/>
                <w:lang w:eastAsia="ru-RU"/>
              </w:rPr>
            </w:pPr>
            <w:r w:rsidRPr="00B96EBC">
              <w:rPr>
                <w:rFonts w:ascii="Times New Roman" w:eastAsia="Times New Roman" w:hAnsi="Times New Roman" w:cs="Times New Roman"/>
                <w:color w:val="000000" w:themeColor="text1"/>
                <w:sz w:val="24"/>
                <w:szCs w:val="24"/>
                <w:lang w:eastAsia="ru-RU"/>
              </w:rPr>
              <w:t xml:space="preserve">Экономические </w:t>
            </w:r>
          </w:p>
        </w:tc>
        <w:tc>
          <w:tcPr>
            <w:tcW w:w="3115" w:type="dxa"/>
          </w:tcPr>
          <w:p w14:paraId="72D069B1" w14:textId="77777777" w:rsidR="00B96EBC" w:rsidRPr="00B96EBC" w:rsidRDefault="00B96EBC" w:rsidP="00B96EBC">
            <w:pPr>
              <w:spacing w:after="0" w:line="360" w:lineRule="auto"/>
              <w:jc w:val="both"/>
              <w:rPr>
                <w:rFonts w:ascii="Times New Roman" w:eastAsia="Times New Roman" w:hAnsi="Times New Roman" w:cs="Times New Roman"/>
                <w:color w:val="000000" w:themeColor="text1"/>
                <w:sz w:val="24"/>
                <w:szCs w:val="24"/>
                <w:lang w:eastAsia="ru-RU"/>
              </w:rPr>
            </w:pPr>
            <w:r w:rsidRPr="00B96EBC">
              <w:rPr>
                <w:rFonts w:ascii="Times New Roman" w:eastAsia="Times New Roman" w:hAnsi="Times New Roman" w:cs="Times New Roman"/>
                <w:color w:val="000000" w:themeColor="text1"/>
                <w:sz w:val="24"/>
                <w:szCs w:val="24"/>
                <w:lang w:eastAsia="ru-RU"/>
              </w:rPr>
              <w:t>Перенасыщение рынка</w:t>
            </w:r>
          </w:p>
          <w:p w14:paraId="407399D2" w14:textId="77777777" w:rsidR="00B96EBC" w:rsidRPr="00B96EBC" w:rsidRDefault="00B96EBC" w:rsidP="00B96EBC">
            <w:pPr>
              <w:spacing w:after="0" w:line="360" w:lineRule="auto"/>
              <w:jc w:val="both"/>
              <w:rPr>
                <w:rFonts w:ascii="Times New Roman" w:eastAsia="Times New Roman" w:hAnsi="Times New Roman" w:cs="Times New Roman"/>
                <w:color w:val="000000" w:themeColor="text1"/>
                <w:sz w:val="24"/>
                <w:szCs w:val="24"/>
                <w:lang w:eastAsia="ru-RU"/>
              </w:rPr>
            </w:pPr>
            <w:r w:rsidRPr="00B96EBC">
              <w:rPr>
                <w:rFonts w:ascii="Times New Roman" w:eastAsia="Times New Roman" w:hAnsi="Times New Roman" w:cs="Times New Roman"/>
                <w:color w:val="000000" w:themeColor="text1"/>
                <w:sz w:val="24"/>
                <w:szCs w:val="24"/>
                <w:lang w:eastAsia="ru-RU"/>
              </w:rPr>
              <w:t>Дефицит ресурсной базы</w:t>
            </w:r>
          </w:p>
          <w:p w14:paraId="2DE0E422" w14:textId="77777777" w:rsidR="00B96EBC" w:rsidRPr="00B96EBC" w:rsidRDefault="00B96EBC" w:rsidP="00B96EBC">
            <w:pPr>
              <w:spacing w:after="0" w:line="360" w:lineRule="auto"/>
              <w:jc w:val="both"/>
              <w:rPr>
                <w:rFonts w:ascii="Times New Roman" w:eastAsia="Times New Roman" w:hAnsi="Times New Roman" w:cs="Times New Roman"/>
                <w:color w:val="000000" w:themeColor="text1"/>
                <w:sz w:val="24"/>
                <w:szCs w:val="24"/>
                <w:lang w:eastAsia="ru-RU"/>
              </w:rPr>
            </w:pPr>
            <w:r w:rsidRPr="00B96EBC">
              <w:rPr>
                <w:rFonts w:ascii="Times New Roman" w:eastAsia="Times New Roman" w:hAnsi="Times New Roman" w:cs="Times New Roman"/>
                <w:color w:val="000000" w:themeColor="text1"/>
                <w:sz w:val="24"/>
                <w:szCs w:val="24"/>
                <w:lang w:eastAsia="ru-RU"/>
              </w:rPr>
              <w:t>Экономический спад</w:t>
            </w:r>
          </w:p>
          <w:p w14:paraId="279CB3D6" w14:textId="77777777" w:rsidR="00B96EBC" w:rsidRPr="00B96EBC" w:rsidRDefault="00B96EBC" w:rsidP="00B96EBC">
            <w:pPr>
              <w:spacing w:after="0" w:line="360" w:lineRule="auto"/>
              <w:jc w:val="both"/>
              <w:rPr>
                <w:rFonts w:ascii="Times New Roman" w:eastAsia="Times New Roman" w:hAnsi="Times New Roman" w:cs="Times New Roman"/>
                <w:color w:val="000000" w:themeColor="text1"/>
                <w:sz w:val="24"/>
                <w:szCs w:val="24"/>
                <w:lang w:eastAsia="ru-RU"/>
              </w:rPr>
            </w:pPr>
            <w:r w:rsidRPr="00B96EBC">
              <w:rPr>
                <w:rFonts w:ascii="Times New Roman" w:eastAsia="Times New Roman" w:hAnsi="Times New Roman" w:cs="Times New Roman"/>
                <w:color w:val="000000" w:themeColor="text1"/>
                <w:sz w:val="24"/>
                <w:szCs w:val="24"/>
                <w:lang w:eastAsia="ru-RU"/>
              </w:rPr>
              <w:t xml:space="preserve">Инфляция </w:t>
            </w:r>
          </w:p>
        </w:tc>
        <w:tc>
          <w:tcPr>
            <w:tcW w:w="4114" w:type="dxa"/>
          </w:tcPr>
          <w:p w14:paraId="41ABD728" w14:textId="77777777" w:rsidR="00B96EBC" w:rsidRPr="00B96EBC" w:rsidRDefault="00B96EBC" w:rsidP="00B96EBC">
            <w:pPr>
              <w:spacing w:after="0" w:line="360" w:lineRule="auto"/>
              <w:jc w:val="both"/>
              <w:rPr>
                <w:rFonts w:ascii="Times New Roman" w:eastAsia="Times New Roman" w:hAnsi="Times New Roman" w:cs="Times New Roman"/>
                <w:color w:val="000000" w:themeColor="text1"/>
                <w:sz w:val="24"/>
                <w:szCs w:val="24"/>
                <w:lang w:eastAsia="ru-RU"/>
              </w:rPr>
            </w:pPr>
            <w:r w:rsidRPr="00B96EBC">
              <w:rPr>
                <w:rFonts w:ascii="Times New Roman" w:eastAsia="Times New Roman" w:hAnsi="Times New Roman" w:cs="Times New Roman"/>
                <w:color w:val="000000" w:themeColor="text1"/>
                <w:sz w:val="24"/>
                <w:szCs w:val="24"/>
                <w:lang w:eastAsia="ru-RU"/>
              </w:rPr>
              <w:t>Четкое планирование предприятием не только собственной деятельности, но и обстановки в стране и мире</w:t>
            </w:r>
          </w:p>
        </w:tc>
      </w:tr>
      <w:tr w:rsidR="00B96EBC" w:rsidRPr="00B96EBC" w14:paraId="243EC509" w14:textId="77777777" w:rsidTr="00AC08CB">
        <w:tc>
          <w:tcPr>
            <w:tcW w:w="1990" w:type="dxa"/>
          </w:tcPr>
          <w:p w14:paraId="156DA0E2" w14:textId="77777777" w:rsidR="00B96EBC" w:rsidRPr="00B96EBC" w:rsidRDefault="00B96EBC" w:rsidP="00B96EBC">
            <w:pPr>
              <w:spacing w:after="0" w:line="360" w:lineRule="auto"/>
              <w:jc w:val="both"/>
              <w:rPr>
                <w:rFonts w:ascii="Times New Roman" w:eastAsia="Times New Roman" w:hAnsi="Times New Roman" w:cs="Times New Roman"/>
                <w:color w:val="000000" w:themeColor="text1"/>
                <w:sz w:val="24"/>
                <w:szCs w:val="24"/>
                <w:lang w:eastAsia="ru-RU"/>
              </w:rPr>
            </w:pPr>
            <w:r w:rsidRPr="00B96EBC">
              <w:rPr>
                <w:rFonts w:ascii="Times New Roman" w:eastAsia="Times New Roman" w:hAnsi="Times New Roman" w:cs="Times New Roman"/>
                <w:color w:val="000000" w:themeColor="text1"/>
                <w:sz w:val="24"/>
                <w:szCs w:val="24"/>
                <w:lang w:eastAsia="ru-RU"/>
              </w:rPr>
              <w:t xml:space="preserve">Финансовые </w:t>
            </w:r>
          </w:p>
        </w:tc>
        <w:tc>
          <w:tcPr>
            <w:tcW w:w="3115" w:type="dxa"/>
          </w:tcPr>
          <w:p w14:paraId="29C1B660" w14:textId="77777777" w:rsidR="00B96EBC" w:rsidRPr="00B96EBC" w:rsidRDefault="00B96EBC" w:rsidP="00B96EBC">
            <w:pPr>
              <w:spacing w:after="0" w:line="360" w:lineRule="auto"/>
              <w:jc w:val="both"/>
              <w:rPr>
                <w:rFonts w:ascii="Times New Roman" w:eastAsia="Times New Roman" w:hAnsi="Times New Roman" w:cs="Times New Roman"/>
                <w:color w:val="000000" w:themeColor="text1"/>
                <w:sz w:val="24"/>
                <w:szCs w:val="24"/>
                <w:lang w:eastAsia="ru-RU"/>
              </w:rPr>
            </w:pPr>
            <w:r w:rsidRPr="00B96EBC">
              <w:rPr>
                <w:rFonts w:ascii="Times New Roman" w:eastAsia="Times New Roman" w:hAnsi="Times New Roman" w:cs="Times New Roman"/>
                <w:color w:val="000000" w:themeColor="text1"/>
                <w:sz w:val="24"/>
                <w:szCs w:val="24"/>
                <w:lang w:eastAsia="ru-RU"/>
              </w:rPr>
              <w:t>Отсутствие доступных кредитов</w:t>
            </w:r>
          </w:p>
          <w:p w14:paraId="077E442A" w14:textId="77777777" w:rsidR="00B96EBC" w:rsidRPr="00B96EBC" w:rsidRDefault="00B96EBC" w:rsidP="00B96EBC">
            <w:pPr>
              <w:spacing w:after="0" w:line="360" w:lineRule="auto"/>
              <w:jc w:val="both"/>
              <w:rPr>
                <w:rFonts w:ascii="Times New Roman" w:eastAsia="Times New Roman" w:hAnsi="Times New Roman" w:cs="Times New Roman"/>
                <w:color w:val="000000" w:themeColor="text1"/>
                <w:sz w:val="24"/>
                <w:szCs w:val="24"/>
                <w:lang w:eastAsia="ru-RU"/>
              </w:rPr>
            </w:pPr>
            <w:r w:rsidRPr="00B96EBC">
              <w:rPr>
                <w:rFonts w:ascii="Times New Roman" w:eastAsia="Times New Roman" w:hAnsi="Times New Roman" w:cs="Times New Roman"/>
                <w:color w:val="000000" w:themeColor="text1"/>
                <w:sz w:val="24"/>
                <w:szCs w:val="24"/>
                <w:lang w:eastAsia="ru-RU"/>
              </w:rPr>
              <w:t>Неустойчивость валюты</w:t>
            </w:r>
          </w:p>
          <w:p w14:paraId="1209B715" w14:textId="77777777" w:rsidR="00B96EBC" w:rsidRPr="00B96EBC" w:rsidRDefault="00B96EBC" w:rsidP="00B96EBC">
            <w:pPr>
              <w:spacing w:after="0" w:line="360" w:lineRule="auto"/>
              <w:jc w:val="both"/>
              <w:rPr>
                <w:rFonts w:ascii="Times New Roman" w:eastAsia="Times New Roman" w:hAnsi="Times New Roman" w:cs="Times New Roman"/>
                <w:color w:val="000000" w:themeColor="text1"/>
                <w:sz w:val="24"/>
                <w:szCs w:val="24"/>
                <w:lang w:eastAsia="ru-RU"/>
              </w:rPr>
            </w:pPr>
            <w:r w:rsidRPr="00B96EBC">
              <w:rPr>
                <w:rFonts w:ascii="Times New Roman" w:eastAsia="Times New Roman" w:hAnsi="Times New Roman" w:cs="Times New Roman"/>
                <w:color w:val="000000" w:themeColor="text1"/>
                <w:sz w:val="24"/>
                <w:szCs w:val="24"/>
                <w:lang w:eastAsia="ru-RU"/>
              </w:rPr>
              <w:t>Долг государственного типа</w:t>
            </w:r>
          </w:p>
          <w:p w14:paraId="19C16078" w14:textId="77777777" w:rsidR="00B96EBC" w:rsidRPr="00B96EBC" w:rsidRDefault="00B96EBC" w:rsidP="00B96EBC">
            <w:pPr>
              <w:spacing w:after="0" w:line="360" w:lineRule="auto"/>
              <w:jc w:val="both"/>
              <w:rPr>
                <w:rFonts w:ascii="Times New Roman" w:eastAsia="Times New Roman" w:hAnsi="Times New Roman" w:cs="Times New Roman"/>
                <w:color w:val="000000" w:themeColor="text1"/>
                <w:sz w:val="24"/>
                <w:szCs w:val="24"/>
                <w:lang w:eastAsia="ru-RU"/>
              </w:rPr>
            </w:pPr>
            <w:r w:rsidRPr="00B96EBC">
              <w:rPr>
                <w:rFonts w:ascii="Times New Roman" w:eastAsia="Times New Roman" w:hAnsi="Times New Roman" w:cs="Times New Roman"/>
                <w:color w:val="000000" w:themeColor="text1"/>
                <w:sz w:val="24"/>
                <w:szCs w:val="24"/>
                <w:lang w:eastAsia="ru-RU"/>
              </w:rPr>
              <w:t xml:space="preserve">Определенное отношение к инвесторам </w:t>
            </w:r>
          </w:p>
        </w:tc>
        <w:tc>
          <w:tcPr>
            <w:tcW w:w="4114" w:type="dxa"/>
          </w:tcPr>
          <w:p w14:paraId="2A9EAC25" w14:textId="77777777" w:rsidR="00B96EBC" w:rsidRPr="00B96EBC" w:rsidRDefault="00B96EBC" w:rsidP="00B96EBC">
            <w:pPr>
              <w:spacing w:after="0" w:line="360" w:lineRule="auto"/>
              <w:jc w:val="both"/>
              <w:rPr>
                <w:rFonts w:ascii="Times New Roman" w:eastAsia="Times New Roman" w:hAnsi="Times New Roman" w:cs="Times New Roman"/>
                <w:color w:val="000000" w:themeColor="text1"/>
                <w:sz w:val="24"/>
                <w:szCs w:val="24"/>
                <w:lang w:eastAsia="ru-RU"/>
              </w:rPr>
            </w:pPr>
            <w:r w:rsidRPr="00B96EBC">
              <w:rPr>
                <w:rFonts w:ascii="Times New Roman" w:eastAsia="Times New Roman" w:hAnsi="Times New Roman" w:cs="Times New Roman"/>
                <w:color w:val="000000" w:themeColor="text1"/>
                <w:sz w:val="24"/>
                <w:szCs w:val="24"/>
                <w:lang w:eastAsia="ru-RU"/>
              </w:rPr>
              <w:t xml:space="preserve">Формирование благоприятного поля для привлечения заемных средств, обеспечение предприятия собственными средствами и их рациональное расходование </w:t>
            </w:r>
          </w:p>
        </w:tc>
      </w:tr>
      <w:tr w:rsidR="00B96EBC" w:rsidRPr="00B96EBC" w14:paraId="4E71085E" w14:textId="77777777" w:rsidTr="00AC08CB">
        <w:tc>
          <w:tcPr>
            <w:tcW w:w="1990" w:type="dxa"/>
          </w:tcPr>
          <w:p w14:paraId="1719A996" w14:textId="77777777" w:rsidR="00B96EBC" w:rsidRPr="00B96EBC" w:rsidRDefault="00B96EBC" w:rsidP="00B96EBC">
            <w:pPr>
              <w:spacing w:after="0" w:line="360" w:lineRule="auto"/>
              <w:jc w:val="both"/>
              <w:rPr>
                <w:rFonts w:ascii="Times New Roman" w:eastAsia="Times New Roman" w:hAnsi="Times New Roman" w:cs="Times New Roman"/>
                <w:color w:val="000000" w:themeColor="text1"/>
                <w:sz w:val="24"/>
                <w:szCs w:val="24"/>
                <w:lang w:eastAsia="ru-RU"/>
              </w:rPr>
            </w:pPr>
            <w:r w:rsidRPr="00B96EBC">
              <w:rPr>
                <w:rFonts w:ascii="Times New Roman" w:eastAsia="Times New Roman" w:hAnsi="Times New Roman" w:cs="Times New Roman"/>
                <w:color w:val="000000" w:themeColor="text1"/>
                <w:sz w:val="24"/>
                <w:szCs w:val="24"/>
                <w:lang w:eastAsia="ru-RU"/>
              </w:rPr>
              <w:t xml:space="preserve">Социальные </w:t>
            </w:r>
          </w:p>
        </w:tc>
        <w:tc>
          <w:tcPr>
            <w:tcW w:w="3115" w:type="dxa"/>
          </w:tcPr>
          <w:p w14:paraId="4E8BA5A0" w14:textId="77777777" w:rsidR="00B96EBC" w:rsidRPr="00B96EBC" w:rsidRDefault="00B96EBC" w:rsidP="00B96EBC">
            <w:pPr>
              <w:spacing w:after="0" w:line="360" w:lineRule="auto"/>
              <w:jc w:val="both"/>
              <w:rPr>
                <w:rFonts w:ascii="Times New Roman" w:eastAsia="Times New Roman" w:hAnsi="Times New Roman" w:cs="Times New Roman"/>
                <w:color w:val="000000" w:themeColor="text1"/>
                <w:sz w:val="24"/>
                <w:szCs w:val="24"/>
                <w:lang w:eastAsia="ru-RU"/>
              </w:rPr>
            </w:pPr>
            <w:r w:rsidRPr="00B96EBC">
              <w:rPr>
                <w:rFonts w:ascii="Times New Roman" w:eastAsia="Times New Roman" w:hAnsi="Times New Roman" w:cs="Times New Roman"/>
                <w:color w:val="000000" w:themeColor="text1"/>
                <w:sz w:val="24"/>
                <w:szCs w:val="24"/>
                <w:lang w:eastAsia="ru-RU"/>
              </w:rPr>
              <w:t xml:space="preserve">Высокий уровень преступности в регионе и на конкретном объекте </w:t>
            </w:r>
          </w:p>
        </w:tc>
        <w:tc>
          <w:tcPr>
            <w:tcW w:w="4114" w:type="dxa"/>
          </w:tcPr>
          <w:p w14:paraId="5E5DC590" w14:textId="77777777" w:rsidR="00B96EBC" w:rsidRPr="00B96EBC" w:rsidRDefault="00B96EBC" w:rsidP="00B96EBC">
            <w:pPr>
              <w:spacing w:after="0" w:line="360" w:lineRule="auto"/>
              <w:jc w:val="both"/>
              <w:rPr>
                <w:rFonts w:ascii="Times New Roman" w:eastAsia="Times New Roman" w:hAnsi="Times New Roman" w:cs="Times New Roman"/>
                <w:color w:val="000000" w:themeColor="text1"/>
                <w:sz w:val="24"/>
                <w:szCs w:val="24"/>
                <w:lang w:eastAsia="ru-RU"/>
              </w:rPr>
            </w:pPr>
            <w:r w:rsidRPr="00B96EBC">
              <w:rPr>
                <w:rFonts w:ascii="Times New Roman" w:eastAsia="Times New Roman" w:hAnsi="Times New Roman" w:cs="Times New Roman"/>
                <w:color w:val="000000" w:themeColor="text1"/>
                <w:sz w:val="24"/>
                <w:szCs w:val="24"/>
                <w:lang w:eastAsia="ru-RU"/>
              </w:rPr>
              <w:t xml:space="preserve">Выбор благоприятного местоположения объекта, </w:t>
            </w:r>
          </w:p>
        </w:tc>
      </w:tr>
    </w:tbl>
    <w:p w14:paraId="5065321E" w14:textId="77777777" w:rsidR="00C91828" w:rsidRPr="00E56075" w:rsidRDefault="00C91828" w:rsidP="00E56075">
      <w:pPr>
        <w:pStyle w:val="a3"/>
        <w:spacing w:after="0" w:line="360" w:lineRule="auto"/>
        <w:ind w:left="709"/>
        <w:jc w:val="both"/>
        <w:rPr>
          <w:rFonts w:ascii="Times New Roman" w:hAnsi="Times New Roman" w:cs="Times New Roman"/>
          <w:sz w:val="28"/>
          <w:szCs w:val="28"/>
          <w:shd w:val="clear" w:color="auto" w:fill="FFFFFF"/>
        </w:rPr>
      </w:pPr>
    </w:p>
    <w:p w14:paraId="0C61D806" w14:textId="4838C7FA" w:rsidR="00B67F21" w:rsidRPr="00E56075" w:rsidRDefault="00B21BB0" w:rsidP="00E56075">
      <w:pPr>
        <w:spacing w:after="0" w:line="360" w:lineRule="auto"/>
        <w:ind w:firstLine="709"/>
        <w:jc w:val="both"/>
        <w:rPr>
          <w:rFonts w:ascii="Times New Roman" w:hAnsi="Times New Roman" w:cs="Times New Roman"/>
          <w:color w:val="000000" w:themeColor="text1"/>
          <w:sz w:val="28"/>
          <w:szCs w:val="28"/>
        </w:rPr>
      </w:pPr>
      <w:r w:rsidRPr="00E56075">
        <w:rPr>
          <w:rFonts w:ascii="Times New Roman" w:hAnsi="Times New Roman" w:cs="Times New Roman"/>
          <w:color w:val="000000" w:themeColor="text1"/>
          <w:sz w:val="28"/>
          <w:szCs w:val="28"/>
        </w:rPr>
        <w:t xml:space="preserve">Таким образом, </w:t>
      </w:r>
      <w:r w:rsidR="00F75435" w:rsidRPr="00E56075">
        <w:rPr>
          <w:rFonts w:ascii="Times New Roman" w:hAnsi="Times New Roman" w:cs="Times New Roman"/>
          <w:color w:val="000000" w:themeColor="text1"/>
          <w:sz w:val="28"/>
          <w:szCs w:val="28"/>
        </w:rPr>
        <w:t xml:space="preserve">видим, </w:t>
      </w:r>
      <w:r w:rsidRPr="00E56075">
        <w:rPr>
          <w:rFonts w:ascii="Times New Roman" w:hAnsi="Times New Roman" w:cs="Times New Roman"/>
          <w:color w:val="000000" w:themeColor="text1"/>
          <w:sz w:val="28"/>
          <w:szCs w:val="28"/>
        </w:rPr>
        <w:t>что у</w:t>
      </w:r>
      <w:r w:rsidRPr="00E56075">
        <w:rPr>
          <w:rFonts w:ascii="Times New Roman" w:hAnsi="Times New Roman" w:cs="Times New Roman"/>
          <w:sz w:val="28"/>
          <w:szCs w:val="28"/>
          <w:shd w:val="clear" w:color="auto" w:fill="FFFFFF"/>
        </w:rPr>
        <w:t xml:space="preserve">грозы </w:t>
      </w:r>
      <w:r w:rsidR="00F75435" w:rsidRPr="00E56075">
        <w:rPr>
          <w:rFonts w:ascii="Times New Roman" w:hAnsi="Times New Roman" w:cs="Times New Roman"/>
          <w:sz w:val="28"/>
          <w:szCs w:val="28"/>
          <w:shd w:val="clear" w:color="auto" w:fill="FFFFFF"/>
        </w:rPr>
        <w:t xml:space="preserve">ЭБП многообразны. </w:t>
      </w:r>
      <w:r w:rsidRPr="00E56075">
        <w:rPr>
          <w:rFonts w:ascii="Times New Roman" w:hAnsi="Times New Roman" w:cs="Times New Roman"/>
          <w:sz w:val="28"/>
          <w:szCs w:val="28"/>
          <w:shd w:val="clear" w:color="auto" w:fill="FFFFFF"/>
        </w:rPr>
        <w:t>Они предполагают индивидуал</w:t>
      </w:r>
      <w:r w:rsidRPr="00E56075">
        <w:rPr>
          <w:rFonts w:ascii="Times New Roman" w:hAnsi="Times New Roman" w:cs="Times New Roman"/>
          <w:color w:val="000000" w:themeColor="text1"/>
          <w:sz w:val="28"/>
          <w:szCs w:val="28"/>
        </w:rPr>
        <w:t xml:space="preserve">ьные подходы к анализу, исходя из конкретных причин и проблем. </w:t>
      </w:r>
      <w:bookmarkStart w:id="5" w:name="_Toc137316776"/>
      <w:r w:rsidR="00551503" w:rsidRPr="00E56075">
        <w:rPr>
          <w:rFonts w:ascii="Times New Roman" w:hAnsi="Times New Roman" w:cs="Times New Roman"/>
          <w:color w:val="000000" w:themeColor="text1"/>
          <w:sz w:val="28"/>
          <w:szCs w:val="28"/>
        </w:rPr>
        <w:t xml:space="preserve">Но в целом должны быть выработаны и применяться общедоступные методы оценки силы, степени и вероятности наступления угроз, с целью организации мониторинга ситуации и предостережения руководства предприятия от негативных последствий при их наступлении. </w:t>
      </w:r>
    </w:p>
    <w:p w14:paraId="2789547A" w14:textId="77777777" w:rsidR="00C91828" w:rsidRPr="00E56075" w:rsidRDefault="00C91828" w:rsidP="00E56075">
      <w:pPr>
        <w:spacing w:after="0" w:line="360" w:lineRule="auto"/>
        <w:ind w:firstLine="709"/>
        <w:jc w:val="both"/>
        <w:rPr>
          <w:rFonts w:ascii="Times New Roman" w:eastAsia="Times New Roman" w:hAnsi="Times New Roman" w:cs="Times New Roman"/>
          <w:color w:val="000000" w:themeColor="text1"/>
          <w:sz w:val="28"/>
          <w:szCs w:val="28"/>
          <w:lang w:eastAsia="ru-RU"/>
        </w:rPr>
      </w:pPr>
    </w:p>
    <w:p w14:paraId="1DCB9E6C" w14:textId="46F5FF04" w:rsidR="00C91828" w:rsidRPr="00E56075" w:rsidRDefault="00B96EBC" w:rsidP="00E56075">
      <w:pPr>
        <w:pStyle w:val="a3"/>
        <w:numPr>
          <w:ilvl w:val="1"/>
          <w:numId w:val="29"/>
        </w:numPr>
        <w:spacing w:line="360" w:lineRule="auto"/>
        <w:jc w:val="both"/>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 xml:space="preserve"> </w:t>
      </w:r>
      <w:r w:rsidR="00C91828" w:rsidRPr="00E56075">
        <w:rPr>
          <w:rFonts w:ascii="Times New Roman" w:eastAsia="Times New Roman" w:hAnsi="Times New Roman" w:cs="Times New Roman"/>
          <w:b/>
          <w:color w:val="000000" w:themeColor="text1"/>
          <w:sz w:val="28"/>
          <w:szCs w:val="28"/>
          <w:lang w:eastAsia="ru-RU"/>
        </w:rPr>
        <w:t>Методы оценки уровня экономической безопасности предприятий</w:t>
      </w:r>
    </w:p>
    <w:p w14:paraId="360DFA38" w14:textId="77777777" w:rsidR="00C91828" w:rsidRPr="00E56075" w:rsidRDefault="00C91828" w:rsidP="00E56075">
      <w:pPr>
        <w:pStyle w:val="a3"/>
        <w:spacing w:line="360" w:lineRule="auto"/>
        <w:ind w:left="735"/>
        <w:jc w:val="both"/>
        <w:rPr>
          <w:rFonts w:ascii="Times New Roman" w:hAnsi="Times New Roman" w:cs="Times New Roman"/>
          <w:b/>
          <w:color w:val="FF0000"/>
          <w:sz w:val="28"/>
          <w:szCs w:val="28"/>
        </w:rPr>
      </w:pPr>
    </w:p>
    <w:p w14:paraId="1F447BE6" w14:textId="7CCD089A" w:rsidR="005D6377" w:rsidRPr="00E56075" w:rsidRDefault="00551503" w:rsidP="00E56075">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E56075">
        <w:rPr>
          <w:rFonts w:ascii="Times New Roman" w:eastAsia="Times New Roman" w:hAnsi="Times New Roman" w:cs="Times New Roman"/>
          <w:color w:val="000000" w:themeColor="text1"/>
          <w:sz w:val="28"/>
          <w:szCs w:val="28"/>
          <w:lang w:eastAsia="ru-RU"/>
        </w:rPr>
        <w:t>О</w:t>
      </w:r>
      <w:r w:rsidR="005D6377" w:rsidRPr="00E56075">
        <w:rPr>
          <w:rFonts w:ascii="Times New Roman" w:eastAsia="Times New Roman" w:hAnsi="Times New Roman" w:cs="Times New Roman"/>
          <w:color w:val="000000" w:themeColor="text1"/>
          <w:sz w:val="28"/>
          <w:szCs w:val="28"/>
          <w:lang w:eastAsia="ru-RU"/>
        </w:rPr>
        <w:t>ценка</w:t>
      </w:r>
      <w:r w:rsidR="00395C88" w:rsidRPr="00E56075">
        <w:rPr>
          <w:rFonts w:ascii="Times New Roman" w:eastAsia="Times New Roman" w:hAnsi="Times New Roman" w:cs="Times New Roman"/>
          <w:color w:val="000000" w:themeColor="text1"/>
          <w:sz w:val="28"/>
          <w:szCs w:val="28"/>
          <w:lang w:eastAsia="ru-RU"/>
        </w:rPr>
        <w:t xml:space="preserve"> уровня экономической безопасности предприятия </w:t>
      </w:r>
      <w:r w:rsidR="00E7544F" w:rsidRPr="00E56075">
        <w:rPr>
          <w:rFonts w:ascii="Times New Roman" w:eastAsia="Times New Roman" w:hAnsi="Times New Roman" w:cs="Times New Roman"/>
          <w:color w:val="000000" w:themeColor="text1"/>
          <w:sz w:val="28"/>
          <w:szCs w:val="28"/>
          <w:lang w:eastAsia="ru-RU"/>
        </w:rPr>
        <w:t xml:space="preserve">(ЭБП) </w:t>
      </w:r>
      <w:r w:rsidR="005D6377" w:rsidRPr="00E56075">
        <w:rPr>
          <w:rFonts w:ascii="Times New Roman" w:eastAsia="Times New Roman" w:hAnsi="Times New Roman" w:cs="Times New Roman"/>
          <w:color w:val="000000" w:themeColor="text1"/>
          <w:sz w:val="28"/>
          <w:szCs w:val="28"/>
          <w:lang w:eastAsia="ru-RU"/>
        </w:rPr>
        <w:t xml:space="preserve">является одной из сложнейших и </w:t>
      </w:r>
      <w:r w:rsidR="00E7544F" w:rsidRPr="00E56075">
        <w:rPr>
          <w:rFonts w:ascii="Times New Roman" w:eastAsia="Times New Roman" w:hAnsi="Times New Roman" w:cs="Times New Roman"/>
          <w:color w:val="000000" w:themeColor="text1"/>
          <w:sz w:val="28"/>
          <w:szCs w:val="28"/>
          <w:lang w:eastAsia="ru-RU"/>
        </w:rPr>
        <w:t xml:space="preserve">слабо </w:t>
      </w:r>
      <w:r w:rsidR="005D6377" w:rsidRPr="00E56075">
        <w:rPr>
          <w:rFonts w:ascii="Times New Roman" w:eastAsia="Times New Roman" w:hAnsi="Times New Roman" w:cs="Times New Roman"/>
          <w:color w:val="000000" w:themeColor="text1"/>
          <w:sz w:val="28"/>
          <w:szCs w:val="28"/>
          <w:lang w:eastAsia="ru-RU"/>
        </w:rPr>
        <w:t xml:space="preserve">разработанных проблем как в теоретико-методическом аспекте, так и в нормативно-правовом регулировании. На практике лишь немногие предприятия реализуют у себя </w:t>
      </w:r>
      <w:r w:rsidR="00C13169" w:rsidRPr="00E56075">
        <w:rPr>
          <w:rFonts w:ascii="Times New Roman" w:eastAsia="Times New Roman" w:hAnsi="Times New Roman" w:cs="Times New Roman"/>
          <w:color w:val="000000" w:themeColor="text1"/>
          <w:sz w:val="28"/>
          <w:szCs w:val="28"/>
          <w:lang w:eastAsia="ru-RU"/>
        </w:rPr>
        <w:t xml:space="preserve">эффективные </w:t>
      </w:r>
      <w:r w:rsidR="005D6377" w:rsidRPr="00E56075">
        <w:rPr>
          <w:rFonts w:ascii="Times New Roman" w:eastAsia="Times New Roman" w:hAnsi="Times New Roman" w:cs="Times New Roman"/>
          <w:color w:val="000000" w:themeColor="text1"/>
          <w:sz w:val="28"/>
          <w:szCs w:val="28"/>
          <w:lang w:eastAsia="ru-RU"/>
        </w:rPr>
        <w:t>приемы прогнозирования факторов наступления угроз</w:t>
      </w:r>
      <w:r w:rsidR="00C13169" w:rsidRPr="00E56075">
        <w:rPr>
          <w:rFonts w:ascii="Times New Roman" w:eastAsia="Times New Roman" w:hAnsi="Times New Roman" w:cs="Times New Roman"/>
          <w:color w:val="000000" w:themeColor="text1"/>
          <w:sz w:val="28"/>
          <w:szCs w:val="28"/>
          <w:lang w:eastAsia="ru-RU"/>
        </w:rPr>
        <w:t xml:space="preserve"> экономической безопасности, снижения уязвимости</w:t>
      </w:r>
      <w:r w:rsidR="005D6377" w:rsidRPr="00E56075">
        <w:rPr>
          <w:rFonts w:ascii="Times New Roman" w:eastAsia="Times New Roman" w:hAnsi="Times New Roman" w:cs="Times New Roman"/>
          <w:color w:val="000000" w:themeColor="text1"/>
          <w:sz w:val="28"/>
          <w:szCs w:val="28"/>
          <w:lang w:eastAsia="ru-RU"/>
        </w:rPr>
        <w:t xml:space="preserve"> и оценки готовности к их преодолению.</w:t>
      </w:r>
    </w:p>
    <w:p w14:paraId="1B05A47E" w14:textId="06B6DE01" w:rsidR="00E7544F" w:rsidRPr="00E56075" w:rsidRDefault="00E7544F" w:rsidP="00E56075">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E56075">
        <w:rPr>
          <w:rFonts w:ascii="Times New Roman" w:eastAsia="Times New Roman" w:hAnsi="Times New Roman" w:cs="Times New Roman"/>
          <w:color w:val="000000" w:themeColor="text1"/>
          <w:sz w:val="28"/>
          <w:szCs w:val="28"/>
          <w:lang w:eastAsia="ru-RU"/>
        </w:rPr>
        <w:lastRenderedPageBreak/>
        <w:t xml:space="preserve">С позиции теории оценка уровня ЭБП предполагает проведение прогнозного анализа, во-первых, для установления наиболее значимых для предприятия угроз, во-вторых, для </w:t>
      </w:r>
      <w:r w:rsidRPr="00E56075">
        <w:rPr>
          <w:sz w:val="28"/>
          <w:szCs w:val="28"/>
        </w:rPr>
        <w:t>у</w:t>
      </w:r>
      <w:r w:rsidRPr="00E56075">
        <w:rPr>
          <w:rFonts w:ascii="Times New Roman" w:eastAsia="Times New Roman" w:hAnsi="Times New Roman" w:cs="Times New Roman"/>
          <w:color w:val="000000" w:themeColor="text1"/>
          <w:sz w:val="28"/>
          <w:szCs w:val="28"/>
          <w:lang w:eastAsia="ru-RU"/>
        </w:rPr>
        <w:t xml:space="preserve">становления пороговых границ допустимого риска </w:t>
      </w:r>
      <w:r w:rsidR="00EB6E40" w:rsidRPr="00E56075">
        <w:rPr>
          <w:rFonts w:ascii="Times New Roman" w:eastAsia="Times New Roman" w:hAnsi="Times New Roman" w:cs="Times New Roman"/>
          <w:color w:val="000000" w:themeColor="text1"/>
          <w:sz w:val="28"/>
          <w:szCs w:val="28"/>
          <w:lang w:eastAsia="ru-RU"/>
        </w:rPr>
        <w:t>наступления этих угроз</w:t>
      </w:r>
      <w:r w:rsidR="00D51AF8">
        <w:rPr>
          <w:rFonts w:ascii="Times New Roman" w:eastAsia="Times New Roman" w:hAnsi="Times New Roman" w:cs="Times New Roman"/>
          <w:color w:val="000000" w:themeColor="text1"/>
          <w:sz w:val="28"/>
          <w:szCs w:val="28"/>
          <w:lang w:eastAsia="ru-RU"/>
        </w:rPr>
        <w:t xml:space="preserve"> </w:t>
      </w:r>
      <w:r w:rsidR="00D51AF8">
        <w:rPr>
          <w:rFonts w:ascii="Times New Roman" w:hAnsi="Times New Roman" w:cs="Times New Roman"/>
          <w:color w:val="000000"/>
          <w:sz w:val="28"/>
          <w:szCs w:val="28"/>
        </w:rPr>
        <w:t xml:space="preserve"> </w:t>
      </w:r>
      <w:r w:rsidR="00D51AF8">
        <w:rPr>
          <w:rFonts w:ascii="Times New Roman" w:eastAsia="PalatinoLinotype-Roman" w:hAnsi="Times New Roman" w:cs="Times New Roman"/>
          <w:sz w:val="28"/>
          <w:szCs w:val="28"/>
        </w:rPr>
        <w:t>[33]</w:t>
      </w:r>
      <w:r w:rsidR="00EB6E40" w:rsidRPr="00E56075">
        <w:rPr>
          <w:rFonts w:ascii="Times New Roman" w:eastAsia="Times New Roman" w:hAnsi="Times New Roman" w:cs="Times New Roman"/>
          <w:color w:val="000000" w:themeColor="text1"/>
          <w:sz w:val="28"/>
          <w:szCs w:val="28"/>
          <w:lang w:eastAsia="ru-RU"/>
        </w:rPr>
        <w:t xml:space="preserve">. Одновременно должны быть сформулированы оценочные критерии (перечень), то есть формализованы в виде показателей параметры деятельности предприятия, которые могут сигнализировать о приближении или наступлении опасностей, и налажена система мониторинга </w:t>
      </w:r>
      <w:r w:rsidR="00A05F1A" w:rsidRPr="00E56075">
        <w:rPr>
          <w:rFonts w:ascii="Times New Roman" w:eastAsia="Times New Roman" w:hAnsi="Times New Roman" w:cs="Times New Roman"/>
          <w:color w:val="000000" w:themeColor="text1"/>
          <w:sz w:val="28"/>
          <w:szCs w:val="28"/>
          <w:lang w:eastAsia="ru-RU"/>
        </w:rPr>
        <w:t xml:space="preserve">(слежения) </w:t>
      </w:r>
      <w:r w:rsidR="00EB6E40" w:rsidRPr="00E56075">
        <w:rPr>
          <w:rFonts w:ascii="Times New Roman" w:eastAsia="Times New Roman" w:hAnsi="Times New Roman" w:cs="Times New Roman"/>
          <w:color w:val="000000" w:themeColor="text1"/>
          <w:sz w:val="28"/>
          <w:szCs w:val="28"/>
          <w:lang w:eastAsia="ru-RU"/>
        </w:rPr>
        <w:t xml:space="preserve">за </w:t>
      </w:r>
      <w:r w:rsidR="00A05F1A" w:rsidRPr="00E56075">
        <w:rPr>
          <w:rFonts w:ascii="Times New Roman" w:eastAsia="Times New Roman" w:hAnsi="Times New Roman" w:cs="Times New Roman"/>
          <w:color w:val="000000" w:themeColor="text1"/>
          <w:sz w:val="28"/>
          <w:szCs w:val="28"/>
          <w:lang w:eastAsia="ru-RU"/>
        </w:rPr>
        <w:t>ними.</w:t>
      </w:r>
    </w:p>
    <w:p w14:paraId="508A68B5" w14:textId="77777777" w:rsidR="00230A59" w:rsidRPr="00E56075" w:rsidRDefault="00A05F1A" w:rsidP="00E56075">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E56075">
        <w:rPr>
          <w:rFonts w:ascii="Times New Roman" w:eastAsia="Times New Roman" w:hAnsi="Times New Roman" w:cs="Times New Roman"/>
          <w:color w:val="000000" w:themeColor="text1"/>
          <w:sz w:val="28"/>
          <w:szCs w:val="28"/>
          <w:lang w:eastAsia="ru-RU"/>
        </w:rPr>
        <w:t xml:space="preserve">Сразу следует отметить, что для макроуровня и конкретного предприятия </w:t>
      </w:r>
      <w:r w:rsidR="00E7544F" w:rsidRPr="00E56075">
        <w:rPr>
          <w:rFonts w:ascii="Times New Roman" w:eastAsia="Times New Roman" w:hAnsi="Times New Roman" w:cs="Times New Roman"/>
          <w:color w:val="000000" w:themeColor="text1"/>
          <w:sz w:val="28"/>
          <w:szCs w:val="28"/>
          <w:lang w:eastAsia="ru-RU"/>
        </w:rPr>
        <w:t xml:space="preserve">выбор критериев безопасности развития и их пороговых значений </w:t>
      </w:r>
      <w:r w:rsidRPr="00E56075">
        <w:rPr>
          <w:rFonts w:ascii="Times New Roman" w:eastAsia="Times New Roman" w:hAnsi="Times New Roman" w:cs="Times New Roman"/>
          <w:color w:val="000000" w:themeColor="text1"/>
          <w:sz w:val="28"/>
          <w:szCs w:val="28"/>
          <w:lang w:eastAsia="ru-RU"/>
        </w:rPr>
        <w:t xml:space="preserve">многократно сложнее, чем, например, для какой-либо отрасли в целом или всей макроэкономики. </w:t>
      </w:r>
      <w:r w:rsidR="00E7544F" w:rsidRPr="00E56075">
        <w:rPr>
          <w:rFonts w:ascii="Times New Roman" w:eastAsia="Times New Roman" w:hAnsi="Times New Roman" w:cs="Times New Roman"/>
          <w:color w:val="000000" w:themeColor="text1"/>
          <w:sz w:val="28"/>
          <w:szCs w:val="28"/>
          <w:lang w:eastAsia="ru-RU"/>
        </w:rPr>
        <w:t xml:space="preserve">Это </w:t>
      </w:r>
      <w:r w:rsidRPr="00E56075">
        <w:rPr>
          <w:rFonts w:ascii="Times New Roman" w:eastAsia="Times New Roman" w:hAnsi="Times New Roman" w:cs="Times New Roman"/>
          <w:color w:val="000000" w:themeColor="text1"/>
          <w:sz w:val="28"/>
          <w:szCs w:val="28"/>
          <w:lang w:eastAsia="ru-RU"/>
        </w:rPr>
        <w:t xml:space="preserve">связано со </w:t>
      </w:r>
      <w:r w:rsidR="00E7544F" w:rsidRPr="00E56075">
        <w:rPr>
          <w:rFonts w:ascii="Times New Roman" w:eastAsia="Times New Roman" w:hAnsi="Times New Roman" w:cs="Times New Roman"/>
          <w:color w:val="000000" w:themeColor="text1"/>
          <w:sz w:val="28"/>
          <w:szCs w:val="28"/>
          <w:lang w:eastAsia="ru-RU"/>
        </w:rPr>
        <w:t>специфическими особенностями каждого предприятия</w:t>
      </w:r>
      <w:r w:rsidRPr="00E56075">
        <w:rPr>
          <w:rFonts w:ascii="Times New Roman" w:eastAsia="Times New Roman" w:hAnsi="Times New Roman" w:cs="Times New Roman"/>
          <w:color w:val="000000" w:themeColor="text1"/>
          <w:sz w:val="28"/>
          <w:szCs w:val="28"/>
          <w:lang w:eastAsia="ru-RU"/>
        </w:rPr>
        <w:t xml:space="preserve">, его </w:t>
      </w:r>
      <w:r w:rsidR="00E7544F" w:rsidRPr="00E56075">
        <w:rPr>
          <w:rFonts w:ascii="Times New Roman" w:eastAsia="Times New Roman" w:hAnsi="Times New Roman" w:cs="Times New Roman"/>
          <w:color w:val="000000" w:themeColor="text1"/>
          <w:sz w:val="28"/>
          <w:szCs w:val="28"/>
          <w:lang w:eastAsia="ru-RU"/>
        </w:rPr>
        <w:t>размер</w:t>
      </w:r>
      <w:r w:rsidRPr="00E56075">
        <w:rPr>
          <w:rFonts w:ascii="Times New Roman" w:eastAsia="Times New Roman" w:hAnsi="Times New Roman" w:cs="Times New Roman"/>
          <w:color w:val="000000" w:themeColor="text1"/>
          <w:sz w:val="28"/>
          <w:szCs w:val="28"/>
          <w:lang w:eastAsia="ru-RU"/>
        </w:rPr>
        <w:t>ом, отраслевой</w:t>
      </w:r>
      <w:r w:rsidR="00E7544F" w:rsidRPr="00E56075">
        <w:rPr>
          <w:rFonts w:ascii="Times New Roman" w:eastAsia="Times New Roman" w:hAnsi="Times New Roman" w:cs="Times New Roman"/>
          <w:color w:val="000000" w:themeColor="text1"/>
          <w:sz w:val="28"/>
          <w:szCs w:val="28"/>
          <w:lang w:eastAsia="ru-RU"/>
        </w:rPr>
        <w:t xml:space="preserve"> принадлежность</w:t>
      </w:r>
      <w:r w:rsidRPr="00E56075">
        <w:rPr>
          <w:rFonts w:ascii="Times New Roman" w:eastAsia="Times New Roman" w:hAnsi="Times New Roman" w:cs="Times New Roman"/>
          <w:color w:val="000000" w:themeColor="text1"/>
          <w:sz w:val="28"/>
          <w:szCs w:val="28"/>
          <w:lang w:eastAsia="ru-RU"/>
        </w:rPr>
        <w:t>ю</w:t>
      </w:r>
      <w:r w:rsidR="00E7544F" w:rsidRPr="00E56075">
        <w:rPr>
          <w:rFonts w:ascii="Times New Roman" w:eastAsia="Times New Roman" w:hAnsi="Times New Roman" w:cs="Times New Roman"/>
          <w:color w:val="000000" w:themeColor="text1"/>
          <w:sz w:val="28"/>
          <w:szCs w:val="28"/>
          <w:lang w:eastAsia="ru-RU"/>
        </w:rPr>
        <w:t xml:space="preserve">, </w:t>
      </w:r>
      <w:r w:rsidRPr="00E56075">
        <w:rPr>
          <w:rFonts w:ascii="Times New Roman" w:eastAsia="Times New Roman" w:hAnsi="Times New Roman" w:cs="Times New Roman"/>
          <w:color w:val="000000" w:themeColor="text1"/>
          <w:sz w:val="28"/>
          <w:szCs w:val="28"/>
          <w:lang w:eastAsia="ru-RU"/>
        </w:rPr>
        <w:t>конкурентоспособностью и номенклатурой выпускаемой продукции, технико-технологическими условиями производства и др.</w:t>
      </w:r>
      <w:r w:rsidR="00230A59" w:rsidRPr="00E56075">
        <w:rPr>
          <w:rFonts w:ascii="Times New Roman" w:eastAsia="Times New Roman" w:hAnsi="Times New Roman" w:cs="Times New Roman"/>
          <w:color w:val="000000" w:themeColor="text1"/>
          <w:sz w:val="28"/>
          <w:szCs w:val="28"/>
          <w:lang w:eastAsia="ru-RU"/>
        </w:rPr>
        <w:t xml:space="preserve"> </w:t>
      </w:r>
    </w:p>
    <w:p w14:paraId="55E150C3" w14:textId="4DB2B892" w:rsidR="00E7544F" w:rsidRPr="00E56075" w:rsidRDefault="00E7544F" w:rsidP="00E56075">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E56075">
        <w:rPr>
          <w:rFonts w:ascii="Times New Roman" w:eastAsia="Times New Roman" w:hAnsi="Times New Roman" w:cs="Times New Roman"/>
          <w:color w:val="000000" w:themeColor="text1"/>
          <w:sz w:val="28"/>
          <w:szCs w:val="28"/>
          <w:lang w:eastAsia="ru-RU"/>
        </w:rPr>
        <w:t>Методологи</w:t>
      </w:r>
      <w:r w:rsidR="00230A59" w:rsidRPr="00E56075">
        <w:rPr>
          <w:rFonts w:ascii="Times New Roman" w:eastAsia="Times New Roman" w:hAnsi="Times New Roman" w:cs="Times New Roman"/>
          <w:color w:val="000000" w:themeColor="text1"/>
          <w:sz w:val="28"/>
          <w:szCs w:val="28"/>
          <w:lang w:eastAsia="ru-RU"/>
        </w:rPr>
        <w:t>чески оценка уровня ЭБП</w:t>
      </w:r>
      <w:r w:rsidRPr="00E56075">
        <w:rPr>
          <w:rFonts w:ascii="Times New Roman" w:eastAsia="Times New Roman" w:hAnsi="Times New Roman" w:cs="Times New Roman"/>
          <w:color w:val="000000" w:themeColor="text1"/>
          <w:sz w:val="28"/>
          <w:szCs w:val="28"/>
          <w:lang w:eastAsia="ru-RU"/>
        </w:rPr>
        <w:t xml:space="preserve"> определяется </w:t>
      </w:r>
      <w:r w:rsidR="00230A59" w:rsidRPr="00E56075">
        <w:rPr>
          <w:rFonts w:ascii="Times New Roman" w:eastAsia="Times New Roman" w:hAnsi="Times New Roman" w:cs="Times New Roman"/>
          <w:color w:val="000000" w:themeColor="text1"/>
          <w:sz w:val="28"/>
          <w:szCs w:val="28"/>
          <w:lang w:eastAsia="ru-RU"/>
        </w:rPr>
        <w:t xml:space="preserve">путем </w:t>
      </w:r>
      <w:r w:rsidRPr="00E56075">
        <w:rPr>
          <w:rFonts w:ascii="Times New Roman" w:eastAsia="Times New Roman" w:hAnsi="Times New Roman" w:cs="Times New Roman"/>
          <w:color w:val="000000" w:themeColor="text1"/>
          <w:sz w:val="28"/>
          <w:szCs w:val="28"/>
          <w:lang w:eastAsia="ru-RU"/>
        </w:rPr>
        <w:t>сравнения фактических значений</w:t>
      </w:r>
      <w:r w:rsidR="00230A59" w:rsidRPr="00E56075">
        <w:rPr>
          <w:rFonts w:ascii="Times New Roman" w:eastAsia="Times New Roman" w:hAnsi="Times New Roman" w:cs="Times New Roman"/>
          <w:color w:val="000000" w:themeColor="text1"/>
          <w:sz w:val="28"/>
          <w:szCs w:val="28"/>
          <w:lang w:eastAsia="ru-RU"/>
        </w:rPr>
        <w:t xml:space="preserve"> критериев (индикаторов)</w:t>
      </w:r>
      <w:r w:rsidRPr="00E56075">
        <w:rPr>
          <w:rFonts w:ascii="Times New Roman" w:eastAsia="Times New Roman" w:hAnsi="Times New Roman" w:cs="Times New Roman"/>
          <w:color w:val="000000" w:themeColor="text1"/>
          <w:sz w:val="28"/>
          <w:szCs w:val="28"/>
          <w:lang w:eastAsia="ru-RU"/>
        </w:rPr>
        <w:t xml:space="preserve"> </w:t>
      </w:r>
      <w:r w:rsidR="00230A59" w:rsidRPr="00E56075">
        <w:rPr>
          <w:rFonts w:ascii="Times New Roman" w:eastAsia="Times New Roman" w:hAnsi="Times New Roman" w:cs="Times New Roman"/>
          <w:color w:val="000000" w:themeColor="text1"/>
          <w:sz w:val="28"/>
          <w:szCs w:val="28"/>
          <w:lang w:eastAsia="ru-RU"/>
        </w:rPr>
        <w:t>с пороговыми</w:t>
      </w:r>
      <w:r w:rsidR="00D51AF8">
        <w:rPr>
          <w:rFonts w:ascii="Times New Roman" w:hAnsi="Times New Roman" w:cs="Times New Roman"/>
          <w:color w:val="000000"/>
          <w:sz w:val="28"/>
          <w:szCs w:val="28"/>
        </w:rPr>
        <w:t xml:space="preserve"> </w:t>
      </w:r>
      <w:r w:rsidR="00D51AF8">
        <w:rPr>
          <w:rFonts w:ascii="Times New Roman" w:eastAsia="PalatinoLinotype-Roman" w:hAnsi="Times New Roman" w:cs="Times New Roman"/>
          <w:sz w:val="28"/>
          <w:szCs w:val="28"/>
        </w:rPr>
        <w:t>[15]</w:t>
      </w:r>
      <w:r w:rsidR="00230A59" w:rsidRPr="00E56075">
        <w:rPr>
          <w:rFonts w:ascii="Times New Roman" w:eastAsia="Times New Roman" w:hAnsi="Times New Roman" w:cs="Times New Roman"/>
          <w:color w:val="000000" w:themeColor="text1"/>
          <w:sz w:val="28"/>
          <w:szCs w:val="28"/>
          <w:lang w:eastAsia="ru-RU"/>
        </w:rPr>
        <w:t>. В свою очередь, для установ</w:t>
      </w:r>
      <w:r w:rsidRPr="00E56075">
        <w:rPr>
          <w:rFonts w:ascii="Times New Roman" w:eastAsia="Times New Roman" w:hAnsi="Times New Roman" w:cs="Times New Roman"/>
          <w:color w:val="000000" w:themeColor="text1"/>
          <w:sz w:val="28"/>
          <w:szCs w:val="28"/>
          <w:lang w:eastAsia="ru-RU"/>
        </w:rPr>
        <w:t xml:space="preserve">ления пороговых значений </w:t>
      </w:r>
      <w:r w:rsidR="00230A59" w:rsidRPr="00E56075">
        <w:rPr>
          <w:rFonts w:ascii="Times New Roman" w:eastAsia="Times New Roman" w:hAnsi="Times New Roman" w:cs="Times New Roman"/>
          <w:color w:val="000000" w:themeColor="text1"/>
          <w:sz w:val="28"/>
          <w:szCs w:val="28"/>
          <w:lang w:eastAsia="ru-RU"/>
        </w:rPr>
        <w:t xml:space="preserve">проводится </w:t>
      </w:r>
      <w:r w:rsidRPr="00E56075">
        <w:rPr>
          <w:rFonts w:ascii="Times New Roman" w:eastAsia="Times New Roman" w:hAnsi="Times New Roman" w:cs="Times New Roman"/>
          <w:color w:val="000000" w:themeColor="text1"/>
          <w:sz w:val="28"/>
          <w:szCs w:val="28"/>
          <w:lang w:eastAsia="ru-RU"/>
        </w:rPr>
        <w:t xml:space="preserve">исследование динамики индикаторов за продолжительный период </w:t>
      </w:r>
      <w:r w:rsidR="00230A59" w:rsidRPr="00E56075">
        <w:rPr>
          <w:rFonts w:ascii="Times New Roman" w:eastAsia="Times New Roman" w:hAnsi="Times New Roman" w:cs="Times New Roman"/>
          <w:color w:val="000000" w:themeColor="text1"/>
          <w:sz w:val="28"/>
          <w:szCs w:val="28"/>
          <w:lang w:eastAsia="ru-RU"/>
        </w:rPr>
        <w:t xml:space="preserve">времени или, при невозможности их определения, берутся </w:t>
      </w:r>
      <w:r w:rsidRPr="00E56075">
        <w:rPr>
          <w:rFonts w:ascii="Times New Roman" w:eastAsia="Times New Roman" w:hAnsi="Times New Roman" w:cs="Times New Roman"/>
          <w:color w:val="000000" w:themeColor="text1"/>
          <w:sz w:val="28"/>
          <w:szCs w:val="28"/>
          <w:lang w:eastAsia="ru-RU"/>
        </w:rPr>
        <w:t>среднеотраслевые индикаторы</w:t>
      </w:r>
      <w:r w:rsidR="00230A59" w:rsidRPr="00E56075">
        <w:rPr>
          <w:rFonts w:ascii="Times New Roman" w:eastAsia="Times New Roman" w:hAnsi="Times New Roman" w:cs="Times New Roman"/>
          <w:color w:val="000000" w:themeColor="text1"/>
          <w:sz w:val="28"/>
          <w:szCs w:val="28"/>
          <w:lang w:eastAsia="ru-RU"/>
        </w:rPr>
        <w:t>. В редких случаях</w:t>
      </w:r>
      <w:r w:rsidRPr="00E56075">
        <w:rPr>
          <w:rFonts w:ascii="Times New Roman" w:eastAsia="Times New Roman" w:hAnsi="Times New Roman" w:cs="Times New Roman"/>
          <w:color w:val="000000" w:themeColor="text1"/>
          <w:sz w:val="28"/>
          <w:szCs w:val="28"/>
          <w:lang w:eastAsia="ru-RU"/>
        </w:rPr>
        <w:t xml:space="preserve"> </w:t>
      </w:r>
      <w:r w:rsidR="00230A59" w:rsidRPr="00E56075">
        <w:rPr>
          <w:rFonts w:ascii="Times New Roman" w:eastAsia="Times New Roman" w:hAnsi="Times New Roman" w:cs="Times New Roman"/>
          <w:color w:val="000000" w:themeColor="text1"/>
          <w:sz w:val="28"/>
          <w:szCs w:val="28"/>
          <w:lang w:eastAsia="ru-RU"/>
        </w:rPr>
        <w:t xml:space="preserve">при их наличии </w:t>
      </w:r>
      <w:r w:rsidRPr="00E56075">
        <w:rPr>
          <w:rFonts w:ascii="Times New Roman" w:eastAsia="Times New Roman" w:hAnsi="Times New Roman" w:cs="Times New Roman"/>
          <w:color w:val="000000" w:themeColor="text1"/>
          <w:sz w:val="28"/>
          <w:szCs w:val="28"/>
          <w:lang w:eastAsia="ru-RU"/>
        </w:rPr>
        <w:t>применяются нормативные и</w:t>
      </w:r>
      <w:r w:rsidR="00230A59" w:rsidRPr="00E56075">
        <w:rPr>
          <w:rFonts w:ascii="Times New Roman" w:eastAsia="Times New Roman" w:hAnsi="Times New Roman" w:cs="Times New Roman"/>
          <w:color w:val="000000" w:themeColor="text1"/>
          <w:sz w:val="28"/>
          <w:szCs w:val="28"/>
          <w:lang w:eastAsia="ru-RU"/>
        </w:rPr>
        <w:t>ли</w:t>
      </w:r>
      <w:r w:rsidRPr="00E56075">
        <w:rPr>
          <w:rFonts w:ascii="Times New Roman" w:eastAsia="Times New Roman" w:hAnsi="Times New Roman" w:cs="Times New Roman"/>
          <w:color w:val="000000" w:themeColor="text1"/>
          <w:sz w:val="28"/>
          <w:szCs w:val="28"/>
          <w:lang w:eastAsia="ru-RU"/>
        </w:rPr>
        <w:t xml:space="preserve"> рекомендуемые пороговые значения. </w:t>
      </w:r>
    </w:p>
    <w:p w14:paraId="22C2368C" w14:textId="76D5A57D" w:rsidR="00230A59" w:rsidRPr="00E56075" w:rsidRDefault="00DC1827" w:rsidP="00E56075">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E56075">
        <w:rPr>
          <w:rFonts w:ascii="Times New Roman" w:eastAsia="Times New Roman" w:hAnsi="Times New Roman" w:cs="Times New Roman"/>
          <w:color w:val="000000" w:themeColor="text1"/>
          <w:sz w:val="28"/>
          <w:szCs w:val="28"/>
          <w:lang w:eastAsia="ru-RU"/>
        </w:rPr>
        <w:t xml:space="preserve">В </w:t>
      </w:r>
      <w:r w:rsidR="00BB3552" w:rsidRPr="00E56075">
        <w:rPr>
          <w:rFonts w:ascii="Times New Roman" w:eastAsia="Times New Roman" w:hAnsi="Times New Roman" w:cs="Times New Roman"/>
          <w:color w:val="000000" w:themeColor="text1"/>
          <w:sz w:val="28"/>
          <w:szCs w:val="28"/>
          <w:lang w:eastAsia="ru-RU"/>
        </w:rPr>
        <w:t>литературе представлены следующие апробированные методы оценки</w:t>
      </w:r>
      <w:r w:rsidRPr="00E56075">
        <w:rPr>
          <w:rFonts w:ascii="Times New Roman" w:eastAsia="Times New Roman" w:hAnsi="Times New Roman" w:cs="Times New Roman"/>
          <w:color w:val="000000" w:themeColor="text1"/>
          <w:sz w:val="28"/>
          <w:szCs w:val="28"/>
          <w:lang w:eastAsia="ru-RU"/>
        </w:rPr>
        <w:t xml:space="preserve"> уровня ЭБП</w:t>
      </w:r>
      <w:r w:rsidR="00793576" w:rsidRPr="00E56075">
        <w:rPr>
          <w:rFonts w:ascii="Times New Roman" w:eastAsia="Times New Roman" w:hAnsi="Times New Roman" w:cs="Times New Roman"/>
          <w:color w:val="000000" w:themeColor="text1"/>
          <w:sz w:val="28"/>
          <w:szCs w:val="28"/>
          <w:lang w:eastAsia="ru-RU"/>
        </w:rPr>
        <w:t>, имеющие между собой принципиальное сходство</w:t>
      </w:r>
      <w:r w:rsidR="00D51AF8">
        <w:rPr>
          <w:rFonts w:ascii="Times New Roman" w:eastAsia="Times New Roman" w:hAnsi="Times New Roman" w:cs="Times New Roman"/>
          <w:color w:val="000000" w:themeColor="text1"/>
          <w:sz w:val="28"/>
          <w:szCs w:val="28"/>
          <w:lang w:eastAsia="ru-RU"/>
        </w:rPr>
        <w:t xml:space="preserve"> </w:t>
      </w:r>
      <w:r w:rsidR="00D51AF8">
        <w:rPr>
          <w:rFonts w:ascii="Times New Roman" w:hAnsi="Times New Roman" w:cs="Times New Roman"/>
          <w:color w:val="000000"/>
          <w:sz w:val="28"/>
          <w:szCs w:val="28"/>
        </w:rPr>
        <w:t xml:space="preserve"> </w:t>
      </w:r>
      <w:r w:rsidR="00D51AF8">
        <w:rPr>
          <w:rFonts w:ascii="Times New Roman" w:eastAsia="PalatinoLinotype-Roman" w:hAnsi="Times New Roman" w:cs="Times New Roman"/>
          <w:sz w:val="28"/>
          <w:szCs w:val="28"/>
        </w:rPr>
        <w:t>[9]</w:t>
      </w:r>
      <w:r w:rsidRPr="00E56075">
        <w:rPr>
          <w:rFonts w:ascii="Times New Roman" w:eastAsia="Times New Roman" w:hAnsi="Times New Roman" w:cs="Times New Roman"/>
          <w:color w:val="000000" w:themeColor="text1"/>
          <w:sz w:val="28"/>
          <w:szCs w:val="28"/>
          <w:lang w:eastAsia="ru-RU"/>
        </w:rPr>
        <w:t>. Это:</w:t>
      </w:r>
    </w:p>
    <w:p w14:paraId="6E635634" w14:textId="1383C3EF" w:rsidR="00BB3552" w:rsidRPr="00E56075" w:rsidRDefault="00BB3552" w:rsidP="00E56075">
      <w:pPr>
        <w:pStyle w:val="a3"/>
        <w:numPr>
          <w:ilvl w:val="0"/>
          <w:numId w:val="21"/>
        </w:numPr>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E56075">
        <w:rPr>
          <w:rFonts w:ascii="Times New Roman" w:eastAsia="Times New Roman" w:hAnsi="Times New Roman" w:cs="Times New Roman"/>
          <w:color w:val="000000" w:themeColor="text1"/>
          <w:sz w:val="28"/>
          <w:szCs w:val="28"/>
          <w:lang w:eastAsia="ru-RU"/>
        </w:rPr>
        <w:t>пороговый метод;</w:t>
      </w:r>
    </w:p>
    <w:p w14:paraId="790841EC" w14:textId="4100554E" w:rsidR="00DC1827" w:rsidRPr="00E56075" w:rsidRDefault="00DC1827" w:rsidP="00E56075">
      <w:pPr>
        <w:pStyle w:val="a3"/>
        <w:numPr>
          <w:ilvl w:val="0"/>
          <w:numId w:val="21"/>
        </w:numPr>
        <w:spacing w:after="0" w:line="360" w:lineRule="auto"/>
        <w:ind w:left="0" w:firstLine="709"/>
        <w:rPr>
          <w:rFonts w:ascii="Times New Roman" w:eastAsia="Times New Roman" w:hAnsi="Times New Roman" w:cs="Times New Roman"/>
          <w:color w:val="000000" w:themeColor="text1"/>
          <w:sz w:val="28"/>
          <w:szCs w:val="28"/>
          <w:lang w:eastAsia="ru-RU"/>
        </w:rPr>
      </w:pPr>
      <w:r w:rsidRPr="00E56075">
        <w:rPr>
          <w:rFonts w:ascii="Times New Roman" w:eastAsia="Times New Roman" w:hAnsi="Times New Roman" w:cs="Times New Roman"/>
          <w:color w:val="000000" w:themeColor="text1"/>
          <w:sz w:val="28"/>
          <w:szCs w:val="28"/>
          <w:lang w:eastAsia="ru-RU"/>
        </w:rPr>
        <w:t>индикаторный подход;</w:t>
      </w:r>
    </w:p>
    <w:p w14:paraId="4CD6013B" w14:textId="44D574FE" w:rsidR="00DC1827" w:rsidRPr="00E56075" w:rsidRDefault="00DC1827" w:rsidP="00E56075">
      <w:pPr>
        <w:pStyle w:val="a3"/>
        <w:numPr>
          <w:ilvl w:val="0"/>
          <w:numId w:val="21"/>
        </w:numPr>
        <w:spacing w:after="0" w:line="360" w:lineRule="auto"/>
        <w:ind w:left="0" w:firstLine="709"/>
        <w:rPr>
          <w:rFonts w:ascii="Times New Roman" w:eastAsia="Times New Roman" w:hAnsi="Times New Roman" w:cs="Times New Roman"/>
          <w:color w:val="000000" w:themeColor="text1"/>
          <w:sz w:val="28"/>
          <w:szCs w:val="28"/>
          <w:lang w:eastAsia="ru-RU"/>
        </w:rPr>
      </w:pPr>
      <w:r w:rsidRPr="00E56075">
        <w:rPr>
          <w:rFonts w:ascii="Times New Roman" w:eastAsia="Times New Roman" w:hAnsi="Times New Roman" w:cs="Times New Roman"/>
          <w:color w:val="000000" w:themeColor="text1"/>
          <w:sz w:val="28"/>
          <w:szCs w:val="28"/>
          <w:lang w:eastAsia="ru-RU"/>
        </w:rPr>
        <w:t>ресурсно-функциональный подход;</w:t>
      </w:r>
    </w:p>
    <w:p w14:paraId="48FA1012" w14:textId="4BF5FE14" w:rsidR="00DC1827" w:rsidRPr="00E56075" w:rsidRDefault="00DC1827" w:rsidP="00E56075">
      <w:pPr>
        <w:pStyle w:val="a3"/>
        <w:numPr>
          <w:ilvl w:val="0"/>
          <w:numId w:val="21"/>
        </w:numPr>
        <w:spacing w:after="0" w:line="360" w:lineRule="auto"/>
        <w:ind w:left="0" w:firstLine="709"/>
        <w:rPr>
          <w:rFonts w:ascii="Times New Roman" w:eastAsia="Times New Roman" w:hAnsi="Times New Roman" w:cs="Times New Roman"/>
          <w:color w:val="000000" w:themeColor="text1"/>
          <w:sz w:val="28"/>
          <w:szCs w:val="28"/>
          <w:lang w:eastAsia="ru-RU"/>
        </w:rPr>
      </w:pPr>
      <w:r w:rsidRPr="00E56075">
        <w:rPr>
          <w:rFonts w:ascii="Times New Roman" w:eastAsia="Times New Roman" w:hAnsi="Times New Roman" w:cs="Times New Roman"/>
          <w:color w:val="000000" w:themeColor="text1"/>
          <w:sz w:val="28"/>
          <w:szCs w:val="28"/>
          <w:lang w:eastAsia="ru-RU"/>
        </w:rPr>
        <w:t xml:space="preserve">подход, основанный на оценке экономических рисков; </w:t>
      </w:r>
    </w:p>
    <w:p w14:paraId="3C476200" w14:textId="37211BE2" w:rsidR="00DC1827" w:rsidRPr="00E56075" w:rsidRDefault="00DC1827" w:rsidP="00E56075">
      <w:pPr>
        <w:pStyle w:val="a3"/>
        <w:numPr>
          <w:ilvl w:val="0"/>
          <w:numId w:val="21"/>
        </w:numPr>
        <w:spacing w:after="0" w:line="360" w:lineRule="auto"/>
        <w:ind w:left="0" w:firstLine="709"/>
        <w:rPr>
          <w:rFonts w:ascii="Times New Roman" w:eastAsia="Times New Roman" w:hAnsi="Times New Roman" w:cs="Times New Roman"/>
          <w:color w:val="000000" w:themeColor="text1"/>
          <w:sz w:val="28"/>
          <w:szCs w:val="28"/>
          <w:lang w:eastAsia="ru-RU"/>
        </w:rPr>
      </w:pPr>
      <w:r w:rsidRPr="00E56075">
        <w:rPr>
          <w:rFonts w:ascii="Times New Roman" w:eastAsia="Times New Roman" w:hAnsi="Times New Roman" w:cs="Times New Roman"/>
          <w:color w:val="000000" w:themeColor="text1"/>
          <w:sz w:val="28"/>
          <w:szCs w:val="28"/>
          <w:lang w:eastAsia="ru-RU"/>
        </w:rPr>
        <w:t>комплексный подход.</w:t>
      </w:r>
    </w:p>
    <w:p w14:paraId="466F2C7D" w14:textId="12571B13" w:rsidR="009657FF" w:rsidRPr="00E56075" w:rsidRDefault="003D5808" w:rsidP="00E56075">
      <w:pPr>
        <w:spacing w:after="0" w:line="360" w:lineRule="auto"/>
        <w:ind w:firstLine="709"/>
        <w:rPr>
          <w:rFonts w:ascii="Times New Roman" w:eastAsia="Times New Roman" w:hAnsi="Times New Roman" w:cs="Times New Roman"/>
          <w:sz w:val="28"/>
          <w:szCs w:val="28"/>
          <w:lang w:eastAsia="ru-RU"/>
        </w:rPr>
      </w:pPr>
      <w:r w:rsidRPr="00E56075">
        <w:rPr>
          <w:rFonts w:ascii="Times New Roman" w:eastAsia="Times New Roman" w:hAnsi="Times New Roman" w:cs="Times New Roman"/>
          <w:sz w:val="28"/>
          <w:szCs w:val="28"/>
          <w:lang w:eastAsia="ru-RU"/>
        </w:rPr>
        <w:t>Рассмотрим их х</w:t>
      </w:r>
      <w:r w:rsidR="009C13F0" w:rsidRPr="00E56075">
        <w:rPr>
          <w:rFonts w:ascii="Times New Roman" w:eastAsia="Times New Roman" w:hAnsi="Times New Roman" w:cs="Times New Roman"/>
          <w:sz w:val="28"/>
          <w:szCs w:val="28"/>
          <w:lang w:eastAsia="ru-RU"/>
        </w:rPr>
        <w:t>арактеристики.</w:t>
      </w:r>
    </w:p>
    <w:p w14:paraId="166A0446" w14:textId="6D44CB38" w:rsidR="00F918C8" w:rsidRPr="00E56075" w:rsidRDefault="00F50B2B" w:rsidP="00E56075">
      <w:pPr>
        <w:pStyle w:val="a3"/>
        <w:numPr>
          <w:ilvl w:val="0"/>
          <w:numId w:val="4"/>
        </w:numPr>
        <w:spacing w:after="0" w:line="360" w:lineRule="auto"/>
        <w:ind w:left="0" w:firstLine="709"/>
        <w:jc w:val="both"/>
        <w:rPr>
          <w:rFonts w:ascii="Times New Roman" w:eastAsia="Times New Roman" w:hAnsi="Times New Roman" w:cs="Times New Roman"/>
          <w:sz w:val="28"/>
          <w:szCs w:val="28"/>
          <w:lang w:eastAsia="ru-RU"/>
        </w:rPr>
      </w:pPr>
      <w:r w:rsidRPr="00E56075">
        <w:rPr>
          <w:rFonts w:ascii="Times New Roman" w:eastAsia="Times New Roman" w:hAnsi="Times New Roman" w:cs="Times New Roman"/>
          <w:sz w:val="28"/>
          <w:szCs w:val="28"/>
          <w:lang w:eastAsia="ru-RU"/>
        </w:rPr>
        <w:lastRenderedPageBreak/>
        <w:t>п</w:t>
      </w:r>
      <w:r w:rsidR="009657FF" w:rsidRPr="00E56075">
        <w:rPr>
          <w:rFonts w:ascii="Times New Roman" w:eastAsia="Times New Roman" w:hAnsi="Times New Roman" w:cs="Times New Roman"/>
          <w:sz w:val="28"/>
          <w:szCs w:val="28"/>
          <w:lang w:eastAsia="ru-RU"/>
        </w:rPr>
        <w:t>ороговый метод</w:t>
      </w:r>
      <w:r w:rsidR="00BB3552" w:rsidRPr="00E56075">
        <w:rPr>
          <w:rFonts w:ascii="Times New Roman" w:eastAsia="Times New Roman" w:hAnsi="Times New Roman" w:cs="Times New Roman"/>
          <w:sz w:val="28"/>
          <w:szCs w:val="28"/>
          <w:lang w:eastAsia="ru-RU"/>
        </w:rPr>
        <w:t xml:space="preserve">. Суть метода </w:t>
      </w:r>
      <w:r w:rsidR="007A20E0" w:rsidRPr="00E56075">
        <w:rPr>
          <w:rFonts w:ascii="Times New Roman" w:eastAsia="Times New Roman" w:hAnsi="Times New Roman" w:cs="Times New Roman"/>
          <w:sz w:val="28"/>
          <w:szCs w:val="28"/>
          <w:lang w:eastAsia="ru-RU"/>
        </w:rPr>
        <w:t>в следующем:</w:t>
      </w:r>
      <w:r w:rsidR="00BB3552" w:rsidRPr="00E56075">
        <w:rPr>
          <w:rFonts w:ascii="Times New Roman" w:eastAsia="Times New Roman" w:hAnsi="Times New Roman" w:cs="Times New Roman"/>
          <w:sz w:val="28"/>
          <w:szCs w:val="28"/>
          <w:lang w:eastAsia="ru-RU"/>
        </w:rPr>
        <w:t xml:space="preserve"> </w:t>
      </w:r>
      <w:r w:rsidR="007A20E0" w:rsidRPr="00E56075">
        <w:rPr>
          <w:rFonts w:ascii="Times New Roman" w:eastAsia="Times New Roman" w:hAnsi="Times New Roman" w:cs="Times New Roman"/>
          <w:sz w:val="28"/>
          <w:szCs w:val="28"/>
          <w:lang w:eastAsia="ru-RU"/>
        </w:rPr>
        <w:t xml:space="preserve">по каждой установленной угрозе определяется круг показателей и их пороговые значения. Анализируются в динамике значения этих показателей и если хотя бы один показатель не находится в допустимом интервале пороговых значений, то состояние </w:t>
      </w:r>
      <w:r w:rsidR="00793576" w:rsidRPr="00E56075">
        <w:rPr>
          <w:rFonts w:ascii="Times New Roman" w:eastAsia="Times New Roman" w:hAnsi="Times New Roman" w:cs="Times New Roman"/>
          <w:sz w:val="28"/>
          <w:szCs w:val="28"/>
          <w:lang w:eastAsia="ru-RU"/>
        </w:rPr>
        <w:t>оценивается как «</w:t>
      </w:r>
      <w:r w:rsidR="007A20E0" w:rsidRPr="00E56075">
        <w:rPr>
          <w:rFonts w:ascii="Times New Roman" w:eastAsia="Times New Roman" w:hAnsi="Times New Roman" w:cs="Times New Roman"/>
          <w:sz w:val="28"/>
          <w:szCs w:val="28"/>
          <w:lang w:eastAsia="ru-RU"/>
        </w:rPr>
        <w:t>опасно</w:t>
      </w:r>
      <w:r w:rsidR="00793576" w:rsidRPr="00E56075">
        <w:rPr>
          <w:rFonts w:ascii="Times New Roman" w:eastAsia="Times New Roman" w:hAnsi="Times New Roman" w:cs="Times New Roman"/>
          <w:sz w:val="28"/>
          <w:szCs w:val="28"/>
          <w:lang w:eastAsia="ru-RU"/>
        </w:rPr>
        <w:t>»</w:t>
      </w:r>
      <w:r w:rsidR="007A20E0" w:rsidRPr="00E56075">
        <w:rPr>
          <w:rFonts w:ascii="Times New Roman" w:eastAsia="Times New Roman" w:hAnsi="Times New Roman" w:cs="Times New Roman"/>
          <w:sz w:val="28"/>
          <w:szCs w:val="28"/>
          <w:lang w:eastAsia="ru-RU"/>
        </w:rPr>
        <w:t xml:space="preserve"> </w:t>
      </w:r>
      <w:r w:rsidR="00793576" w:rsidRPr="00E56075">
        <w:rPr>
          <w:rFonts w:ascii="Times New Roman" w:eastAsia="Times New Roman" w:hAnsi="Times New Roman" w:cs="Times New Roman"/>
          <w:sz w:val="28"/>
          <w:szCs w:val="28"/>
          <w:lang w:eastAsia="ru-RU"/>
        </w:rPr>
        <w:t>(градация</w:t>
      </w:r>
      <w:r w:rsidR="007A20E0" w:rsidRPr="00E56075">
        <w:rPr>
          <w:rFonts w:ascii="Times New Roman" w:eastAsia="Times New Roman" w:hAnsi="Times New Roman" w:cs="Times New Roman"/>
          <w:sz w:val="28"/>
          <w:szCs w:val="28"/>
          <w:lang w:eastAsia="ru-RU"/>
        </w:rPr>
        <w:t xml:space="preserve"> «опасно/безопасно»). Возможно </w:t>
      </w:r>
      <w:r w:rsidR="00F918C8" w:rsidRPr="00E56075">
        <w:rPr>
          <w:rFonts w:ascii="Times New Roman" w:eastAsia="Times New Roman" w:hAnsi="Times New Roman" w:cs="Times New Roman"/>
          <w:sz w:val="28"/>
          <w:szCs w:val="28"/>
          <w:lang w:eastAsia="ru-RU"/>
        </w:rPr>
        <w:t>использование</w:t>
      </w:r>
      <w:r w:rsidR="007A20E0" w:rsidRPr="00E56075">
        <w:rPr>
          <w:rFonts w:ascii="Times New Roman" w:eastAsia="Times New Roman" w:hAnsi="Times New Roman" w:cs="Times New Roman"/>
          <w:sz w:val="28"/>
          <w:szCs w:val="28"/>
          <w:lang w:eastAsia="ru-RU"/>
        </w:rPr>
        <w:t xml:space="preserve"> не </w:t>
      </w:r>
      <w:r w:rsidR="00F918C8" w:rsidRPr="00E56075">
        <w:rPr>
          <w:rFonts w:ascii="Times New Roman" w:eastAsia="Times New Roman" w:hAnsi="Times New Roman" w:cs="Times New Roman"/>
          <w:sz w:val="28"/>
          <w:szCs w:val="28"/>
          <w:lang w:eastAsia="ru-RU"/>
        </w:rPr>
        <w:t>двух</w:t>
      </w:r>
      <w:r w:rsidR="007A20E0" w:rsidRPr="00E56075">
        <w:rPr>
          <w:rFonts w:ascii="Times New Roman" w:eastAsia="Times New Roman" w:hAnsi="Times New Roman" w:cs="Times New Roman"/>
          <w:sz w:val="28"/>
          <w:szCs w:val="28"/>
          <w:lang w:eastAsia="ru-RU"/>
        </w:rPr>
        <w:t>, а</w:t>
      </w:r>
      <w:r w:rsidR="00F918C8" w:rsidRPr="00E56075">
        <w:rPr>
          <w:rFonts w:ascii="Times New Roman" w:eastAsia="Times New Roman" w:hAnsi="Times New Roman" w:cs="Times New Roman"/>
          <w:sz w:val="28"/>
          <w:szCs w:val="28"/>
          <w:lang w:eastAsia="ru-RU"/>
        </w:rPr>
        <w:t xml:space="preserve"> большего количества градаций</w:t>
      </w:r>
      <w:r w:rsidR="009657FF" w:rsidRPr="00E56075">
        <w:rPr>
          <w:rFonts w:ascii="Times New Roman" w:eastAsia="Times New Roman" w:hAnsi="Times New Roman" w:cs="Times New Roman"/>
          <w:sz w:val="28"/>
          <w:szCs w:val="28"/>
          <w:lang w:eastAsia="ru-RU"/>
        </w:rPr>
        <w:t xml:space="preserve"> </w:t>
      </w:r>
      <w:r w:rsidR="00F918C8" w:rsidRPr="00E56075">
        <w:rPr>
          <w:rFonts w:ascii="Times New Roman" w:eastAsia="Times New Roman" w:hAnsi="Times New Roman" w:cs="Times New Roman"/>
          <w:sz w:val="28"/>
          <w:szCs w:val="28"/>
          <w:lang w:eastAsia="ru-RU"/>
        </w:rPr>
        <w:t>(</w:t>
      </w:r>
      <w:r w:rsidR="009657FF" w:rsidRPr="00E56075">
        <w:rPr>
          <w:rFonts w:ascii="Times New Roman" w:eastAsia="Times New Roman" w:hAnsi="Times New Roman" w:cs="Times New Roman"/>
          <w:sz w:val="28"/>
          <w:szCs w:val="28"/>
          <w:lang w:eastAsia="ru-RU"/>
        </w:rPr>
        <w:t>например</w:t>
      </w:r>
      <w:r w:rsidR="00F918C8" w:rsidRPr="00E56075">
        <w:rPr>
          <w:rFonts w:ascii="Times New Roman" w:eastAsia="Times New Roman" w:hAnsi="Times New Roman" w:cs="Times New Roman"/>
          <w:sz w:val="28"/>
          <w:szCs w:val="28"/>
          <w:lang w:eastAsia="ru-RU"/>
        </w:rPr>
        <w:t>,</w:t>
      </w:r>
      <w:r w:rsidR="009657FF" w:rsidRPr="00E56075">
        <w:rPr>
          <w:rFonts w:ascii="Times New Roman" w:eastAsia="Times New Roman" w:hAnsi="Times New Roman" w:cs="Times New Roman"/>
          <w:sz w:val="28"/>
          <w:szCs w:val="28"/>
          <w:lang w:eastAsia="ru-RU"/>
        </w:rPr>
        <w:t xml:space="preserve"> нормальное состояние предкризисное, кризисное, критическое и другие</w:t>
      </w:r>
      <w:r w:rsidR="00F918C8" w:rsidRPr="00E56075">
        <w:rPr>
          <w:rFonts w:ascii="Times New Roman" w:eastAsia="Times New Roman" w:hAnsi="Times New Roman" w:cs="Times New Roman"/>
          <w:sz w:val="28"/>
          <w:szCs w:val="28"/>
          <w:lang w:eastAsia="ru-RU"/>
        </w:rPr>
        <w:t>)</w:t>
      </w:r>
      <w:r w:rsidR="009657FF" w:rsidRPr="00E56075">
        <w:rPr>
          <w:rFonts w:ascii="Times New Roman" w:eastAsia="Times New Roman" w:hAnsi="Times New Roman" w:cs="Times New Roman"/>
          <w:sz w:val="28"/>
          <w:szCs w:val="28"/>
          <w:lang w:eastAsia="ru-RU"/>
        </w:rPr>
        <w:t xml:space="preserve">. </w:t>
      </w:r>
    </w:p>
    <w:p w14:paraId="25D1EF70" w14:textId="27962FB6" w:rsidR="00F918C8" w:rsidRPr="00E56075" w:rsidRDefault="009657FF" w:rsidP="00E56075">
      <w:pPr>
        <w:pStyle w:val="a3"/>
        <w:numPr>
          <w:ilvl w:val="0"/>
          <w:numId w:val="4"/>
        </w:numPr>
        <w:spacing w:after="0" w:line="360" w:lineRule="auto"/>
        <w:ind w:left="0" w:firstLine="709"/>
        <w:jc w:val="both"/>
        <w:rPr>
          <w:rFonts w:ascii="Times New Roman" w:hAnsi="Times New Roman" w:cs="Times New Roman"/>
          <w:sz w:val="28"/>
          <w:szCs w:val="28"/>
        </w:rPr>
      </w:pPr>
      <w:r w:rsidRPr="00E56075">
        <w:rPr>
          <w:rFonts w:ascii="Times New Roman" w:eastAsia="Times New Roman" w:hAnsi="Times New Roman" w:cs="Times New Roman"/>
          <w:sz w:val="28"/>
          <w:szCs w:val="28"/>
          <w:lang w:eastAsia="ru-RU"/>
        </w:rPr>
        <w:t xml:space="preserve"> </w:t>
      </w:r>
      <w:r w:rsidR="00F50B2B" w:rsidRPr="00E56075">
        <w:rPr>
          <w:rFonts w:ascii="Times New Roman" w:hAnsi="Times New Roman" w:cs="Times New Roman"/>
          <w:sz w:val="28"/>
          <w:szCs w:val="28"/>
        </w:rPr>
        <w:t>и</w:t>
      </w:r>
      <w:r w:rsidR="00F918C8" w:rsidRPr="00E56075">
        <w:rPr>
          <w:rFonts w:ascii="Times New Roman" w:hAnsi="Times New Roman" w:cs="Times New Roman"/>
          <w:sz w:val="28"/>
          <w:szCs w:val="28"/>
        </w:rPr>
        <w:t xml:space="preserve">ндикаторный подход идентичен пороговому методу. </w:t>
      </w:r>
      <w:r w:rsidR="00F33887" w:rsidRPr="00E56075">
        <w:rPr>
          <w:rFonts w:ascii="Times New Roman" w:hAnsi="Times New Roman" w:cs="Times New Roman"/>
          <w:sz w:val="28"/>
          <w:szCs w:val="28"/>
        </w:rPr>
        <w:t>Оценка</w:t>
      </w:r>
      <w:r w:rsidR="00F918C8" w:rsidRPr="00E56075">
        <w:rPr>
          <w:rFonts w:ascii="Times New Roman" w:hAnsi="Times New Roman" w:cs="Times New Roman"/>
          <w:sz w:val="28"/>
          <w:szCs w:val="28"/>
        </w:rPr>
        <w:t xml:space="preserve"> </w:t>
      </w:r>
      <w:r w:rsidR="00F33887" w:rsidRPr="00E56075">
        <w:rPr>
          <w:rFonts w:ascii="Times New Roman" w:hAnsi="Times New Roman" w:cs="Times New Roman"/>
          <w:sz w:val="28"/>
          <w:szCs w:val="28"/>
        </w:rPr>
        <w:t xml:space="preserve">уровня </w:t>
      </w:r>
      <w:r w:rsidR="00F918C8" w:rsidRPr="00E56075">
        <w:rPr>
          <w:rFonts w:ascii="Times New Roman" w:hAnsi="Times New Roman" w:cs="Times New Roman"/>
          <w:sz w:val="28"/>
          <w:szCs w:val="28"/>
        </w:rPr>
        <w:t xml:space="preserve">ЭПБ </w:t>
      </w:r>
      <w:r w:rsidR="00F33887" w:rsidRPr="00E56075">
        <w:rPr>
          <w:rFonts w:ascii="Times New Roman" w:hAnsi="Times New Roman" w:cs="Times New Roman"/>
          <w:sz w:val="28"/>
          <w:szCs w:val="28"/>
        </w:rPr>
        <w:t>выполняется на основе сравнения фактического уровня</w:t>
      </w:r>
      <w:r w:rsidR="00F918C8" w:rsidRPr="00E56075">
        <w:rPr>
          <w:rFonts w:ascii="Times New Roman" w:hAnsi="Times New Roman" w:cs="Times New Roman"/>
          <w:sz w:val="28"/>
          <w:szCs w:val="28"/>
        </w:rPr>
        <w:t xml:space="preserve"> </w:t>
      </w:r>
      <w:r w:rsidR="00E24401" w:rsidRPr="00E56075">
        <w:rPr>
          <w:rFonts w:ascii="Times New Roman" w:hAnsi="Times New Roman" w:cs="Times New Roman"/>
          <w:sz w:val="28"/>
          <w:szCs w:val="28"/>
        </w:rPr>
        <w:t xml:space="preserve">показателей </w:t>
      </w:r>
      <w:r w:rsidR="00F918C8" w:rsidRPr="00E56075">
        <w:rPr>
          <w:rFonts w:ascii="Times New Roman" w:hAnsi="Times New Roman" w:cs="Times New Roman"/>
          <w:sz w:val="28"/>
          <w:szCs w:val="28"/>
        </w:rPr>
        <w:t xml:space="preserve">финансово-хозяйственной деятельности </w:t>
      </w:r>
      <w:r w:rsidR="00E24401" w:rsidRPr="00E56075">
        <w:rPr>
          <w:rFonts w:ascii="Times New Roman" w:hAnsi="Times New Roman" w:cs="Times New Roman"/>
          <w:sz w:val="28"/>
          <w:szCs w:val="28"/>
        </w:rPr>
        <w:t xml:space="preserve">конкретного предприятия </w:t>
      </w:r>
      <w:r w:rsidR="00F918C8" w:rsidRPr="00E56075">
        <w:rPr>
          <w:rFonts w:ascii="Times New Roman" w:hAnsi="Times New Roman" w:cs="Times New Roman"/>
          <w:sz w:val="28"/>
          <w:szCs w:val="28"/>
        </w:rPr>
        <w:t>с индикаторами, для которых существуют</w:t>
      </w:r>
      <w:r w:rsidR="00E24401" w:rsidRPr="00E56075">
        <w:rPr>
          <w:rFonts w:ascii="Times New Roman" w:hAnsi="Times New Roman" w:cs="Times New Roman"/>
          <w:sz w:val="28"/>
          <w:szCs w:val="28"/>
        </w:rPr>
        <w:t xml:space="preserve"> пороговые значения</w:t>
      </w:r>
      <w:r w:rsidR="00F918C8" w:rsidRPr="00E56075">
        <w:rPr>
          <w:rFonts w:ascii="Times New Roman" w:hAnsi="Times New Roman" w:cs="Times New Roman"/>
          <w:sz w:val="28"/>
          <w:szCs w:val="28"/>
        </w:rPr>
        <w:t xml:space="preserve">. </w:t>
      </w:r>
      <w:r w:rsidR="00E24401" w:rsidRPr="00E56075">
        <w:rPr>
          <w:rFonts w:ascii="Times New Roman" w:hAnsi="Times New Roman" w:cs="Times New Roman"/>
          <w:sz w:val="28"/>
          <w:szCs w:val="28"/>
        </w:rPr>
        <w:t xml:space="preserve">Но в </w:t>
      </w:r>
      <w:r w:rsidR="00F918C8" w:rsidRPr="00E56075">
        <w:rPr>
          <w:rFonts w:ascii="Times New Roman" w:hAnsi="Times New Roman" w:cs="Times New Roman"/>
          <w:sz w:val="28"/>
          <w:szCs w:val="28"/>
        </w:rPr>
        <w:t xml:space="preserve">настоящее время надежная методическая база определения индикаторов, учитывающих специфику деятельности </w:t>
      </w:r>
      <w:r w:rsidR="00E24401" w:rsidRPr="00E56075">
        <w:rPr>
          <w:rFonts w:ascii="Times New Roman" w:hAnsi="Times New Roman" w:cs="Times New Roman"/>
          <w:sz w:val="28"/>
          <w:szCs w:val="28"/>
        </w:rPr>
        <w:t xml:space="preserve">предприятий </w:t>
      </w:r>
      <w:r w:rsidR="00D000AF" w:rsidRPr="00E56075">
        <w:rPr>
          <w:rFonts w:ascii="Times New Roman" w:hAnsi="Times New Roman" w:cs="Times New Roman"/>
          <w:sz w:val="28"/>
          <w:szCs w:val="28"/>
        </w:rPr>
        <w:t xml:space="preserve">практически </w:t>
      </w:r>
      <w:r w:rsidR="00F918C8" w:rsidRPr="00E56075">
        <w:rPr>
          <w:rFonts w:ascii="Times New Roman" w:hAnsi="Times New Roman" w:cs="Times New Roman"/>
          <w:sz w:val="28"/>
          <w:szCs w:val="28"/>
        </w:rPr>
        <w:t>отсутствует.</w:t>
      </w:r>
    </w:p>
    <w:p w14:paraId="0E8B5C85" w14:textId="70341542" w:rsidR="00EA0522" w:rsidRPr="00E56075" w:rsidRDefault="00F50B2B" w:rsidP="00E56075">
      <w:pPr>
        <w:pStyle w:val="a3"/>
        <w:numPr>
          <w:ilvl w:val="0"/>
          <w:numId w:val="4"/>
        </w:numPr>
        <w:spacing w:after="0" w:line="360" w:lineRule="auto"/>
        <w:ind w:left="0" w:firstLine="709"/>
        <w:jc w:val="both"/>
        <w:rPr>
          <w:rFonts w:ascii="Times New Roman" w:hAnsi="Times New Roman" w:cs="Times New Roman"/>
          <w:sz w:val="28"/>
          <w:szCs w:val="28"/>
        </w:rPr>
      </w:pPr>
      <w:r w:rsidRPr="00E56075">
        <w:rPr>
          <w:rFonts w:ascii="Times New Roman" w:eastAsia="Times New Roman" w:hAnsi="Times New Roman" w:cs="Times New Roman"/>
          <w:sz w:val="28"/>
          <w:szCs w:val="28"/>
          <w:lang w:eastAsia="ru-RU"/>
        </w:rPr>
        <w:t>р</w:t>
      </w:r>
      <w:r w:rsidR="003D5808" w:rsidRPr="00E56075">
        <w:rPr>
          <w:rFonts w:ascii="Times New Roman" w:eastAsia="Times New Roman" w:hAnsi="Times New Roman" w:cs="Times New Roman"/>
          <w:sz w:val="28"/>
          <w:szCs w:val="28"/>
          <w:lang w:eastAsia="ru-RU"/>
        </w:rPr>
        <w:t>есурсно-функциональный подход</w:t>
      </w:r>
      <w:r w:rsidR="00787C38" w:rsidRPr="00E56075">
        <w:rPr>
          <w:rFonts w:ascii="Times New Roman" w:eastAsia="Times New Roman" w:hAnsi="Times New Roman" w:cs="Times New Roman"/>
          <w:sz w:val="28"/>
          <w:szCs w:val="28"/>
          <w:lang w:eastAsia="ru-RU"/>
        </w:rPr>
        <w:t xml:space="preserve"> методически схож с индикаторным. Разница между ними в способе группировки индикаторов. Ресурсно-функциональный метод </w:t>
      </w:r>
      <w:r w:rsidR="00031C40" w:rsidRPr="00E56075">
        <w:rPr>
          <w:rFonts w:ascii="Times New Roman" w:eastAsia="Times New Roman" w:hAnsi="Times New Roman" w:cs="Times New Roman"/>
          <w:sz w:val="28"/>
          <w:szCs w:val="28"/>
          <w:lang w:eastAsia="ru-RU"/>
        </w:rPr>
        <w:t xml:space="preserve">базируется </w:t>
      </w:r>
      <w:r w:rsidR="00787C38" w:rsidRPr="00E56075">
        <w:rPr>
          <w:rFonts w:ascii="Times New Roman" w:eastAsia="Times New Roman" w:hAnsi="Times New Roman" w:cs="Times New Roman"/>
          <w:sz w:val="28"/>
          <w:szCs w:val="28"/>
          <w:lang w:eastAsia="ru-RU"/>
        </w:rPr>
        <w:t xml:space="preserve">на </w:t>
      </w:r>
      <w:r w:rsidR="00031C40" w:rsidRPr="00E56075">
        <w:rPr>
          <w:rFonts w:ascii="Times New Roman" w:eastAsia="Times New Roman" w:hAnsi="Times New Roman" w:cs="Times New Roman"/>
          <w:sz w:val="28"/>
          <w:szCs w:val="28"/>
          <w:lang w:eastAsia="ru-RU"/>
        </w:rPr>
        <w:t>группировке</w:t>
      </w:r>
      <w:r w:rsidR="00787C38" w:rsidRPr="00E56075">
        <w:rPr>
          <w:rFonts w:ascii="Times New Roman" w:eastAsia="Times New Roman" w:hAnsi="Times New Roman" w:cs="Times New Roman"/>
          <w:sz w:val="28"/>
          <w:szCs w:val="28"/>
          <w:lang w:eastAsia="ru-RU"/>
        </w:rPr>
        <w:t xml:space="preserve"> индикаторов по в</w:t>
      </w:r>
      <w:r w:rsidR="00787C38" w:rsidRPr="00E56075">
        <w:rPr>
          <w:rFonts w:ascii="Times New Roman" w:hAnsi="Times New Roman" w:cs="Times New Roman"/>
          <w:sz w:val="28"/>
          <w:szCs w:val="28"/>
        </w:rPr>
        <w:t>идам корпоративных ресурсов (финансовые, материальные и нематериальные ресурсы, трудовой потенциал и др.)  или ф</w:t>
      </w:r>
      <w:r w:rsidR="00EA0522" w:rsidRPr="00E56075">
        <w:rPr>
          <w:rFonts w:ascii="Times New Roman" w:hAnsi="Times New Roman" w:cs="Times New Roman"/>
          <w:sz w:val="28"/>
          <w:szCs w:val="28"/>
        </w:rPr>
        <w:t>ункциональным составляющим ЭБП (финансовую; интеллекту</w:t>
      </w:r>
      <w:r w:rsidR="00EA0522" w:rsidRPr="00E56075">
        <w:rPr>
          <w:rFonts w:ascii="Times New Roman" w:hAnsi="Times New Roman" w:cs="Times New Roman"/>
          <w:sz w:val="28"/>
          <w:szCs w:val="28"/>
        </w:rPr>
        <w:softHyphen/>
        <w:t>ально-кадровую; технико-технологическую; полити</w:t>
      </w:r>
      <w:r w:rsidR="00EA0522" w:rsidRPr="00E56075">
        <w:rPr>
          <w:rFonts w:ascii="Times New Roman" w:hAnsi="Times New Roman" w:cs="Times New Roman"/>
          <w:sz w:val="28"/>
          <w:szCs w:val="28"/>
        </w:rPr>
        <w:softHyphen/>
        <w:t>ко-правовую; экологическую; информационную; силовую и др.).</w:t>
      </w:r>
    </w:p>
    <w:p w14:paraId="06E7FFE7" w14:textId="28617BB1" w:rsidR="00787C38" w:rsidRPr="00E56075" w:rsidRDefault="00031C40" w:rsidP="00E56075">
      <w:pPr>
        <w:pStyle w:val="Default"/>
        <w:spacing w:before="4" w:line="360" w:lineRule="auto"/>
        <w:ind w:firstLine="709"/>
        <w:jc w:val="both"/>
        <w:rPr>
          <w:color w:val="auto"/>
          <w:sz w:val="28"/>
          <w:szCs w:val="28"/>
        </w:rPr>
      </w:pPr>
      <w:r w:rsidRPr="00E56075">
        <w:rPr>
          <w:color w:val="auto"/>
          <w:sz w:val="28"/>
          <w:szCs w:val="28"/>
        </w:rPr>
        <w:t>Метод</w:t>
      </w:r>
      <w:r w:rsidRPr="00E56075">
        <w:rPr>
          <w:color w:val="FF0000"/>
          <w:sz w:val="28"/>
          <w:szCs w:val="28"/>
        </w:rPr>
        <w:t xml:space="preserve"> </w:t>
      </w:r>
      <w:r w:rsidR="00787C38" w:rsidRPr="00E56075">
        <w:rPr>
          <w:color w:val="auto"/>
          <w:sz w:val="28"/>
          <w:szCs w:val="28"/>
        </w:rPr>
        <w:t>основывается на предположении, что наиболее эффективное использование ресурсов позволяет предотвратить опасности за счет укрепления внутреннего потенциала и создания условий для устойчивого развития. Критерием оценки выступает уровень эффективности использования ресурсов по всем функциональным составляющим</w:t>
      </w:r>
      <w:r w:rsidRPr="00E56075">
        <w:rPr>
          <w:color w:val="auto"/>
          <w:sz w:val="28"/>
          <w:szCs w:val="28"/>
        </w:rPr>
        <w:t xml:space="preserve"> ЭБП</w:t>
      </w:r>
      <w:r w:rsidR="00EA0522" w:rsidRPr="00E56075">
        <w:rPr>
          <w:color w:val="auto"/>
          <w:sz w:val="28"/>
          <w:szCs w:val="28"/>
        </w:rPr>
        <w:t>.</w:t>
      </w:r>
      <w:r w:rsidRPr="00E56075">
        <w:rPr>
          <w:color w:val="auto"/>
          <w:sz w:val="28"/>
          <w:szCs w:val="28"/>
        </w:rPr>
        <w:t xml:space="preserve"> </w:t>
      </w:r>
      <w:r w:rsidR="00787C38" w:rsidRPr="00E56075">
        <w:rPr>
          <w:color w:val="auto"/>
          <w:sz w:val="28"/>
          <w:szCs w:val="28"/>
        </w:rPr>
        <w:t xml:space="preserve">Оценка уровня экономической безопасности представляется в виде системы </w:t>
      </w:r>
      <w:r w:rsidR="00787C38" w:rsidRPr="00E56075">
        <w:rPr>
          <w:color w:val="auto"/>
          <w:sz w:val="28"/>
          <w:szCs w:val="28"/>
        </w:rPr>
        <w:lastRenderedPageBreak/>
        <w:t xml:space="preserve">функциональных составляющих, каждая из функциональных групп сама по себе также является системой показателей. </w:t>
      </w:r>
    </w:p>
    <w:p w14:paraId="763DF28A" w14:textId="0F5D0A91" w:rsidR="00787C38" w:rsidRPr="00E56075" w:rsidRDefault="00F50B2B" w:rsidP="00E56075">
      <w:pPr>
        <w:pStyle w:val="Default"/>
        <w:numPr>
          <w:ilvl w:val="0"/>
          <w:numId w:val="4"/>
        </w:numPr>
        <w:spacing w:before="4" w:line="360" w:lineRule="auto"/>
        <w:ind w:left="0" w:firstLine="709"/>
        <w:jc w:val="both"/>
        <w:rPr>
          <w:color w:val="auto"/>
          <w:sz w:val="28"/>
          <w:szCs w:val="28"/>
        </w:rPr>
      </w:pPr>
      <w:r w:rsidRPr="00E56075">
        <w:rPr>
          <w:color w:val="auto"/>
          <w:sz w:val="28"/>
          <w:szCs w:val="28"/>
        </w:rPr>
        <w:t>п</w:t>
      </w:r>
      <w:r w:rsidR="00787C38" w:rsidRPr="00E56075">
        <w:rPr>
          <w:color w:val="auto"/>
          <w:sz w:val="28"/>
          <w:szCs w:val="28"/>
        </w:rPr>
        <w:t xml:space="preserve">одход на основе оценки экономических рисков предполагает идентификацию и анализ внешних и внутренних факторов, угрожающих безопасности предприятия, на основе методов количественной и качественной оценок конкретных рисков. В результате для различных угроз и негативных факторов рассчитывается вероятный ущерб, который сравнивается с величиной прибыли, дохода или имущества. В некоторых методиках в качестве критерия экономической безопасности может рассматриваться прибыль, а уровень безопасности оценивается в соответствии с возможностями предприятия нейтрализовать выявленные риски. </w:t>
      </w:r>
      <w:r w:rsidR="001A1D9F" w:rsidRPr="00E56075">
        <w:rPr>
          <w:color w:val="auto"/>
          <w:sz w:val="28"/>
          <w:szCs w:val="28"/>
        </w:rPr>
        <w:t>Подход отличается высокой степенью сложности проводимого анализа с использованием методов математического анализа</w:t>
      </w:r>
    </w:p>
    <w:p w14:paraId="418E9E41" w14:textId="47E4AA86" w:rsidR="00787C38" w:rsidRPr="00E56075" w:rsidRDefault="00F50B2B" w:rsidP="00E56075">
      <w:pPr>
        <w:pStyle w:val="Default"/>
        <w:numPr>
          <w:ilvl w:val="0"/>
          <w:numId w:val="4"/>
        </w:numPr>
        <w:spacing w:before="4" w:line="360" w:lineRule="auto"/>
        <w:ind w:left="0" w:firstLine="709"/>
        <w:jc w:val="both"/>
        <w:rPr>
          <w:color w:val="auto"/>
          <w:sz w:val="28"/>
          <w:szCs w:val="28"/>
        </w:rPr>
      </w:pPr>
      <w:r w:rsidRPr="00E56075">
        <w:rPr>
          <w:color w:val="auto"/>
          <w:sz w:val="28"/>
          <w:szCs w:val="28"/>
        </w:rPr>
        <w:t>к</w:t>
      </w:r>
      <w:r w:rsidR="00787C38" w:rsidRPr="00E56075">
        <w:rPr>
          <w:color w:val="auto"/>
          <w:sz w:val="28"/>
          <w:szCs w:val="28"/>
        </w:rPr>
        <w:t xml:space="preserve">омплексный подход включает элементы </w:t>
      </w:r>
      <w:r w:rsidR="00C42E52" w:rsidRPr="00E56075">
        <w:rPr>
          <w:color w:val="auto"/>
          <w:sz w:val="28"/>
          <w:szCs w:val="28"/>
        </w:rPr>
        <w:t xml:space="preserve">выше рассмотренных подходов, </w:t>
      </w:r>
      <w:r w:rsidR="00787C38" w:rsidRPr="00E56075">
        <w:rPr>
          <w:color w:val="auto"/>
          <w:sz w:val="28"/>
          <w:szCs w:val="28"/>
        </w:rPr>
        <w:t>так</w:t>
      </w:r>
      <w:r w:rsidR="00C42E52" w:rsidRPr="00E56075">
        <w:rPr>
          <w:color w:val="auto"/>
          <w:sz w:val="28"/>
          <w:szCs w:val="28"/>
        </w:rPr>
        <w:t xml:space="preserve">же </w:t>
      </w:r>
      <w:r w:rsidR="00787C38" w:rsidRPr="00E56075">
        <w:rPr>
          <w:color w:val="auto"/>
          <w:sz w:val="28"/>
          <w:szCs w:val="28"/>
        </w:rPr>
        <w:t xml:space="preserve">применение различных математико-статистических методов. </w:t>
      </w:r>
      <w:r w:rsidR="00C42E52" w:rsidRPr="00E56075">
        <w:rPr>
          <w:color w:val="auto"/>
          <w:sz w:val="28"/>
          <w:szCs w:val="28"/>
        </w:rPr>
        <w:t>Важное отличие состоит в том, что м</w:t>
      </w:r>
      <w:r w:rsidR="00787C38" w:rsidRPr="00E56075">
        <w:rPr>
          <w:color w:val="auto"/>
          <w:sz w:val="28"/>
          <w:szCs w:val="28"/>
        </w:rPr>
        <w:t xml:space="preserve">етодики, предлагаемые </w:t>
      </w:r>
      <w:r w:rsidR="00C42E52" w:rsidRPr="00E56075">
        <w:rPr>
          <w:color w:val="auto"/>
          <w:sz w:val="28"/>
          <w:szCs w:val="28"/>
        </w:rPr>
        <w:t xml:space="preserve">в литературе </w:t>
      </w:r>
      <w:r w:rsidR="00787C38" w:rsidRPr="00E56075">
        <w:rPr>
          <w:color w:val="auto"/>
          <w:sz w:val="28"/>
          <w:szCs w:val="28"/>
        </w:rPr>
        <w:t xml:space="preserve">в рамках комплексного подхода, оценивают не только внутренний потенциал предприятия, но и факторы внешней среды, отраслевые, региональные, экзогенные и эндогенные риски. </w:t>
      </w:r>
    </w:p>
    <w:p w14:paraId="379E70E5" w14:textId="0EA7B5D0" w:rsidR="004C7E8F" w:rsidRPr="00E56075" w:rsidRDefault="004C7E8F" w:rsidP="00E56075">
      <w:pPr>
        <w:pStyle w:val="Default"/>
        <w:spacing w:line="360" w:lineRule="auto"/>
        <w:ind w:firstLine="709"/>
        <w:rPr>
          <w:sz w:val="28"/>
          <w:szCs w:val="28"/>
        </w:rPr>
      </w:pPr>
      <w:r w:rsidRPr="00E56075">
        <w:rPr>
          <w:sz w:val="28"/>
          <w:szCs w:val="28"/>
        </w:rPr>
        <w:t xml:space="preserve">Каждый из рассмотренных методических и подходов к оценке уровня ЭБП имеет свои </w:t>
      </w:r>
      <w:r w:rsidR="00F50B2B" w:rsidRPr="00E56075">
        <w:rPr>
          <w:sz w:val="28"/>
          <w:szCs w:val="28"/>
        </w:rPr>
        <w:t>достоинства и</w:t>
      </w:r>
      <w:r w:rsidRPr="00E56075">
        <w:rPr>
          <w:sz w:val="28"/>
          <w:szCs w:val="28"/>
        </w:rPr>
        <w:t xml:space="preserve"> недостатки</w:t>
      </w:r>
      <w:r w:rsidR="00D51AF8">
        <w:rPr>
          <w:sz w:val="28"/>
          <w:szCs w:val="28"/>
        </w:rPr>
        <w:t xml:space="preserve"> </w:t>
      </w:r>
      <w:r w:rsidR="00D51AF8">
        <w:rPr>
          <w:rFonts w:ascii="Times New Roman" w:hAnsi="Times New Roman" w:cs="Times New Roman"/>
          <w:sz w:val="28"/>
          <w:szCs w:val="28"/>
        </w:rPr>
        <w:t xml:space="preserve"> </w:t>
      </w:r>
      <w:r w:rsidR="00D51AF8">
        <w:rPr>
          <w:rFonts w:ascii="Times New Roman" w:eastAsia="PalatinoLinotype-Roman" w:hAnsi="Times New Roman" w:cs="Times New Roman"/>
          <w:sz w:val="28"/>
          <w:szCs w:val="28"/>
        </w:rPr>
        <w:t>[9]</w:t>
      </w:r>
      <w:r w:rsidRPr="00E56075">
        <w:rPr>
          <w:sz w:val="28"/>
          <w:szCs w:val="28"/>
        </w:rPr>
        <w:t>.</w:t>
      </w:r>
    </w:p>
    <w:p w14:paraId="1DB65A74" w14:textId="25CC5CA0" w:rsidR="004C7E8F" w:rsidRPr="00E56075" w:rsidRDefault="004C7E8F" w:rsidP="00E56075">
      <w:pPr>
        <w:pStyle w:val="Default"/>
        <w:spacing w:line="360" w:lineRule="auto"/>
        <w:ind w:firstLine="709"/>
        <w:jc w:val="both"/>
        <w:rPr>
          <w:color w:val="auto"/>
          <w:sz w:val="28"/>
          <w:szCs w:val="28"/>
        </w:rPr>
      </w:pPr>
      <w:r w:rsidRPr="00E56075">
        <w:rPr>
          <w:color w:val="auto"/>
          <w:sz w:val="28"/>
          <w:szCs w:val="28"/>
        </w:rPr>
        <w:t xml:space="preserve"> В частности, пороговый и индикаторный подходы достаточно просты в </w:t>
      </w:r>
      <w:r w:rsidR="00F50B2B" w:rsidRPr="00E56075">
        <w:rPr>
          <w:color w:val="auto"/>
          <w:sz w:val="28"/>
          <w:szCs w:val="28"/>
        </w:rPr>
        <w:t>использовании и</w:t>
      </w:r>
      <w:r w:rsidRPr="00E56075">
        <w:rPr>
          <w:color w:val="auto"/>
          <w:sz w:val="28"/>
          <w:szCs w:val="28"/>
        </w:rPr>
        <w:t xml:space="preserve"> обосновании выводов. Но при этом</w:t>
      </w:r>
      <w:r w:rsidR="00674DA1" w:rsidRPr="00E56075">
        <w:rPr>
          <w:color w:val="auto"/>
          <w:sz w:val="28"/>
          <w:szCs w:val="28"/>
        </w:rPr>
        <w:t xml:space="preserve"> затруднено обоснование объективности выбора системы индикаторов, а также</w:t>
      </w:r>
      <w:r w:rsidRPr="00E56075">
        <w:rPr>
          <w:color w:val="auto"/>
          <w:sz w:val="28"/>
          <w:szCs w:val="28"/>
        </w:rPr>
        <w:t xml:space="preserve"> очевидна </w:t>
      </w:r>
      <w:r w:rsidR="00674DA1" w:rsidRPr="00E56075">
        <w:rPr>
          <w:color w:val="auto"/>
          <w:sz w:val="28"/>
          <w:szCs w:val="28"/>
        </w:rPr>
        <w:t>с</w:t>
      </w:r>
      <w:r w:rsidRPr="00E56075">
        <w:rPr>
          <w:color w:val="auto"/>
          <w:sz w:val="28"/>
          <w:szCs w:val="28"/>
        </w:rPr>
        <w:t xml:space="preserve">убъективность в определении пороговых значений </w:t>
      </w:r>
      <w:r w:rsidR="00674DA1" w:rsidRPr="00E56075">
        <w:rPr>
          <w:color w:val="auto"/>
          <w:sz w:val="28"/>
          <w:szCs w:val="28"/>
        </w:rPr>
        <w:t>ЭБП.</w:t>
      </w:r>
    </w:p>
    <w:p w14:paraId="3BD66F46" w14:textId="142EF454" w:rsidR="004C7E8F" w:rsidRPr="00E56075" w:rsidRDefault="004C7E8F" w:rsidP="00E56075">
      <w:pPr>
        <w:pStyle w:val="Default"/>
        <w:spacing w:line="360" w:lineRule="auto"/>
        <w:ind w:firstLine="709"/>
        <w:jc w:val="both"/>
        <w:rPr>
          <w:color w:val="auto"/>
          <w:sz w:val="28"/>
          <w:szCs w:val="28"/>
        </w:rPr>
      </w:pPr>
      <w:r w:rsidRPr="00E56075">
        <w:rPr>
          <w:color w:val="auto"/>
          <w:sz w:val="28"/>
          <w:szCs w:val="28"/>
        </w:rPr>
        <w:t xml:space="preserve">Ресурсно-функциональный </w:t>
      </w:r>
      <w:r w:rsidR="00674DA1" w:rsidRPr="00E56075">
        <w:rPr>
          <w:color w:val="auto"/>
          <w:sz w:val="28"/>
          <w:szCs w:val="28"/>
        </w:rPr>
        <w:t>подход</w:t>
      </w:r>
      <w:r w:rsidRPr="00E56075">
        <w:rPr>
          <w:color w:val="auto"/>
          <w:sz w:val="28"/>
          <w:szCs w:val="28"/>
        </w:rPr>
        <w:t xml:space="preserve"> </w:t>
      </w:r>
      <w:r w:rsidR="00674DA1" w:rsidRPr="00E56075">
        <w:rPr>
          <w:color w:val="auto"/>
          <w:sz w:val="28"/>
          <w:szCs w:val="28"/>
        </w:rPr>
        <w:t>п</w:t>
      </w:r>
      <w:r w:rsidRPr="00E56075">
        <w:rPr>
          <w:color w:val="auto"/>
          <w:sz w:val="28"/>
          <w:szCs w:val="28"/>
        </w:rPr>
        <w:t>озволяет исследовать каж</w:t>
      </w:r>
      <w:r w:rsidR="00674DA1" w:rsidRPr="00E56075">
        <w:rPr>
          <w:color w:val="auto"/>
          <w:sz w:val="28"/>
          <w:szCs w:val="28"/>
        </w:rPr>
        <w:t>дую функциональную составляющую с учетом</w:t>
      </w:r>
      <w:r w:rsidRPr="00E56075">
        <w:rPr>
          <w:color w:val="auto"/>
          <w:sz w:val="28"/>
          <w:szCs w:val="28"/>
        </w:rPr>
        <w:t xml:space="preserve"> отраслевой специфики</w:t>
      </w:r>
      <w:r w:rsidR="00674DA1" w:rsidRPr="00E56075">
        <w:rPr>
          <w:color w:val="auto"/>
          <w:sz w:val="28"/>
          <w:szCs w:val="28"/>
        </w:rPr>
        <w:t>.</w:t>
      </w:r>
      <w:r w:rsidRPr="00E56075">
        <w:rPr>
          <w:color w:val="auto"/>
          <w:sz w:val="28"/>
          <w:szCs w:val="28"/>
        </w:rPr>
        <w:t xml:space="preserve"> Но </w:t>
      </w:r>
      <w:r w:rsidR="00674DA1" w:rsidRPr="00E56075">
        <w:rPr>
          <w:color w:val="auto"/>
          <w:sz w:val="28"/>
          <w:szCs w:val="28"/>
        </w:rPr>
        <w:t>также, как в предыдущем случае, отсутствует</w:t>
      </w:r>
      <w:r w:rsidRPr="00E56075">
        <w:rPr>
          <w:color w:val="auto"/>
          <w:sz w:val="28"/>
          <w:szCs w:val="28"/>
        </w:rPr>
        <w:t xml:space="preserve"> о</w:t>
      </w:r>
      <w:r w:rsidR="00674DA1" w:rsidRPr="00E56075">
        <w:rPr>
          <w:color w:val="auto"/>
          <w:sz w:val="28"/>
          <w:szCs w:val="28"/>
        </w:rPr>
        <w:t>пределенность</w:t>
      </w:r>
      <w:r w:rsidRPr="00E56075">
        <w:rPr>
          <w:color w:val="auto"/>
          <w:sz w:val="28"/>
          <w:szCs w:val="28"/>
        </w:rPr>
        <w:t xml:space="preserve"> с набором функциональных составляющих </w:t>
      </w:r>
      <w:r w:rsidR="00674DA1" w:rsidRPr="00E56075">
        <w:rPr>
          <w:color w:val="auto"/>
          <w:sz w:val="28"/>
          <w:szCs w:val="28"/>
        </w:rPr>
        <w:t xml:space="preserve">ЭБП. </w:t>
      </w:r>
      <w:r w:rsidRPr="00E56075">
        <w:rPr>
          <w:color w:val="auto"/>
          <w:sz w:val="28"/>
          <w:szCs w:val="28"/>
        </w:rPr>
        <w:t>Не учитываются экономические риски.</w:t>
      </w:r>
      <w:r w:rsidR="00674DA1" w:rsidRPr="00E56075">
        <w:rPr>
          <w:color w:val="auto"/>
          <w:sz w:val="28"/>
          <w:szCs w:val="28"/>
        </w:rPr>
        <w:t xml:space="preserve"> </w:t>
      </w:r>
      <w:r w:rsidR="00674DA1" w:rsidRPr="00E56075">
        <w:rPr>
          <w:color w:val="auto"/>
          <w:sz w:val="28"/>
          <w:szCs w:val="28"/>
        </w:rPr>
        <w:lastRenderedPageBreak/>
        <w:t>Метод ориентирован</w:t>
      </w:r>
      <w:r w:rsidRPr="00E56075">
        <w:rPr>
          <w:color w:val="auto"/>
          <w:sz w:val="28"/>
          <w:szCs w:val="28"/>
        </w:rPr>
        <w:t xml:space="preserve"> на ретроспективные показатели,</w:t>
      </w:r>
      <w:r w:rsidR="00674DA1" w:rsidRPr="00E56075">
        <w:rPr>
          <w:color w:val="auto"/>
          <w:sz w:val="28"/>
          <w:szCs w:val="28"/>
        </w:rPr>
        <w:t xml:space="preserve"> что осложняет прогнозирование угроз и </w:t>
      </w:r>
      <w:r w:rsidRPr="00E56075">
        <w:rPr>
          <w:color w:val="auto"/>
          <w:sz w:val="28"/>
          <w:szCs w:val="28"/>
        </w:rPr>
        <w:t xml:space="preserve">состояния </w:t>
      </w:r>
      <w:r w:rsidR="00674DA1" w:rsidRPr="00E56075">
        <w:rPr>
          <w:color w:val="auto"/>
          <w:sz w:val="28"/>
          <w:szCs w:val="28"/>
        </w:rPr>
        <w:t xml:space="preserve">предприятия </w:t>
      </w:r>
      <w:r w:rsidRPr="00E56075">
        <w:rPr>
          <w:color w:val="auto"/>
          <w:sz w:val="28"/>
          <w:szCs w:val="28"/>
        </w:rPr>
        <w:t>в будущем</w:t>
      </w:r>
      <w:r w:rsidR="00674DA1" w:rsidRPr="00E56075">
        <w:rPr>
          <w:color w:val="auto"/>
          <w:sz w:val="28"/>
          <w:szCs w:val="28"/>
        </w:rPr>
        <w:t>.</w:t>
      </w:r>
    </w:p>
    <w:p w14:paraId="34809123" w14:textId="3F0FC02B" w:rsidR="004C7E8F" w:rsidRPr="00E56075" w:rsidRDefault="00674DA1" w:rsidP="00E56075">
      <w:pPr>
        <w:pStyle w:val="Default"/>
        <w:spacing w:line="360" w:lineRule="auto"/>
        <w:ind w:firstLine="709"/>
        <w:jc w:val="both"/>
        <w:rPr>
          <w:color w:val="auto"/>
          <w:sz w:val="28"/>
          <w:szCs w:val="28"/>
        </w:rPr>
      </w:pPr>
      <w:r w:rsidRPr="00E56075">
        <w:rPr>
          <w:color w:val="auto"/>
          <w:sz w:val="28"/>
          <w:szCs w:val="28"/>
        </w:rPr>
        <w:t>Подход н</w:t>
      </w:r>
      <w:r w:rsidR="004C7E8F" w:rsidRPr="00E56075">
        <w:rPr>
          <w:color w:val="auto"/>
          <w:sz w:val="28"/>
          <w:szCs w:val="28"/>
        </w:rPr>
        <w:t xml:space="preserve">а </w:t>
      </w:r>
      <w:r w:rsidR="00D45732" w:rsidRPr="00E56075">
        <w:rPr>
          <w:color w:val="auto"/>
          <w:sz w:val="28"/>
          <w:szCs w:val="28"/>
        </w:rPr>
        <w:t>основе оценки рисков дает возможность сосредоточиться на анализе конкретных опасностей, угрожающих</w:t>
      </w:r>
      <w:r w:rsidR="004C7E8F" w:rsidRPr="00E56075">
        <w:rPr>
          <w:color w:val="auto"/>
          <w:sz w:val="28"/>
          <w:szCs w:val="28"/>
        </w:rPr>
        <w:t xml:space="preserve"> </w:t>
      </w:r>
      <w:r w:rsidR="00D45732" w:rsidRPr="00E56075">
        <w:rPr>
          <w:color w:val="auto"/>
          <w:sz w:val="28"/>
          <w:szCs w:val="28"/>
        </w:rPr>
        <w:t xml:space="preserve">ЭБП. Однако необходимость </w:t>
      </w:r>
      <w:r w:rsidR="004C7E8F" w:rsidRPr="00E56075">
        <w:rPr>
          <w:color w:val="auto"/>
          <w:sz w:val="28"/>
          <w:szCs w:val="28"/>
        </w:rPr>
        <w:t xml:space="preserve">формализованного описания динамических </w:t>
      </w:r>
      <w:r w:rsidR="00D45732" w:rsidRPr="00E56075">
        <w:rPr>
          <w:color w:val="auto"/>
          <w:sz w:val="28"/>
          <w:szCs w:val="28"/>
        </w:rPr>
        <w:t xml:space="preserve">параметров </w:t>
      </w:r>
      <w:r w:rsidR="004C7E8F" w:rsidRPr="00E56075">
        <w:rPr>
          <w:color w:val="auto"/>
          <w:sz w:val="28"/>
          <w:szCs w:val="28"/>
        </w:rPr>
        <w:t xml:space="preserve">предприятия с точки зрения </w:t>
      </w:r>
      <w:r w:rsidR="00D45732" w:rsidRPr="00E56075">
        <w:rPr>
          <w:color w:val="auto"/>
          <w:sz w:val="28"/>
          <w:szCs w:val="28"/>
        </w:rPr>
        <w:t xml:space="preserve">обеспечения </w:t>
      </w:r>
      <w:r w:rsidR="004C7E8F" w:rsidRPr="00E56075">
        <w:rPr>
          <w:color w:val="auto"/>
          <w:sz w:val="28"/>
          <w:szCs w:val="28"/>
        </w:rPr>
        <w:t xml:space="preserve">состояния безопасности во взаимосвязи с действиями </w:t>
      </w:r>
      <w:r w:rsidR="00D45732" w:rsidRPr="00E56075">
        <w:rPr>
          <w:color w:val="auto"/>
          <w:sz w:val="28"/>
          <w:szCs w:val="28"/>
        </w:rPr>
        <w:t xml:space="preserve">внешних и внутренних </w:t>
      </w:r>
      <w:r w:rsidR="004C7E8F" w:rsidRPr="00E56075">
        <w:rPr>
          <w:color w:val="auto"/>
          <w:sz w:val="28"/>
          <w:szCs w:val="28"/>
        </w:rPr>
        <w:t>дестабилизирующих факторов</w:t>
      </w:r>
      <w:r w:rsidR="00D45732" w:rsidRPr="00E56075">
        <w:rPr>
          <w:color w:val="auto"/>
          <w:sz w:val="28"/>
          <w:szCs w:val="28"/>
        </w:rPr>
        <w:t xml:space="preserve"> требует много времени и очень высокой квалификации разработчиков методики.  </w:t>
      </w:r>
    </w:p>
    <w:p w14:paraId="183B6DD5" w14:textId="4993C26C" w:rsidR="0073353B" w:rsidRPr="0049250B" w:rsidRDefault="004C7E8F" w:rsidP="0073353B">
      <w:pPr>
        <w:pStyle w:val="Default"/>
        <w:spacing w:line="360" w:lineRule="auto"/>
        <w:ind w:firstLine="709"/>
        <w:jc w:val="both"/>
        <w:rPr>
          <w:color w:val="auto"/>
          <w:sz w:val="28"/>
          <w:szCs w:val="28"/>
        </w:rPr>
      </w:pPr>
      <w:r w:rsidRPr="00E56075">
        <w:rPr>
          <w:color w:val="auto"/>
          <w:sz w:val="28"/>
          <w:szCs w:val="28"/>
        </w:rPr>
        <w:t>Комплексный</w:t>
      </w:r>
      <w:r w:rsidR="00D45732" w:rsidRPr="00E56075">
        <w:rPr>
          <w:color w:val="auto"/>
          <w:sz w:val="28"/>
          <w:szCs w:val="28"/>
        </w:rPr>
        <w:t xml:space="preserve"> подход позволяет учитывать</w:t>
      </w:r>
      <w:r w:rsidRPr="00E56075">
        <w:rPr>
          <w:color w:val="auto"/>
          <w:sz w:val="28"/>
          <w:szCs w:val="28"/>
        </w:rPr>
        <w:t xml:space="preserve"> разные </w:t>
      </w:r>
      <w:r w:rsidR="00D45732" w:rsidRPr="00E56075">
        <w:rPr>
          <w:color w:val="auto"/>
          <w:sz w:val="28"/>
          <w:szCs w:val="28"/>
        </w:rPr>
        <w:t xml:space="preserve">стороны деятельности предприятия и сформулировать достаточно </w:t>
      </w:r>
      <w:r w:rsidRPr="00E56075">
        <w:rPr>
          <w:color w:val="auto"/>
          <w:sz w:val="28"/>
          <w:szCs w:val="28"/>
        </w:rPr>
        <w:t xml:space="preserve">обоснованные выводы об общем уровне </w:t>
      </w:r>
      <w:r w:rsidR="00D45732" w:rsidRPr="00E56075">
        <w:rPr>
          <w:color w:val="auto"/>
          <w:sz w:val="28"/>
          <w:szCs w:val="28"/>
        </w:rPr>
        <w:t xml:space="preserve">его </w:t>
      </w:r>
      <w:r w:rsidRPr="00E56075">
        <w:rPr>
          <w:color w:val="auto"/>
          <w:sz w:val="28"/>
          <w:szCs w:val="28"/>
        </w:rPr>
        <w:t>эконом</w:t>
      </w:r>
      <w:r w:rsidR="00D45732" w:rsidRPr="00E56075">
        <w:rPr>
          <w:color w:val="auto"/>
          <w:sz w:val="28"/>
          <w:szCs w:val="28"/>
        </w:rPr>
        <w:t>ической безопасности.</w:t>
      </w:r>
      <w:r w:rsidR="00D44E9B" w:rsidRPr="00E56075">
        <w:rPr>
          <w:color w:val="auto"/>
          <w:sz w:val="28"/>
          <w:szCs w:val="28"/>
        </w:rPr>
        <w:t xml:space="preserve">  Но существует сложность с получением информации, определением</w:t>
      </w:r>
      <w:r w:rsidRPr="00E56075">
        <w:rPr>
          <w:color w:val="auto"/>
          <w:sz w:val="28"/>
          <w:szCs w:val="28"/>
        </w:rPr>
        <w:t xml:space="preserve"> интегрального</w:t>
      </w:r>
      <w:r w:rsidR="00D44E9B" w:rsidRPr="00E56075">
        <w:rPr>
          <w:color w:val="auto"/>
          <w:sz w:val="28"/>
          <w:szCs w:val="28"/>
        </w:rPr>
        <w:t xml:space="preserve"> показателя и его пороговых значений. </w:t>
      </w:r>
      <w:r w:rsidRPr="00E56075">
        <w:rPr>
          <w:color w:val="auto"/>
          <w:sz w:val="28"/>
          <w:szCs w:val="28"/>
        </w:rPr>
        <w:t xml:space="preserve"> </w:t>
      </w:r>
      <w:r w:rsidR="00D44E9B" w:rsidRPr="00E56075">
        <w:rPr>
          <w:color w:val="auto"/>
          <w:sz w:val="28"/>
          <w:szCs w:val="28"/>
        </w:rPr>
        <w:t>Практика использования</w:t>
      </w:r>
      <w:r w:rsidRPr="00E56075">
        <w:rPr>
          <w:color w:val="auto"/>
          <w:sz w:val="28"/>
          <w:szCs w:val="28"/>
        </w:rPr>
        <w:t xml:space="preserve"> экспертных оценок </w:t>
      </w:r>
      <w:r w:rsidR="00D44E9B" w:rsidRPr="00E56075">
        <w:rPr>
          <w:color w:val="auto"/>
          <w:sz w:val="28"/>
          <w:szCs w:val="28"/>
        </w:rPr>
        <w:t xml:space="preserve">снижает объективность </w:t>
      </w:r>
      <w:r w:rsidRPr="00E56075">
        <w:rPr>
          <w:color w:val="auto"/>
          <w:sz w:val="28"/>
          <w:szCs w:val="28"/>
        </w:rPr>
        <w:t>выводов</w:t>
      </w:r>
      <w:r w:rsidRPr="0049250B">
        <w:rPr>
          <w:color w:val="auto"/>
          <w:sz w:val="28"/>
          <w:szCs w:val="28"/>
        </w:rPr>
        <w:t>.</w:t>
      </w:r>
      <w:r w:rsidR="00674DA1" w:rsidRPr="0049250B">
        <w:rPr>
          <w:color w:val="auto"/>
          <w:sz w:val="28"/>
          <w:szCs w:val="28"/>
        </w:rPr>
        <w:t xml:space="preserve"> </w:t>
      </w:r>
      <w:r w:rsidR="0073353B" w:rsidRPr="0049250B">
        <w:rPr>
          <w:color w:val="auto"/>
          <w:sz w:val="28"/>
          <w:szCs w:val="28"/>
        </w:rPr>
        <w:t xml:space="preserve"> В таблице 2  обобщены сильные и слабые стороны существующих подходов к сценке ЭБП. </w:t>
      </w:r>
    </w:p>
    <w:p w14:paraId="3AF15467" w14:textId="7B0E1754" w:rsidR="0073353B" w:rsidRPr="0049250B" w:rsidRDefault="0073353B" w:rsidP="0049250B">
      <w:pPr>
        <w:spacing w:after="0" w:line="240" w:lineRule="auto"/>
        <w:jc w:val="both"/>
        <w:rPr>
          <w:rFonts w:ascii="Times New Roman" w:hAnsi="Times New Roman" w:cs="Times New Roman"/>
          <w:color w:val="000000"/>
          <w:sz w:val="28"/>
          <w:szCs w:val="28"/>
        </w:rPr>
      </w:pPr>
      <w:r w:rsidRPr="0049250B">
        <w:rPr>
          <w:rFonts w:ascii="Times New Roman" w:hAnsi="Times New Roman" w:cs="Times New Roman"/>
          <w:color w:val="000000"/>
          <w:sz w:val="28"/>
          <w:szCs w:val="28"/>
        </w:rPr>
        <w:t>Таблица 2 - Сравнительная харак</w:t>
      </w:r>
      <w:r w:rsidR="0049250B">
        <w:rPr>
          <w:rFonts w:ascii="Times New Roman" w:hAnsi="Times New Roman" w:cs="Times New Roman"/>
          <w:color w:val="000000"/>
          <w:sz w:val="28"/>
          <w:szCs w:val="28"/>
        </w:rPr>
        <w:t xml:space="preserve">теристика методических подходов к оценке </w:t>
      </w:r>
      <w:r w:rsidRPr="0049250B">
        <w:rPr>
          <w:rFonts w:ascii="Times New Roman" w:hAnsi="Times New Roman" w:cs="Times New Roman"/>
          <w:color w:val="000000"/>
          <w:sz w:val="28"/>
          <w:szCs w:val="28"/>
        </w:rPr>
        <w:t xml:space="preserve"> уровня экономической безоп</w:t>
      </w:r>
      <w:r w:rsidR="00D51AF8" w:rsidRPr="0049250B">
        <w:rPr>
          <w:rFonts w:ascii="Times New Roman" w:hAnsi="Times New Roman" w:cs="Times New Roman"/>
          <w:color w:val="000000"/>
          <w:sz w:val="28"/>
          <w:szCs w:val="28"/>
        </w:rPr>
        <w:t>асности (составлено на основе 9</w:t>
      </w:r>
      <w:r w:rsidRPr="0049250B">
        <w:rPr>
          <w:rFonts w:ascii="Times New Roman" w:hAnsi="Times New Roman" w:cs="Times New Roman"/>
          <w:color w:val="000000"/>
          <w:sz w:val="28"/>
          <w:szCs w:val="28"/>
        </w:rPr>
        <w:t>)</w:t>
      </w:r>
    </w:p>
    <w:tbl>
      <w:tblPr>
        <w:tblStyle w:val="a5"/>
        <w:tblW w:w="9493" w:type="dxa"/>
        <w:tblLook w:val="04A0" w:firstRow="1" w:lastRow="0" w:firstColumn="1" w:lastColumn="0" w:noHBand="0" w:noVBand="1"/>
      </w:tblPr>
      <w:tblGrid>
        <w:gridCol w:w="2336"/>
        <w:gridCol w:w="2337"/>
        <w:gridCol w:w="2336"/>
        <w:gridCol w:w="2484"/>
      </w:tblGrid>
      <w:tr w:rsidR="0073353B" w:rsidRPr="0049250B" w14:paraId="65BD121A" w14:textId="77777777" w:rsidTr="00315B29">
        <w:tc>
          <w:tcPr>
            <w:tcW w:w="2336" w:type="dxa"/>
          </w:tcPr>
          <w:p w14:paraId="573FCCF5" w14:textId="5132B407" w:rsidR="0073353B" w:rsidRPr="0049250B" w:rsidRDefault="0073353B" w:rsidP="0049250B">
            <w:pPr>
              <w:shd w:val="clear" w:color="auto" w:fill="FFFFFF"/>
              <w:spacing w:line="240" w:lineRule="auto"/>
              <w:jc w:val="center"/>
              <w:rPr>
                <w:rFonts w:ascii="Times New Roman" w:hAnsi="Times New Roman" w:cs="Times New Roman"/>
                <w:color w:val="000000"/>
                <w:sz w:val="28"/>
                <w:szCs w:val="28"/>
              </w:rPr>
            </w:pPr>
            <w:r w:rsidRPr="0049250B">
              <w:rPr>
                <w:rFonts w:ascii="Times New Roman" w:hAnsi="Times New Roman" w:cs="Times New Roman"/>
                <w:sz w:val="28"/>
                <w:szCs w:val="28"/>
              </w:rPr>
              <w:t xml:space="preserve">Основные подходы </w:t>
            </w:r>
            <w:r w:rsidRPr="0049250B">
              <w:rPr>
                <w:rFonts w:ascii="Times New Roman" w:hAnsi="Times New Roman" w:cs="Times New Roman"/>
                <w:color w:val="000000"/>
                <w:sz w:val="28"/>
                <w:szCs w:val="28"/>
              </w:rPr>
              <w:t>к оценке ЭБП</w:t>
            </w:r>
          </w:p>
        </w:tc>
        <w:tc>
          <w:tcPr>
            <w:tcW w:w="2337" w:type="dxa"/>
          </w:tcPr>
          <w:p w14:paraId="45A6AF2A" w14:textId="77777777" w:rsidR="0073353B" w:rsidRPr="0049250B" w:rsidRDefault="0073353B" w:rsidP="0049250B">
            <w:pPr>
              <w:shd w:val="clear" w:color="auto" w:fill="FFFFFF"/>
              <w:spacing w:line="240" w:lineRule="auto"/>
              <w:jc w:val="center"/>
              <w:rPr>
                <w:rFonts w:ascii="yandex-sans" w:hAnsi="yandex-sans"/>
                <w:color w:val="000000"/>
                <w:sz w:val="28"/>
                <w:szCs w:val="28"/>
              </w:rPr>
            </w:pPr>
            <w:r w:rsidRPr="0049250B">
              <w:rPr>
                <w:rFonts w:ascii="yandex-sans" w:hAnsi="yandex-sans"/>
                <w:color w:val="000000"/>
                <w:sz w:val="28"/>
                <w:szCs w:val="28"/>
              </w:rPr>
              <w:t>Ключевые положения</w:t>
            </w:r>
          </w:p>
        </w:tc>
        <w:tc>
          <w:tcPr>
            <w:tcW w:w="2336" w:type="dxa"/>
          </w:tcPr>
          <w:p w14:paraId="269AC822" w14:textId="21315FD0" w:rsidR="0073353B" w:rsidRPr="0049250B" w:rsidRDefault="0073353B" w:rsidP="0049250B">
            <w:pPr>
              <w:spacing w:line="240" w:lineRule="auto"/>
              <w:jc w:val="center"/>
              <w:rPr>
                <w:rFonts w:ascii="Times New Roman" w:hAnsi="Times New Roman" w:cs="Times New Roman"/>
                <w:sz w:val="28"/>
                <w:szCs w:val="28"/>
              </w:rPr>
            </w:pPr>
            <w:r w:rsidRPr="0049250B">
              <w:rPr>
                <w:rFonts w:ascii="Times New Roman" w:hAnsi="Times New Roman" w:cs="Times New Roman"/>
                <w:sz w:val="28"/>
                <w:szCs w:val="28"/>
              </w:rPr>
              <w:t>Сильные стороны</w:t>
            </w:r>
          </w:p>
        </w:tc>
        <w:tc>
          <w:tcPr>
            <w:tcW w:w="2484" w:type="dxa"/>
          </w:tcPr>
          <w:p w14:paraId="1AFC8D15" w14:textId="77777777" w:rsidR="0073353B" w:rsidRPr="0049250B" w:rsidRDefault="0073353B" w:rsidP="0049250B">
            <w:pPr>
              <w:spacing w:line="240" w:lineRule="auto"/>
              <w:jc w:val="center"/>
              <w:rPr>
                <w:rFonts w:ascii="Times New Roman" w:hAnsi="Times New Roman" w:cs="Times New Roman"/>
                <w:sz w:val="28"/>
                <w:szCs w:val="28"/>
              </w:rPr>
            </w:pPr>
            <w:r w:rsidRPr="0049250B">
              <w:rPr>
                <w:rFonts w:ascii="Times New Roman" w:hAnsi="Times New Roman" w:cs="Times New Roman"/>
                <w:sz w:val="28"/>
                <w:szCs w:val="28"/>
              </w:rPr>
              <w:t>Слабые стороны</w:t>
            </w:r>
          </w:p>
        </w:tc>
      </w:tr>
      <w:tr w:rsidR="0073353B" w:rsidRPr="0049250B" w14:paraId="019CEF69" w14:textId="77777777" w:rsidTr="00315B29">
        <w:tc>
          <w:tcPr>
            <w:tcW w:w="2336" w:type="dxa"/>
          </w:tcPr>
          <w:p w14:paraId="3944AE21" w14:textId="11123145" w:rsidR="0073353B" w:rsidRPr="0049250B" w:rsidRDefault="0073353B" w:rsidP="0049250B">
            <w:pPr>
              <w:shd w:val="clear" w:color="auto" w:fill="FFFFFF"/>
              <w:spacing w:line="240" w:lineRule="auto"/>
              <w:jc w:val="center"/>
              <w:rPr>
                <w:rFonts w:ascii="Times New Roman" w:hAnsi="Times New Roman" w:cs="Times New Roman"/>
                <w:sz w:val="28"/>
                <w:szCs w:val="28"/>
              </w:rPr>
            </w:pPr>
            <w:r w:rsidRPr="0049250B">
              <w:rPr>
                <w:rFonts w:ascii="Times New Roman" w:hAnsi="Times New Roman" w:cs="Times New Roman"/>
                <w:sz w:val="28"/>
                <w:szCs w:val="28"/>
              </w:rPr>
              <w:t>Пороговый метод</w:t>
            </w:r>
          </w:p>
        </w:tc>
        <w:tc>
          <w:tcPr>
            <w:tcW w:w="2337" w:type="dxa"/>
          </w:tcPr>
          <w:p w14:paraId="100B8C01" w14:textId="2B60E016" w:rsidR="0073353B" w:rsidRPr="0049250B" w:rsidRDefault="0073353B" w:rsidP="0049250B">
            <w:pPr>
              <w:shd w:val="clear" w:color="auto" w:fill="FFFFFF"/>
              <w:spacing w:line="240" w:lineRule="auto"/>
              <w:jc w:val="center"/>
              <w:rPr>
                <w:rFonts w:ascii="yandex-sans" w:hAnsi="yandex-sans"/>
                <w:color w:val="000000"/>
                <w:sz w:val="28"/>
                <w:szCs w:val="28"/>
              </w:rPr>
            </w:pPr>
            <w:r w:rsidRPr="0049250B">
              <w:rPr>
                <w:rFonts w:ascii="yandex-sans" w:hAnsi="yandex-sans"/>
                <w:color w:val="000000"/>
                <w:sz w:val="28"/>
                <w:szCs w:val="28"/>
              </w:rPr>
              <w:t>Установление пороговых значений показателей</w:t>
            </w:r>
          </w:p>
        </w:tc>
        <w:tc>
          <w:tcPr>
            <w:tcW w:w="2336" w:type="dxa"/>
          </w:tcPr>
          <w:p w14:paraId="2606BCE2" w14:textId="77777777" w:rsidR="0073353B" w:rsidRPr="0049250B" w:rsidRDefault="0073353B" w:rsidP="0049250B">
            <w:pPr>
              <w:spacing w:line="240" w:lineRule="auto"/>
              <w:jc w:val="center"/>
              <w:rPr>
                <w:rFonts w:ascii="Times New Roman" w:hAnsi="Times New Roman" w:cs="Times New Roman"/>
                <w:sz w:val="28"/>
                <w:szCs w:val="28"/>
              </w:rPr>
            </w:pPr>
            <w:r w:rsidRPr="0049250B">
              <w:rPr>
                <w:rFonts w:ascii="Times New Roman" w:hAnsi="Times New Roman" w:cs="Times New Roman"/>
                <w:sz w:val="28"/>
                <w:szCs w:val="28"/>
              </w:rPr>
              <w:t>Возможность проведения градации уровней безопасности</w:t>
            </w:r>
          </w:p>
        </w:tc>
        <w:tc>
          <w:tcPr>
            <w:tcW w:w="2484" w:type="dxa"/>
          </w:tcPr>
          <w:p w14:paraId="6B88FE9E" w14:textId="77777777" w:rsidR="0073353B" w:rsidRPr="0049250B" w:rsidRDefault="0073353B" w:rsidP="0049250B">
            <w:pPr>
              <w:spacing w:line="240" w:lineRule="auto"/>
              <w:jc w:val="center"/>
              <w:rPr>
                <w:rFonts w:ascii="Times New Roman" w:hAnsi="Times New Roman" w:cs="Times New Roman"/>
                <w:sz w:val="28"/>
                <w:szCs w:val="28"/>
              </w:rPr>
            </w:pPr>
            <w:r w:rsidRPr="0049250B">
              <w:rPr>
                <w:rFonts w:ascii="Times New Roman" w:hAnsi="Times New Roman" w:cs="Times New Roman"/>
                <w:sz w:val="28"/>
                <w:szCs w:val="28"/>
              </w:rPr>
              <w:t>Сложность определения значений и допустимого интервала пороговых значений</w:t>
            </w:r>
          </w:p>
        </w:tc>
      </w:tr>
      <w:tr w:rsidR="0073353B" w:rsidRPr="0049250B" w14:paraId="6E652A52" w14:textId="77777777" w:rsidTr="00315B29">
        <w:tc>
          <w:tcPr>
            <w:tcW w:w="2336" w:type="dxa"/>
          </w:tcPr>
          <w:p w14:paraId="1C6A38C9" w14:textId="66599A4C" w:rsidR="0073353B" w:rsidRPr="0049250B" w:rsidRDefault="0073353B" w:rsidP="0049250B">
            <w:pPr>
              <w:spacing w:line="240" w:lineRule="auto"/>
              <w:jc w:val="center"/>
              <w:rPr>
                <w:rFonts w:ascii="Times New Roman" w:hAnsi="Times New Roman" w:cs="Times New Roman"/>
                <w:sz w:val="28"/>
                <w:szCs w:val="28"/>
              </w:rPr>
            </w:pPr>
            <w:r w:rsidRPr="0049250B">
              <w:rPr>
                <w:rFonts w:ascii="Times New Roman" w:hAnsi="Times New Roman" w:cs="Times New Roman"/>
                <w:sz w:val="28"/>
                <w:szCs w:val="28"/>
              </w:rPr>
              <w:t>Индикаторный метод</w:t>
            </w:r>
          </w:p>
        </w:tc>
        <w:tc>
          <w:tcPr>
            <w:tcW w:w="2337" w:type="dxa"/>
          </w:tcPr>
          <w:p w14:paraId="5992050C" w14:textId="24930E2E" w:rsidR="0073353B" w:rsidRPr="0049250B" w:rsidRDefault="0073353B" w:rsidP="0049250B">
            <w:pPr>
              <w:spacing w:line="240" w:lineRule="auto"/>
              <w:jc w:val="center"/>
              <w:rPr>
                <w:rFonts w:ascii="Times New Roman" w:hAnsi="Times New Roman" w:cs="Times New Roman"/>
                <w:color w:val="000000"/>
                <w:sz w:val="28"/>
                <w:szCs w:val="28"/>
              </w:rPr>
            </w:pPr>
            <w:r w:rsidRPr="0049250B">
              <w:rPr>
                <w:rFonts w:ascii="Times New Roman" w:hAnsi="Times New Roman" w:cs="Times New Roman"/>
                <w:color w:val="000000"/>
                <w:sz w:val="28"/>
                <w:szCs w:val="28"/>
              </w:rPr>
              <w:t>Сравнение фактических показателей  ЭБП с индикаторами</w:t>
            </w:r>
          </w:p>
        </w:tc>
        <w:tc>
          <w:tcPr>
            <w:tcW w:w="2336" w:type="dxa"/>
          </w:tcPr>
          <w:p w14:paraId="51D87A58" w14:textId="3893B41B" w:rsidR="0073353B" w:rsidRPr="0049250B" w:rsidRDefault="0073353B" w:rsidP="0049250B">
            <w:pPr>
              <w:spacing w:line="240" w:lineRule="auto"/>
              <w:jc w:val="center"/>
              <w:rPr>
                <w:rFonts w:ascii="Times New Roman" w:hAnsi="Times New Roman" w:cs="Times New Roman"/>
                <w:sz w:val="28"/>
                <w:szCs w:val="28"/>
              </w:rPr>
            </w:pPr>
            <w:r w:rsidRPr="0049250B">
              <w:rPr>
                <w:rFonts w:ascii="Times New Roman" w:hAnsi="Times New Roman" w:cs="Times New Roman"/>
                <w:sz w:val="28"/>
                <w:szCs w:val="28"/>
              </w:rPr>
              <w:t>Достаточная простота при наличии критериальных показателей</w:t>
            </w:r>
          </w:p>
        </w:tc>
        <w:tc>
          <w:tcPr>
            <w:tcW w:w="2484" w:type="dxa"/>
          </w:tcPr>
          <w:p w14:paraId="78DA6BC4" w14:textId="15714EE5" w:rsidR="0073353B" w:rsidRPr="0049250B" w:rsidRDefault="0073353B" w:rsidP="0049250B">
            <w:pPr>
              <w:spacing w:line="240" w:lineRule="auto"/>
              <w:jc w:val="center"/>
              <w:rPr>
                <w:rFonts w:ascii="Times New Roman" w:hAnsi="Times New Roman" w:cs="Times New Roman"/>
                <w:sz w:val="28"/>
                <w:szCs w:val="28"/>
              </w:rPr>
            </w:pPr>
            <w:r w:rsidRPr="0049250B">
              <w:rPr>
                <w:rFonts w:ascii="Times New Roman" w:hAnsi="Times New Roman" w:cs="Times New Roman"/>
                <w:sz w:val="28"/>
                <w:szCs w:val="28"/>
              </w:rPr>
              <w:t>Отсутствие обоснованных индикаторов и их   пороговых значений с учетом отраслевых особенностей</w:t>
            </w:r>
          </w:p>
        </w:tc>
      </w:tr>
    </w:tbl>
    <w:p w14:paraId="3A159030" w14:textId="77777777" w:rsidR="0073353B" w:rsidRPr="0049250B" w:rsidRDefault="0073353B" w:rsidP="0073353B">
      <w:pPr>
        <w:spacing w:after="0" w:line="240" w:lineRule="auto"/>
        <w:rPr>
          <w:rFonts w:ascii="Times New Roman" w:hAnsi="Times New Roman" w:cs="Times New Roman"/>
          <w:sz w:val="28"/>
          <w:szCs w:val="28"/>
        </w:rPr>
      </w:pPr>
    </w:p>
    <w:p w14:paraId="684959C7" w14:textId="77777777" w:rsidR="0073353B" w:rsidRPr="0049250B" w:rsidRDefault="0073353B" w:rsidP="0073353B">
      <w:pPr>
        <w:spacing w:after="0" w:line="240" w:lineRule="auto"/>
        <w:rPr>
          <w:rFonts w:ascii="Times New Roman" w:hAnsi="Times New Roman" w:cs="Times New Roman"/>
          <w:sz w:val="28"/>
          <w:szCs w:val="28"/>
        </w:rPr>
      </w:pPr>
      <w:r w:rsidRPr="0049250B">
        <w:rPr>
          <w:rFonts w:ascii="Times New Roman" w:hAnsi="Times New Roman" w:cs="Times New Roman"/>
          <w:sz w:val="28"/>
          <w:szCs w:val="28"/>
        </w:rPr>
        <w:lastRenderedPageBreak/>
        <w:t>Продолжение Таблицы 2</w:t>
      </w:r>
    </w:p>
    <w:tbl>
      <w:tblPr>
        <w:tblStyle w:val="a5"/>
        <w:tblW w:w="9493" w:type="dxa"/>
        <w:tblLook w:val="04A0" w:firstRow="1" w:lastRow="0" w:firstColumn="1" w:lastColumn="0" w:noHBand="0" w:noVBand="1"/>
      </w:tblPr>
      <w:tblGrid>
        <w:gridCol w:w="2336"/>
        <w:gridCol w:w="2337"/>
        <w:gridCol w:w="2336"/>
        <w:gridCol w:w="2484"/>
      </w:tblGrid>
      <w:tr w:rsidR="0073353B" w:rsidRPr="0049250B" w14:paraId="4830DA37" w14:textId="77777777" w:rsidTr="00315B29">
        <w:tc>
          <w:tcPr>
            <w:tcW w:w="2336" w:type="dxa"/>
          </w:tcPr>
          <w:p w14:paraId="3F495CCF" w14:textId="5F55DBB9" w:rsidR="0073353B" w:rsidRPr="0049250B" w:rsidRDefault="0073353B" w:rsidP="0049250B">
            <w:pPr>
              <w:shd w:val="clear" w:color="auto" w:fill="FFFFFF"/>
              <w:spacing w:line="240" w:lineRule="auto"/>
              <w:jc w:val="center"/>
              <w:rPr>
                <w:rFonts w:ascii="yandex-sans" w:hAnsi="yandex-sans"/>
                <w:color w:val="000000"/>
                <w:sz w:val="28"/>
                <w:szCs w:val="28"/>
              </w:rPr>
            </w:pPr>
            <w:r w:rsidRPr="0049250B">
              <w:rPr>
                <w:rFonts w:ascii="yandex-sans" w:hAnsi="yandex-sans"/>
                <w:color w:val="000000"/>
                <w:sz w:val="28"/>
                <w:szCs w:val="28"/>
              </w:rPr>
              <w:t>Ресурсно-функциональный метод</w:t>
            </w:r>
          </w:p>
          <w:p w14:paraId="7C7A37EE" w14:textId="77777777" w:rsidR="0073353B" w:rsidRPr="0049250B" w:rsidRDefault="0073353B" w:rsidP="00315B29">
            <w:pPr>
              <w:spacing w:line="240" w:lineRule="auto"/>
              <w:jc w:val="both"/>
              <w:rPr>
                <w:sz w:val="28"/>
                <w:szCs w:val="28"/>
              </w:rPr>
            </w:pPr>
          </w:p>
        </w:tc>
        <w:tc>
          <w:tcPr>
            <w:tcW w:w="2337" w:type="dxa"/>
          </w:tcPr>
          <w:p w14:paraId="5DC44CE6" w14:textId="77777777" w:rsidR="0073353B" w:rsidRDefault="0049250B" w:rsidP="0049250B">
            <w:pPr>
              <w:spacing w:line="240" w:lineRule="auto"/>
              <w:jc w:val="center"/>
              <w:rPr>
                <w:rFonts w:ascii="Times New Roman" w:hAnsi="Times New Roman" w:cs="Times New Roman"/>
                <w:sz w:val="28"/>
                <w:szCs w:val="28"/>
              </w:rPr>
            </w:pPr>
            <w:r>
              <w:rPr>
                <w:rFonts w:ascii="Times New Roman" w:hAnsi="Times New Roman" w:cs="Times New Roman"/>
                <w:sz w:val="28"/>
                <w:szCs w:val="28"/>
              </w:rPr>
              <w:t>Состояние эффективного использования ресурсов.</w:t>
            </w:r>
          </w:p>
          <w:p w14:paraId="77C09148" w14:textId="1F77EF82" w:rsidR="0049250B" w:rsidRPr="0049250B" w:rsidRDefault="0049250B" w:rsidP="0049250B">
            <w:pPr>
              <w:spacing w:line="240" w:lineRule="auto"/>
              <w:jc w:val="center"/>
              <w:rPr>
                <w:rFonts w:ascii="Times New Roman" w:hAnsi="Times New Roman" w:cs="Times New Roman"/>
                <w:sz w:val="28"/>
                <w:szCs w:val="28"/>
              </w:rPr>
            </w:pPr>
            <w:r>
              <w:rPr>
                <w:rFonts w:ascii="Times New Roman" w:hAnsi="Times New Roman" w:cs="Times New Roman"/>
                <w:sz w:val="28"/>
                <w:szCs w:val="28"/>
              </w:rPr>
              <w:t>Наличие конкурентных преимуществ</w:t>
            </w:r>
          </w:p>
        </w:tc>
        <w:tc>
          <w:tcPr>
            <w:tcW w:w="2336" w:type="dxa"/>
          </w:tcPr>
          <w:p w14:paraId="31925FAF" w14:textId="2F2772CB" w:rsidR="0073353B" w:rsidRPr="0049250B" w:rsidRDefault="0049250B" w:rsidP="0049250B">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Позволяет </w:t>
            </w:r>
            <w:r w:rsidR="0073353B" w:rsidRPr="0049250B">
              <w:rPr>
                <w:rFonts w:ascii="Times New Roman" w:hAnsi="Times New Roman" w:cs="Times New Roman"/>
                <w:sz w:val="28"/>
                <w:szCs w:val="28"/>
              </w:rPr>
              <w:t>анализировать функциональные составляющие безопасности (финансовые, кадровые, экологические )</w:t>
            </w:r>
          </w:p>
        </w:tc>
        <w:tc>
          <w:tcPr>
            <w:tcW w:w="2484" w:type="dxa"/>
          </w:tcPr>
          <w:p w14:paraId="1EAF5A88" w14:textId="26637B81" w:rsidR="0073353B" w:rsidRPr="0049250B" w:rsidRDefault="0073353B" w:rsidP="0049250B">
            <w:pPr>
              <w:spacing w:line="240" w:lineRule="auto"/>
              <w:jc w:val="center"/>
              <w:rPr>
                <w:sz w:val="28"/>
                <w:szCs w:val="28"/>
              </w:rPr>
            </w:pPr>
            <w:r w:rsidRPr="0049250B">
              <w:rPr>
                <w:rFonts w:ascii="Times New Roman" w:hAnsi="Times New Roman" w:cs="Times New Roman"/>
                <w:sz w:val="28"/>
                <w:szCs w:val="28"/>
              </w:rPr>
              <w:t>Сложность определения значений относительно отдельных функций</w:t>
            </w:r>
          </w:p>
        </w:tc>
      </w:tr>
      <w:tr w:rsidR="0073353B" w:rsidRPr="0049250B" w14:paraId="2D0E8FF3" w14:textId="77777777" w:rsidTr="00315B29">
        <w:tc>
          <w:tcPr>
            <w:tcW w:w="2336" w:type="dxa"/>
          </w:tcPr>
          <w:p w14:paraId="15303C69" w14:textId="77777777" w:rsidR="0073353B" w:rsidRPr="0049250B" w:rsidRDefault="0073353B" w:rsidP="00315B29">
            <w:pPr>
              <w:shd w:val="clear" w:color="auto" w:fill="FFFFFF"/>
              <w:spacing w:line="240" w:lineRule="auto"/>
              <w:jc w:val="center"/>
              <w:rPr>
                <w:rFonts w:ascii="yandex-sans" w:hAnsi="yandex-sans"/>
                <w:color w:val="000000"/>
                <w:sz w:val="28"/>
                <w:szCs w:val="28"/>
              </w:rPr>
            </w:pPr>
            <w:r w:rsidRPr="0049250B">
              <w:rPr>
                <w:rFonts w:ascii="yandex-sans" w:hAnsi="yandex-sans"/>
                <w:color w:val="000000"/>
                <w:sz w:val="28"/>
                <w:szCs w:val="28"/>
              </w:rPr>
              <w:t>Подход на основе оценки экономических рисков</w:t>
            </w:r>
          </w:p>
          <w:p w14:paraId="768A461B" w14:textId="77777777" w:rsidR="0073353B" w:rsidRPr="0049250B" w:rsidRDefault="0073353B" w:rsidP="00315B29">
            <w:pPr>
              <w:shd w:val="clear" w:color="auto" w:fill="FFFFFF"/>
              <w:spacing w:line="240" w:lineRule="auto"/>
              <w:jc w:val="both"/>
              <w:rPr>
                <w:sz w:val="28"/>
                <w:szCs w:val="28"/>
              </w:rPr>
            </w:pPr>
          </w:p>
        </w:tc>
        <w:tc>
          <w:tcPr>
            <w:tcW w:w="2337" w:type="dxa"/>
          </w:tcPr>
          <w:p w14:paraId="31B08254" w14:textId="77777777" w:rsidR="0073353B" w:rsidRPr="0049250B" w:rsidRDefault="0073353B" w:rsidP="0049250B">
            <w:pPr>
              <w:spacing w:line="240" w:lineRule="auto"/>
              <w:jc w:val="center"/>
              <w:rPr>
                <w:rFonts w:ascii="Times New Roman" w:hAnsi="Times New Roman" w:cs="Times New Roman"/>
                <w:sz w:val="28"/>
                <w:szCs w:val="28"/>
              </w:rPr>
            </w:pPr>
            <w:r w:rsidRPr="0049250B">
              <w:rPr>
                <w:rFonts w:ascii="Times New Roman" w:hAnsi="Times New Roman" w:cs="Times New Roman"/>
                <w:sz w:val="28"/>
                <w:szCs w:val="28"/>
              </w:rPr>
              <w:t xml:space="preserve">Качественная и количественная  оценка </w:t>
            </w:r>
            <w:r w:rsidRPr="0049250B">
              <w:rPr>
                <w:rFonts w:ascii="yandex-sans" w:hAnsi="yandex-sans"/>
                <w:color w:val="000000"/>
                <w:sz w:val="28"/>
                <w:szCs w:val="28"/>
              </w:rPr>
              <w:t>экономических рисков по группам угроз</w:t>
            </w:r>
          </w:p>
        </w:tc>
        <w:tc>
          <w:tcPr>
            <w:tcW w:w="2336" w:type="dxa"/>
          </w:tcPr>
          <w:p w14:paraId="5B84A88E" w14:textId="77777777" w:rsidR="0073353B" w:rsidRPr="0049250B" w:rsidRDefault="0073353B" w:rsidP="0049250B">
            <w:pPr>
              <w:spacing w:line="240" w:lineRule="auto"/>
              <w:jc w:val="center"/>
              <w:rPr>
                <w:rFonts w:ascii="Times New Roman" w:hAnsi="Times New Roman" w:cs="Times New Roman"/>
                <w:sz w:val="28"/>
                <w:szCs w:val="28"/>
              </w:rPr>
            </w:pPr>
            <w:r w:rsidRPr="0049250B">
              <w:rPr>
                <w:rFonts w:ascii="Times New Roman" w:hAnsi="Times New Roman" w:cs="Times New Roman"/>
                <w:sz w:val="28"/>
                <w:szCs w:val="28"/>
              </w:rPr>
              <w:t>Возможность определения вероятного ущерба от угрозы</w:t>
            </w:r>
          </w:p>
        </w:tc>
        <w:tc>
          <w:tcPr>
            <w:tcW w:w="2484" w:type="dxa"/>
          </w:tcPr>
          <w:p w14:paraId="0B4339D6" w14:textId="77777777" w:rsidR="0073353B" w:rsidRPr="0049250B" w:rsidRDefault="0073353B" w:rsidP="0049250B">
            <w:pPr>
              <w:spacing w:line="240" w:lineRule="auto"/>
              <w:jc w:val="center"/>
              <w:rPr>
                <w:rFonts w:ascii="Times New Roman" w:hAnsi="Times New Roman" w:cs="Times New Roman"/>
                <w:sz w:val="28"/>
                <w:szCs w:val="28"/>
              </w:rPr>
            </w:pPr>
            <w:r w:rsidRPr="0049250B">
              <w:rPr>
                <w:rFonts w:ascii="Times New Roman" w:hAnsi="Times New Roman" w:cs="Times New Roman"/>
                <w:sz w:val="28"/>
                <w:szCs w:val="28"/>
              </w:rPr>
              <w:t>Сложность обоснования критериев оценки рисков</w:t>
            </w:r>
          </w:p>
        </w:tc>
      </w:tr>
      <w:tr w:rsidR="0073353B" w:rsidRPr="0049250B" w14:paraId="1F995FB4" w14:textId="77777777" w:rsidTr="00315B29">
        <w:tc>
          <w:tcPr>
            <w:tcW w:w="2336" w:type="dxa"/>
          </w:tcPr>
          <w:p w14:paraId="1F8C3980" w14:textId="5EC6E085" w:rsidR="0073353B" w:rsidRPr="0049250B" w:rsidRDefault="0073353B" w:rsidP="0049250B">
            <w:pPr>
              <w:shd w:val="clear" w:color="auto" w:fill="FFFFFF"/>
              <w:spacing w:line="240" w:lineRule="auto"/>
              <w:jc w:val="center"/>
              <w:rPr>
                <w:sz w:val="28"/>
                <w:szCs w:val="28"/>
              </w:rPr>
            </w:pPr>
            <w:r w:rsidRPr="0049250B">
              <w:rPr>
                <w:rFonts w:ascii="yandex-sans" w:hAnsi="yandex-sans"/>
                <w:color w:val="000000"/>
                <w:sz w:val="28"/>
                <w:szCs w:val="28"/>
              </w:rPr>
              <w:t>Комплексный подход</w:t>
            </w:r>
          </w:p>
        </w:tc>
        <w:tc>
          <w:tcPr>
            <w:tcW w:w="2337" w:type="dxa"/>
          </w:tcPr>
          <w:p w14:paraId="6186976C" w14:textId="77777777" w:rsidR="0073353B" w:rsidRPr="0049250B" w:rsidRDefault="0073353B" w:rsidP="0049250B">
            <w:pPr>
              <w:spacing w:line="240" w:lineRule="auto"/>
              <w:jc w:val="center"/>
              <w:rPr>
                <w:rFonts w:ascii="Times New Roman" w:hAnsi="Times New Roman" w:cs="Times New Roman"/>
                <w:sz w:val="28"/>
                <w:szCs w:val="28"/>
              </w:rPr>
            </w:pPr>
            <w:r w:rsidRPr="0049250B">
              <w:rPr>
                <w:rFonts w:ascii="Times New Roman" w:hAnsi="Times New Roman" w:cs="Times New Roman"/>
                <w:sz w:val="28"/>
                <w:szCs w:val="28"/>
              </w:rPr>
              <w:t>Оценка угроз потенциалу предприятия на основе сочетания элементов вышеописанных подходов</w:t>
            </w:r>
          </w:p>
        </w:tc>
        <w:tc>
          <w:tcPr>
            <w:tcW w:w="2336" w:type="dxa"/>
          </w:tcPr>
          <w:p w14:paraId="036C05B8" w14:textId="1D520D27" w:rsidR="0073353B" w:rsidRPr="0049250B" w:rsidRDefault="0073353B" w:rsidP="0049250B">
            <w:pPr>
              <w:spacing w:line="240" w:lineRule="auto"/>
              <w:jc w:val="center"/>
              <w:rPr>
                <w:rFonts w:ascii="Times New Roman" w:hAnsi="Times New Roman" w:cs="Times New Roman"/>
                <w:sz w:val="28"/>
                <w:szCs w:val="28"/>
              </w:rPr>
            </w:pPr>
            <w:r w:rsidRPr="0049250B">
              <w:rPr>
                <w:rFonts w:ascii="Times New Roman" w:hAnsi="Times New Roman" w:cs="Times New Roman"/>
                <w:sz w:val="28"/>
                <w:szCs w:val="28"/>
              </w:rPr>
              <w:t>Учет многообразных факторов внутренней и внешней среды,</w:t>
            </w:r>
          </w:p>
        </w:tc>
        <w:tc>
          <w:tcPr>
            <w:tcW w:w="2484" w:type="dxa"/>
          </w:tcPr>
          <w:p w14:paraId="62242481" w14:textId="77777777" w:rsidR="0073353B" w:rsidRPr="0049250B" w:rsidRDefault="0073353B" w:rsidP="0049250B">
            <w:pPr>
              <w:spacing w:line="240" w:lineRule="auto"/>
              <w:jc w:val="center"/>
              <w:rPr>
                <w:rFonts w:ascii="Times New Roman" w:hAnsi="Times New Roman" w:cs="Times New Roman"/>
                <w:sz w:val="28"/>
                <w:szCs w:val="28"/>
              </w:rPr>
            </w:pPr>
            <w:r w:rsidRPr="0049250B">
              <w:rPr>
                <w:rFonts w:ascii="Times New Roman" w:hAnsi="Times New Roman" w:cs="Times New Roman"/>
                <w:sz w:val="28"/>
                <w:szCs w:val="28"/>
              </w:rPr>
              <w:t>Сложность расчета интегрального показателя</w:t>
            </w:r>
          </w:p>
        </w:tc>
      </w:tr>
    </w:tbl>
    <w:p w14:paraId="59F93303" w14:textId="77777777" w:rsidR="0073353B" w:rsidRPr="0049250B" w:rsidRDefault="0073353B" w:rsidP="0073353B">
      <w:pPr>
        <w:rPr>
          <w:rFonts w:ascii="Times New Roman" w:hAnsi="Times New Roman" w:cs="Times New Roman"/>
          <w:sz w:val="28"/>
          <w:szCs w:val="28"/>
        </w:rPr>
      </w:pPr>
    </w:p>
    <w:p w14:paraId="4826E3E3" w14:textId="77777777" w:rsidR="0073353B" w:rsidRPr="0049250B" w:rsidRDefault="0073353B" w:rsidP="0073353B">
      <w:pPr>
        <w:spacing w:line="360" w:lineRule="auto"/>
        <w:jc w:val="both"/>
        <w:rPr>
          <w:rFonts w:ascii="Times New Roman" w:hAnsi="Times New Roman" w:cs="Times New Roman"/>
          <w:sz w:val="28"/>
          <w:szCs w:val="28"/>
        </w:rPr>
      </w:pPr>
      <w:r w:rsidRPr="0049250B">
        <w:rPr>
          <w:rFonts w:ascii="Times New Roman" w:hAnsi="Times New Roman" w:cs="Times New Roman"/>
          <w:sz w:val="28"/>
          <w:szCs w:val="28"/>
        </w:rPr>
        <w:tab/>
        <w:t xml:space="preserve">Проведенное сравнение подходов позволяет сделать вывод о том, что для успешной оценки уровня ЭБП из представленного ряда может быть выбран подход, в наибольшей степени соответствующий задачам предприятия в определенный период времени. </w:t>
      </w:r>
    </w:p>
    <w:p w14:paraId="17016797" w14:textId="77777777" w:rsidR="0073353B" w:rsidRPr="0049250B" w:rsidRDefault="0073353B" w:rsidP="0073353B">
      <w:pPr>
        <w:pStyle w:val="a6"/>
        <w:shd w:val="clear" w:color="auto" w:fill="FFFFFF"/>
        <w:spacing w:before="0" w:beforeAutospacing="0" w:after="0" w:afterAutospacing="0" w:line="360" w:lineRule="auto"/>
        <w:jc w:val="both"/>
        <w:rPr>
          <w:b/>
          <w:sz w:val="28"/>
          <w:szCs w:val="28"/>
        </w:rPr>
      </w:pPr>
    </w:p>
    <w:p w14:paraId="268285C7" w14:textId="27CFFD80" w:rsidR="009C13F0" w:rsidRPr="00E56075" w:rsidRDefault="00C91828" w:rsidP="00E56075">
      <w:pPr>
        <w:pStyle w:val="a6"/>
        <w:shd w:val="clear" w:color="auto" w:fill="FFFFFF"/>
        <w:spacing w:before="0" w:beforeAutospacing="0" w:after="0" w:afterAutospacing="0" w:line="360" w:lineRule="auto"/>
        <w:ind w:firstLine="709"/>
        <w:jc w:val="both"/>
        <w:rPr>
          <w:b/>
          <w:sz w:val="28"/>
          <w:szCs w:val="28"/>
        </w:rPr>
      </w:pPr>
      <w:bookmarkStart w:id="6" w:name="_Toc137316779"/>
      <w:r w:rsidRPr="0049250B">
        <w:rPr>
          <w:b/>
          <w:sz w:val="28"/>
          <w:szCs w:val="28"/>
        </w:rPr>
        <w:t>1.4</w:t>
      </w:r>
      <w:r w:rsidR="009C13F0" w:rsidRPr="0049250B">
        <w:rPr>
          <w:b/>
          <w:sz w:val="28"/>
          <w:szCs w:val="28"/>
        </w:rPr>
        <w:t xml:space="preserve"> Критерии и пороговые значения угроз</w:t>
      </w:r>
      <w:r w:rsidR="009C13F0" w:rsidRPr="00E56075">
        <w:rPr>
          <w:b/>
          <w:sz w:val="28"/>
          <w:szCs w:val="28"/>
        </w:rPr>
        <w:t xml:space="preserve"> безопасности предприятия</w:t>
      </w:r>
    </w:p>
    <w:p w14:paraId="7852F796" w14:textId="77777777" w:rsidR="009C13F0" w:rsidRPr="00E56075" w:rsidRDefault="009C13F0" w:rsidP="00E56075">
      <w:pPr>
        <w:pStyle w:val="a6"/>
        <w:shd w:val="clear" w:color="auto" w:fill="FFFFFF"/>
        <w:spacing w:before="0" w:beforeAutospacing="0" w:after="0" w:afterAutospacing="0" w:line="360" w:lineRule="auto"/>
        <w:ind w:firstLine="709"/>
        <w:jc w:val="both"/>
        <w:rPr>
          <w:b/>
          <w:sz w:val="28"/>
          <w:szCs w:val="28"/>
        </w:rPr>
      </w:pPr>
    </w:p>
    <w:p w14:paraId="21F11C98" w14:textId="513FB7EA" w:rsidR="009C13F0" w:rsidRPr="00E56075" w:rsidRDefault="009C13F0" w:rsidP="00E56075">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eastAsia="ru-RU"/>
        </w:rPr>
      </w:pPr>
      <w:r w:rsidRPr="00E56075">
        <w:rPr>
          <w:sz w:val="28"/>
          <w:szCs w:val="28"/>
        </w:rPr>
        <w:t>О</w:t>
      </w:r>
      <w:r w:rsidRPr="00E56075">
        <w:rPr>
          <w:rFonts w:ascii="Times New Roman" w:eastAsia="Times New Roman" w:hAnsi="Times New Roman" w:cs="Times New Roman"/>
          <w:color w:val="000000"/>
          <w:sz w:val="28"/>
          <w:szCs w:val="28"/>
          <w:lang w:eastAsia="ru-RU"/>
        </w:rPr>
        <w:t xml:space="preserve">сновополагающим элементом при исследовании экономической безопасности предприятия является выбор ее критерия. Критерий ЭБП </w:t>
      </w:r>
      <w:r w:rsidRPr="00E56075">
        <w:rPr>
          <w:rFonts w:ascii="Times New Roman" w:eastAsia="Times New Roman" w:hAnsi="Times New Roman" w:cs="Times New Roman" w:hint="eastAsia"/>
          <w:color w:val="000000"/>
          <w:sz w:val="28"/>
          <w:szCs w:val="28"/>
          <w:lang w:eastAsia="ru-RU"/>
        </w:rPr>
        <w:t>–</w:t>
      </w:r>
      <w:r w:rsidRPr="00E56075">
        <w:rPr>
          <w:rFonts w:ascii="Times New Roman" w:eastAsia="Times New Roman" w:hAnsi="Times New Roman" w:cs="Times New Roman"/>
          <w:color w:val="000000"/>
          <w:sz w:val="28"/>
          <w:szCs w:val="28"/>
          <w:lang w:eastAsia="ru-RU"/>
        </w:rPr>
        <w:t xml:space="preserve"> это признак, по которому определяется состояние и способность субъекта противостоять угрозам или проявлениям опасности. Критерий предполагает </w:t>
      </w:r>
      <w:r w:rsidRPr="00E56075">
        <w:rPr>
          <w:rFonts w:ascii="Times New Roman" w:eastAsia="Times New Roman" w:hAnsi="Times New Roman" w:cs="Times New Roman"/>
          <w:color w:val="000000"/>
          <w:sz w:val="28"/>
          <w:szCs w:val="28"/>
          <w:lang w:eastAsia="ru-RU"/>
        </w:rPr>
        <w:lastRenderedPageBreak/>
        <w:t>признак или сумму признаков, на основании которых делается заключение о состоянии ЭБП</w:t>
      </w:r>
      <w:r w:rsidR="00D51AF8">
        <w:rPr>
          <w:rFonts w:ascii="Times New Roman" w:eastAsia="Times New Roman" w:hAnsi="Times New Roman" w:cs="Times New Roman"/>
          <w:color w:val="000000"/>
          <w:sz w:val="28"/>
          <w:szCs w:val="28"/>
          <w:lang w:eastAsia="ru-RU"/>
        </w:rPr>
        <w:t xml:space="preserve"> </w:t>
      </w:r>
      <w:r w:rsidR="00D51AF8">
        <w:rPr>
          <w:rFonts w:ascii="Times New Roman" w:hAnsi="Times New Roman" w:cs="Times New Roman"/>
          <w:color w:val="000000"/>
          <w:sz w:val="28"/>
          <w:szCs w:val="28"/>
        </w:rPr>
        <w:t xml:space="preserve"> </w:t>
      </w:r>
      <w:r w:rsidR="00D51AF8">
        <w:rPr>
          <w:rFonts w:ascii="Times New Roman" w:eastAsia="PalatinoLinotype-Roman" w:hAnsi="Times New Roman" w:cs="Times New Roman"/>
          <w:sz w:val="28"/>
          <w:szCs w:val="28"/>
        </w:rPr>
        <w:t>[39]</w:t>
      </w:r>
      <w:r w:rsidRPr="00E56075">
        <w:rPr>
          <w:rFonts w:ascii="Times New Roman" w:eastAsia="Times New Roman" w:hAnsi="Times New Roman" w:cs="Times New Roman"/>
          <w:color w:val="000000"/>
          <w:sz w:val="28"/>
          <w:szCs w:val="28"/>
          <w:lang w:eastAsia="ru-RU"/>
        </w:rPr>
        <w:t xml:space="preserve">.  </w:t>
      </w:r>
    </w:p>
    <w:p w14:paraId="39E2CAA9" w14:textId="77777777" w:rsidR="009C13F0" w:rsidRPr="00E56075" w:rsidRDefault="009C13F0" w:rsidP="00E56075">
      <w:pPr>
        <w:spacing w:after="0" w:line="360" w:lineRule="auto"/>
        <w:ind w:firstLine="709"/>
        <w:jc w:val="both"/>
        <w:rPr>
          <w:rFonts w:ascii="Times New Roman" w:eastAsia="Times New Roman" w:hAnsi="Times New Roman" w:cs="Times New Roman"/>
          <w:color w:val="000000"/>
          <w:sz w:val="28"/>
          <w:szCs w:val="28"/>
          <w:lang w:eastAsia="ru-RU"/>
        </w:rPr>
      </w:pPr>
      <w:r w:rsidRPr="00E56075">
        <w:rPr>
          <w:rFonts w:ascii="Times New Roman" w:eastAsia="Times New Roman" w:hAnsi="Times New Roman" w:cs="Times New Roman"/>
          <w:color w:val="000000"/>
          <w:sz w:val="28"/>
          <w:szCs w:val="28"/>
          <w:lang w:eastAsia="ru-RU"/>
        </w:rPr>
        <w:t xml:space="preserve">Экономическую безопасность предприятия можно оценивать с помощью различных критериев, отражающих состояние и общие результаты деятельности предприятия: </w:t>
      </w:r>
    </w:p>
    <w:p w14:paraId="4C858E42" w14:textId="7FD2B5E4" w:rsidR="009C13F0" w:rsidRPr="00E56075" w:rsidRDefault="00F50B2B" w:rsidP="00E56075">
      <w:pPr>
        <w:pStyle w:val="a3"/>
        <w:numPr>
          <w:ilvl w:val="0"/>
          <w:numId w:val="20"/>
        </w:numPr>
        <w:spacing w:after="0" w:line="360" w:lineRule="auto"/>
        <w:ind w:left="0" w:firstLine="709"/>
        <w:jc w:val="both"/>
        <w:rPr>
          <w:rFonts w:ascii="Times New Roman" w:eastAsia="Times New Roman" w:hAnsi="Times New Roman" w:cs="Times New Roman"/>
          <w:color w:val="000000"/>
          <w:sz w:val="28"/>
          <w:szCs w:val="28"/>
          <w:lang w:eastAsia="ru-RU"/>
        </w:rPr>
      </w:pPr>
      <w:r w:rsidRPr="00E56075">
        <w:rPr>
          <w:rFonts w:ascii="Times New Roman" w:eastAsia="Times New Roman" w:hAnsi="Times New Roman" w:cs="Times New Roman"/>
          <w:color w:val="000000"/>
          <w:sz w:val="28"/>
          <w:szCs w:val="28"/>
          <w:lang w:eastAsia="ru-RU"/>
        </w:rPr>
        <w:t>о</w:t>
      </w:r>
      <w:r w:rsidR="009C13F0" w:rsidRPr="00E56075">
        <w:rPr>
          <w:rFonts w:ascii="Times New Roman" w:eastAsia="Times New Roman" w:hAnsi="Times New Roman" w:cs="Times New Roman"/>
          <w:color w:val="000000"/>
          <w:sz w:val="28"/>
          <w:szCs w:val="28"/>
          <w:lang w:eastAsia="ru-RU"/>
        </w:rPr>
        <w:t>рганизационный критерий свидетельствует о целостности и полноценности работы предприятия, нормальном выполнении своих функций всеми внутренними подразделениями (отделами, службами, цехами) для достижения основных целей предприятия</w:t>
      </w:r>
      <w:r w:rsidRPr="00E56075">
        <w:rPr>
          <w:rFonts w:ascii="Times New Roman" w:eastAsia="Times New Roman" w:hAnsi="Times New Roman" w:cs="Times New Roman"/>
          <w:color w:val="000000"/>
          <w:sz w:val="28"/>
          <w:szCs w:val="28"/>
          <w:lang w:eastAsia="ru-RU"/>
        </w:rPr>
        <w:t>;</w:t>
      </w:r>
    </w:p>
    <w:p w14:paraId="3AAF6427" w14:textId="1BBB3C81" w:rsidR="009C13F0" w:rsidRPr="00E56075" w:rsidRDefault="00F50B2B" w:rsidP="00E56075">
      <w:pPr>
        <w:pStyle w:val="a3"/>
        <w:numPr>
          <w:ilvl w:val="0"/>
          <w:numId w:val="20"/>
        </w:numPr>
        <w:spacing w:after="0" w:line="360" w:lineRule="auto"/>
        <w:ind w:left="0" w:firstLine="709"/>
        <w:jc w:val="both"/>
        <w:rPr>
          <w:rFonts w:ascii="Times New Roman" w:eastAsia="Times New Roman" w:hAnsi="Times New Roman" w:cs="Times New Roman"/>
          <w:color w:val="000000"/>
          <w:sz w:val="28"/>
          <w:szCs w:val="28"/>
          <w:lang w:eastAsia="ru-RU"/>
        </w:rPr>
      </w:pPr>
      <w:r w:rsidRPr="00E56075">
        <w:rPr>
          <w:rFonts w:ascii="Times New Roman" w:eastAsia="Times New Roman" w:hAnsi="Times New Roman" w:cs="Times New Roman"/>
          <w:color w:val="000000"/>
          <w:sz w:val="28"/>
          <w:szCs w:val="28"/>
          <w:lang w:eastAsia="ru-RU"/>
        </w:rPr>
        <w:t>п</w:t>
      </w:r>
      <w:r w:rsidR="009C13F0" w:rsidRPr="00E56075">
        <w:rPr>
          <w:rFonts w:ascii="Times New Roman" w:eastAsia="Times New Roman" w:hAnsi="Times New Roman" w:cs="Times New Roman"/>
          <w:color w:val="000000"/>
          <w:sz w:val="28"/>
          <w:szCs w:val="28"/>
          <w:lang w:eastAsia="ru-RU"/>
        </w:rPr>
        <w:t>равовой критерий отражает неукоснительное обеспечение соответствия деятельности предприятия действующему законодательству, отсутствие потерь от сделок и претензий по договорным условиям, со стороны правоохранительных и др. органов</w:t>
      </w:r>
      <w:r w:rsidRPr="00E56075">
        <w:rPr>
          <w:rFonts w:ascii="Times New Roman" w:eastAsia="Times New Roman" w:hAnsi="Times New Roman" w:cs="Times New Roman"/>
          <w:color w:val="000000"/>
          <w:sz w:val="28"/>
          <w:szCs w:val="28"/>
          <w:lang w:eastAsia="ru-RU"/>
        </w:rPr>
        <w:t>;</w:t>
      </w:r>
    </w:p>
    <w:p w14:paraId="75A1EE67" w14:textId="4FD826D1" w:rsidR="009C13F0" w:rsidRPr="00E56075" w:rsidRDefault="00F50B2B" w:rsidP="00E56075">
      <w:pPr>
        <w:pStyle w:val="a3"/>
        <w:numPr>
          <w:ilvl w:val="0"/>
          <w:numId w:val="20"/>
        </w:numPr>
        <w:spacing w:after="0" w:line="360" w:lineRule="auto"/>
        <w:ind w:left="0" w:firstLine="709"/>
        <w:jc w:val="both"/>
        <w:rPr>
          <w:rFonts w:ascii="Times New Roman" w:eastAsia="Times New Roman" w:hAnsi="Times New Roman" w:cs="Times New Roman"/>
          <w:color w:val="000000"/>
          <w:sz w:val="28"/>
          <w:szCs w:val="28"/>
          <w:lang w:eastAsia="ru-RU"/>
        </w:rPr>
      </w:pPr>
      <w:r w:rsidRPr="00E56075">
        <w:rPr>
          <w:rFonts w:ascii="Times New Roman" w:eastAsia="Times New Roman" w:hAnsi="Times New Roman" w:cs="Times New Roman"/>
          <w:color w:val="000000"/>
          <w:sz w:val="28"/>
          <w:szCs w:val="28"/>
          <w:lang w:eastAsia="ru-RU"/>
        </w:rPr>
        <w:t>и</w:t>
      </w:r>
      <w:r w:rsidR="009C13F0" w:rsidRPr="00E56075">
        <w:rPr>
          <w:rFonts w:ascii="Times New Roman" w:eastAsia="Times New Roman" w:hAnsi="Times New Roman" w:cs="Times New Roman"/>
          <w:color w:val="000000"/>
          <w:sz w:val="28"/>
          <w:szCs w:val="28"/>
          <w:lang w:eastAsia="ru-RU"/>
        </w:rPr>
        <w:t>нформационный критерий свидетельствует о сохранении условий защищенности внутренней конфиденциальной информации от утечки или разглашения</w:t>
      </w:r>
      <w:r w:rsidRPr="00E56075">
        <w:rPr>
          <w:rFonts w:ascii="Times New Roman" w:eastAsia="Times New Roman" w:hAnsi="Times New Roman" w:cs="Times New Roman"/>
          <w:color w:val="000000"/>
          <w:sz w:val="28"/>
          <w:szCs w:val="28"/>
          <w:lang w:eastAsia="ru-RU"/>
        </w:rPr>
        <w:t>;</w:t>
      </w:r>
    </w:p>
    <w:p w14:paraId="6043D522" w14:textId="35CE13E2" w:rsidR="009C13F0" w:rsidRPr="00E56075" w:rsidRDefault="00F50B2B" w:rsidP="00E56075">
      <w:pPr>
        <w:pStyle w:val="a3"/>
        <w:numPr>
          <w:ilvl w:val="0"/>
          <w:numId w:val="20"/>
        </w:numPr>
        <w:spacing w:after="0" w:line="360" w:lineRule="auto"/>
        <w:ind w:left="0" w:firstLine="709"/>
        <w:jc w:val="both"/>
        <w:rPr>
          <w:rFonts w:ascii="Times New Roman" w:eastAsia="Times New Roman" w:hAnsi="Times New Roman" w:cs="Times New Roman"/>
          <w:color w:val="000000"/>
          <w:sz w:val="28"/>
          <w:szCs w:val="28"/>
          <w:lang w:eastAsia="ru-RU"/>
        </w:rPr>
      </w:pPr>
      <w:r w:rsidRPr="00E56075">
        <w:rPr>
          <w:rFonts w:ascii="Times New Roman" w:eastAsia="Times New Roman" w:hAnsi="Times New Roman" w:cs="Times New Roman"/>
          <w:color w:val="000000"/>
          <w:sz w:val="28"/>
          <w:szCs w:val="28"/>
          <w:lang w:eastAsia="ru-RU"/>
        </w:rPr>
        <w:t>э</w:t>
      </w:r>
      <w:r w:rsidR="009C13F0" w:rsidRPr="00E56075">
        <w:rPr>
          <w:rFonts w:ascii="Times New Roman" w:eastAsia="Times New Roman" w:hAnsi="Times New Roman" w:cs="Times New Roman"/>
          <w:color w:val="000000"/>
          <w:sz w:val="28"/>
          <w:szCs w:val="28"/>
          <w:lang w:eastAsia="ru-RU"/>
        </w:rPr>
        <w:t xml:space="preserve">кономический критерий демонстрирует стабильность или динамику роста основных финансово-экономических показателей (прибыль, объемы производства и реализации, рентабельность и др.). </w:t>
      </w:r>
    </w:p>
    <w:p w14:paraId="255472F6" w14:textId="67BAEFE7" w:rsidR="009C13F0" w:rsidRPr="00E56075" w:rsidRDefault="009C13F0" w:rsidP="00E56075">
      <w:pPr>
        <w:spacing w:after="0" w:line="360" w:lineRule="auto"/>
        <w:ind w:firstLine="709"/>
        <w:jc w:val="both"/>
        <w:rPr>
          <w:rFonts w:ascii="Times New Roman" w:eastAsia="Times New Roman" w:hAnsi="Times New Roman" w:cs="Times New Roman"/>
          <w:color w:val="000000"/>
          <w:sz w:val="28"/>
          <w:szCs w:val="28"/>
          <w:lang w:eastAsia="ru-RU"/>
        </w:rPr>
      </w:pPr>
      <w:r w:rsidRPr="00E56075">
        <w:rPr>
          <w:rFonts w:ascii="Times New Roman" w:eastAsia="Times New Roman" w:hAnsi="Times New Roman" w:cs="Times New Roman"/>
          <w:color w:val="000000"/>
          <w:sz w:val="28"/>
          <w:szCs w:val="28"/>
          <w:lang w:eastAsia="ru-RU"/>
        </w:rPr>
        <w:t>Таким образом эти критерии в совокупности отражают текущий уровень обеспечения ЭБП с организационной, правовой, информационной и экономической позиций, подтверждаемый сохранением предприятия как полноценного хозяйствующего субъекта с устойчивыми или растущими значениями итоговых финансово-экономических показателей. Это отвечает главному требованию обеспечения безопасности – поддержанию такого состояния предприятия, в котором он может противостоять угрозам и опасностям. Все методики и оценки текущей, тактической и стратегической безопасности строятся н</w:t>
      </w:r>
      <w:r w:rsidR="00D51AF8">
        <w:rPr>
          <w:rFonts w:ascii="Times New Roman" w:eastAsia="Times New Roman" w:hAnsi="Times New Roman" w:cs="Times New Roman"/>
          <w:color w:val="000000"/>
          <w:sz w:val="28"/>
          <w:szCs w:val="28"/>
          <w:lang w:eastAsia="ru-RU"/>
        </w:rPr>
        <w:t xml:space="preserve">а использовании этих критериев </w:t>
      </w:r>
      <w:r w:rsidR="00D51AF8">
        <w:rPr>
          <w:rFonts w:ascii="Times New Roman" w:hAnsi="Times New Roman" w:cs="Times New Roman"/>
          <w:color w:val="000000"/>
          <w:sz w:val="28"/>
          <w:szCs w:val="28"/>
        </w:rPr>
        <w:t xml:space="preserve"> </w:t>
      </w:r>
      <w:r w:rsidR="00D51AF8">
        <w:rPr>
          <w:rFonts w:ascii="Times New Roman" w:eastAsia="PalatinoLinotype-Roman" w:hAnsi="Times New Roman" w:cs="Times New Roman"/>
          <w:sz w:val="28"/>
          <w:szCs w:val="28"/>
        </w:rPr>
        <w:t>[39]</w:t>
      </w:r>
      <w:r w:rsidR="00D51AF8">
        <w:rPr>
          <w:rFonts w:ascii="Times New Roman" w:eastAsia="Times New Roman" w:hAnsi="Times New Roman" w:cs="Times New Roman"/>
          <w:color w:val="000000"/>
          <w:sz w:val="28"/>
          <w:szCs w:val="28"/>
          <w:lang w:eastAsia="ru-RU"/>
        </w:rPr>
        <w:t>.</w:t>
      </w:r>
    </w:p>
    <w:p w14:paraId="33CB19A4" w14:textId="77777777" w:rsidR="009C13F0" w:rsidRPr="00E56075" w:rsidRDefault="009C13F0" w:rsidP="00E5607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56075">
        <w:rPr>
          <w:rFonts w:ascii="Times New Roman" w:eastAsia="Times New Roman" w:hAnsi="Times New Roman" w:cs="Times New Roman"/>
          <w:color w:val="000000"/>
          <w:sz w:val="28"/>
          <w:szCs w:val="28"/>
          <w:lang w:eastAsia="ru-RU"/>
        </w:rPr>
        <w:t xml:space="preserve">Одновременное использование всех критериев особенно важно при выявлении потенциальных стратегических угроз ЭБП и отражает </w:t>
      </w:r>
      <w:r w:rsidRPr="00E56075">
        <w:rPr>
          <w:rFonts w:ascii="Times New Roman" w:eastAsia="Times New Roman" w:hAnsi="Times New Roman" w:cs="Times New Roman"/>
          <w:color w:val="000000"/>
          <w:sz w:val="28"/>
          <w:szCs w:val="28"/>
          <w:lang w:eastAsia="ru-RU"/>
        </w:rPr>
        <w:lastRenderedPageBreak/>
        <w:t xml:space="preserve">поликритериальный подход к оценке ресурсного потенциала предприятия с позиции защиты от опасностей. Поликритериальный или интегрированный подход опирается на использование совокупности показателей, наиболее полно характеризующих динамику производственной системы и ее важнейших экономических показателей – прибыли, расходов, цен, фактора времени и др. </w:t>
      </w:r>
    </w:p>
    <w:p w14:paraId="11A36CFE" w14:textId="79110791" w:rsidR="009C13F0" w:rsidRPr="00E56075" w:rsidRDefault="009C13F0" w:rsidP="00E5607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56075">
        <w:rPr>
          <w:rFonts w:ascii="Times New Roman" w:eastAsia="Times New Roman" w:hAnsi="Times New Roman" w:cs="Times New Roman"/>
          <w:color w:val="000000"/>
          <w:sz w:val="28"/>
          <w:szCs w:val="28"/>
          <w:lang w:eastAsia="ru-RU"/>
        </w:rPr>
        <w:t xml:space="preserve">Поликритериальная оценка уровня экономической защищенности предприятия позволяет управлять его допустимой величиной. Эта возможность обусловлена использованием аппарата пороговых значений критериальных показателей. </w:t>
      </w:r>
      <w:r w:rsidR="00F50B2B" w:rsidRPr="00E56075">
        <w:rPr>
          <w:rFonts w:ascii="Times New Roman" w:eastAsia="Times New Roman" w:hAnsi="Times New Roman" w:cs="Times New Roman"/>
          <w:color w:val="000000"/>
          <w:sz w:val="28"/>
          <w:szCs w:val="28"/>
          <w:lang w:eastAsia="ru-RU"/>
        </w:rPr>
        <w:t>Иными словами,</w:t>
      </w:r>
      <w:r w:rsidRPr="00E56075">
        <w:rPr>
          <w:rFonts w:ascii="Times New Roman" w:eastAsia="Times New Roman" w:hAnsi="Times New Roman" w:cs="Times New Roman"/>
          <w:color w:val="000000"/>
          <w:sz w:val="28"/>
          <w:szCs w:val="28"/>
          <w:lang w:eastAsia="ru-RU"/>
        </w:rPr>
        <w:t xml:space="preserve"> пороговые значения фактически представляют собой различные критерии безопасности. Выход за их пределы («пороги») создает угрозы безопасности предприятию. </w:t>
      </w:r>
    </w:p>
    <w:p w14:paraId="4598F988" w14:textId="5BBFF555" w:rsidR="009C13F0" w:rsidRPr="00E56075" w:rsidRDefault="009C13F0" w:rsidP="00E5607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56075">
        <w:rPr>
          <w:rFonts w:ascii="Times New Roman" w:eastAsia="Times New Roman" w:hAnsi="Times New Roman" w:cs="Times New Roman"/>
          <w:color w:val="000000"/>
          <w:sz w:val="28"/>
          <w:szCs w:val="28"/>
          <w:lang w:eastAsia="ru-RU"/>
        </w:rPr>
        <w:t>Академик Н.Г. Сенчагов отмечает, что «пороговые значения» – это жизненно важный инструментарий для системного анализа, прогнозирования и индивидуально-экономического планирования</w:t>
      </w:r>
      <w:r w:rsidR="00D51AF8">
        <w:rPr>
          <w:rFonts w:ascii="Times New Roman" w:eastAsia="Times New Roman" w:hAnsi="Times New Roman" w:cs="Times New Roman"/>
          <w:color w:val="000000"/>
          <w:sz w:val="28"/>
          <w:szCs w:val="28"/>
          <w:lang w:eastAsia="ru-RU"/>
        </w:rPr>
        <w:t xml:space="preserve"> </w:t>
      </w:r>
      <w:r w:rsidR="00D51AF8">
        <w:rPr>
          <w:rFonts w:ascii="Times New Roman" w:hAnsi="Times New Roman" w:cs="Times New Roman"/>
          <w:color w:val="000000"/>
          <w:sz w:val="28"/>
          <w:szCs w:val="28"/>
        </w:rPr>
        <w:t xml:space="preserve"> </w:t>
      </w:r>
      <w:r w:rsidR="00D51AF8">
        <w:rPr>
          <w:rFonts w:ascii="Times New Roman" w:eastAsia="PalatinoLinotype-Roman" w:hAnsi="Times New Roman" w:cs="Times New Roman"/>
          <w:sz w:val="28"/>
          <w:szCs w:val="28"/>
        </w:rPr>
        <w:t>[36]</w:t>
      </w:r>
      <w:r w:rsidRPr="00E56075">
        <w:rPr>
          <w:rFonts w:ascii="Times New Roman" w:eastAsia="Times New Roman" w:hAnsi="Times New Roman" w:cs="Times New Roman"/>
          <w:color w:val="000000"/>
          <w:sz w:val="28"/>
          <w:szCs w:val="28"/>
          <w:lang w:eastAsia="ru-RU"/>
        </w:rPr>
        <w:t xml:space="preserve">. Не случайно данная дефиниция заложена в основу методологии оценка стратегических угроз безопасности.  </w:t>
      </w:r>
    </w:p>
    <w:p w14:paraId="3F31C5B3" w14:textId="5245313F" w:rsidR="009C13F0" w:rsidRPr="00E56075" w:rsidRDefault="009C13F0" w:rsidP="00E56075">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E56075">
        <w:rPr>
          <w:rFonts w:ascii="Times New Roman" w:eastAsia="Times New Roman" w:hAnsi="Times New Roman" w:cs="Times New Roman"/>
          <w:color w:val="000000"/>
          <w:sz w:val="28"/>
          <w:szCs w:val="28"/>
          <w:lang w:eastAsia="ru-RU"/>
        </w:rPr>
        <w:t xml:space="preserve">Пороговые значения </w:t>
      </w:r>
      <w:r w:rsidR="00F50B2B" w:rsidRPr="00E56075">
        <w:rPr>
          <w:rFonts w:ascii="Times New Roman" w:eastAsia="Times New Roman" w:hAnsi="Times New Roman" w:cs="Times New Roman"/>
          <w:color w:val="000000"/>
          <w:sz w:val="28"/>
          <w:szCs w:val="28"/>
          <w:lang w:eastAsia="ru-RU"/>
        </w:rPr>
        <w:t>— это</w:t>
      </w:r>
      <w:r w:rsidRPr="00E56075">
        <w:rPr>
          <w:rFonts w:ascii="Times New Roman" w:eastAsia="Times New Roman" w:hAnsi="Times New Roman" w:cs="Times New Roman"/>
          <w:color w:val="000000"/>
          <w:sz w:val="28"/>
          <w:szCs w:val="28"/>
          <w:lang w:eastAsia="ru-RU"/>
        </w:rPr>
        <w:t xml:space="preserve"> допустимые интервалы </w:t>
      </w:r>
      <w:r w:rsidR="00F50B2B" w:rsidRPr="00E56075">
        <w:rPr>
          <w:rFonts w:ascii="Times New Roman" w:eastAsia="Times New Roman" w:hAnsi="Times New Roman" w:cs="Times New Roman"/>
          <w:color w:val="000000"/>
          <w:sz w:val="28"/>
          <w:szCs w:val="28"/>
          <w:lang w:eastAsia="ru-RU"/>
        </w:rPr>
        <w:t>определенных показателей,</w:t>
      </w:r>
      <w:r w:rsidRPr="00E56075">
        <w:rPr>
          <w:rFonts w:ascii="Times New Roman" w:eastAsia="Times New Roman" w:hAnsi="Times New Roman" w:cs="Times New Roman"/>
          <w:color w:val="000000"/>
          <w:sz w:val="28"/>
          <w:szCs w:val="28"/>
          <w:lang w:eastAsia="ru-RU"/>
        </w:rPr>
        <w:t xml:space="preserve"> фактически представляющих собой различные критерии безопасности. Пороговые значения различных критериальных показателей ЭБП корреспондируют с различными тенденциями в отрасли и экономике в целом и тем самым сигнализируют о появлении угроз, степени их опасности и вероятности риска наступления.</w:t>
      </w:r>
    </w:p>
    <w:p w14:paraId="737A3985" w14:textId="7232B522" w:rsidR="009C13F0" w:rsidRPr="00E56075" w:rsidRDefault="009C13F0" w:rsidP="00E56075">
      <w:pPr>
        <w:pStyle w:val="a3"/>
        <w:spacing w:after="0" w:line="360" w:lineRule="auto"/>
        <w:ind w:left="0" w:firstLine="709"/>
        <w:jc w:val="both"/>
        <w:rPr>
          <w:rFonts w:ascii="Times New Roman" w:eastAsia="Times New Roman" w:hAnsi="Times New Roman" w:cs="Times New Roman"/>
          <w:color w:val="000000"/>
          <w:sz w:val="28"/>
          <w:szCs w:val="28"/>
          <w:lang w:eastAsia="ru-RU"/>
        </w:rPr>
      </w:pPr>
      <w:r w:rsidRPr="00E56075">
        <w:rPr>
          <w:rFonts w:ascii="Times New Roman" w:eastAsia="Times New Roman" w:hAnsi="Times New Roman" w:cs="Times New Roman"/>
          <w:color w:val="000000"/>
          <w:sz w:val="28"/>
          <w:szCs w:val="28"/>
          <w:lang w:eastAsia="ru-RU"/>
        </w:rPr>
        <w:t>Так, например, показателями макроэкономического уровня российской экономики, пороговые значения которых важны для оценки стратегических потенциальных угроз</w:t>
      </w:r>
      <w:r w:rsidR="00D51AF8">
        <w:rPr>
          <w:rFonts w:ascii="Times New Roman" w:eastAsia="Times New Roman" w:hAnsi="Times New Roman" w:cs="Times New Roman"/>
          <w:color w:val="000000"/>
          <w:sz w:val="28"/>
          <w:szCs w:val="28"/>
          <w:lang w:eastAsia="ru-RU"/>
        </w:rPr>
        <w:t xml:space="preserve"> ЭБП можно отнести следующие [19</w:t>
      </w:r>
      <w:r w:rsidRPr="00E56075">
        <w:rPr>
          <w:rFonts w:ascii="Times New Roman" w:eastAsia="Times New Roman" w:hAnsi="Times New Roman" w:cs="Times New Roman"/>
          <w:color w:val="000000"/>
          <w:sz w:val="28"/>
          <w:szCs w:val="28"/>
          <w:lang w:eastAsia="ru-RU"/>
        </w:rPr>
        <w:t>]:</w:t>
      </w:r>
    </w:p>
    <w:p w14:paraId="32FD86D3" w14:textId="77777777" w:rsidR="009C13F0" w:rsidRPr="00E56075" w:rsidRDefault="009C13F0" w:rsidP="00E56075">
      <w:pPr>
        <w:pStyle w:val="a3"/>
        <w:numPr>
          <w:ilvl w:val="0"/>
          <w:numId w:val="19"/>
        </w:numPr>
        <w:spacing w:after="0" w:line="360" w:lineRule="auto"/>
        <w:ind w:left="0" w:firstLine="709"/>
        <w:jc w:val="both"/>
        <w:rPr>
          <w:rFonts w:ascii="Times New Roman" w:eastAsia="Times New Roman" w:hAnsi="Times New Roman" w:cs="Times New Roman"/>
          <w:color w:val="000000"/>
          <w:sz w:val="28"/>
          <w:szCs w:val="28"/>
          <w:lang w:eastAsia="ru-RU"/>
        </w:rPr>
      </w:pPr>
      <w:r w:rsidRPr="00E56075">
        <w:rPr>
          <w:rFonts w:ascii="Times New Roman" w:eastAsia="Times New Roman" w:hAnsi="Times New Roman" w:cs="Times New Roman"/>
          <w:color w:val="000000"/>
          <w:sz w:val="28"/>
          <w:szCs w:val="28"/>
          <w:lang w:eastAsia="ru-RU"/>
        </w:rPr>
        <w:t xml:space="preserve">показатели объема ВВП; </w:t>
      </w:r>
    </w:p>
    <w:p w14:paraId="432A0885" w14:textId="77777777" w:rsidR="009C13F0" w:rsidRPr="00E56075" w:rsidRDefault="009C13F0" w:rsidP="00E56075">
      <w:pPr>
        <w:pStyle w:val="a3"/>
        <w:numPr>
          <w:ilvl w:val="0"/>
          <w:numId w:val="19"/>
        </w:numPr>
        <w:spacing w:after="0" w:line="360" w:lineRule="auto"/>
        <w:ind w:left="0" w:firstLine="709"/>
        <w:jc w:val="both"/>
        <w:rPr>
          <w:rFonts w:ascii="Times New Roman" w:eastAsia="Times New Roman" w:hAnsi="Times New Roman" w:cs="Times New Roman"/>
          <w:color w:val="000000"/>
          <w:sz w:val="28"/>
          <w:szCs w:val="28"/>
          <w:lang w:eastAsia="ru-RU"/>
        </w:rPr>
      </w:pPr>
      <w:r w:rsidRPr="00E56075">
        <w:rPr>
          <w:rFonts w:ascii="Times New Roman" w:eastAsia="Times New Roman" w:hAnsi="Times New Roman" w:cs="Times New Roman"/>
          <w:color w:val="000000"/>
          <w:sz w:val="28"/>
          <w:szCs w:val="28"/>
          <w:lang w:eastAsia="ru-RU"/>
        </w:rPr>
        <w:t>статистические показатели возможности экономической системы (отрасли промышленности) к развитию, прогрессу, конкуренции и востребованности;</w:t>
      </w:r>
    </w:p>
    <w:p w14:paraId="3E95B52D" w14:textId="77777777" w:rsidR="009C13F0" w:rsidRPr="00E56075" w:rsidRDefault="009C13F0" w:rsidP="00E56075">
      <w:pPr>
        <w:pStyle w:val="a3"/>
        <w:numPr>
          <w:ilvl w:val="0"/>
          <w:numId w:val="19"/>
        </w:numPr>
        <w:spacing w:after="0" w:line="360" w:lineRule="auto"/>
        <w:ind w:left="0" w:firstLine="709"/>
        <w:jc w:val="both"/>
        <w:rPr>
          <w:rFonts w:ascii="Times New Roman" w:eastAsia="Times New Roman" w:hAnsi="Times New Roman" w:cs="Times New Roman"/>
          <w:color w:val="000000"/>
          <w:sz w:val="28"/>
          <w:szCs w:val="28"/>
          <w:lang w:eastAsia="ru-RU"/>
        </w:rPr>
      </w:pPr>
      <w:r w:rsidRPr="00E56075">
        <w:rPr>
          <w:rFonts w:ascii="Times New Roman" w:eastAsia="Times New Roman" w:hAnsi="Times New Roman" w:cs="Times New Roman"/>
          <w:color w:val="000000"/>
          <w:sz w:val="28"/>
          <w:szCs w:val="28"/>
          <w:lang w:eastAsia="ru-RU"/>
        </w:rPr>
        <w:lastRenderedPageBreak/>
        <w:t xml:space="preserve">показатели качества жизни населения, его реальной покупательской способности; </w:t>
      </w:r>
    </w:p>
    <w:p w14:paraId="1054578B" w14:textId="77777777" w:rsidR="009C13F0" w:rsidRPr="00E56075" w:rsidRDefault="009C13F0" w:rsidP="00E56075">
      <w:pPr>
        <w:pStyle w:val="a3"/>
        <w:numPr>
          <w:ilvl w:val="0"/>
          <w:numId w:val="19"/>
        </w:numPr>
        <w:spacing w:after="0" w:line="360" w:lineRule="auto"/>
        <w:ind w:left="0" w:firstLine="709"/>
        <w:jc w:val="both"/>
        <w:rPr>
          <w:rFonts w:ascii="Times New Roman" w:eastAsia="Times New Roman" w:hAnsi="Times New Roman" w:cs="Times New Roman"/>
          <w:color w:val="000000"/>
          <w:sz w:val="28"/>
          <w:szCs w:val="28"/>
          <w:lang w:eastAsia="ru-RU"/>
        </w:rPr>
      </w:pPr>
      <w:r w:rsidRPr="00E56075">
        <w:rPr>
          <w:rFonts w:ascii="Times New Roman" w:eastAsia="Times New Roman" w:hAnsi="Times New Roman" w:cs="Times New Roman"/>
          <w:color w:val="000000"/>
          <w:sz w:val="28"/>
          <w:szCs w:val="28"/>
          <w:lang w:eastAsia="ru-RU"/>
        </w:rPr>
        <w:t>показатели реальных значений безопасности – продовольственной, энергетической, военной, национальной и др.</w:t>
      </w:r>
    </w:p>
    <w:p w14:paraId="0EAF1AF5" w14:textId="77777777" w:rsidR="009C13F0" w:rsidRPr="00E56075" w:rsidRDefault="009C13F0" w:rsidP="00E56075">
      <w:pPr>
        <w:spacing w:after="0" w:line="360" w:lineRule="auto"/>
        <w:ind w:firstLine="709"/>
        <w:jc w:val="both"/>
        <w:rPr>
          <w:rFonts w:ascii="Times New Roman" w:eastAsia="Times New Roman" w:hAnsi="Times New Roman" w:cs="Times New Roman"/>
          <w:color w:val="000000"/>
          <w:sz w:val="28"/>
          <w:szCs w:val="28"/>
          <w:lang w:eastAsia="ru-RU"/>
        </w:rPr>
      </w:pPr>
      <w:r w:rsidRPr="00E56075">
        <w:rPr>
          <w:rFonts w:ascii="Times New Roman" w:eastAsia="Times New Roman" w:hAnsi="Times New Roman" w:cs="Times New Roman"/>
          <w:color w:val="000000"/>
          <w:sz w:val="28"/>
          <w:szCs w:val="28"/>
          <w:lang w:eastAsia="ru-RU"/>
        </w:rPr>
        <w:t xml:space="preserve">Следует отметить, что определение пороговых значений для ЭБП является непростой задачей.  В научно-методических публикациях не представлены исчерпывающие рекомендации на этот счет. И это логично, так как критериальные показатели (индикаторы) индивидуальны для каждого предприятия. </w:t>
      </w:r>
    </w:p>
    <w:p w14:paraId="6EA9E9F7" w14:textId="77777777" w:rsidR="009C13F0" w:rsidRPr="00E56075" w:rsidRDefault="009C13F0" w:rsidP="00E56075">
      <w:pPr>
        <w:spacing w:after="0" w:line="360" w:lineRule="auto"/>
        <w:ind w:firstLine="709"/>
        <w:jc w:val="both"/>
        <w:rPr>
          <w:rFonts w:ascii="Times New Roman" w:eastAsia="Times New Roman" w:hAnsi="Times New Roman" w:cs="Times New Roman"/>
          <w:color w:val="000000"/>
          <w:sz w:val="28"/>
          <w:szCs w:val="28"/>
          <w:lang w:eastAsia="ru-RU"/>
        </w:rPr>
      </w:pPr>
      <w:r w:rsidRPr="00E56075">
        <w:rPr>
          <w:rFonts w:ascii="Times New Roman" w:eastAsia="Times New Roman" w:hAnsi="Times New Roman" w:cs="Times New Roman"/>
          <w:color w:val="000000"/>
          <w:sz w:val="28"/>
          <w:szCs w:val="28"/>
          <w:lang w:eastAsia="ru-RU"/>
        </w:rPr>
        <w:t xml:space="preserve">Определение перечня и величины пороговых значений, по нашему мнению, реализуемо на основе специально проведенных аналитических исследований непосредственно на конкретном предприятии и силами его специалистов, владеющих знанием тенденций отрасли, рыночной конъюнктурой, стратегическими перспективами развития самого предприятия. На основе этого может формироваться модель пороговых значений важнейших индикаторов для «зарождающихся» угроз, прогнозирования их дальнейшего развитие и выработки путей по их купированию и разрешению. </w:t>
      </w:r>
    </w:p>
    <w:p w14:paraId="0E00D6F6" w14:textId="1E5BD37D" w:rsidR="00E51BFF" w:rsidRPr="00E56075" w:rsidRDefault="009C13F0" w:rsidP="00D51AF8">
      <w:pPr>
        <w:spacing w:after="0" w:line="360" w:lineRule="auto"/>
        <w:ind w:firstLine="709"/>
        <w:jc w:val="both"/>
        <w:rPr>
          <w:rFonts w:ascii="Times New Roman" w:eastAsia="Times New Roman" w:hAnsi="Times New Roman" w:cs="Times New Roman"/>
          <w:color w:val="000000"/>
          <w:sz w:val="28"/>
          <w:szCs w:val="28"/>
          <w:lang w:eastAsia="ru-RU"/>
        </w:rPr>
      </w:pPr>
      <w:r w:rsidRPr="00E56075">
        <w:rPr>
          <w:rFonts w:ascii="Times New Roman" w:eastAsia="Times New Roman" w:hAnsi="Times New Roman" w:cs="Times New Roman"/>
          <w:color w:val="000000"/>
          <w:sz w:val="28"/>
          <w:szCs w:val="28"/>
          <w:lang w:eastAsia="ru-RU"/>
        </w:rPr>
        <w:t>Пример списка пороговых значений для одной из отраслей промыш</w:t>
      </w:r>
      <w:r w:rsidR="00F86FB3" w:rsidRPr="00E56075">
        <w:rPr>
          <w:rFonts w:ascii="Times New Roman" w:eastAsia="Times New Roman" w:hAnsi="Times New Roman" w:cs="Times New Roman"/>
          <w:color w:val="000000"/>
          <w:sz w:val="28"/>
          <w:szCs w:val="28"/>
          <w:lang w:eastAsia="ru-RU"/>
        </w:rPr>
        <w:t>ленности представлен в таблице 3</w:t>
      </w:r>
      <w:r w:rsidRPr="00E56075">
        <w:rPr>
          <w:rFonts w:ascii="Times New Roman" w:eastAsia="Times New Roman" w:hAnsi="Times New Roman" w:cs="Times New Roman"/>
          <w:color w:val="000000"/>
          <w:sz w:val="28"/>
          <w:szCs w:val="28"/>
          <w:lang w:eastAsia="ru-RU"/>
        </w:rPr>
        <w:t>.</w:t>
      </w:r>
    </w:p>
    <w:p w14:paraId="02CDC63F" w14:textId="7960DEBA" w:rsidR="009C13F0" w:rsidRPr="00E56075" w:rsidRDefault="00F86FB3" w:rsidP="00897172">
      <w:pPr>
        <w:spacing w:after="0" w:line="240" w:lineRule="auto"/>
        <w:contextualSpacing/>
        <w:jc w:val="both"/>
        <w:rPr>
          <w:rFonts w:ascii="Times New Roman" w:eastAsia="Times New Roman" w:hAnsi="Times New Roman" w:cs="Times New Roman"/>
          <w:color w:val="000000"/>
          <w:sz w:val="28"/>
          <w:szCs w:val="28"/>
          <w:lang w:eastAsia="ru-RU"/>
        </w:rPr>
      </w:pPr>
      <w:r w:rsidRPr="00E56075">
        <w:rPr>
          <w:rFonts w:ascii="Times New Roman" w:eastAsia="Times New Roman" w:hAnsi="Times New Roman" w:cs="Times New Roman"/>
          <w:color w:val="000000"/>
          <w:sz w:val="28"/>
          <w:szCs w:val="28"/>
          <w:lang w:eastAsia="ru-RU"/>
        </w:rPr>
        <w:t>Таблица  3</w:t>
      </w:r>
      <w:r w:rsidR="009C13F0" w:rsidRPr="00E56075">
        <w:rPr>
          <w:rFonts w:ascii="Times New Roman" w:eastAsia="Times New Roman" w:hAnsi="Times New Roman" w:cs="Times New Roman"/>
          <w:color w:val="000000"/>
          <w:sz w:val="28"/>
          <w:szCs w:val="28"/>
          <w:lang w:eastAsia="ru-RU"/>
        </w:rPr>
        <w:t xml:space="preserve"> – Пороговые значения производственно-финансовых индикаторов экономической безопасности отрасли промышленности Российской Федерации</w:t>
      </w:r>
      <w:r w:rsidR="00E51BFF" w:rsidRPr="00E56075">
        <w:rPr>
          <w:rFonts w:ascii="Times New Roman" w:eastAsia="Times New Roman" w:hAnsi="Times New Roman" w:cs="Times New Roman"/>
          <w:color w:val="000000"/>
          <w:sz w:val="28"/>
          <w:szCs w:val="28"/>
          <w:lang w:eastAsia="ru-RU"/>
        </w:rPr>
        <w:t xml:space="preserve"> [</w:t>
      </w:r>
      <w:r w:rsidR="00D51AF8">
        <w:rPr>
          <w:rFonts w:ascii="Times New Roman" w:eastAsia="Times New Roman" w:hAnsi="Times New Roman" w:cs="Times New Roman"/>
          <w:color w:val="000000"/>
          <w:sz w:val="28"/>
          <w:szCs w:val="28"/>
          <w:lang w:eastAsia="ru-RU"/>
        </w:rPr>
        <w:t>составлено на основе 34</w:t>
      </w:r>
      <w:r w:rsidR="00E51BFF" w:rsidRPr="00E56075">
        <w:rPr>
          <w:rFonts w:ascii="Times New Roman" w:eastAsia="Times New Roman" w:hAnsi="Times New Roman" w:cs="Times New Roman"/>
          <w:color w:val="000000"/>
          <w:sz w:val="28"/>
          <w:szCs w:val="28"/>
          <w:lang w:eastAsia="ru-RU"/>
        </w:rPr>
        <w:t>]</w:t>
      </w:r>
    </w:p>
    <w:tbl>
      <w:tblPr>
        <w:tblStyle w:val="a5"/>
        <w:tblW w:w="0" w:type="auto"/>
        <w:jc w:val="center"/>
        <w:tblLook w:val="04A0" w:firstRow="1" w:lastRow="0" w:firstColumn="1" w:lastColumn="0" w:noHBand="0" w:noVBand="1"/>
      </w:tblPr>
      <w:tblGrid>
        <w:gridCol w:w="5382"/>
        <w:gridCol w:w="2126"/>
        <w:gridCol w:w="1837"/>
      </w:tblGrid>
      <w:tr w:rsidR="009C13F0" w:rsidRPr="0036215B" w14:paraId="24ADCCC4" w14:textId="77777777" w:rsidTr="0082229E">
        <w:trPr>
          <w:trHeight w:val="748"/>
          <w:jc w:val="center"/>
        </w:trPr>
        <w:tc>
          <w:tcPr>
            <w:tcW w:w="5382" w:type="dxa"/>
            <w:shd w:val="clear" w:color="auto" w:fill="auto"/>
            <w:vAlign w:val="center"/>
          </w:tcPr>
          <w:p w14:paraId="2B3B0E51" w14:textId="77777777" w:rsidR="009C13F0" w:rsidRPr="0036215B" w:rsidRDefault="009C13F0" w:rsidP="00E56075">
            <w:pPr>
              <w:spacing w:after="0"/>
              <w:jc w:val="center"/>
              <w:rPr>
                <w:rFonts w:ascii="Times New Roman" w:eastAsia="Times New Roman" w:hAnsi="Times New Roman" w:cs="Times New Roman"/>
                <w:color w:val="000000"/>
                <w:sz w:val="24"/>
                <w:szCs w:val="24"/>
                <w:lang w:eastAsia="ru-RU"/>
              </w:rPr>
            </w:pPr>
            <w:r w:rsidRPr="0036215B">
              <w:rPr>
                <w:rFonts w:ascii="Times New Roman" w:eastAsia="Times New Roman" w:hAnsi="Times New Roman" w:cs="Times New Roman"/>
                <w:color w:val="000000"/>
                <w:sz w:val="24"/>
                <w:szCs w:val="24"/>
                <w:lang w:eastAsia="ru-RU"/>
              </w:rPr>
              <w:t>Индикатор</w:t>
            </w:r>
          </w:p>
        </w:tc>
        <w:tc>
          <w:tcPr>
            <w:tcW w:w="2126" w:type="dxa"/>
            <w:shd w:val="clear" w:color="auto" w:fill="auto"/>
            <w:vAlign w:val="center"/>
          </w:tcPr>
          <w:p w14:paraId="13A11272" w14:textId="77777777" w:rsidR="009C13F0" w:rsidRPr="0036215B" w:rsidRDefault="009C13F0" w:rsidP="00E56075">
            <w:pPr>
              <w:spacing w:after="0"/>
              <w:jc w:val="center"/>
              <w:rPr>
                <w:rFonts w:ascii="Times New Roman" w:eastAsia="Times New Roman" w:hAnsi="Times New Roman" w:cs="Times New Roman"/>
                <w:color w:val="000000"/>
                <w:sz w:val="24"/>
                <w:szCs w:val="24"/>
                <w:lang w:eastAsia="ru-RU"/>
              </w:rPr>
            </w:pPr>
            <w:r w:rsidRPr="0036215B">
              <w:rPr>
                <w:rFonts w:ascii="Times New Roman" w:eastAsia="Times New Roman" w:hAnsi="Times New Roman" w:cs="Times New Roman"/>
                <w:color w:val="000000"/>
                <w:sz w:val="24"/>
                <w:szCs w:val="24"/>
                <w:lang w:eastAsia="ru-RU"/>
              </w:rPr>
              <w:t>Показатели порогового уровня</w:t>
            </w:r>
          </w:p>
        </w:tc>
        <w:tc>
          <w:tcPr>
            <w:tcW w:w="1837" w:type="dxa"/>
            <w:shd w:val="clear" w:color="auto" w:fill="auto"/>
            <w:vAlign w:val="center"/>
          </w:tcPr>
          <w:p w14:paraId="254D61CD" w14:textId="6B4E702F" w:rsidR="009C13F0" w:rsidRPr="0036215B" w:rsidRDefault="0082229E" w:rsidP="00E56075">
            <w:pPr>
              <w:spacing w:after="0"/>
              <w:jc w:val="center"/>
              <w:rPr>
                <w:rFonts w:ascii="Times New Roman" w:eastAsia="Times New Roman" w:hAnsi="Times New Roman" w:cs="Times New Roman"/>
                <w:color w:val="000000"/>
                <w:sz w:val="24"/>
                <w:szCs w:val="24"/>
                <w:lang w:eastAsia="ru-RU"/>
              </w:rPr>
            </w:pPr>
            <w:r w:rsidRPr="0036215B">
              <w:rPr>
                <w:rFonts w:ascii="Times New Roman" w:eastAsia="Times New Roman" w:hAnsi="Times New Roman" w:cs="Times New Roman"/>
                <w:color w:val="000000"/>
                <w:sz w:val="24"/>
                <w:szCs w:val="24"/>
                <w:lang w:eastAsia="ru-RU"/>
              </w:rPr>
              <w:t>О</w:t>
            </w:r>
            <w:r w:rsidR="009C13F0" w:rsidRPr="0036215B">
              <w:rPr>
                <w:rFonts w:ascii="Times New Roman" w:eastAsia="Times New Roman" w:hAnsi="Times New Roman" w:cs="Times New Roman"/>
                <w:color w:val="000000"/>
                <w:sz w:val="24"/>
                <w:szCs w:val="24"/>
                <w:lang w:eastAsia="ru-RU"/>
              </w:rPr>
              <w:t>граничения</w:t>
            </w:r>
          </w:p>
        </w:tc>
      </w:tr>
      <w:tr w:rsidR="009C13F0" w:rsidRPr="0036215B" w14:paraId="0BB05268" w14:textId="77777777" w:rsidTr="0082229E">
        <w:trPr>
          <w:trHeight w:val="281"/>
          <w:jc w:val="center"/>
        </w:trPr>
        <w:tc>
          <w:tcPr>
            <w:tcW w:w="9345" w:type="dxa"/>
            <w:gridSpan w:val="3"/>
            <w:shd w:val="clear" w:color="auto" w:fill="auto"/>
          </w:tcPr>
          <w:p w14:paraId="3A954622" w14:textId="77777777" w:rsidR="009C13F0" w:rsidRPr="0036215B" w:rsidRDefault="009C13F0" w:rsidP="00E56075">
            <w:pPr>
              <w:spacing w:after="0"/>
              <w:contextualSpacing/>
              <w:jc w:val="center"/>
              <w:rPr>
                <w:rFonts w:ascii="Times New Roman" w:eastAsia="Times New Roman" w:hAnsi="Times New Roman" w:cs="Times New Roman"/>
                <w:color w:val="000000"/>
                <w:sz w:val="24"/>
                <w:szCs w:val="24"/>
                <w:lang w:eastAsia="ru-RU"/>
              </w:rPr>
            </w:pPr>
            <w:r w:rsidRPr="0036215B">
              <w:rPr>
                <w:rFonts w:ascii="Times New Roman" w:eastAsia="Times New Roman" w:hAnsi="Times New Roman" w:cs="Times New Roman"/>
                <w:color w:val="000000"/>
                <w:sz w:val="24"/>
                <w:szCs w:val="24"/>
                <w:lang w:eastAsia="ru-RU"/>
              </w:rPr>
              <w:t>Показатели темпов экономического роста</w:t>
            </w:r>
          </w:p>
        </w:tc>
      </w:tr>
      <w:tr w:rsidR="009C13F0" w:rsidRPr="0036215B" w14:paraId="150BC1CF" w14:textId="77777777" w:rsidTr="0082229E">
        <w:trPr>
          <w:trHeight w:val="386"/>
          <w:jc w:val="center"/>
        </w:trPr>
        <w:tc>
          <w:tcPr>
            <w:tcW w:w="5382" w:type="dxa"/>
            <w:shd w:val="clear" w:color="auto" w:fill="auto"/>
          </w:tcPr>
          <w:p w14:paraId="06562146" w14:textId="77777777" w:rsidR="009C13F0" w:rsidRPr="0036215B" w:rsidRDefault="009C13F0" w:rsidP="00E56075">
            <w:pPr>
              <w:spacing w:after="0"/>
              <w:contextualSpacing/>
              <w:jc w:val="both"/>
              <w:rPr>
                <w:rFonts w:ascii="Times New Roman" w:eastAsia="Times New Roman" w:hAnsi="Times New Roman" w:cs="Times New Roman"/>
                <w:color w:val="000000"/>
                <w:sz w:val="24"/>
                <w:szCs w:val="24"/>
                <w:lang w:eastAsia="ru-RU"/>
              </w:rPr>
            </w:pPr>
            <w:r w:rsidRPr="0036215B">
              <w:rPr>
                <w:rFonts w:ascii="Times New Roman" w:eastAsia="Times New Roman" w:hAnsi="Times New Roman" w:cs="Times New Roman"/>
                <w:color w:val="000000"/>
                <w:sz w:val="24"/>
                <w:szCs w:val="24"/>
                <w:lang w:eastAsia="ru-RU"/>
              </w:rPr>
              <w:t>Темпы экономического роста отрасли</w:t>
            </w:r>
          </w:p>
        </w:tc>
        <w:tc>
          <w:tcPr>
            <w:tcW w:w="2126" w:type="dxa"/>
            <w:shd w:val="clear" w:color="auto" w:fill="auto"/>
          </w:tcPr>
          <w:p w14:paraId="31472477" w14:textId="77777777" w:rsidR="009C13F0" w:rsidRPr="0036215B" w:rsidRDefault="009C13F0" w:rsidP="00E56075">
            <w:pPr>
              <w:spacing w:after="0"/>
              <w:contextualSpacing/>
              <w:jc w:val="center"/>
              <w:rPr>
                <w:rFonts w:ascii="Times New Roman" w:eastAsia="Times New Roman" w:hAnsi="Times New Roman" w:cs="Times New Roman"/>
                <w:color w:val="000000"/>
                <w:sz w:val="24"/>
                <w:szCs w:val="24"/>
                <w:lang w:eastAsia="ru-RU"/>
              </w:rPr>
            </w:pPr>
            <w:r w:rsidRPr="0036215B">
              <w:rPr>
                <w:rFonts w:ascii="Times New Roman" w:eastAsia="Times New Roman" w:hAnsi="Times New Roman" w:cs="Times New Roman"/>
                <w:color w:val="000000"/>
                <w:sz w:val="24"/>
                <w:szCs w:val="24"/>
                <w:lang w:eastAsia="ru-RU"/>
              </w:rPr>
              <w:t>1-1,5 % в год</w:t>
            </w:r>
          </w:p>
        </w:tc>
        <w:tc>
          <w:tcPr>
            <w:tcW w:w="1837" w:type="dxa"/>
            <w:shd w:val="clear" w:color="auto" w:fill="auto"/>
          </w:tcPr>
          <w:p w14:paraId="114EBF40" w14:textId="77777777" w:rsidR="009C13F0" w:rsidRPr="0036215B" w:rsidRDefault="009C13F0" w:rsidP="00E56075">
            <w:pPr>
              <w:spacing w:after="0"/>
              <w:contextualSpacing/>
              <w:jc w:val="center"/>
              <w:rPr>
                <w:rFonts w:ascii="Times New Roman" w:eastAsia="Times New Roman" w:hAnsi="Times New Roman" w:cs="Times New Roman"/>
                <w:color w:val="000000"/>
                <w:sz w:val="24"/>
                <w:szCs w:val="24"/>
                <w:lang w:eastAsia="ru-RU"/>
              </w:rPr>
            </w:pPr>
            <w:r w:rsidRPr="0036215B">
              <w:rPr>
                <w:rFonts w:ascii="Times New Roman" w:eastAsia="Times New Roman" w:hAnsi="Times New Roman" w:cs="Times New Roman"/>
                <w:color w:val="000000"/>
                <w:sz w:val="24"/>
                <w:szCs w:val="24"/>
                <w:lang w:eastAsia="ru-RU"/>
              </w:rPr>
              <w:t>Не менее</w:t>
            </w:r>
          </w:p>
        </w:tc>
      </w:tr>
      <w:tr w:rsidR="009C13F0" w:rsidRPr="0036215B" w14:paraId="7667504F" w14:textId="77777777" w:rsidTr="0082229E">
        <w:trPr>
          <w:trHeight w:val="864"/>
          <w:jc w:val="center"/>
        </w:trPr>
        <w:tc>
          <w:tcPr>
            <w:tcW w:w="5382" w:type="dxa"/>
            <w:shd w:val="clear" w:color="auto" w:fill="auto"/>
          </w:tcPr>
          <w:p w14:paraId="7F16E794" w14:textId="77777777" w:rsidR="009C13F0" w:rsidRPr="0036215B" w:rsidRDefault="009C13F0" w:rsidP="00E56075">
            <w:pPr>
              <w:spacing w:after="0"/>
              <w:contextualSpacing/>
              <w:jc w:val="both"/>
              <w:rPr>
                <w:rFonts w:ascii="Times New Roman" w:eastAsia="Times New Roman" w:hAnsi="Times New Roman" w:cs="Times New Roman"/>
                <w:color w:val="000000"/>
                <w:sz w:val="24"/>
                <w:szCs w:val="24"/>
                <w:lang w:eastAsia="ru-RU"/>
              </w:rPr>
            </w:pPr>
            <w:r w:rsidRPr="0036215B">
              <w:rPr>
                <w:rFonts w:ascii="Times New Roman" w:eastAsia="Times New Roman" w:hAnsi="Times New Roman" w:cs="Times New Roman"/>
                <w:color w:val="000000"/>
                <w:sz w:val="24"/>
                <w:szCs w:val="24"/>
                <w:lang w:eastAsia="ru-RU"/>
              </w:rPr>
              <w:t>Рост объема производства относительно предыдущего календарного периода</w:t>
            </w:r>
          </w:p>
        </w:tc>
        <w:tc>
          <w:tcPr>
            <w:tcW w:w="2126" w:type="dxa"/>
            <w:shd w:val="clear" w:color="auto" w:fill="auto"/>
          </w:tcPr>
          <w:p w14:paraId="2CBF209D" w14:textId="77777777" w:rsidR="009C13F0" w:rsidRPr="0036215B" w:rsidRDefault="009C13F0" w:rsidP="00E56075">
            <w:pPr>
              <w:spacing w:after="0"/>
              <w:contextualSpacing/>
              <w:jc w:val="center"/>
              <w:rPr>
                <w:rFonts w:ascii="Times New Roman" w:eastAsia="Times New Roman" w:hAnsi="Times New Roman" w:cs="Times New Roman"/>
                <w:color w:val="000000"/>
                <w:sz w:val="24"/>
                <w:szCs w:val="24"/>
                <w:lang w:eastAsia="ru-RU"/>
              </w:rPr>
            </w:pPr>
            <w:r w:rsidRPr="0036215B">
              <w:rPr>
                <w:rFonts w:ascii="Times New Roman" w:eastAsia="Times New Roman" w:hAnsi="Times New Roman" w:cs="Times New Roman"/>
                <w:color w:val="000000"/>
                <w:sz w:val="24"/>
                <w:szCs w:val="24"/>
                <w:lang w:eastAsia="ru-RU"/>
              </w:rPr>
              <w:t>5%</w:t>
            </w:r>
          </w:p>
        </w:tc>
        <w:tc>
          <w:tcPr>
            <w:tcW w:w="1837" w:type="dxa"/>
            <w:shd w:val="clear" w:color="auto" w:fill="auto"/>
          </w:tcPr>
          <w:p w14:paraId="3B52E6A6" w14:textId="77777777" w:rsidR="009C13F0" w:rsidRPr="0036215B" w:rsidRDefault="009C13F0" w:rsidP="00E56075">
            <w:pPr>
              <w:spacing w:after="0"/>
              <w:contextualSpacing/>
              <w:jc w:val="center"/>
              <w:rPr>
                <w:rFonts w:ascii="Times New Roman" w:eastAsia="Times New Roman" w:hAnsi="Times New Roman" w:cs="Times New Roman"/>
                <w:color w:val="000000"/>
                <w:sz w:val="24"/>
                <w:szCs w:val="24"/>
                <w:lang w:eastAsia="ru-RU"/>
              </w:rPr>
            </w:pPr>
            <w:r w:rsidRPr="0036215B">
              <w:rPr>
                <w:rFonts w:ascii="Times New Roman" w:eastAsia="Times New Roman" w:hAnsi="Times New Roman" w:cs="Times New Roman"/>
                <w:color w:val="000000"/>
                <w:sz w:val="24"/>
                <w:szCs w:val="24"/>
                <w:lang w:eastAsia="ru-RU"/>
              </w:rPr>
              <w:t>Не менее</w:t>
            </w:r>
          </w:p>
        </w:tc>
      </w:tr>
    </w:tbl>
    <w:p w14:paraId="4A995CC7" w14:textId="1D9B9B1C" w:rsidR="0067297B" w:rsidRDefault="0067297B">
      <w:r>
        <w:br w:type="page"/>
      </w:r>
    </w:p>
    <w:p w14:paraId="759A3060" w14:textId="4E5149DA" w:rsidR="0067297B" w:rsidRPr="0067297B" w:rsidRDefault="0067297B" w:rsidP="0067297B">
      <w:pPr>
        <w:spacing w:after="0" w:line="240" w:lineRule="auto"/>
        <w:contextualSpacing/>
        <w:rPr>
          <w:rFonts w:ascii="Times New Roman" w:hAnsi="Times New Roman" w:cs="Times New Roman"/>
          <w:sz w:val="28"/>
          <w:szCs w:val="28"/>
        </w:rPr>
      </w:pPr>
      <w:r w:rsidRPr="0067297B">
        <w:rPr>
          <w:rFonts w:ascii="Times New Roman" w:hAnsi="Times New Roman" w:cs="Times New Roman"/>
          <w:sz w:val="28"/>
          <w:szCs w:val="28"/>
        </w:rPr>
        <w:lastRenderedPageBreak/>
        <w:t>Продолжение Таблицы 3</w:t>
      </w:r>
    </w:p>
    <w:tbl>
      <w:tblPr>
        <w:tblStyle w:val="a5"/>
        <w:tblW w:w="0" w:type="auto"/>
        <w:jc w:val="center"/>
        <w:tblLook w:val="04A0" w:firstRow="1" w:lastRow="0" w:firstColumn="1" w:lastColumn="0" w:noHBand="0" w:noVBand="1"/>
      </w:tblPr>
      <w:tblGrid>
        <w:gridCol w:w="5382"/>
        <w:gridCol w:w="2126"/>
        <w:gridCol w:w="1837"/>
      </w:tblGrid>
      <w:tr w:rsidR="009C13F0" w:rsidRPr="0036215B" w14:paraId="708E925E" w14:textId="77777777" w:rsidTr="0082229E">
        <w:trPr>
          <w:trHeight w:val="425"/>
          <w:jc w:val="center"/>
        </w:trPr>
        <w:tc>
          <w:tcPr>
            <w:tcW w:w="9345" w:type="dxa"/>
            <w:gridSpan w:val="3"/>
            <w:shd w:val="clear" w:color="auto" w:fill="auto"/>
          </w:tcPr>
          <w:p w14:paraId="0DC59916" w14:textId="6A689E9A" w:rsidR="009C13F0" w:rsidRPr="0036215B" w:rsidRDefault="009C13F0" w:rsidP="00E56075">
            <w:pPr>
              <w:spacing w:after="0"/>
              <w:contextualSpacing/>
              <w:jc w:val="center"/>
              <w:rPr>
                <w:rFonts w:ascii="Times New Roman" w:eastAsia="Times New Roman" w:hAnsi="Times New Roman" w:cs="Times New Roman"/>
                <w:color w:val="000000"/>
                <w:sz w:val="24"/>
                <w:szCs w:val="24"/>
                <w:lang w:eastAsia="ru-RU"/>
              </w:rPr>
            </w:pPr>
            <w:r w:rsidRPr="0036215B">
              <w:rPr>
                <w:rFonts w:ascii="Times New Roman" w:eastAsia="Times New Roman" w:hAnsi="Times New Roman" w:cs="Times New Roman"/>
                <w:color w:val="000000"/>
                <w:sz w:val="24"/>
                <w:szCs w:val="24"/>
                <w:lang w:eastAsia="ru-RU"/>
              </w:rPr>
              <w:t>Показатели роста восполнения кадрового дефицита</w:t>
            </w:r>
          </w:p>
        </w:tc>
      </w:tr>
      <w:tr w:rsidR="009C13F0" w:rsidRPr="0036215B" w14:paraId="106D121F" w14:textId="77777777" w:rsidTr="0082229E">
        <w:trPr>
          <w:trHeight w:val="1258"/>
          <w:jc w:val="center"/>
        </w:trPr>
        <w:tc>
          <w:tcPr>
            <w:tcW w:w="5382" w:type="dxa"/>
            <w:shd w:val="clear" w:color="auto" w:fill="auto"/>
          </w:tcPr>
          <w:p w14:paraId="289214E3" w14:textId="77777777" w:rsidR="009C13F0" w:rsidRPr="0036215B" w:rsidRDefault="009C13F0" w:rsidP="00E56075">
            <w:pPr>
              <w:spacing w:after="0"/>
              <w:contextualSpacing/>
              <w:jc w:val="both"/>
              <w:rPr>
                <w:rFonts w:ascii="Times New Roman" w:eastAsia="Times New Roman" w:hAnsi="Times New Roman" w:cs="Times New Roman"/>
                <w:color w:val="000000"/>
                <w:sz w:val="24"/>
                <w:szCs w:val="24"/>
                <w:lang w:eastAsia="ru-RU"/>
              </w:rPr>
            </w:pPr>
            <w:r w:rsidRPr="0036215B">
              <w:rPr>
                <w:rFonts w:ascii="Times New Roman" w:eastAsia="Times New Roman" w:hAnsi="Times New Roman" w:cs="Times New Roman"/>
                <w:color w:val="000000"/>
                <w:sz w:val="24"/>
                <w:szCs w:val="24"/>
                <w:lang w:eastAsia="ru-RU"/>
              </w:rPr>
              <w:t>Показатели привлечения профессиональных кадров на вакантные должности</w:t>
            </w:r>
          </w:p>
        </w:tc>
        <w:tc>
          <w:tcPr>
            <w:tcW w:w="2126" w:type="dxa"/>
            <w:shd w:val="clear" w:color="auto" w:fill="auto"/>
          </w:tcPr>
          <w:p w14:paraId="0738224F" w14:textId="77777777" w:rsidR="009C13F0" w:rsidRPr="0036215B" w:rsidRDefault="009C13F0" w:rsidP="00E56075">
            <w:pPr>
              <w:spacing w:after="0"/>
              <w:contextualSpacing/>
              <w:jc w:val="center"/>
              <w:rPr>
                <w:rFonts w:ascii="Times New Roman" w:eastAsia="Times New Roman" w:hAnsi="Times New Roman" w:cs="Times New Roman"/>
                <w:color w:val="000000"/>
                <w:sz w:val="24"/>
                <w:szCs w:val="24"/>
                <w:lang w:eastAsia="ru-RU"/>
              </w:rPr>
            </w:pPr>
            <w:r w:rsidRPr="0036215B">
              <w:rPr>
                <w:rFonts w:ascii="Times New Roman" w:eastAsia="Times New Roman" w:hAnsi="Times New Roman" w:cs="Times New Roman"/>
                <w:color w:val="000000"/>
                <w:sz w:val="24"/>
                <w:szCs w:val="24"/>
                <w:lang w:eastAsia="ru-RU"/>
              </w:rPr>
              <w:t>10%</w:t>
            </w:r>
          </w:p>
        </w:tc>
        <w:tc>
          <w:tcPr>
            <w:tcW w:w="1837" w:type="dxa"/>
            <w:shd w:val="clear" w:color="auto" w:fill="auto"/>
          </w:tcPr>
          <w:p w14:paraId="0F88DC03" w14:textId="77777777" w:rsidR="009C13F0" w:rsidRPr="0036215B" w:rsidRDefault="009C13F0" w:rsidP="00E56075">
            <w:pPr>
              <w:spacing w:after="0"/>
              <w:contextualSpacing/>
              <w:jc w:val="both"/>
              <w:rPr>
                <w:rFonts w:ascii="Times New Roman" w:eastAsia="Times New Roman" w:hAnsi="Times New Roman" w:cs="Times New Roman"/>
                <w:color w:val="000000"/>
                <w:sz w:val="24"/>
                <w:szCs w:val="24"/>
                <w:lang w:eastAsia="ru-RU"/>
              </w:rPr>
            </w:pPr>
            <w:r w:rsidRPr="0036215B">
              <w:rPr>
                <w:rFonts w:ascii="Times New Roman" w:eastAsia="Times New Roman" w:hAnsi="Times New Roman" w:cs="Times New Roman"/>
                <w:color w:val="000000"/>
                <w:sz w:val="24"/>
                <w:szCs w:val="24"/>
                <w:lang w:eastAsia="ru-RU"/>
              </w:rPr>
              <w:t>Не менее</w:t>
            </w:r>
          </w:p>
        </w:tc>
      </w:tr>
      <w:tr w:rsidR="009C13F0" w:rsidRPr="0036215B" w14:paraId="5BB5B260" w14:textId="77777777" w:rsidTr="00084A30">
        <w:trPr>
          <w:jc w:val="center"/>
        </w:trPr>
        <w:tc>
          <w:tcPr>
            <w:tcW w:w="9345" w:type="dxa"/>
            <w:gridSpan w:val="3"/>
          </w:tcPr>
          <w:p w14:paraId="435CD720" w14:textId="77777777" w:rsidR="009C13F0" w:rsidRPr="0036215B" w:rsidRDefault="009C13F0" w:rsidP="00E56075">
            <w:pPr>
              <w:spacing w:after="0"/>
              <w:jc w:val="center"/>
              <w:rPr>
                <w:rFonts w:ascii="Times New Roman" w:eastAsia="Times New Roman" w:hAnsi="Times New Roman" w:cs="Times New Roman"/>
                <w:color w:val="000000"/>
                <w:sz w:val="24"/>
                <w:szCs w:val="24"/>
                <w:lang w:eastAsia="ru-RU"/>
              </w:rPr>
            </w:pPr>
            <w:r w:rsidRPr="0036215B">
              <w:rPr>
                <w:rFonts w:ascii="Times New Roman" w:eastAsia="Times New Roman" w:hAnsi="Times New Roman" w:cs="Times New Roman"/>
                <w:color w:val="000000"/>
                <w:sz w:val="24"/>
                <w:szCs w:val="24"/>
                <w:lang w:eastAsia="ru-RU"/>
              </w:rPr>
              <w:t>Индикаторы, характеризующие внешний и внутренний долг</w:t>
            </w:r>
          </w:p>
        </w:tc>
      </w:tr>
      <w:tr w:rsidR="0082229E" w:rsidRPr="0036215B" w14:paraId="1ECB313A" w14:textId="77777777" w:rsidTr="00DE7A60">
        <w:trPr>
          <w:trHeight w:val="1487"/>
          <w:jc w:val="center"/>
        </w:trPr>
        <w:tc>
          <w:tcPr>
            <w:tcW w:w="5382" w:type="dxa"/>
          </w:tcPr>
          <w:p w14:paraId="2B054E97" w14:textId="2AEAFF58" w:rsidR="0082229E" w:rsidRPr="0036215B" w:rsidRDefault="0082229E" w:rsidP="00E56075">
            <w:pPr>
              <w:spacing w:after="0"/>
              <w:rPr>
                <w:rFonts w:ascii="Times New Roman" w:eastAsia="Times New Roman" w:hAnsi="Times New Roman" w:cs="Times New Roman"/>
                <w:color w:val="000000"/>
                <w:sz w:val="24"/>
                <w:szCs w:val="24"/>
                <w:lang w:eastAsia="ru-RU"/>
              </w:rPr>
            </w:pPr>
            <w:r w:rsidRPr="0036215B">
              <w:rPr>
                <w:rFonts w:ascii="Times New Roman" w:eastAsia="Times New Roman" w:hAnsi="Times New Roman" w:cs="Times New Roman"/>
                <w:color w:val="000000"/>
                <w:sz w:val="24"/>
                <w:szCs w:val="24"/>
                <w:lang w:eastAsia="ru-RU"/>
              </w:rPr>
              <w:t>Отношение показателей текущих платежей по долго относительно объемов экспорта</w:t>
            </w:r>
          </w:p>
        </w:tc>
        <w:tc>
          <w:tcPr>
            <w:tcW w:w="2126" w:type="dxa"/>
          </w:tcPr>
          <w:p w14:paraId="05A4C024" w14:textId="14529189" w:rsidR="0082229E" w:rsidRPr="0036215B" w:rsidRDefault="0082229E" w:rsidP="00E56075">
            <w:pPr>
              <w:spacing w:after="0"/>
              <w:jc w:val="center"/>
              <w:rPr>
                <w:rFonts w:ascii="Times New Roman" w:eastAsia="Times New Roman" w:hAnsi="Times New Roman" w:cs="Times New Roman"/>
                <w:color w:val="000000"/>
                <w:sz w:val="24"/>
                <w:szCs w:val="24"/>
                <w:lang w:eastAsia="ru-RU"/>
              </w:rPr>
            </w:pPr>
            <w:r w:rsidRPr="0036215B">
              <w:rPr>
                <w:rFonts w:ascii="Times New Roman" w:eastAsia="Times New Roman" w:hAnsi="Times New Roman" w:cs="Times New Roman"/>
                <w:color w:val="000000"/>
                <w:sz w:val="24"/>
                <w:szCs w:val="24"/>
                <w:lang w:eastAsia="ru-RU"/>
              </w:rPr>
              <w:t>8%</w:t>
            </w:r>
          </w:p>
        </w:tc>
        <w:tc>
          <w:tcPr>
            <w:tcW w:w="1837" w:type="dxa"/>
          </w:tcPr>
          <w:p w14:paraId="4C421923" w14:textId="3EA601F2" w:rsidR="0082229E" w:rsidRPr="0036215B" w:rsidRDefault="0082229E" w:rsidP="00E56075">
            <w:pPr>
              <w:spacing w:after="0"/>
              <w:jc w:val="center"/>
              <w:rPr>
                <w:rFonts w:ascii="Times New Roman" w:eastAsia="Times New Roman" w:hAnsi="Times New Roman" w:cs="Times New Roman"/>
                <w:color w:val="000000"/>
                <w:sz w:val="24"/>
                <w:szCs w:val="24"/>
                <w:lang w:eastAsia="ru-RU"/>
              </w:rPr>
            </w:pPr>
            <w:r w:rsidRPr="0036215B">
              <w:rPr>
                <w:rFonts w:ascii="Times New Roman" w:eastAsia="Times New Roman" w:hAnsi="Times New Roman" w:cs="Times New Roman"/>
                <w:color w:val="000000"/>
                <w:sz w:val="24"/>
                <w:szCs w:val="24"/>
                <w:lang w:eastAsia="ru-RU"/>
              </w:rPr>
              <w:t>Не более</w:t>
            </w:r>
          </w:p>
        </w:tc>
      </w:tr>
      <w:tr w:rsidR="0000432B" w:rsidRPr="0036215B" w14:paraId="4E49C6E7" w14:textId="77777777" w:rsidTr="0082229E">
        <w:trPr>
          <w:jc w:val="center"/>
        </w:trPr>
        <w:tc>
          <w:tcPr>
            <w:tcW w:w="5382" w:type="dxa"/>
          </w:tcPr>
          <w:p w14:paraId="252B099E" w14:textId="56E7FB1E" w:rsidR="0000432B" w:rsidRPr="0036215B" w:rsidRDefault="0000432B" w:rsidP="00E56075">
            <w:pPr>
              <w:spacing w:after="0"/>
              <w:rPr>
                <w:rFonts w:ascii="Times New Roman" w:eastAsia="Times New Roman" w:hAnsi="Times New Roman" w:cs="Times New Roman"/>
                <w:color w:val="000000"/>
                <w:sz w:val="24"/>
                <w:szCs w:val="24"/>
                <w:lang w:eastAsia="ru-RU"/>
              </w:rPr>
            </w:pPr>
            <w:r w:rsidRPr="0036215B">
              <w:rPr>
                <w:rFonts w:ascii="Times New Roman" w:eastAsia="Times New Roman" w:hAnsi="Times New Roman" w:cs="Times New Roman"/>
                <w:color w:val="000000"/>
                <w:sz w:val="24"/>
                <w:szCs w:val="24"/>
                <w:lang w:eastAsia="ru-RU"/>
              </w:rPr>
              <w:t>Уровень инфляции (с учетом нынешней внешнеполитической обстановки)</w:t>
            </w:r>
          </w:p>
        </w:tc>
        <w:tc>
          <w:tcPr>
            <w:tcW w:w="2126" w:type="dxa"/>
          </w:tcPr>
          <w:p w14:paraId="7F1CA93E" w14:textId="1C998B90" w:rsidR="0000432B" w:rsidRPr="0036215B" w:rsidRDefault="0000432B" w:rsidP="00E56075">
            <w:pPr>
              <w:spacing w:after="0"/>
              <w:jc w:val="center"/>
              <w:rPr>
                <w:rFonts w:ascii="Times New Roman" w:eastAsia="Times New Roman" w:hAnsi="Times New Roman" w:cs="Times New Roman"/>
                <w:color w:val="000000"/>
                <w:sz w:val="24"/>
                <w:szCs w:val="24"/>
                <w:lang w:eastAsia="ru-RU"/>
              </w:rPr>
            </w:pPr>
            <w:r w:rsidRPr="0036215B">
              <w:rPr>
                <w:rFonts w:ascii="Times New Roman" w:eastAsia="Times New Roman" w:hAnsi="Times New Roman" w:cs="Times New Roman"/>
                <w:color w:val="000000"/>
                <w:sz w:val="24"/>
                <w:szCs w:val="24"/>
                <w:lang w:eastAsia="ru-RU"/>
              </w:rPr>
              <w:t>10%</w:t>
            </w:r>
          </w:p>
        </w:tc>
        <w:tc>
          <w:tcPr>
            <w:tcW w:w="1837" w:type="dxa"/>
          </w:tcPr>
          <w:p w14:paraId="0995AE3B" w14:textId="498BC8BC" w:rsidR="0000432B" w:rsidRPr="0036215B" w:rsidRDefault="0000432B" w:rsidP="00E56075">
            <w:pPr>
              <w:spacing w:after="0"/>
              <w:jc w:val="center"/>
              <w:rPr>
                <w:rFonts w:ascii="Times New Roman" w:eastAsia="Times New Roman" w:hAnsi="Times New Roman" w:cs="Times New Roman"/>
                <w:color w:val="000000"/>
                <w:sz w:val="24"/>
                <w:szCs w:val="24"/>
                <w:lang w:eastAsia="ru-RU"/>
              </w:rPr>
            </w:pPr>
            <w:r w:rsidRPr="0036215B">
              <w:rPr>
                <w:rFonts w:ascii="Times New Roman" w:eastAsia="Times New Roman" w:hAnsi="Times New Roman" w:cs="Times New Roman"/>
                <w:color w:val="000000"/>
                <w:sz w:val="24"/>
                <w:szCs w:val="24"/>
                <w:lang w:eastAsia="ru-RU"/>
              </w:rPr>
              <w:t>Не более</w:t>
            </w:r>
          </w:p>
        </w:tc>
      </w:tr>
      <w:tr w:rsidR="0000432B" w:rsidRPr="0036215B" w14:paraId="635761FA" w14:textId="77777777" w:rsidTr="0082229E">
        <w:trPr>
          <w:jc w:val="center"/>
        </w:trPr>
        <w:tc>
          <w:tcPr>
            <w:tcW w:w="5382" w:type="dxa"/>
          </w:tcPr>
          <w:p w14:paraId="4302BF35" w14:textId="2A569035" w:rsidR="0000432B" w:rsidRPr="0036215B" w:rsidRDefault="0000432B" w:rsidP="00E56075">
            <w:pPr>
              <w:spacing w:after="0"/>
              <w:rPr>
                <w:rFonts w:ascii="Times New Roman" w:eastAsia="Times New Roman" w:hAnsi="Times New Roman" w:cs="Times New Roman"/>
                <w:color w:val="000000"/>
                <w:sz w:val="24"/>
                <w:szCs w:val="24"/>
                <w:lang w:eastAsia="ru-RU"/>
              </w:rPr>
            </w:pPr>
            <w:r w:rsidRPr="0036215B">
              <w:rPr>
                <w:rFonts w:ascii="Times New Roman" w:eastAsia="Times New Roman" w:hAnsi="Times New Roman" w:cs="Times New Roman"/>
                <w:color w:val="000000"/>
                <w:sz w:val="24"/>
                <w:szCs w:val="24"/>
                <w:lang w:eastAsia="ru-RU"/>
              </w:rPr>
              <w:t>Средний возраст научного оборудования</w:t>
            </w:r>
          </w:p>
        </w:tc>
        <w:tc>
          <w:tcPr>
            <w:tcW w:w="2126" w:type="dxa"/>
          </w:tcPr>
          <w:p w14:paraId="5B6E2194" w14:textId="55E719AB" w:rsidR="0000432B" w:rsidRPr="0036215B" w:rsidRDefault="0000432B" w:rsidP="00E56075">
            <w:pPr>
              <w:spacing w:after="0"/>
              <w:jc w:val="center"/>
              <w:rPr>
                <w:rFonts w:ascii="Times New Roman" w:eastAsia="Times New Roman" w:hAnsi="Times New Roman" w:cs="Times New Roman"/>
                <w:color w:val="000000"/>
                <w:sz w:val="24"/>
                <w:szCs w:val="24"/>
                <w:lang w:eastAsia="ru-RU"/>
              </w:rPr>
            </w:pPr>
            <w:r w:rsidRPr="0036215B">
              <w:rPr>
                <w:rFonts w:ascii="Times New Roman" w:eastAsia="Times New Roman" w:hAnsi="Times New Roman" w:cs="Times New Roman"/>
                <w:color w:val="000000"/>
                <w:sz w:val="24"/>
                <w:szCs w:val="24"/>
                <w:lang w:eastAsia="ru-RU"/>
              </w:rPr>
              <w:t>5 лет</w:t>
            </w:r>
          </w:p>
        </w:tc>
        <w:tc>
          <w:tcPr>
            <w:tcW w:w="1837" w:type="dxa"/>
          </w:tcPr>
          <w:p w14:paraId="2B0B15FD" w14:textId="1DD09BDA" w:rsidR="0000432B" w:rsidRPr="0036215B" w:rsidRDefault="0000432B" w:rsidP="00E56075">
            <w:pPr>
              <w:spacing w:after="0"/>
              <w:jc w:val="center"/>
              <w:rPr>
                <w:rFonts w:ascii="Times New Roman" w:eastAsia="Times New Roman" w:hAnsi="Times New Roman" w:cs="Times New Roman"/>
                <w:color w:val="000000"/>
                <w:sz w:val="24"/>
                <w:szCs w:val="24"/>
                <w:lang w:eastAsia="ru-RU"/>
              </w:rPr>
            </w:pPr>
            <w:r w:rsidRPr="0036215B">
              <w:rPr>
                <w:rFonts w:ascii="Times New Roman" w:eastAsia="Times New Roman" w:hAnsi="Times New Roman" w:cs="Times New Roman"/>
                <w:color w:val="000000"/>
                <w:sz w:val="24"/>
                <w:szCs w:val="24"/>
                <w:lang w:eastAsia="ru-RU"/>
              </w:rPr>
              <w:t>Не более</w:t>
            </w:r>
          </w:p>
        </w:tc>
      </w:tr>
      <w:tr w:rsidR="0036215B" w:rsidRPr="0036215B" w14:paraId="5DE096F1" w14:textId="77777777" w:rsidTr="0082229E">
        <w:trPr>
          <w:jc w:val="center"/>
        </w:trPr>
        <w:tc>
          <w:tcPr>
            <w:tcW w:w="5382" w:type="dxa"/>
          </w:tcPr>
          <w:p w14:paraId="1A28BB94" w14:textId="2CA21F08" w:rsidR="0036215B" w:rsidRPr="0036215B" w:rsidRDefault="0036215B" w:rsidP="0036215B">
            <w:pPr>
              <w:spacing w:after="0"/>
              <w:rPr>
                <w:rFonts w:ascii="Times New Roman" w:eastAsia="Times New Roman" w:hAnsi="Times New Roman" w:cs="Times New Roman"/>
                <w:color w:val="000000"/>
                <w:sz w:val="24"/>
                <w:szCs w:val="24"/>
                <w:lang w:eastAsia="ru-RU"/>
              </w:rPr>
            </w:pPr>
            <w:r w:rsidRPr="0036215B">
              <w:rPr>
                <w:rFonts w:ascii="Times New Roman" w:eastAsia="Times New Roman" w:hAnsi="Times New Roman" w:cs="Times New Roman"/>
                <w:color w:val="000000"/>
                <w:sz w:val="24"/>
                <w:szCs w:val="24"/>
                <w:lang w:eastAsia="ru-RU"/>
              </w:rPr>
              <w:t>Средний возраст производственного оснащения</w:t>
            </w:r>
          </w:p>
        </w:tc>
        <w:tc>
          <w:tcPr>
            <w:tcW w:w="2126" w:type="dxa"/>
          </w:tcPr>
          <w:p w14:paraId="27B0EED0" w14:textId="628D3B23" w:rsidR="0036215B" w:rsidRPr="0036215B" w:rsidRDefault="0036215B" w:rsidP="0036215B">
            <w:pPr>
              <w:spacing w:after="0"/>
              <w:jc w:val="center"/>
              <w:rPr>
                <w:rFonts w:ascii="Times New Roman" w:eastAsia="Times New Roman" w:hAnsi="Times New Roman" w:cs="Times New Roman"/>
                <w:color w:val="000000"/>
                <w:sz w:val="24"/>
                <w:szCs w:val="24"/>
                <w:lang w:eastAsia="ru-RU"/>
              </w:rPr>
            </w:pPr>
            <w:r w:rsidRPr="0036215B">
              <w:rPr>
                <w:rFonts w:ascii="Times New Roman" w:eastAsia="Times New Roman" w:hAnsi="Times New Roman" w:cs="Times New Roman"/>
                <w:color w:val="000000"/>
                <w:sz w:val="24"/>
                <w:szCs w:val="24"/>
                <w:lang w:eastAsia="ru-RU"/>
              </w:rPr>
              <w:t>5 лет</w:t>
            </w:r>
          </w:p>
        </w:tc>
        <w:tc>
          <w:tcPr>
            <w:tcW w:w="1837" w:type="dxa"/>
          </w:tcPr>
          <w:p w14:paraId="49C6776E" w14:textId="5F22A79F" w:rsidR="0036215B" w:rsidRPr="0036215B" w:rsidRDefault="0036215B" w:rsidP="0036215B">
            <w:pPr>
              <w:spacing w:after="0"/>
              <w:jc w:val="center"/>
              <w:rPr>
                <w:rFonts w:ascii="Times New Roman" w:eastAsia="Times New Roman" w:hAnsi="Times New Roman" w:cs="Times New Roman"/>
                <w:color w:val="000000"/>
                <w:sz w:val="24"/>
                <w:szCs w:val="24"/>
                <w:lang w:eastAsia="ru-RU"/>
              </w:rPr>
            </w:pPr>
            <w:r w:rsidRPr="0036215B">
              <w:rPr>
                <w:rFonts w:ascii="Times New Roman" w:eastAsia="Times New Roman" w:hAnsi="Times New Roman" w:cs="Times New Roman"/>
                <w:color w:val="000000"/>
                <w:sz w:val="24"/>
                <w:szCs w:val="24"/>
                <w:lang w:eastAsia="ru-RU"/>
              </w:rPr>
              <w:t>Не более</w:t>
            </w:r>
          </w:p>
        </w:tc>
      </w:tr>
      <w:tr w:rsidR="0036215B" w:rsidRPr="0036215B" w14:paraId="70BE6CD0" w14:textId="77777777" w:rsidTr="0082229E">
        <w:trPr>
          <w:jc w:val="center"/>
        </w:trPr>
        <w:tc>
          <w:tcPr>
            <w:tcW w:w="5382" w:type="dxa"/>
          </w:tcPr>
          <w:p w14:paraId="599501E7" w14:textId="4F856CE8" w:rsidR="0036215B" w:rsidRPr="0036215B" w:rsidRDefault="0036215B" w:rsidP="0036215B">
            <w:pPr>
              <w:spacing w:after="0"/>
              <w:rPr>
                <w:rFonts w:ascii="Times New Roman" w:eastAsia="Times New Roman" w:hAnsi="Times New Roman" w:cs="Times New Roman"/>
                <w:color w:val="000000"/>
                <w:sz w:val="24"/>
                <w:szCs w:val="24"/>
                <w:lang w:eastAsia="ru-RU"/>
              </w:rPr>
            </w:pPr>
            <w:r w:rsidRPr="0036215B">
              <w:rPr>
                <w:rFonts w:ascii="Times New Roman" w:eastAsia="Times New Roman" w:hAnsi="Times New Roman" w:cs="Times New Roman"/>
                <w:color w:val="000000"/>
                <w:sz w:val="24"/>
                <w:szCs w:val="24"/>
                <w:lang w:eastAsia="ru-RU"/>
              </w:rPr>
              <w:t>Показатель инновационной активности промышленных предприятий</w:t>
            </w:r>
          </w:p>
        </w:tc>
        <w:tc>
          <w:tcPr>
            <w:tcW w:w="2126" w:type="dxa"/>
          </w:tcPr>
          <w:p w14:paraId="4476CE2A" w14:textId="4CAFDA92" w:rsidR="0036215B" w:rsidRPr="0036215B" w:rsidRDefault="0036215B" w:rsidP="0036215B">
            <w:pPr>
              <w:spacing w:after="0"/>
              <w:jc w:val="center"/>
              <w:rPr>
                <w:rFonts w:ascii="Times New Roman" w:eastAsia="Times New Roman" w:hAnsi="Times New Roman" w:cs="Times New Roman"/>
                <w:color w:val="000000"/>
                <w:sz w:val="24"/>
                <w:szCs w:val="24"/>
                <w:lang w:eastAsia="ru-RU"/>
              </w:rPr>
            </w:pPr>
            <w:r w:rsidRPr="0036215B">
              <w:rPr>
                <w:rFonts w:ascii="Times New Roman" w:eastAsia="Times New Roman" w:hAnsi="Times New Roman" w:cs="Times New Roman"/>
                <w:color w:val="000000"/>
                <w:sz w:val="24"/>
                <w:szCs w:val="24"/>
                <w:lang w:eastAsia="ru-RU"/>
              </w:rPr>
              <w:t>40%</w:t>
            </w:r>
          </w:p>
        </w:tc>
        <w:tc>
          <w:tcPr>
            <w:tcW w:w="1837" w:type="dxa"/>
          </w:tcPr>
          <w:p w14:paraId="1CCFF388" w14:textId="1160E829" w:rsidR="0036215B" w:rsidRPr="0036215B" w:rsidRDefault="0036215B" w:rsidP="0036215B">
            <w:pPr>
              <w:spacing w:after="0"/>
              <w:jc w:val="center"/>
              <w:rPr>
                <w:rFonts w:ascii="Times New Roman" w:eastAsia="Times New Roman" w:hAnsi="Times New Roman" w:cs="Times New Roman"/>
                <w:color w:val="000000"/>
                <w:sz w:val="24"/>
                <w:szCs w:val="24"/>
                <w:lang w:eastAsia="ru-RU"/>
              </w:rPr>
            </w:pPr>
            <w:r w:rsidRPr="0036215B">
              <w:rPr>
                <w:rFonts w:ascii="Times New Roman" w:eastAsia="Times New Roman" w:hAnsi="Times New Roman" w:cs="Times New Roman"/>
                <w:color w:val="000000"/>
                <w:sz w:val="24"/>
                <w:szCs w:val="24"/>
                <w:lang w:eastAsia="ru-RU"/>
              </w:rPr>
              <w:t>Не менее</w:t>
            </w:r>
          </w:p>
        </w:tc>
      </w:tr>
      <w:tr w:rsidR="0036215B" w:rsidRPr="0036215B" w14:paraId="11F152B8" w14:textId="77777777" w:rsidTr="0082229E">
        <w:trPr>
          <w:jc w:val="center"/>
        </w:trPr>
        <w:tc>
          <w:tcPr>
            <w:tcW w:w="5382" w:type="dxa"/>
          </w:tcPr>
          <w:p w14:paraId="66E767E4" w14:textId="4DB72D8F" w:rsidR="0036215B" w:rsidRPr="0036215B" w:rsidRDefault="0036215B" w:rsidP="0036215B">
            <w:pPr>
              <w:spacing w:after="0"/>
              <w:rPr>
                <w:rFonts w:ascii="Times New Roman" w:eastAsia="Times New Roman" w:hAnsi="Times New Roman" w:cs="Times New Roman"/>
                <w:color w:val="000000"/>
                <w:sz w:val="24"/>
                <w:szCs w:val="24"/>
                <w:lang w:eastAsia="ru-RU"/>
              </w:rPr>
            </w:pPr>
            <w:r w:rsidRPr="0036215B">
              <w:rPr>
                <w:rFonts w:ascii="Times New Roman" w:eastAsia="Times New Roman" w:hAnsi="Times New Roman" w:cs="Times New Roman"/>
                <w:color w:val="000000"/>
                <w:sz w:val="24"/>
                <w:szCs w:val="24"/>
                <w:lang w:eastAsia="ru-RU"/>
              </w:rPr>
              <w:t>Доля внутреннего импорта</w:t>
            </w:r>
          </w:p>
        </w:tc>
        <w:tc>
          <w:tcPr>
            <w:tcW w:w="2126" w:type="dxa"/>
          </w:tcPr>
          <w:p w14:paraId="56897570" w14:textId="075B976D" w:rsidR="0036215B" w:rsidRPr="0036215B" w:rsidRDefault="0036215B" w:rsidP="0036215B">
            <w:pPr>
              <w:spacing w:after="0"/>
              <w:jc w:val="center"/>
              <w:rPr>
                <w:rFonts w:ascii="Times New Roman" w:eastAsia="Times New Roman" w:hAnsi="Times New Roman" w:cs="Times New Roman"/>
                <w:color w:val="000000"/>
                <w:sz w:val="24"/>
                <w:szCs w:val="24"/>
                <w:lang w:eastAsia="ru-RU"/>
              </w:rPr>
            </w:pPr>
            <w:r w:rsidRPr="0036215B">
              <w:rPr>
                <w:rFonts w:ascii="Times New Roman" w:eastAsia="Times New Roman" w:hAnsi="Times New Roman" w:cs="Times New Roman"/>
                <w:color w:val="000000"/>
                <w:sz w:val="24"/>
                <w:szCs w:val="24"/>
                <w:lang w:eastAsia="ru-RU"/>
              </w:rPr>
              <w:t>50%</w:t>
            </w:r>
          </w:p>
        </w:tc>
        <w:tc>
          <w:tcPr>
            <w:tcW w:w="1837" w:type="dxa"/>
          </w:tcPr>
          <w:p w14:paraId="726B1AD5" w14:textId="5FCCE738" w:rsidR="0036215B" w:rsidRPr="0036215B" w:rsidRDefault="0036215B" w:rsidP="0036215B">
            <w:pPr>
              <w:spacing w:after="0"/>
              <w:jc w:val="center"/>
              <w:rPr>
                <w:rFonts w:ascii="Times New Roman" w:eastAsia="Times New Roman" w:hAnsi="Times New Roman" w:cs="Times New Roman"/>
                <w:color w:val="000000"/>
                <w:sz w:val="24"/>
                <w:szCs w:val="24"/>
                <w:lang w:eastAsia="ru-RU"/>
              </w:rPr>
            </w:pPr>
            <w:r w:rsidRPr="0036215B">
              <w:rPr>
                <w:rFonts w:ascii="Times New Roman" w:eastAsia="Times New Roman" w:hAnsi="Times New Roman" w:cs="Times New Roman"/>
                <w:color w:val="000000"/>
                <w:sz w:val="24"/>
                <w:szCs w:val="24"/>
                <w:lang w:eastAsia="ru-RU"/>
              </w:rPr>
              <w:t>Не менее</w:t>
            </w:r>
          </w:p>
        </w:tc>
      </w:tr>
    </w:tbl>
    <w:p w14:paraId="2480D1EE" w14:textId="4464266A" w:rsidR="00F50B2B" w:rsidRPr="00E56075" w:rsidRDefault="00F50B2B" w:rsidP="00E56075">
      <w:pPr>
        <w:spacing w:line="360" w:lineRule="auto"/>
        <w:jc w:val="both"/>
        <w:rPr>
          <w:rFonts w:ascii="Times New Roman" w:eastAsia="Times New Roman" w:hAnsi="Times New Roman" w:cs="Times New Roman"/>
          <w:color w:val="000000"/>
          <w:sz w:val="28"/>
          <w:szCs w:val="28"/>
          <w:lang w:eastAsia="ru-RU"/>
        </w:rPr>
      </w:pPr>
    </w:p>
    <w:p w14:paraId="2EB85CD9" w14:textId="06B39944" w:rsidR="0036215B" w:rsidRDefault="009C13F0" w:rsidP="0036215B">
      <w:pPr>
        <w:spacing w:after="0" w:line="360" w:lineRule="auto"/>
        <w:ind w:firstLine="425"/>
        <w:contextualSpacing/>
        <w:jc w:val="both"/>
        <w:rPr>
          <w:rFonts w:ascii="Times New Roman" w:eastAsia="Times New Roman" w:hAnsi="Times New Roman" w:cs="Times New Roman"/>
          <w:color w:val="000000"/>
          <w:sz w:val="28"/>
          <w:szCs w:val="28"/>
          <w:lang w:eastAsia="ru-RU"/>
        </w:rPr>
      </w:pPr>
      <w:r w:rsidRPr="00E56075">
        <w:rPr>
          <w:rFonts w:ascii="Times New Roman" w:eastAsia="Times New Roman" w:hAnsi="Times New Roman" w:cs="Times New Roman"/>
          <w:color w:val="000000"/>
          <w:sz w:val="28"/>
          <w:szCs w:val="28"/>
          <w:lang w:eastAsia="ru-RU"/>
        </w:rPr>
        <w:t>Безопасное экономическое развитие предприятия возможно в том случае, когда весь комплекс интегральных показателей находится в границах допустимых значений, что говорит о том, что все экономические производственные процессы протекают в штатном порядке. Выход за эти пределы – сигнал тревоги для руководства предприятия и начало работы по усилению ЭБП.  При этом качество вырабатываемых руководством предприятия решений будет более высоким, если в соответствующих разработках будет учитываться состояние ЭБП, рассматриваемое в динамике, а оно, как известно, может проходить несколько этапов: стабильный, предкризисный, кризисны</w:t>
      </w:r>
      <w:r w:rsidR="00685665" w:rsidRPr="00E56075">
        <w:rPr>
          <w:rFonts w:ascii="Times New Roman" w:eastAsia="Times New Roman" w:hAnsi="Times New Roman" w:cs="Times New Roman"/>
          <w:color w:val="000000"/>
          <w:sz w:val="28"/>
          <w:szCs w:val="28"/>
          <w:lang w:eastAsia="ru-RU"/>
        </w:rPr>
        <w:t>й и критический этапы (таблица 3</w:t>
      </w:r>
      <w:r w:rsidRPr="00E56075">
        <w:rPr>
          <w:rFonts w:ascii="Times New Roman" w:eastAsia="Times New Roman" w:hAnsi="Times New Roman" w:cs="Times New Roman"/>
          <w:color w:val="000000"/>
          <w:sz w:val="28"/>
          <w:szCs w:val="28"/>
          <w:lang w:eastAsia="ru-RU"/>
        </w:rPr>
        <w:t>).</w:t>
      </w:r>
    </w:p>
    <w:p w14:paraId="330B7549" w14:textId="77777777" w:rsidR="0036215B" w:rsidRPr="00E56075" w:rsidRDefault="0036215B" w:rsidP="0036215B">
      <w:pPr>
        <w:spacing w:after="0" w:line="360" w:lineRule="auto"/>
        <w:ind w:firstLine="425"/>
        <w:contextualSpacing/>
        <w:jc w:val="both"/>
        <w:rPr>
          <w:rFonts w:ascii="Times New Roman" w:eastAsia="Times New Roman" w:hAnsi="Times New Roman" w:cs="Times New Roman"/>
          <w:color w:val="000000"/>
          <w:sz w:val="28"/>
          <w:szCs w:val="28"/>
          <w:lang w:eastAsia="ru-RU"/>
        </w:rPr>
      </w:pPr>
    </w:p>
    <w:p w14:paraId="67E455B2" w14:textId="0FBBC3B5" w:rsidR="009C13F0" w:rsidRPr="00E56075" w:rsidRDefault="0036215B" w:rsidP="00595843">
      <w:pPr>
        <w:pStyle w:val="3"/>
        <w:spacing w:before="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Таблица 4</w:t>
      </w:r>
      <w:r w:rsidR="009C13F0" w:rsidRPr="00E56075">
        <w:rPr>
          <w:rFonts w:ascii="Times New Roman" w:eastAsia="Times New Roman" w:hAnsi="Times New Roman" w:cs="Times New Roman"/>
          <w:color w:val="000000"/>
          <w:sz w:val="28"/>
          <w:szCs w:val="28"/>
          <w:lang w:eastAsia="ru-RU"/>
        </w:rPr>
        <w:t xml:space="preserve"> – Оценка состояния экономической безопасности предприятия </w:t>
      </w:r>
      <w:r w:rsidR="008176DB">
        <w:rPr>
          <w:rFonts w:ascii="Times New Roman" w:eastAsia="Times New Roman" w:hAnsi="Times New Roman" w:cs="Times New Roman"/>
          <w:color w:val="000000"/>
          <w:sz w:val="28"/>
          <w:szCs w:val="28"/>
          <w:lang w:eastAsia="ru-RU"/>
        </w:rPr>
        <w:t>[16</w:t>
      </w:r>
      <w:r w:rsidR="009C13F0" w:rsidRPr="00E56075">
        <w:rPr>
          <w:rFonts w:ascii="Times New Roman" w:eastAsia="Times New Roman" w:hAnsi="Times New Roman" w:cs="Times New Roman"/>
          <w:color w:val="000000"/>
          <w:sz w:val="28"/>
          <w:szCs w:val="28"/>
          <w:lang w:eastAsia="ru-RU"/>
        </w:rPr>
        <w:t>]</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05"/>
        <w:gridCol w:w="6940"/>
      </w:tblGrid>
      <w:tr w:rsidR="009C13F0" w:rsidRPr="0036215B" w14:paraId="43CE6C65" w14:textId="77777777" w:rsidTr="0000432B">
        <w:tc>
          <w:tcPr>
            <w:tcW w:w="2405" w:type="dxa"/>
            <w:tcBorders>
              <w:top w:val="single" w:sz="4" w:space="0" w:color="auto"/>
              <w:left w:val="single" w:sz="4" w:space="0" w:color="auto"/>
              <w:bottom w:val="single" w:sz="4" w:space="0" w:color="auto"/>
              <w:right w:val="single" w:sz="4" w:space="0" w:color="auto"/>
            </w:tcBorders>
            <w:vAlign w:val="center"/>
            <w:hideMark/>
          </w:tcPr>
          <w:p w14:paraId="3DB86CD3" w14:textId="77777777" w:rsidR="009C13F0" w:rsidRPr="0036215B" w:rsidRDefault="009C13F0" w:rsidP="00E56075">
            <w:pPr>
              <w:spacing w:before="100" w:beforeAutospacing="1" w:after="100" w:afterAutospacing="1"/>
              <w:jc w:val="center"/>
              <w:rPr>
                <w:rFonts w:ascii="Times New Roman" w:eastAsia="Times New Roman" w:hAnsi="Times New Roman" w:cs="Times New Roman"/>
                <w:color w:val="000000"/>
                <w:sz w:val="26"/>
                <w:szCs w:val="26"/>
                <w:lang w:eastAsia="ru-RU"/>
              </w:rPr>
            </w:pPr>
            <w:r w:rsidRPr="0036215B">
              <w:rPr>
                <w:rFonts w:ascii="Times New Roman" w:eastAsia="Times New Roman" w:hAnsi="Times New Roman" w:cs="Times New Roman"/>
                <w:color w:val="000000"/>
                <w:sz w:val="26"/>
                <w:szCs w:val="26"/>
                <w:lang w:eastAsia="ru-RU"/>
              </w:rPr>
              <w:t>Этапы</w:t>
            </w:r>
          </w:p>
        </w:tc>
        <w:tc>
          <w:tcPr>
            <w:tcW w:w="6940" w:type="dxa"/>
            <w:tcBorders>
              <w:top w:val="single" w:sz="4" w:space="0" w:color="auto"/>
              <w:left w:val="single" w:sz="4" w:space="0" w:color="auto"/>
              <w:bottom w:val="single" w:sz="4" w:space="0" w:color="auto"/>
              <w:right w:val="single" w:sz="4" w:space="0" w:color="auto"/>
            </w:tcBorders>
            <w:vAlign w:val="center"/>
            <w:hideMark/>
          </w:tcPr>
          <w:p w14:paraId="6733A85A" w14:textId="77777777" w:rsidR="009C13F0" w:rsidRPr="0036215B" w:rsidRDefault="009C13F0" w:rsidP="00E56075">
            <w:pPr>
              <w:pStyle w:val="40"/>
              <w:jc w:val="center"/>
              <w:rPr>
                <w:rFonts w:ascii="Times New Roman" w:eastAsia="Times New Roman" w:hAnsi="Times New Roman" w:cs="Times New Roman"/>
                <w:i w:val="0"/>
                <w:iCs w:val="0"/>
                <w:color w:val="000000"/>
                <w:sz w:val="26"/>
                <w:szCs w:val="26"/>
                <w:lang w:eastAsia="ru-RU"/>
              </w:rPr>
            </w:pPr>
            <w:r w:rsidRPr="0036215B">
              <w:rPr>
                <w:rFonts w:ascii="Times New Roman" w:eastAsia="Times New Roman" w:hAnsi="Times New Roman" w:cs="Times New Roman"/>
                <w:i w:val="0"/>
                <w:iCs w:val="0"/>
                <w:color w:val="000000"/>
                <w:sz w:val="26"/>
                <w:szCs w:val="26"/>
                <w:lang w:eastAsia="ru-RU"/>
              </w:rPr>
              <w:t>Характеристика</w:t>
            </w:r>
          </w:p>
        </w:tc>
      </w:tr>
      <w:tr w:rsidR="009C13F0" w:rsidRPr="0036215B" w14:paraId="1C2111CA" w14:textId="77777777" w:rsidTr="00F50B2B">
        <w:tc>
          <w:tcPr>
            <w:tcW w:w="2405" w:type="dxa"/>
            <w:tcBorders>
              <w:top w:val="single" w:sz="4" w:space="0" w:color="auto"/>
              <w:left w:val="single" w:sz="4" w:space="0" w:color="auto"/>
              <w:bottom w:val="single" w:sz="4" w:space="0" w:color="auto"/>
              <w:right w:val="single" w:sz="4" w:space="0" w:color="auto"/>
            </w:tcBorders>
            <w:hideMark/>
          </w:tcPr>
          <w:p w14:paraId="61214784" w14:textId="77777777" w:rsidR="009C13F0" w:rsidRPr="0036215B" w:rsidRDefault="009C13F0" w:rsidP="00E56075">
            <w:pPr>
              <w:spacing w:before="100" w:beforeAutospacing="1" w:after="100" w:afterAutospacing="1"/>
              <w:jc w:val="both"/>
              <w:rPr>
                <w:rFonts w:ascii="Times New Roman" w:eastAsia="Times New Roman" w:hAnsi="Times New Roman" w:cs="Times New Roman"/>
                <w:color w:val="000000"/>
                <w:sz w:val="26"/>
                <w:szCs w:val="26"/>
                <w:lang w:eastAsia="ru-RU"/>
              </w:rPr>
            </w:pPr>
            <w:r w:rsidRPr="0036215B">
              <w:rPr>
                <w:rFonts w:ascii="Times New Roman" w:eastAsia="Times New Roman" w:hAnsi="Times New Roman" w:cs="Times New Roman"/>
                <w:color w:val="000000"/>
                <w:sz w:val="26"/>
                <w:szCs w:val="26"/>
                <w:lang w:eastAsia="ru-RU"/>
              </w:rPr>
              <w:t>1. Стабильный</w:t>
            </w:r>
          </w:p>
        </w:tc>
        <w:tc>
          <w:tcPr>
            <w:tcW w:w="6940" w:type="dxa"/>
            <w:tcBorders>
              <w:top w:val="single" w:sz="4" w:space="0" w:color="auto"/>
              <w:left w:val="single" w:sz="4" w:space="0" w:color="auto"/>
              <w:bottom w:val="single" w:sz="4" w:space="0" w:color="auto"/>
              <w:right w:val="single" w:sz="4" w:space="0" w:color="auto"/>
            </w:tcBorders>
            <w:hideMark/>
          </w:tcPr>
          <w:p w14:paraId="54C17136" w14:textId="77777777" w:rsidR="009C13F0" w:rsidRPr="0036215B" w:rsidRDefault="009C13F0" w:rsidP="00E56075">
            <w:pPr>
              <w:spacing w:before="100" w:beforeAutospacing="1" w:after="100" w:afterAutospacing="1"/>
              <w:jc w:val="both"/>
              <w:rPr>
                <w:rFonts w:ascii="Times New Roman" w:eastAsia="Times New Roman" w:hAnsi="Times New Roman" w:cs="Times New Roman"/>
                <w:color w:val="000000"/>
                <w:sz w:val="26"/>
                <w:szCs w:val="26"/>
                <w:lang w:eastAsia="ru-RU"/>
              </w:rPr>
            </w:pPr>
            <w:r w:rsidRPr="0036215B">
              <w:rPr>
                <w:rFonts w:ascii="Times New Roman" w:eastAsia="Times New Roman" w:hAnsi="Times New Roman" w:cs="Times New Roman"/>
                <w:color w:val="000000"/>
                <w:sz w:val="26"/>
                <w:szCs w:val="26"/>
                <w:lang w:eastAsia="ru-RU"/>
              </w:rPr>
              <w:t xml:space="preserve">Индикаторы экономической безопасности находятся в пределах пороговых значений, а степень использования имеющегося потенциала близка установленным нормам и стандартам </w:t>
            </w:r>
          </w:p>
        </w:tc>
      </w:tr>
    </w:tbl>
    <w:p w14:paraId="72BEFD7C" w14:textId="68551100" w:rsidR="0036215B" w:rsidRPr="0067297B" w:rsidRDefault="0036215B" w:rsidP="0067297B">
      <w:pPr>
        <w:spacing w:after="0" w:line="240" w:lineRule="auto"/>
        <w:contextualSpacing/>
      </w:pPr>
      <w:r>
        <w:br w:type="page"/>
      </w:r>
      <w:r w:rsidRPr="0036215B">
        <w:rPr>
          <w:rFonts w:ascii="Times New Roman" w:hAnsi="Times New Roman" w:cs="Times New Roman"/>
          <w:sz w:val="28"/>
          <w:szCs w:val="28"/>
        </w:rPr>
        <w:lastRenderedPageBreak/>
        <w:t>Продолжение Таблицы 4</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05"/>
        <w:gridCol w:w="6940"/>
      </w:tblGrid>
      <w:tr w:rsidR="009C13F0" w:rsidRPr="0036215B" w14:paraId="32F57033" w14:textId="77777777" w:rsidTr="00F50B2B">
        <w:tc>
          <w:tcPr>
            <w:tcW w:w="2405" w:type="dxa"/>
            <w:tcBorders>
              <w:top w:val="single" w:sz="4" w:space="0" w:color="auto"/>
              <w:left w:val="single" w:sz="4" w:space="0" w:color="auto"/>
              <w:bottom w:val="single" w:sz="4" w:space="0" w:color="auto"/>
              <w:right w:val="single" w:sz="4" w:space="0" w:color="auto"/>
            </w:tcBorders>
            <w:hideMark/>
          </w:tcPr>
          <w:p w14:paraId="3BB43ECF" w14:textId="18BD69BD" w:rsidR="009C13F0" w:rsidRPr="0036215B" w:rsidRDefault="009C13F0" w:rsidP="00E56075">
            <w:pPr>
              <w:spacing w:before="100" w:beforeAutospacing="1" w:after="100" w:afterAutospacing="1"/>
              <w:jc w:val="both"/>
              <w:rPr>
                <w:rFonts w:ascii="Times New Roman" w:eastAsia="Times New Roman" w:hAnsi="Times New Roman" w:cs="Times New Roman"/>
                <w:color w:val="000000"/>
                <w:sz w:val="26"/>
                <w:szCs w:val="26"/>
                <w:lang w:eastAsia="ru-RU"/>
              </w:rPr>
            </w:pPr>
            <w:r w:rsidRPr="0036215B">
              <w:rPr>
                <w:rFonts w:ascii="Times New Roman" w:eastAsia="Times New Roman" w:hAnsi="Times New Roman" w:cs="Times New Roman"/>
                <w:color w:val="000000"/>
                <w:sz w:val="26"/>
                <w:szCs w:val="26"/>
                <w:lang w:eastAsia="ru-RU"/>
              </w:rPr>
              <w:t xml:space="preserve">2. Предкризисный </w:t>
            </w:r>
          </w:p>
        </w:tc>
        <w:tc>
          <w:tcPr>
            <w:tcW w:w="6940" w:type="dxa"/>
            <w:tcBorders>
              <w:top w:val="single" w:sz="4" w:space="0" w:color="auto"/>
              <w:left w:val="single" w:sz="4" w:space="0" w:color="auto"/>
              <w:bottom w:val="single" w:sz="4" w:space="0" w:color="auto"/>
              <w:right w:val="single" w:sz="4" w:space="0" w:color="auto"/>
            </w:tcBorders>
            <w:hideMark/>
          </w:tcPr>
          <w:p w14:paraId="0CDA6F88" w14:textId="77777777" w:rsidR="009C13F0" w:rsidRPr="0036215B" w:rsidRDefault="009C13F0" w:rsidP="00E56075">
            <w:pPr>
              <w:spacing w:before="100" w:beforeAutospacing="1" w:after="100" w:afterAutospacing="1"/>
              <w:jc w:val="both"/>
              <w:rPr>
                <w:rFonts w:ascii="Times New Roman" w:eastAsia="Times New Roman" w:hAnsi="Times New Roman" w:cs="Times New Roman"/>
                <w:color w:val="000000"/>
                <w:sz w:val="26"/>
                <w:szCs w:val="26"/>
                <w:lang w:eastAsia="ru-RU"/>
              </w:rPr>
            </w:pPr>
            <w:r w:rsidRPr="0036215B">
              <w:rPr>
                <w:rFonts w:ascii="Times New Roman" w:eastAsia="Times New Roman" w:hAnsi="Times New Roman" w:cs="Times New Roman"/>
                <w:color w:val="000000"/>
                <w:sz w:val="26"/>
                <w:szCs w:val="26"/>
                <w:lang w:eastAsia="ru-RU"/>
              </w:rPr>
              <w:t>Несоответствие хотя бы одного из индикаторов экономической безопасности пороговому значению, а другие приблизились к барьерным значениям. При этом не были утрачены технические и технологические возможности улучшения условий и результатов производства путем принятия мер предупредительного характера</w:t>
            </w:r>
          </w:p>
        </w:tc>
      </w:tr>
      <w:tr w:rsidR="0036215B" w:rsidRPr="0036215B" w14:paraId="65027EC7" w14:textId="77777777" w:rsidTr="00F50B2B">
        <w:tc>
          <w:tcPr>
            <w:tcW w:w="2405" w:type="dxa"/>
            <w:tcBorders>
              <w:top w:val="single" w:sz="4" w:space="0" w:color="auto"/>
              <w:left w:val="single" w:sz="4" w:space="0" w:color="auto"/>
              <w:bottom w:val="single" w:sz="4" w:space="0" w:color="auto"/>
              <w:right w:val="single" w:sz="4" w:space="0" w:color="auto"/>
            </w:tcBorders>
          </w:tcPr>
          <w:p w14:paraId="1AD7D9FF" w14:textId="0AEA03CD" w:rsidR="0036215B" w:rsidRPr="0036215B" w:rsidRDefault="0036215B" w:rsidP="0036215B">
            <w:pPr>
              <w:spacing w:before="100" w:beforeAutospacing="1" w:after="100" w:afterAutospacing="1"/>
              <w:jc w:val="both"/>
              <w:rPr>
                <w:rFonts w:ascii="Times New Roman" w:eastAsia="Times New Roman" w:hAnsi="Times New Roman" w:cs="Times New Roman"/>
                <w:color w:val="000000"/>
                <w:sz w:val="26"/>
                <w:szCs w:val="26"/>
                <w:lang w:eastAsia="ru-RU"/>
              </w:rPr>
            </w:pPr>
            <w:r w:rsidRPr="00E56075">
              <w:rPr>
                <w:rFonts w:ascii="Times New Roman" w:eastAsia="Times New Roman" w:hAnsi="Times New Roman" w:cs="Times New Roman"/>
                <w:color w:val="000000"/>
                <w:sz w:val="28"/>
                <w:szCs w:val="28"/>
                <w:lang w:eastAsia="ru-RU"/>
              </w:rPr>
              <w:t>3. Кризисный</w:t>
            </w:r>
          </w:p>
        </w:tc>
        <w:tc>
          <w:tcPr>
            <w:tcW w:w="6940" w:type="dxa"/>
            <w:tcBorders>
              <w:top w:val="single" w:sz="4" w:space="0" w:color="auto"/>
              <w:left w:val="single" w:sz="4" w:space="0" w:color="auto"/>
              <w:bottom w:val="single" w:sz="4" w:space="0" w:color="auto"/>
              <w:right w:val="single" w:sz="4" w:space="0" w:color="auto"/>
            </w:tcBorders>
          </w:tcPr>
          <w:p w14:paraId="65D2DA02" w14:textId="4EA07DED" w:rsidR="0036215B" w:rsidRPr="0036215B" w:rsidRDefault="0036215B" w:rsidP="0036215B">
            <w:pPr>
              <w:spacing w:before="100" w:beforeAutospacing="1" w:after="100" w:afterAutospacing="1"/>
              <w:jc w:val="both"/>
              <w:rPr>
                <w:rFonts w:ascii="Times New Roman" w:eastAsia="Times New Roman" w:hAnsi="Times New Roman" w:cs="Times New Roman"/>
                <w:color w:val="000000"/>
                <w:sz w:val="26"/>
                <w:szCs w:val="26"/>
                <w:lang w:eastAsia="ru-RU"/>
              </w:rPr>
            </w:pPr>
            <w:r w:rsidRPr="00E56075">
              <w:rPr>
                <w:rFonts w:ascii="Times New Roman" w:eastAsia="Times New Roman" w:hAnsi="Times New Roman" w:cs="Times New Roman"/>
                <w:color w:val="000000"/>
                <w:sz w:val="28"/>
                <w:szCs w:val="28"/>
                <w:lang w:eastAsia="ru-RU"/>
              </w:rPr>
              <w:t>Несоответствие большинства основных индикаторов экономической безопасности пороговому значению, появляются признаки необратимости спада производства и частичной утраты потенциала вследствие исчерпания технического ресурса оборудования и площадей, сокращения персонала</w:t>
            </w:r>
          </w:p>
        </w:tc>
      </w:tr>
      <w:tr w:rsidR="0036215B" w:rsidRPr="0036215B" w14:paraId="7F62F0D7" w14:textId="77777777" w:rsidTr="00F50B2B">
        <w:tc>
          <w:tcPr>
            <w:tcW w:w="2405" w:type="dxa"/>
            <w:tcBorders>
              <w:top w:val="single" w:sz="4" w:space="0" w:color="auto"/>
              <w:left w:val="single" w:sz="4" w:space="0" w:color="auto"/>
              <w:bottom w:val="single" w:sz="4" w:space="0" w:color="auto"/>
              <w:right w:val="single" w:sz="4" w:space="0" w:color="auto"/>
            </w:tcBorders>
          </w:tcPr>
          <w:p w14:paraId="215058B4" w14:textId="7E0BDE9C" w:rsidR="0036215B" w:rsidRPr="0036215B" w:rsidRDefault="0036215B" w:rsidP="0036215B">
            <w:pPr>
              <w:spacing w:before="100" w:beforeAutospacing="1" w:after="100" w:afterAutospacing="1"/>
              <w:jc w:val="both"/>
              <w:rPr>
                <w:rFonts w:ascii="Times New Roman" w:eastAsia="Times New Roman" w:hAnsi="Times New Roman" w:cs="Times New Roman"/>
                <w:color w:val="000000"/>
                <w:sz w:val="26"/>
                <w:szCs w:val="26"/>
                <w:lang w:eastAsia="ru-RU"/>
              </w:rPr>
            </w:pPr>
            <w:r w:rsidRPr="00E56075">
              <w:rPr>
                <w:rFonts w:ascii="Times New Roman" w:eastAsia="Times New Roman" w:hAnsi="Times New Roman" w:cs="Times New Roman"/>
                <w:color w:val="000000"/>
                <w:sz w:val="28"/>
                <w:szCs w:val="28"/>
                <w:lang w:eastAsia="ru-RU"/>
              </w:rPr>
              <w:t>4. Критический</w:t>
            </w:r>
          </w:p>
        </w:tc>
        <w:tc>
          <w:tcPr>
            <w:tcW w:w="6940" w:type="dxa"/>
            <w:tcBorders>
              <w:top w:val="single" w:sz="4" w:space="0" w:color="auto"/>
              <w:left w:val="single" w:sz="4" w:space="0" w:color="auto"/>
              <w:bottom w:val="single" w:sz="4" w:space="0" w:color="auto"/>
              <w:right w:val="single" w:sz="4" w:space="0" w:color="auto"/>
            </w:tcBorders>
          </w:tcPr>
          <w:p w14:paraId="2267B3A1" w14:textId="28680DFF" w:rsidR="0036215B" w:rsidRPr="0036215B" w:rsidRDefault="0036215B" w:rsidP="0036215B">
            <w:pPr>
              <w:spacing w:before="100" w:beforeAutospacing="1" w:after="100" w:afterAutospacing="1"/>
              <w:jc w:val="both"/>
              <w:rPr>
                <w:rFonts w:ascii="Times New Roman" w:eastAsia="Times New Roman" w:hAnsi="Times New Roman" w:cs="Times New Roman"/>
                <w:color w:val="000000"/>
                <w:sz w:val="26"/>
                <w:szCs w:val="26"/>
                <w:lang w:eastAsia="ru-RU"/>
              </w:rPr>
            </w:pPr>
            <w:r w:rsidRPr="00E56075">
              <w:rPr>
                <w:rFonts w:ascii="Times New Roman" w:eastAsia="Times New Roman" w:hAnsi="Times New Roman" w:cs="Times New Roman"/>
                <w:color w:val="000000"/>
                <w:sz w:val="28"/>
                <w:szCs w:val="28"/>
                <w:lang w:eastAsia="ru-RU"/>
              </w:rPr>
              <w:t>Нарушаются все барьеры, отделяющие стабильное и кризисное состояния развития производства, а частичная утрата потенциала становится неизбежной и неотвратимой</w:t>
            </w:r>
          </w:p>
        </w:tc>
      </w:tr>
    </w:tbl>
    <w:p w14:paraId="4778C228" w14:textId="098E4F3D" w:rsidR="0000432B" w:rsidRPr="00E56075" w:rsidRDefault="0000432B" w:rsidP="00E56075">
      <w:pPr>
        <w:spacing w:line="360" w:lineRule="auto"/>
        <w:jc w:val="both"/>
        <w:rPr>
          <w:rFonts w:ascii="Times New Roman" w:eastAsia="Times New Roman" w:hAnsi="Times New Roman" w:cs="Times New Roman"/>
          <w:color w:val="000000"/>
          <w:sz w:val="28"/>
          <w:szCs w:val="28"/>
          <w:lang w:eastAsia="ru-RU"/>
        </w:rPr>
      </w:pPr>
    </w:p>
    <w:p w14:paraId="0427D703" w14:textId="77777777" w:rsidR="009C13F0" w:rsidRPr="00E56075" w:rsidRDefault="009C13F0" w:rsidP="00E56075">
      <w:pPr>
        <w:spacing w:after="0" w:line="360" w:lineRule="auto"/>
        <w:ind w:firstLine="708"/>
        <w:jc w:val="both"/>
        <w:rPr>
          <w:rFonts w:ascii="Times New Roman" w:eastAsia="Times New Roman" w:hAnsi="Times New Roman" w:cs="Times New Roman"/>
          <w:color w:val="000000"/>
          <w:sz w:val="28"/>
          <w:szCs w:val="28"/>
          <w:lang w:eastAsia="ru-RU"/>
        </w:rPr>
      </w:pPr>
      <w:r w:rsidRPr="00E56075">
        <w:rPr>
          <w:rFonts w:ascii="Times New Roman" w:eastAsia="Times New Roman" w:hAnsi="Times New Roman" w:cs="Times New Roman"/>
          <w:color w:val="000000"/>
          <w:sz w:val="28"/>
          <w:szCs w:val="28"/>
          <w:lang w:eastAsia="ru-RU"/>
        </w:rPr>
        <w:t xml:space="preserve">Формирование эффективной системы стратегической оценки потенциальных угроз безопасности возможно лишь в том случае, если функционирует система комплексного мониторинга – сложной и многоуровневой системы отслеживания и контроля динамики всех ключевых пороговых экономических показателей. Это еще раз подчеркивает значимость определения адекватных пороговых значений для оценки уровня ЭБП.  </w:t>
      </w:r>
    </w:p>
    <w:p w14:paraId="10C0FDF7" w14:textId="1DAF6E06" w:rsidR="0082229E" w:rsidRPr="00E56075" w:rsidRDefault="009C13F0" w:rsidP="0067297B">
      <w:pPr>
        <w:spacing w:after="0" w:line="360" w:lineRule="auto"/>
        <w:ind w:firstLine="567"/>
        <w:jc w:val="both"/>
        <w:rPr>
          <w:rFonts w:ascii="Times New Roman" w:eastAsia="Times New Roman" w:hAnsi="Times New Roman" w:cs="Times New Roman"/>
          <w:color w:val="000000"/>
          <w:sz w:val="28"/>
          <w:szCs w:val="28"/>
          <w:lang w:eastAsia="ru-RU"/>
        </w:rPr>
      </w:pPr>
      <w:r w:rsidRPr="00E56075">
        <w:rPr>
          <w:rFonts w:ascii="Times New Roman" w:eastAsia="Times New Roman" w:hAnsi="Times New Roman" w:cs="Times New Roman"/>
          <w:color w:val="000000"/>
          <w:sz w:val="28"/>
          <w:szCs w:val="28"/>
          <w:lang w:eastAsia="ru-RU"/>
        </w:rPr>
        <w:t xml:space="preserve">В практической деятельности на большинстве предприятий в качестве основного критерия ЭБП рассматривают прибыль и другие показатели финансовой устойчивости предприятия. Исключительно финансовые показатели безусловно могут рассматриваться в качестве предпосылки для вывода об экономической безопасности предприятия. Однако они отражают только финансовую безопасность и недостаточны для комплексной оценки ЭБП.   </w:t>
      </w:r>
      <w:bookmarkEnd w:id="6"/>
    </w:p>
    <w:p w14:paraId="08B51B40" w14:textId="77777777" w:rsidR="0082229E" w:rsidRPr="00E56075" w:rsidRDefault="0082229E" w:rsidP="00E56075">
      <w:pPr>
        <w:spacing w:after="160" w:line="360" w:lineRule="auto"/>
        <w:rPr>
          <w:rFonts w:ascii="Times New Roman" w:eastAsia="Times New Roman" w:hAnsi="Times New Roman" w:cs="Times New Roman"/>
          <w:color w:val="000000"/>
          <w:sz w:val="28"/>
          <w:szCs w:val="28"/>
          <w:lang w:eastAsia="ru-RU"/>
        </w:rPr>
      </w:pPr>
      <w:r w:rsidRPr="00E56075">
        <w:rPr>
          <w:rFonts w:ascii="Times New Roman" w:eastAsia="Times New Roman" w:hAnsi="Times New Roman" w:cs="Times New Roman"/>
          <w:color w:val="000000"/>
          <w:sz w:val="28"/>
          <w:szCs w:val="28"/>
          <w:lang w:eastAsia="ru-RU"/>
        </w:rPr>
        <w:br w:type="page"/>
      </w:r>
    </w:p>
    <w:p w14:paraId="11EF5DFA" w14:textId="77777777" w:rsidR="006B2753" w:rsidRPr="00AC2682" w:rsidRDefault="006B2753" w:rsidP="006B2753">
      <w:pPr>
        <w:pStyle w:val="2"/>
        <w:numPr>
          <w:ilvl w:val="0"/>
          <w:numId w:val="18"/>
        </w:numPr>
        <w:spacing w:before="0" w:beforeAutospacing="0" w:after="0" w:afterAutospacing="0" w:line="360" w:lineRule="auto"/>
        <w:ind w:left="0" w:firstLine="709"/>
        <w:jc w:val="both"/>
        <w:rPr>
          <w:rFonts w:eastAsiaTheme="majorEastAsia"/>
          <w:sz w:val="28"/>
          <w:szCs w:val="28"/>
        </w:rPr>
      </w:pPr>
      <w:bookmarkStart w:id="7" w:name="_Toc137316785"/>
      <w:bookmarkEnd w:id="5"/>
      <w:r w:rsidRPr="00AC2682">
        <w:rPr>
          <w:sz w:val="28"/>
          <w:szCs w:val="28"/>
        </w:rPr>
        <w:lastRenderedPageBreak/>
        <w:t>Анализ и оценка безопасности в нефтегазовой отрасли</w:t>
      </w:r>
    </w:p>
    <w:p w14:paraId="26F4F77E" w14:textId="77777777" w:rsidR="006B2753" w:rsidRPr="00AC2682" w:rsidRDefault="006B2753" w:rsidP="006B2753">
      <w:pPr>
        <w:pStyle w:val="2"/>
        <w:spacing w:before="0" w:beforeAutospacing="0" w:after="0" w:afterAutospacing="0" w:line="360" w:lineRule="auto"/>
        <w:ind w:left="709"/>
        <w:jc w:val="both"/>
        <w:rPr>
          <w:rFonts w:eastAsiaTheme="majorEastAsia"/>
          <w:sz w:val="28"/>
          <w:szCs w:val="28"/>
        </w:rPr>
      </w:pPr>
    </w:p>
    <w:p w14:paraId="1EC7750B" w14:textId="370E07BC" w:rsidR="006B2753" w:rsidRPr="00AC2682" w:rsidRDefault="006B2753" w:rsidP="006B2753">
      <w:pPr>
        <w:pStyle w:val="2"/>
        <w:numPr>
          <w:ilvl w:val="1"/>
          <w:numId w:val="18"/>
        </w:numPr>
        <w:spacing w:before="0" w:beforeAutospacing="0" w:after="0" w:afterAutospacing="0" w:line="360" w:lineRule="auto"/>
        <w:ind w:left="0" w:firstLine="709"/>
        <w:jc w:val="both"/>
        <w:rPr>
          <w:sz w:val="28"/>
          <w:szCs w:val="28"/>
        </w:rPr>
      </w:pPr>
      <w:r w:rsidRPr="00AC2682">
        <w:rPr>
          <w:sz w:val="28"/>
          <w:szCs w:val="28"/>
        </w:rPr>
        <w:t xml:space="preserve">Особенности обеспечения безопасности </w:t>
      </w:r>
      <w:r w:rsidR="008176DB">
        <w:rPr>
          <w:sz w:val="28"/>
          <w:szCs w:val="28"/>
        </w:rPr>
        <w:t xml:space="preserve">предприятия </w:t>
      </w:r>
      <w:r w:rsidRPr="00AC2682">
        <w:rPr>
          <w:sz w:val="28"/>
          <w:szCs w:val="28"/>
        </w:rPr>
        <w:t>в нефтегазовой отрасли</w:t>
      </w:r>
      <w:r w:rsidRPr="00AC2682">
        <w:rPr>
          <w:color w:val="000000" w:themeColor="text1"/>
          <w:sz w:val="28"/>
          <w:szCs w:val="28"/>
        </w:rPr>
        <w:t xml:space="preserve"> России</w:t>
      </w:r>
    </w:p>
    <w:p w14:paraId="64E1D96C" w14:textId="77777777" w:rsidR="006B2753" w:rsidRPr="00AC2682" w:rsidRDefault="006B2753" w:rsidP="006B2753">
      <w:pPr>
        <w:spacing w:after="160" w:line="360" w:lineRule="auto"/>
        <w:rPr>
          <w:sz w:val="28"/>
          <w:szCs w:val="28"/>
        </w:rPr>
      </w:pPr>
    </w:p>
    <w:p w14:paraId="475EE770" w14:textId="0120F358" w:rsidR="006B2753" w:rsidRPr="00AC2682" w:rsidRDefault="008176DB" w:rsidP="006B2753">
      <w:pPr>
        <w:pStyle w:val="a6"/>
        <w:shd w:val="clear" w:color="auto" w:fill="FFFFFF"/>
        <w:spacing w:before="0" w:beforeAutospacing="0" w:after="0" w:afterAutospacing="0" w:line="360" w:lineRule="auto"/>
        <w:ind w:firstLine="709"/>
        <w:jc w:val="both"/>
        <w:rPr>
          <w:sz w:val="28"/>
          <w:szCs w:val="28"/>
        </w:rPr>
      </w:pPr>
      <w:r>
        <w:rPr>
          <w:sz w:val="28"/>
          <w:szCs w:val="28"/>
        </w:rPr>
        <w:t>Нефтегазовый комплекс (НГ</w:t>
      </w:r>
      <w:r w:rsidR="006B2753" w:rsidRPr="00AC2682">
        <w:rPr>
          <w:sz w:val="28"/>
          <w:szCs w:val="28"/>
        </w:rPr>
        <w:t>К) – это фундаментальный, высоко конкурентный сектор экономики России, базис ее экономического потенциала и крупнейший участник мирового энергетического рынка. Устойчивый рост добычи, переработки и сбыта нефти и газа на внутренний рынок и масштабный экспорт являются фактором формирования платежного баланса страны, поддержания курса национальной валюты, развития и повышения устойчивости национальной экономики</w:t>
      </w:r>
      <w:r>
        <w:rPr>
          <w:sz w:val="28"/>
          <w:szCs w:val="28"/>
        </w:rPr>
        <w:t xml:space="preserve"> </w:t>
      </w:r>
      <w:r>
        <w:rPr>
          <w:color w:val="000000"/>
          <w:sz w:val="28"/>
          <w:szCs w:val="28"/>
        </w:rPr>
        <w:t xml:space="preserve"> </w:t>
      </w:r>
      <w:r>
        <w:rPr>
          <w:rFonts w:eastAsia="PalatinoLinotype-Roman"/>
          <w:sz w:val="28"/>
          <w:szCs w:val="28"/>
        </w:rPr>
        <w:t>[14]</w:t>
      </w:r>
      <w:r w:rsidR="006B2753" w:rsidRPr="00AC2682">
        <w:rPr>
          <w:sz w:val="28"/>
          <w:szCs w:val="28"/>
        </w:rPr>
        <w:t>.</w:t>
      </w:r>
    </w:p>
    <w:p w14:paraId="1EE1A069" w14:textId="0D52C964" w:rsidR="006B2753" w:rsidRPr="00AC2682" w:rsidRDefault="008176DB" w:rsidP="006B2753">
      <w:pPr>
        <w:pStyle w:val="a6"/>
        <w:shd w:val="clear" w:color="auto" w:fill="FFFFFF"/>
        <w:spacing w:before="0" w:beforeAutospacing="0" w:after="0" w:afterAutospacing="0" w:line="360" w:lineRule="auto"/>
        <w:ind w:firstLine="709"/>
        <w:jc w:val="both"/>
        <w:rPr>
          <w:sz w:val="28"/>
          <w:szCs w:val="28"/>
        </w:rPr>
      </w:pPr>
      <w:r>
        <w:rPr>
          <w:sz w:val="28"/>
          <w:szCs w:val="28"/>
        </w:rPr>
        <w:t>В состав НГ</w:t>
      </w:r>
      <w:r w:rsidR="006B2753" w:rsidRPr="00AC2682">
        <w:rPr>
          <w:sz w:val="28"/>
          <w:szCs w:val="28"/>
        </w:rPr>
        <w:t>К входит более 245 компаний и холдингов, выполняющих геологоразведочные работы, бурение, добычу, транспортировку и хранение нефтепродуктов. Протяженность газовой магистрали нашей страны составляет около 155 тысяч километров.  Предприятия комплекса имеют возможность обеспечить практически четверть всего объема производства промышленной продукции страны. Поэтому вопросы обеспечения безопасности в этом секторе имеют сверх актуальное значение</w:t>
      </w:r>
      <w:r>
        <w:rPr>
          <w:sz w:val="28"/>
          <w:szCs w:val="28"/>
        </w:rPr>
        <w:t xml:space="preserve"> </w:t>
      </w:r>
      <w:r>
        <w:rPr>
          <w:color w:val="000000"/>
          <w:sz w:val="28"/>
          <w:szCs w:val="28"/>
        </w:rPr>
        <w:t xml:space="preserve"> </w:t>
      </w:r>
      <w:r w:rsidR="006A3616">
        <w:rPr>
          <w:rFonts w:eastAsia="PalatinoLinotype-Roman"/>
          <w:sz w:val="28"/>
          <w:szCs w:val="28"/>
        </w:rPr>
        <w:t>[4, 25</w:t>
      </w:r>
      <w:r>
        <w:rPr>
          <w:rFonts w:eastAsia="PalatinoLinotype-Roman"/>
          <w:sz w:val="28"/>
          <w:szCs w:val="28"/>
        </w:rPr>
        <w:t>]</w:t>
      </w:r>
      <w:r w:rsidR="006B2753" w:rsidRPr="00AC2682">
        <w:rPr>
          <w:sz w:val="28"/>
          <w:szCs w:val="28"/>
        </w:rPr>
        <w:t>.</w:t>
      </w:r>
    </w:p>
    <w:p w14:paraId="50D3A520" w14:textId="566F77C6" w:rsidR="006B2753" w:rsidRPr="00AC2682" w:rsidRDefault="006B2753" w:rsidP="006B2753">
      <w:pPr>
        <w:pStyle w:val="a6"/>
        <w:shd w:val="clear" w:color="auto" w:fill="FFFFFF"/>
        <w:spacing w:before="0" w:beforeAutospacing="0" w:after="0" w:afterAutospacing="0" w:line="360" w:lineRule="auto"/>
        <w:ind w:firstLine="709"/>
        <w:jc w:val="both"/>
        <w:rPr>
          <w:sz w:val="28"/>
          <w:szCs w:val="28"/>
        </w:rPr>
      </w:pPr>
      <w:r w:rsidRPr="00AC2682">
        <w:rPr>
          <w:sz w:val="28"/>
          <w:szCs w:val="28"/>
        </w:rPr>
        <w:t>Особеннос</w:t>
      </w:r>
      <w:r w:rsidR="008176DB">
        <w:rPr>
          <w:sz w:val="28"/>
          <w:szCs w:val="28"/>
        </w:rPr>
        <w:t>ти обеспечения безопасности в НГ</w:t>
      </w:r>
      <w:r w:rsidRPr="00AC2682">
        <w:rPr>
          <w:sz w:val="28"/>
          <w:szCs w:val="28"/>
        </w:rPr>
        <w:t xml:space="preserve">К связаны, прежде всего, со спецификой условий деятельности предприятий в природно-экологическим окружении, </w:t>
      </w:r>
      <w:r w:rsidRPr="00AC2682">
        <w:rPr>
          <w:color w:val="000000" w:themeColor="text1"/>
          <w:sz w:val="28"/>
          <w:szCs w:val="28"/>
        </w:rPr>
        <w:t xml:space="preserve">высокими рисками возникновения техногенных катастроф и аварий и причинения вреда окружающей среде, </w:t>
      </w:r>
      <w:r w:rsidRPr="00AC2682">
        <w:rPr>
          <w:sz w:val="28"/>
          <w:szCs w:val="28"/>
        </w:rPr>
        <w:t xml:space="preserve">повышенной опасностью в организации </w:t>
      </w:r>
      <w:r w:rsidRPr="00AC2682">
        <w:rPr>
          <w:color w:val="000000" w:themeColor="text1"/>
          <w:sz w:val="28"/>
          <w:szCs w:val="28"/>
        </w:rPr>
        <w:t>трудовых процессов</w:t>
      </w:r>
      <w:r w:rsidR="006A3616">
        <w:rPr>
          <w:color w:val="000000" w:themeColor="text1"/>
          <w:sz w:val="28"/>
          <w:szCs w:val="28"/>
        </w:rPr>
        <w:t xml:space="preserve"> </w:t>
      </w:r>
      <w:r w:rsidR="006A3616">
        <w:rPr>
          <w:color w:val="000000"/>
          <w:sz w:val="28"/>
          <w:szCs w:val="28"/>
        </w:rPr>
        <w:t xml:space="preserve"> </w:t>
      </w:r>
      <w:r w:rsidR="006A3616">
        <w:rPr>
          <w:rFonts w:eastAsia="PalatinoLinotype-Roman"/>
          <w:sz w:val="28"/>
          <w:szCs w:val="28"/>
        </w:rPr>
        <w:t>[30]</w:t>
      </w:r>
      <w:r w:rsidRPr="00AC2682">
        <w:rPr>
          <w:color w:val="000000" w:themeColor="text1"/>
          <w:sz w:val="28"/>
          <w:szCs w:val="28"/>
        </w:rPr>
        <w:t xml:space="preserve">. Вопросы обеспечения финансовой безопасности решаются относительно проще, поскольку </w:t>
      </w:r>
      <w:r w:rsidRPr="00AC2682">
        <w:rPr>
          <w:sz w:val="28"/>
          <w:szCs w:val="28"/>
        </w:rPr>
        <w:t>крупнейшие компании комплекса, работают с прибылью, несмотря на падение мировых цен на углеводороды.</w:t>
      </w:r>
    </w:p>
    <w:p w14:paraId="62729351" w14:textId="20F8F613" w:rsidR="006B2753" w:rsidRPr="00AC2682" w:rsidRDefault="006B2753" w:rsidP="006B2753">
      <w:pPr>
        <w:pStyle w:val="a6"/>
        <w:shd w:val="clear" w:color="auto" w:fill="FFFFFF"/>
        <w:spacing w:before="0" w:beforeAutospacing="0" w:after="0" w:afterAutospacing="0" w:line="360" w:lineRule="auto"/>
        <w:ind w:firstLine="709"/>
        <w:jc w:val="both"/>
        <w:rPr>
          <w:sz w:val="28"/>
          <w:szCs w:val="28"/>
        </w:rPr>
      </w:pPr>
      <w:r w:rsidRPr="00AC2682">
        <w:rPr>
          <w:color w:val="000000" w:themeColor="text1"/>
          <w:sz w:val="28"/>
          <w:szCs w:val="28"/>
        </w:rPr>
        <w:t xml:space="preserve">В виду этого ядром общей безопасности </w:t>
      </w:r>
      <w:r w:rsidR="008176DB">
        <w:rPr>
          <w:sz w:val="28"/>
          <w:szCs w:val="28"/>
        </w:rPr>
        <w:t>НГ</w:t>
      </w:r>
      <w:r w:rsidRPr="00AC2682">
        <w:rPr>
          <w:sz w:val="28"/>
          <w:szCs w:val="28"/>
        </w:rPr>
        <w:t>К</w:t>
      </w:r>
      <w:r w:rsidRPr="00AC2682">
        <w:rPr>
          <w:color w:val="000000" w:themeColor="text1"/>
          <w:sz w:val="28"/>
          <w:szCs w:val="28"/>
        </w:rPr>
        <w:t xml:space="preserve"> являются обеспечение требований производственной безопасности на объектах добычи, переработки </w:t>
      </w:r>
      <w:r w:rsidRPr="00AC2682">
        <w:rPr>
          <w:color w:val="000000" w:themeColor="text1"/>
          <w:sz w:val="28"/>
          <w:szCs w:val="28"/>
        </w:rPr>
        <w:lastRenderedPageBreak/>
        <w:t xml:space="preserve">и хранения, достижение предельно защищенного состояния основных фондов и сотрудников. Поэтому основные аспекты производственной безопасности представлены прежде всего охраной труда, промышленной и пожарной безопасностью, на которые распространяются </w:t>
      </w:r>
      <w:r w:rsidRPr="00AC2682">
        <w:rPr>
          <w:sz w:val="28"/>
          <w:szCs w:val="28"/>
        </w:rPr>
        <w:t xml:space="preserve">критерии идентификации опасных производственных объектов (ОПО). </w:t>
      </w:r>
    </w:p>
    <w:p w14:paraId="608A6A55" w14:textId="77777777" w:rsidR="006B2753" w:rsidRPr="00AC2682" w:rsidRDefault="006B2753" w:rsidP="006B2753">
      <w:pPr>
        <w:pStyle w:val="a6"/>
        <w:shd w:val="clear" w:color="auto" w:fill="FFFFFF"/>
        <w:spacing w:before="0" w:beforeAutospacing="0" w:after="0" w:afterAutospacing="0" w:line="360" w:lineRule="auto"/>
        <w:ind w:firstLine="709"/>
        <w:jc w:val="both"/>
        <w:rPr>
          <w:sz w:val="28"/>
          <w:szCs w:val="28"/>
        </w:rPr>
      </w:pPr>
      <w:r w:rsidRPr="00AC2682">
        <w:rPr>
          <w:color w:val="000000" w:themeColor="text1"/>
          <w:sz w:val="28"/>
          <w:szCs w:val="28"/>
        </w:rPr>
        <w:t xml:space="preserve">В соответствии с законодательством РФ все ОПО подразделяются на 4 класса опасности, где 1-й класс - это объекты, характеризующиеся чрезвычайно высокой опасностью, 2-й – объекты высокой опасности, 3-й – среднего уровня, а 4-й – низкого уровня опасности [5]. По этой шкале предприятия нефтегазового комплекса </w:t>
      </w:r>
      <w:r w:rsidRPr="00AC2682">
        <w:rPr>
          <w:sz w:val="28"/>
          <w:szCs w:val="28"/>
        </w:rPr>
        <w:t>отн</w:t>
      </w:r>
      <w:r w:rsidRPr="00AC2682">
        <w:rPr>
          <w:color w:val="000000" w:themeColor="text1"/>
          <w:sz w:val="28"/>
          <w:szCs w:val="28"/>
        </w:rPr>
        <w:t xml:space="preserve">осятся ко 2 и 3 классам опасности, поскольку </w:t>
      </w:r>
      <w:r w:rsidRPr="00AC2682">
        <w:rPr>
          <w:sz w:val="28"/>
          <w:szCs w:val="28"/>
        </w:rPr>
        <w:t>не</w:t>
      </w:r>
      <w:r w:rsidRPr="00AC2682">
        <w:rPr>
          <w:color w:val="000000" w:themeColor="text1"/>
          <w:sz w:val="28"/>
          <w:szCs w:val="28"/>
        </w:rPr>
        <w:t>фть и газ легко воспламеняются,</w:t>
      </w:r>
      <w:r w:rsidRPr="00AC2682">
        <w:rPr>
          <w:sz w:val="28"/>
          <w:szCs w:val="28"/>
        </w:rPr>
        <w:t xml:space="preserve"> загрязняют окружающую среду, </w:t>
      </w:r>
      <w:r w:rsidRPr="00AC2682">
        <w:rPr>
          <w:color w:val="000000" w:themeColor="text1"/>
          <w:sz w:val="28"/>
          <w:szCs w:val="28"/>
        </w:rPr>
        <w:t>и являются особо опасной средой для трудовой деятельности. Как следствие -  они подлежат обязательному лицензированию</w:t>
      </w:r>
      <w:r w:rsidRPr="00AC2682">
        <w:rPr>
          <w:sz w:val="28"/>
          <w:szCs w:val="28"/>
        </w:rPr>
        <w:t xml:space="preserve"> и сертификации </w:t>
      </w:r>
      <w:r w:rsidRPr="00AC2682">
        <w:rPr>
          <w:color w:val="000000" w:themeColor="text1"/>
          <w:sz w:val="28"/>
          <w:szCs w:val="28"/>
        </w:rPr>
        <w:t>на соответствие установленным</w:t>
      </w:r>
      <w:r w:rsidRPr="00AC2682">
        <w:rPr>
          <w:sz w:val="28"/>
          <w:szCs w:val="28"/>
        </w:rPr>
        <w:t xml:space="preserve"> нормам. </w:t>
      </w:r>
    </w:p>
    <w:p w14:paraId="391E2BE6" w14:textId="3C04A85E" w:rsidR="006B2753" w:rsidRPr="00AC2682" w:rsidRDefault="006B2753" w:rsidP="006B2753">
      <w:pPr>
        <w:pStyle w:val="a6"/>
        <w:shd w:val="clear" w:color="auto" w:fill="FFFFFF"/>
        <w:spacing w:before="0" w:beforeAutospacing="0" w:after="0" w:afterAutospacing="0" w:line="360" w:lineRule="auto"/>
        <w:ind w:firstLine="709"/>
        <w:jc w:val="both"/>
        <w:rPr>
          <w:color w:val="000000" w:themeColor="text1"/>
          <w:sz w:val="28"/>
          <w:szCs w:val="28"/>
        </w:rPr>
      </w:pPr>
      <w:r w:rsidRPr="00AC2682">
        <w:rPr>
          <w:color w:val="000000" w:themeColor="text1"/>
          <w:sz w:val="28"/>
          <w:szCs w:val="28"/>
        </w:rPr>
        <w:t xml:space="preserve">Изложенные причины влияют на </w:t>
      </w:r>
      <w:r w:rsidRPr="00AC2682">
        <w:rPr>
          <w:sz w:val="28"/>
          <w:szCs w:val="28"/>
        </w:rPr>
        <w:t>особеннос</w:t>
      </w:r>
      <w:r w:rsidR="008176DB">
        <w:rPr>
          <w:sz w:val="28"/>
          <w:szCs w:val="28"/>
        </w:rPr>
        <w:t>ти обеспечения безопасности в НГ</w:t>
      </w:r>
      <w:r w:rsidRPr="00AC2682">
        <w:rPr>
          <w:sz w:val="28"/>
          <w:szCs w:val="28"/>
        </w:rPr>
        <w:t xml:space="preserve">К. Первостепенные усилия направлены на исполнение требований, заложенных в </w:t>
      </w:r>
      <w:r w:rsidRPr="00AC2682">
        <w:rPr>
          <w:color w:val="000000" w:themeColor="text1"/>
          <w:sz w:val="28"/>
          <w:szCs w:val="28"/>
        </w:rPr>
        <w:t>систему управления</w:t>
      </w:r>
      <w:r w:rsidRPr="00AC2682">
        <w:rPr>
          <w:sz w:val="28"/>
          <w:szCs w:val="28"/>
        </w:rPr>
        <w:t xml:space="preserve"> промышленной безопасностью, утвержденную Федеральным законом «О п</w:t>
      </w:r>
      <w:r w:rsidRPr="00AC2682">
        <w:rPr>
          <w:color w:val="000000" w:themeColor="text1"/>
          <w:sz w:val="28"/>
          <w:szCs w:val="28"/>
        </w:rPr>
        <w:t>ромышленной безопасности опасных производственных объектов». В частности, там речь ведется о бурении и добыче, то есть эксплуатировании скважин различного назначения. К рассматриваемой категории также отнесены объекты, связанные с обустройством месторождений для сбора, подготовки и хранения газа и газового конденсата (станции насосного и компрессорного типа, парки резервуаров и пр.) [2</w:t>
      </w:r>
      <w:r w:rsidR="006A3616">
        <w:rPr>
          <w:color w:val="000000" w:themeColor="text1"/>
          <w:sz w:val="28"/>
          <w:szCs w:val="28"/>
        </w:rPr>
        <w:t>4</w:t>
      </w:r>
      <w:r w:rsidRPr="00AC2682">
        <w:rPr>
          <w:color w:val="000000" w:themeColor="text1"/>
          <w:sz w:val="28"/>
          <w:szCs w:val="28"/>
        </w:rPr>
        <w:t xml:space="preserve">]. </w:t>
      </w:r>
    </w:p>
    <w:p w14:paraId="5586FB68" w14:textId="77777777" w:rsidR="006B2753" w:rsidRPr="00AC2682" w:rsidRDefault="006B2753" w:rsidP="006B2753">
      <w:pPr>
        <w:pStyle w:val="a6"/>
        <w:shd w:val="clear" w:color="auto" w:fill="FFFFFF"/>
        <w:spacing w:before="0" w:beforeAutospacing="0" w:after="0" w:afterAutospacing="0" w:line="360" w:lineRule="auto"/>
        <w:ind w:firstLine="709"/>
        <w:jc w:val="both"/>
        <w:rPr>
          <w:color w:val="000000" w:themeColor="text1"/>
          <w:sz w:val="28"/>
          <w:szCs w:val="28"/>
        </w:rPr>
      </w:pPr>
      <w:r w:rsidRPr="00AC2682">
        <w:rPr>
          <w:color w:val="000000" w:themeColor="text1"/>
          <w:sz w:val="28"/>
          <w:szCs w:val="28"/>
        </w:rPr>
        <w:t xml:space="preserve">Вследствие функционирования Единой Системы Управления промышленной безопасностью наблюдаются тенденции к снижению уровня аварийности и смертности от травматизма на территориях ОПО.  Так, в период с 2010 по 2022 годы произошло сокращение аварий на всех этих территориях в среднем на 30%, а с летальными исходами – на 60%. </w:t>
      </w:r>
    </w:p>
    <w:p w14:paraId="3667B15A" w14:textId="1B2B8FD8" w:rsidR="006B2753" w:rsidRPr="00AC2682" w:rsidRDefault="006B2753" w:rsidP="006B2753">
      <w:pPr>
        <w:spacing w:after="0" w:line="360" w:lineRule="auto"/>
        <w:ind w:firstLine="709"/>
        <w:jc w:val="both"/>
        <w:rPr>
          <w:rFonts w:eastAsia="Times New Roman"/>
          <w:sz w:val="28"/>
          <w:szCs w:val="28"/>
          <w:lang w:eastAsia="ru-RU"/>
        </w:rPr>
      </w:pPr>
      <w:r w:rsidRPr="00AC2682">
        <w:rPr>
          <w:rFonts w:ascii="Times New Roman" w:eastAsia="Times New Roman" w:hAnsi="Times New Roman" w:cs="Times New Roman"/>
          <w:color w:val="000000" w:themeColor="text1"/>
          <w:sz w:val="28"/>
          <w:szCs w:val="28"/>
          <w:lang w:eastAsia="ru-RU"/>
        </w:rPr>
        <w:lastRenderedPageBreak/>
        <w:t>Базовые правила и нормы промышленной безопасности относятся ко всем структурам и сотрудникам, работающим на территориях ОПО. Они непосредственно затрагивают и трудовые отношения</w:t>
      </w:r>
      <w:r w:rsidR="00843941">
        <w:rPr>
          <w:rFonts w:ascii="Times New Roman" w:eastAsia="Times New Roman" w:hAnsi="Times New Roman" w:cs="Times New Roman"/>
          <w:color w:val="000000" w:themeColor="text1"/>
          <w:sz w:val="28"/>
          <w:szCs w:val="28"/>
          <w:lang w:eastAsia="ru-RU"/>
        </w:rPr>
        <w:t xml:space="preserve"> </w:t>
      </w:r>
      <w:r w:rsidR="00843941">
        <w:rPr>
          <w:rFonts w:ascii="Times New Roman" w:hAnsi="Times New Roman" w:cs="Times New Roman"/>
          <w:color w:val="000000"/>
          <w:sz w:val="28"/>
          <w:szCs w:val="28"/>
        </w:rPr>
        <w:t xml:space="preserve"> </w:t>
      </w:r>
      <w:r w:rsidR="00843941">
        <w:rPr>
          <w:rFonts w:ascii="Times New Roman" w:eastAsia="PalatinoLinotype-Roman" w:hAnsi="Times New Roman" w:cs="Times New Roman"/>
          <w:sz w:val="28"/>
          <w:szCs w:val="28"/>
        </w:rPr>
        <w:t>[5]</w:t>
      </w:r>
      <w:r w:rsidRPr="00AC2682">
        <w:rPr>
          <w:rFonts w:ascii="Times New Roman" w:eastAsia="Times New Roman" w:hAnsi="Times New Roman" w:cs="Times New Roman"/>
          <w:color w:val="000000" w:themeColor="text1"/>
          <w:sz w:val="28"/>
          <w:szCs w:val="28"/>
          <w:lang w:eastAsia="ru-RU"/>
        </w:rPr>
        <w:t xml:space="preserve">. Формирование оптимальных условий трудовой деятельности является задачей нефтегазовых предприятий, которая гарантируется в рамках единого управленческого механизма. В частности, он предусматривает обучение всего персонала на регулярной основе по вопросам охраны трудовой деятельности, промышленной и пожарной безопасности. </w:t>
      </w:r>
      <w:r w:rsidRPr="006A3616">
        <w:rPr>
          <w:rFonts w:ascii="Times New Roman" w:eastAsia="Times New Roman" w:hAnsi="Times New Roman" w:cs="Times New Roman"/>
          <w:color w:val="000000" w:themeColor="text1"/>
          <w:sz w:val="28"/>
          <w:szCs w:val="28"/>
          <w:lang w:eastAsia="ru-RU"/>
        </w:rPr>
        <w:t xml:space="preserve">К работе допускаются </w:t>
      </w:r>
      <w:r w:rsidRPr="00AC2682">
        <w:rPr>
          <w:rFonts w:ascii="Times New Roman" w:eastAsia="Times New Roman" w:hAnsi="Times New Roman" w:cs="Times New Roman"/>
          <w:color w:val="000000" w:themeColor="text1"/>
          <w:sz w:val="28"/>
          <w:szCs w:val="28"/>
          <w:lang w:eastAsia="ru-RU"/>
        </w:rPr>
        <w:t xml:space="preserve">лишь те лица, которые имеют специальное образование и повышение квалификации. </w:t>
      </w:r>
    </w:p>
    <w:p w14:paraId="430BAB1A" w14:textId="77777777" w:rsidR="006B2753" w:rsidRPr="00AC2682" w:rsidRDefault="006B2753" w:rsidP="006B2753">
      <w:pPr>
        <w:pStyle w:val="a6"/>
        <w:shd w:val="clear" w:color="auto" w:fill="FFFFFF"/>
        <w:spacing w:before="0" w:beforeAutospacing="0" w:after="0" w:afterAutospacing="0" w:line="360" w:lineRule="auto"/>
        <w:ind w:firstLine="709"/>
        <w:jc w:val="both"/>
        <w:rPr>
          <w:color w:val="000000" w:themeColor="text1"/>
          <w:sz w:val="28"/>
          <w:szCs w:val="28"/>
        </w:rPr>
      </w:pPr>
      <w:r w:rsidRPr="00AC2682">
        <w:rPr>
          <w:color w:val="000000" w:themeColor="text1"/>
          <w:sz w:val="28"/>
          <w:szCs w:val="28"/>
        </w:rPr>
        <w:t xml:space="preserve">Гарантирование безопасных условий труда на объектах нефтегазового комплекса предполагает моментальное реагирование в случае обнаружения нештатных ситуаций с применением технологий GPS-мониторинга мобильных объектов, настроенных на автоматическое определение в рамках режима реального времени местоположения контролируемых объектов и отображение их на рабочем месте специалистов, отвечающих за безопасность труда. В результате наблюдается тенденция интеграции в рамках системы контроля безопасности условий труда специалистов; повышается оперативность информирования руководителей в случае обнаружения риска.   </w:t>
      </w:r>
    </w:p>
    <w:p w14:paraId="31AFE361" w14:textId="26EF478B" w:rsidR="006B2753" w:rsidRPr="00AC2682" w:rsidRDefault="006B2753" w:rsidP="006B2753">
      <w:pPr>
        <w:pStyle w:val="a6"/>
        <w:shd w:val="clear" w:color="auto" w:fill="FFFFFF"/>
        <w:spacing w:before="0" w:beforeAutospacing="0" w:after="0" w:afterAutospacing="0" w:line="360" w:lineRule="auto"/>
        <w:ind w:firstLine="709"/>
        <w:jc w:val="both"/>
        <w:rPr>
          <w:color w:val="000000" w:themeColor="text1"/>
          <w:sz w:val="28"/>
          <w:szCs w:val="28"/>
        </w:rPr>
      </w:pPr>
      <w:r w:rsidRPr="00AC2682">
        <w:rPr>
          <w:color w:val="000000" w:themeColor="text1"/>
          <w:sz w:val="28"/>
          <w:szCs w:val="28"/>
        </w:rPr>
        <w:t>Таким образом, ключевая цель описанной системы состоит в устранении либо минимизации рисковых факторов и возможных опасностей, имеющих тесную и непосредственную связь с трудом специалистов. Актуальность решения проблем в области охраны труда обусловлена повышенной степенью травматизма в НФК</w:t>
      </w:r>
      <w:r w:rsidR="006A3616">
        <w:rPr>
          <w:color w:val="000000" w:themeColor="text1"/>
          <w:sz w:val="28"/>
          <w:szCs w:val="28"/>
        </w:rPr>
        <w:t xml:space="preserve"> </w:t>
      </w:r>
      <w:r w:rsidR="006A3616">
        <w:rPr>
          <w:color w:val="000000"/>
          <w:sz w:val="28"/>
          <w:szCs w:val="28"/>
        </w:rPr>
        <w:t xml:space="preserve"> </w:t>
      </w:r>
      <w:r w:rsidR="006A3616">
        <w:rPr>
          <w:rFonts w:eastAsia="PalatinoLinotype-Roman"/>
          <w:sz w:val="28"/>
          <w:szCs w:val="28"/>
        </w:rPr>
        <w:t>[22]</w:t>
      </w:r>
      <w:r w:rsidRPr="00AC2682">
        <w:rPr>
          <w:color w:val="000000" w:themeColor="text1"/>
          <w:sz w:val="28"/>
          <w:szCs w:val="28"/>
        </w:rPr>
        <w:t xml:space="preserve">.  </w:t>
      </w:r>
    </w:p>
    <w:p w14:paraId="43B2DF66" w14:textId="002F70C1" w:rsidR="006B2753" w:rsidRPr="00AC2682" w:rsidRDefault="006B2753" w:rsidP="006B2753">
      <w:pPr>
        <w:spacing w:after="0" w:line="360" w:lineRule="auto"/>
        <w:ind w:firstLine="709"/>
        <w:jc w:val="both"/>
        <w:rPr>
          <w:rStyle w:val="markedcontent"/>
          <w:rFonts w:ascii="Times New Roman" w:hAnsi="Times New Roman" w:cs="Times New Roman"/>
          <w:color w:val="000000" w:themeColor="text1"/>
          <w:sz w:val="28"/>
          <w:szCs w:val="28"/>
        </w:rPr>
      </w:pPr>
      <w:r w:rsidRPr="00AC2682">
        <w:rPr>
          <w:rStyle w:val="markedcontent"/>
          <w:rFonts w:ascii="Times New Roman" w:hAnsi="Times New Roman" w:cs="Times New Roman"/>
          <w:color w:val="000000" w:themeColor="text1"/>
          <w:sz w:val="28"/>
          <w:szCs w:val="28"/>
        </w:rPr>
        <w:t>Представленная характеристика особых условий производственной деятельности в области добычи нефти и газа накладывают особый отпечаток на феномен и структуру сегментов безопасности в целом, которая кроме рассмотренных направлений включает</w:t>
      </w:r>
      <w:r w:rsidR="00843941">
        <w:rPr>
          <w:rStyle w:val="markedcontent"/>
          <w:rFonts w:ascii="Times New Roman" w:hAnsi="Times New Roman" w:cs="Times New Roman"/>
          <w:color w:val="000000" w:themeColor="text1"/>
          <w:sz w:val="28"/>
          <w:szCs w:val="28"/>
        </w:rPr>
        <w:t xml:space="preserve"> </w:t>
      </w:r>
      <w:r w:rsidR="00843941">
        <w:rPr>
          <w:rFonts w:ascii="Times New Roman" w:hAnsi="Times New Roman" w:cs="Times New Roman"/>
          <w:color w:val="000000"/>
          <w:sz w:val="28"/>
          <w:szCs w:val="28"/>
        </w:rPr>
        <w:t xml:space="preserve"> </w:t>
      </w:r>
      <w:r w:rsidR="00843941">
        <w:rPr>
          <w:rFonts w:ascii="Times New Roman" w:eastAsia="PalatinoLinotype-Roman" w:hAnsi="Times New Roman" w:cs="Times New Roman"/>
          <w:sz w:val="28"/>
          <w:szCs w:val="28"/>
        </w:rPr>
        <w:t>[7]</w:t>
      </w:r>
      <w:r w:rsidRPr="00AC2682">
        <w:rPr>
          <w:rStyle w:val="markedcontent"/>
          <w:rFonts w:ascii="Times New Roman" w:hAnsi="Times New Roman" w:cs="Times New Roman"/>
          <w:color w:val="000000" w:themeColor="text1"/>
          <w:sz w:val="28"/>
          <w:szCs w:val="28"/>
        </w:rPr>
        <w:t xml:space="preserve">: </w:t>
      </w:r>
    </w:p>
    <w:p w14:paraId="403119C1" w14:textId="77777777" w:rsidR="006B2753" w:rsidRPr="00AC2682" w:rsidRDefault="006B2753" w:rsidP="006B2753">
      <w:pPr>
        <w:pStyle w:val="a3"/>
        <w:numPr>
          <w:ilvl w:val="0"/>
          <w:numId w:val="17"/>
        </w:numPr>
        <w:spacing w:after="0" w:line="360" w:lineRule="auto"/>
        <w:ind w:left="0" w:firstLine="709"/>
        <w:jc w:val="both"/>
        <w:rPr>
          <w:rStyle w:val="markedcontent"/>
          <w:rFonts w:ascii="Times New Roman" w:hAnsi="Times New Roman" w:cs="Times New Roman"/>
          <w:color w:val="000000" w:themeColor="text1"/>
          <w:sz w:val="28"/>
          <w:szCs w:val="28"/>
        </w:rPr>
      </w:pPr>
      <w:r w:rsidRPr="00AC2682">
        <w:rPr>
          <w:rStyle w:val="markedcontent"/>
          <w:rFonts w:ascii="Times New Roman" w:hAnsi="Times New Roman" w:cs="Times New Roman"/>
          <w:color w:val="000000" w:themeColor="text1"/>
          <w:sz w:val="28"/>
          <w:szCs w:val="28"/>
        </w:rPr>
        <w:t xml:space="preserve">экономическую безопасность с приоритетами гарантий платежеспособности и устойчивой прибыльности;  </w:t>
      </w:r>
    </w:p>
    <w:p w14:paraId="36B5E8D1" w14:textId="77777777" w:rsidR="006B2753" w:rsidRPr="00AC2682" w:rsidRDefault="006B2753" w:rsidP="006B2753">
      <w:pPr>
        <w:pStyle w:val="a3"/>
        <w:numPr>
          <w:ilvl w:val="0"/>
          <w:numId w:val="17"/>
        </w:numPr>
        <w:spacing w:after="0" w:line="360" w:lineRule="auto"/>
        <w:ind w:left="0" w:firstLine="709"/>
        <w:jc w:val="both"/>
        <w:rPr>
          <w:rStyle w:val="markedcontent"/>
          <w:rFonts w:ascii="Times New Roman" w:hAnsi="Times New Roman" w:cs="Times New Roman"/>
          <w:color w:val="000000" w:themeColor="text1"/>
          <w:sz w:val="28"/>
          <w:szCs w:val="28"/>
        </w:rPr>
      </w:pPr>
      <w:r w:rsidRPr="00AC2682">
        <w:rPr>
          <w:rStyle w:val="markedcontent"/>
          <w:rFonts w:ascii="Times New Roman" w:hAnsi="Times New Roman" w:cs="Times New Roman"/>
          <w:color w:val="000000" w:themeColor="text1"/>
          <w:sz w:val="28"/>
          <w:szCs w:val="28"/>
        </w:rPr>
        <w:lastRenderedPageBreak/>
        <w:t xml:space="preserve">информационную безопасность, с позиции профилактики утечки информации; </w:t>
      </w:r>
    </w:p>
    <w:p w14:paraId="7BB15C62" w14:textId="77777777" w:rsidR="006B2753" w:rsidRPr="00AC2682" w:rsidRDefault="006B2753" w:rsidP="006B2753">
      <w:pPr>
        <w:pStyle w:val="a3"/>
        <w:numPr>
          <w:ilvl w:val="0"/>
          <w:numId w:val="17"/>
        </w:numPr>
        <w:spacing w:after="0" w:line="360" w:lineRule="auto"/>
        <w:ind w:left="0" w:firstLine="709"/>
        <w:jc w:val="both"/>
        <w:rPr>
          <w:rStyle w:val="markedcontent"/>
          <w:rFonts w:ascii="Times New Roman" w:hAnsi="Times New Roman" w:cs="Times New Roman"/>
          <w:color w:val="000000" w:themeColor="text1"/>
          <w:sz w:val="28"/>
          <w:szCs w:val="28"/>
        </w:rPr>
      </w:pPr>
      <w:r w:rsidRPr="00AC2682">
        <w:rPr>
          <w:rStyle w:val="markedcontent"/>
          <w:rFonts w:ascii="Times New Roman" w:hAnsi="Times New Roman" w:cs="Times New Roman"/>
          <w:color w:val="000000" w:themeColor="text1"/>
          <w:sz w:val="28"/>
          <w:szCs w:val="28"/>
        </w:rPr>
        <w:t>экологическую безопасность, или отсутствие вреда для работников и для окружающей среды;</w:t>
      </w:r>
    </w:p>
    <w:p w14:paraId="5E322039" w14:textId="77777777" w:rsidR="006B2753" w:rsidRPr="00AC2682" w:rsidRDefault="006B2753" w:rsidP="006B2753">
      <w:pPr>
        <w:pStyle w:val="a3"/>
        <w:numPr>
          <w:ilvl w:val="0"/>
          <w:numId w:val="17"/>
        </w:numPr>
        <w:spacing w:after="0" w:line="360" w:lineRule="auto"/>
        <w:ind w:left="0" w:firstLine="709"/>
        <w:jc w:val="both"/>
        <w:rPr>
          <w:rStyle w:val="markedcontent"/>
          <w:rFonts w:ascii="Times New Roman" w:hAnsi="Times New Roman" w:cs="Times New Roman"/>
          <w:color w:val="000000" w:themeColor="text1"/>
          <w:sz w:val="28"/>
          <w:szCs w:val="28"/>
        </w:rPr>
      </w:pPr>
      <w:r w:rsidRPr="00AC2682">
        <w:rPr>
          <w:rStyle w:val="markedcontent"/>
          <w:rFonts w:ascii="Times New Roman" w:hAnsi="Times New Roman" w:cs="Times New Roman"/>
          <w:color w:val="000000" w:themeColor="text1"/>
          <w:sz w:val="28"/>
          <w:szCs w:val="28"/>
        </w:rPr>
        <w:t>комплексную безопасность, охватывающую все перечисленные сегменты.</w:t>
      </w:r>
    </w:p>
    <w:p w14:paraId="440B1807" w14:textId="07B70978" w:rsidR="006B2753" w:rsidRPr="00AC2682" w:rsidRDefault="006B2753" w:rsidP="006B275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AC2682">
        <w:rPr>
          <w:rFonts w:ascii="Times New Roman" w:eastAsia="Times New Roman" w:hAnsi="Times New Roman" w:cs="Times New Roman"/>
          <w:color w:val="000000" w:themeColor="text1"/>
          <w:sz w:val="28"/>
          <w:szCs w:val="28"/>
          <w:lang w:eastAsia="ru-RU"/>
        </w:rPr>
        <w:t>В рамках с</w:t>
      </w:r>
      <w:r w:rsidR="00350D3D">
        <w:rPr>
          <w:rFonts w:ascii="Times New Roman" w:eastAsia="Times New Roman" w:hAnsi="Times New Roman" w:cs="Times New Roman"/>
          <w:color w:val="000000" w:themeColor="text1"/>
          <w:sz w:val="28"/>
          <w:szCs w:val="28"/>
          <w:lang w:eastAsia="ru-RU"/>
        </w:rPr>
        <w:t>оответствующих нормативных актов</w:t>
      </w:r>
      <w:r w:rsidRPr="00AC2682">
        <w:rPr>
          <w:rFonts w:ascii="Times New Roman" w:eastAsia="Times New Roman" w:hAnsi="Times New Roman" w:cs="Times New Roman"/>
          <w:color w:val="000000" w:themeColor="text1"/>
          <w:sz w:val="28"/>
          <w:szCs w:val="28"/>
          <w:lang w:eastAsia="ru-RU"/>
        </w:rPr>
        <w:t xml:space="preserve"> детально прописываются места вероятного возникновения аварий, а также мероприятия, нацеленные на спасение людей; оперативные меры по профилактике аварийных ситуаций и их локализации; способы ликвидации аварий и последствий; алгоритм эвакуации людей, которые не заняты в области ликвидации аварии за рамки опасной зоны и т.д.</w:t>
      </w:r>
    </w:p>
    <w:p w14:paraId="78A59EE7" w14:textId="6AEDFFE0" w:rsidR="006B2753" w:rsidRPr="00AC2682" w:rsidRDefault="006B2753" w:rsidP="006B2753">
      <w:pPr>
        <w:pStyle w:val="a6"/>
        <w:shd w:val="clear" w:color="auto" w:fill="FFFFFF"/>
        <w:spacing w:before="0" w:beforeAutospacing="0" w:after="0" w:afterAutospacing="0" w:line="360" w:lineRule="auto"/>
        <w:ind w:firstLine="709"/>
        <w:jc w:val="both"/>
        <w:rPr>
          <w:color w:val="000000" w:themeColor="text1"/>
          <w:sz w:val="28"/>
          <w:szCs w:val="28"/>
        </w:rPr>
      </w:pPr>
      <w:r w:rsidRPr="00AC2682">
        <w:rPr>
          <w:color w:val="000000" w:themeColor="text1"/>
          <w:sz w:val="28"/>
          <w:szCs w:val="28"/>
        </w:rPr>
        <w:t>Таким образом в нефтегазовом комплексе РФ существует достаточно жесткий порядок действий, обеспечивающий в особо опасных условиях трудовой деятельности, законодательно установленные правила и нормативы поведения, обеспечивающие безопасность на территории добывающих предприятий</w:t>
      </w:r>
      <w:r w:rsidR="00843941">
        <w:rPr>
          <w:color w:val="000000" w:themeColor="text1"/>
          <w:sz w:val="28"/>
          <w:szCs w:val="28"/>
        </w:rPr>
        <w:t xml:space="preserve"> </w:t>
      </w:r>
      <w:r w:rsidR="00843941">
        <w:rPr>
          <w:color w:val="000000"/>
          <w:sz w:val="28"/>
          <w:szCs w:val="28"/>
        </w:rPr>
        <w:t xml:space="preserve"> </w:t>
      </w:r>
      <w:r w:rsidR="00843941">
        <w:rPr>
          <w:rFonts w:eastAsia="PalatinoLinotype-Roman"/>
          <w:sz w:val="28"/>
          <w:szCs w:val="28"/>
        </w:rPr>
        <w:t>[5]</w:t>
      </w:r>
      <w:r w:rsidRPr="00AC2682">
        <w:rPr>
          <w:color w:val="000000" w:themeColor="text1"/>
          <w:sz w:val="28"/>
          <w:szCs w:val="28"/>
        </w:rPr>
        <w:t>. Для более полного представления о специфике действий по обеспечению безопасности следует рассмотреть основные угрозы и опасности, являющиеся объектом непрерывного мониторинга и оперативного реагирования.</w:t>
      </w:r>
    </w:p>
    <w:p w14:paraId="04CE065F" w14:textId="3274491B" w:rsidR="006B2753" w:rsidRPr="00AC2682" w:rsidRDefault="006B2753" w:rsidP="006B2753">
      <w:pPr>
        <w:pStyle w:val="a6"/>
        <w:shd w:val="clear" w:color="auto" w:fill="FFFFFF"/>
        <w:spacing w:before="0" w:beforeAutospacing="0" w:after="0" w:afterAutospacing="0" w:line="360" w:lineRule="auto"/>
        <w:ind w:firstLine="709"/>
        <w:jc w:val="both"/>
        <w:rPr>
          <w:color w:val="000000" w:themeColor="text1"/>
          <w:sz w:val="28"/>
          <w:szCs w:val="28"/>
        </w:rPr>
      </w:pPr>
      <w:r w:rsidRPr="00AC2682">
        <w:rPr>
          <w:sz w:val="28"/>
          <w:szCs w:val="28"/>
        </w:rPr>
        <w:t xml:space="preserve">Рассмотренные приоритетные для </w:t>
      </w:r>
      <w:r w:rsidRPr="00AC2682">
        <w:rPr>
          <w:color w:val="000000" w:themeColor="text1"/>
          <w:sz w:val="28"/>
          <w:szCs w:val="28"/>
        </w:rPr>
        <w:t>нефтегазового комплекса сегменты, связанные с его технологическими особенностями и повышенными опасностями производственных процессов, закономерно акцентируют внимание на масштабной работе по обеспечению промышленной безопасности и находят отражение в структуре потенциальных угроз</w:t>
      </w:r>
      <w:r w:rsidR="00350D3D">
        <w:rPr>
          <w:color w:val="000000"/>
          <w:sz w:val="28"/>
          <w:szCs w:val="28"/>
        </w:rPr>
        <w:t xml:space="preserve"> </w:t>
      </w:r>
      <w:r w:rsidR="00350D3D">
        <w:rPr>
          <w:rFonts w:eastAsia="PalatinoLinotype-Roman"/>
          <w:sz w:val="28"/>
          <w:szCs w:val="28"/>
        </w:rPr>
        <w:t>[25]</w:t>
      </w:r>
      <w:r w:rsidRPr="00AC2682">
        <w:rPr>
          <w:color w:val="000000" w:themeColor="text1"/>
          <w:sz w:val="28"/>
          <w:szCs w:val="28"/>
        </w:rPr>
        <w:t xml:space="preserve">. </w:t>
      </w:r>
      <w:r w:rsidR="00350D3D">
        <w:rPr>
          <w:color w:val="000000" w:themeColor="text1"/>
          <w:sz w:val="28"/>
          <w:szCs w:val="28"/>
        </w:rPr>
        <w:t xml:space="preserve">        </w:t>
      </w:r>
      <w:r w:rsidRPr="00AC2682">
        <w:rPr>
          <w:color w:val="000000" w:themeColor="text1"/>
          <w:sz w:val="28"/>
          <w:szCs w:val="28"/>
        </w:rPr>
        <w:t>В тесной связи с ними находятся действия по обеспечению экономической безопасности, которые органично связаны с другими аспектами общей безопасности.</w:t>
      </w:r>
    </w:p>
    <w:p w14:paraId="6ED72720" w14:textId="6BF2A01A" w:rsidR="006B2753" w:rsidRPr="00AC2682" w:rsidRDefault="006B2753" w:rsidP="006B2753">
      <w:pPr>
        <w:pStyle w:val="a6"/>
        <w:shd w:val="clear" w:color="auto" w:fill="FFFFFF"/>
        <w:spacing w:before="0" w:beforeAutospacing="0" w:after="0" w:afterAutospacing="0" w:line="360" w:lineRule="auto"/>
        <w:ind w:firstLine="709"/>
        <w:jc w:val="both"/>
        <w:rPr>
          <w:color w:val="000000" w:themeColor="text1"/>
          <w:sz w:val="28"/>
          <w:szCs w:val="28"/>
        </w:rPr>
      </w:pPr>
      <w:r w:rsidRPr="00AC2682">
        <w:rPr>
          <w:color w:val="000000" w:themeColor="text1"/>
          <w:sz w:val="28"/>
          <w:szCs w:val="28"/>
        </w:rPr>
        <w:t xml:space="preserve">Обеспечение </w:t>
      </w:r>
      <w:r w:rsidR="008176DB">
        <w:rPr>
          <w:color w:val="000000" w:themeColor="text1"/>
          <w:sz w:val="28"/>
          <w:szCs w:val="28"/>
        </w:rPr>
        <w:t>экономической</w:t>
      </w:r>
      <w:r w:rsidR="008176DB">
        <w:rPr>
          <w:color w:val="000000" w:themeColor="text1"/>
          <w:sz w:val="28"/>
          <w:szCs w:val="28"/>
        </w:rPr>
        <w:tab/>
        <w:t xml:space="preserve"> безопасности в НГ</w:t>
      </w:r>
      <w:r w:rsidRPr="00AC2682">
        <w:rPr>
          <w:color w:val="000000" w:themeColor="text1"/>
          <w:sz w:val="28"/>
          <w:szCs w:val="28"/>
        </w:rPr>
        <w:t xml:space="preserve">К осуществляется за счет системной оценки и обеспечения противодействия угрозам, нацеленным </w:t>
      </w:r>
      <w:r w:rsidRPr="00AC2682">
        <w:rPr>
          <w:color w:val="000000" w:themeColor="text1"/>
          <w:sz w:val="28"/>
          <w:szCs w:val="28"/>
        </w:rPr>
        <w:lastRenderedPageBreak/>
        <w:t>на производственно-гуманитарные стороны деятельности, в том числе финансовые, кадровые, информационные проблемы, организацию и охрану труда и др. Под влиянием окружающей природной среды и экологического равновесия на предприятиях отрасли имеют место</w:t>
      </w:r>
      <w:r w:rsidR="00843941">
        <w:rPr>
          <w:color w:val="000000" w:themeColor="text1"/>
          <w:sz w:val="28"/>
          <w:szCs w:val="28"/>
        </w:rPr>
        <w:t xml:space="preserve"> </w:t>
      </w:r>
      <w:r w:rsidR="00843941">
        <w:rPr>
          <w:color w:val="000000"/>
          <w:sz w:val="28"/>
          <w:szCs w:val="28"/>
        </w:rPr>
        <w:t xml:space="preserve"> </w:t>
      </w:r>
      <w:r w:rsidR="00843941">
        <w:rPr>
          <w:rFonts w:eastAsia="PalatinoLinotype-Roman"/>
          <w:sz w:val="28"/>
          <w:szCs w:val="28"/>
        </w:rPr>
        <w:t>[21, 49]</w:t>
      </w:r>
      <w:r w:rsidRPr="00AC2682">
        <w:rPr>
          <w:color w:val="000000" w:themeColor="text1"/>
          <w:sz w:val="28"/>
          <w:szCs w:val="28"/>
        </w:rPr>
        <w:t>:</w:t>
      </w:r>
    </w:p>
    <w:p w14:paraId="4F04F4CE" w14:textId="77777777" w:rsidR="006B2753" w:rsidRPr="00AC2682" w:rsidRDefault="006B2753" w:rsidP="006B2753">
      <w:pPr>
        <w:pStyle w:val="a6"/>
        <w:numPr>
          <w:ilvl w:val="0"/>
          <w:numId w:val="16"/>
        </w:numPr>
        <w:shd w:val="clear" w:color="auto" w:fill="FFFFFF"/>
        <w:spacing w:before="0" w:beforeAutospacing="0" w:after="0" w:afterAutospacing="0" w:line="360" w:lineRule="auto"/>
        <w:ind w:left="0" w:firstLine="709"/>
        <w:jc w:val="both"/>
        <w:rPr>
          <w:color w:val="000000" w:themeColor="text1"/>
          <w:sz w:val="28"/>
          <w:szCs w:val="28"/>
        </w:rPr>
      </w:pPr>
      <w:r w:rsidRPr="00AC2682">
        <w:rPr>
          <w:color w:val="000000" w:themeColor="text1"/>
          <w:sz w:val="28"/>
          <w:szCs w:val="28"/>
        </w:rPr>
        <w:t>климатические проблемы и возможные катастрофы в виде землетрясений, потопов, цунами, извержений вулкана и др.;</w:t>
      </w:r>
    </w:p>
    <w:p w14:paraId="0C30582F" w14:textId="77777777" w:rsidR="006B2753" w:rsidRPr="00AC2682" w:rsidRDefault="006B2753" w:rsidP="006B2753">
      <w:pPr>
        <w:pStyle w:val="a6"/>
        <w:numPr>
          <w:ilvl w:val="0"/>
          <w:numId w:val="16"/>
        </w:numPr>
        <w:shd w:val="clear" w:color="auto" w:fill="FFFFFF"/>
        <w:spacing w:before="0" w:beforeAutospacing="0" w:after="0" w:afterAutospacing="0" w:line="360" w:lineRule="auto"/>
        <w:ind w:left="0" w:firstLine="709"/>
        <w:jc w:val="both"/>
        <w:rPr>
          <w:color w:val="000000" w:themeColor="text1"/>
          <w:sz w:val="28"/>
          <w:szCs w:val="28"/>
        </w:rPr>
      </w:pPr>
      <w:r w:rsidRPr="00AC2682">
        <w:rPr>
          <w:color w:val="000000" w:themeColor="text1"/>
          <w:sz w:val="28"/>
          <w:szCs w:val="28"/>
        </w:rPr>
        <w:t>аварии техногенного и антропогенного типа на объектах повышенной опасности, в том числе с выбросами ядовитых газов в атмосферу;</w:t>
      </w:r>
    </w:p>
    <w:p w14:paraId="35B3B248" w14:textId="77777777" w:rsidR="006B2753" w:rsidRPr="00AC2682" w:rsidRDefault="006B2753" w:rsidP="006B2753">
      <w:pPr>
        <w:pStyle w:val="a6"/>
        <w:numPr>
          <w:ilvl w:val="0"/>
          <w:numId w:val="16"/>
        </w:numPr>
        <w:shd w:val="clear" w:color="auto" w:fill="FFFFFF"/>
        <w:spacing w:before="0" w:beforeAutospacing="0" w:after="0" w:afterAutospacing="0" w:line="360" w:lineRule="auto"/>
        <w:ind w:left="0" w:firstLine="709"/>
        <w:jc w:val="both"/>
        <w:rPr>
          <w:color w:val="000000" w:themeColor="text1"/>
          <w:sz w:val="28"/>
          <w:szCs w:val="28"/>
        </w:rPr>
      </w:pPr>
      <w:r w:rsidRPr="00AC2682">
        <w:rPr>
          <w:color w:val="000000" w:themeColor="text1"/>
          <w:sz w:val="28"/>
          <w:szCs w:val="28"/>
        </w:rPr>
        <w:t>неблагоприятные последствия природного характера, приводящие к проблемам в плане соблюдения санитарных принципов и нормативов;</w:t>
      </w:r>
    </w:p>
    <w:p w14:paraId="49CB3844" w14:textId="77777777" w:rsidR="006B2753" w:rsidRPr="00AC2682" w:rsidRDefault="006B2753" w:rsidP="006B2753">
      <w:pPr>
        <w:pStyle w:val="a6"/>
        <w:numPr>
          <w:ilvl w:val="0"/>
          <w:numId w:val="16"/>
        </w:numPr>
        <w:shd w:val="clear" w:color="auto" w:fill="FFFFFF"/>
        <w:spacing w:before="0" w:beforeAutospacing="0" w:after="0" w:afterAutospacing="0" w:line="360" w:lineRule="auto"/>
        <w:ind w:left="0" w:firstLine="709"/>
        <w:jc w:val="both"/>
        <w:rPr>
          <w:color w:val="000000" w:themeColor="text1"/>
          <w:sz w:val="28"/>
          <w:szCs w:val="28"/>
        </w:rPr>
      </w:pPr>
      <w:r w:rsidRPr="00AC2682">
        <w:rPr>
          <w:color w:val="000000" w:themeColor="text1"/>
          <w:sz w:val="28"/>
          <w:szCs w:val="28"/>
        </w:rPr>
        <w:t>угрозы и риски, связанные с функционированием материально-технической базы, имея в виду состояние основных фондов, случаи морального старения, сложности (ввиду санкций) своевременного обновления уникального оборудования и др.;</w:t>
      </w:r>
    </w:p>
    <w:p w14:paraId="143A66D1" w14:textId="77777777" w:rsidR="006B2753" w:rsidRPr="00AC2682" w:rsidRDefault="006B2753" w:rsidP="006B2753">
      <w:pPr>
        <w:pStyle w:val="a6"/>
        <w:numPr>
          <w:ilvl w:val="0"/>
          <w:numId w:val="16"/>
        </w:numPr>
        <w:shd w:val="clear" w:color="auto" w:fill="FFFFFF"/>
        <w:spacing w:before="0" w:beforeAutospacing="0" w:after="0" w:afterAutospacing="0" w:line="360" w:lineRule="auto"/>
        <w:ind w:left="0" w:firstLine="709"/>
        <w:jc w:val="both"/>
        <w:rPr>
          <w:color w:val="000000" w:themeColor="text1"/>
          <w:sz w:val="28"/>
          <w:szCs w:val="28"/>
        </w:rPr>
      </w:pPr>
      <w:r w:rsidRPr="00AC2682">
        <w:rPr>
          <w:color w:val="000000" w:themeColor="text1"/>
          <w:sz w:val="28"/>
          <w:szCs w:val="28"/>
        </w:rPr>
        <w:t>ослабление производственного потенциала за счет оттока работников;</w:t>
      </w:r>
    </w:p>
    <w:p w14:paraId="1F8718CC" w14:textId="77777777" w:rsidR="006B2753" w:rsidRPr="00AC2682" w:rsidRDefault="006B2753" w:rsidP="006B2753">
      <w:pPr>
        <w:pStyle w:val="a6"/>
        <w:numPr>
          <w:ilvl w:val="0"/>
          <w:numId w:val="16"/>
        </w:numPr>
        <w:shd w:val="clear" w:color="auto" w:fill="FFFFFF"/>
        <w:spacing w:before="0" w:beforeAutospacing="0" w:after="0" w:afterAutospacing="0" w:line="360" w:lineRule="auto"/>
        <w:ind w:left="0" w:firstLine="709"/>
        <w:jc w:val="both"/>
        <w:rPr>
          <w:color w:val="000000" w:themeColor="text1"/>
          <w:sz w:val="28"/>
          <w:szCs w:val="28"/>
        </w:rPr>
      </w:pPr>
      <w:r w:rsidRPr="00AC2682">
        <w:rPr>
          <w:color w:val="000000" w:themeColor="text1"/>
          <w:sz w:val="28"/>
          <w:szCs w:val="28"/>
        </w:rPr>
        <w:t xml:space="preserve">вновь возникшие проблемы, связанные с ограничением экспорта и сужением рыночных пространств сбыта; </w:t>
      </w:r>
    </w:p>
    <w:p w14:paraId="1CCF1EC8" w14:textId="77777777" w:rsidR="006B2753" w:rsidRPr="00AC2682" w:rsidRDefault="006B2753" w:rsidP="006B2753">
      <w:pPr>
        <w:pStyle w:val="a6"/>
        <w:numPr>
          <w:ilvl w:val="0"/>
          <w:numId w:val="16"/>
        </w:numPr>
        <w:shd w:val="clear" w:color="auto" w:fill="FFFFFF"/>
        <w:spacing w:before="0" w:beforeAutospacing="0" w:after="0" w:afterAutospacing="0" w:line="360" w:lineRule="auto"/>
        <w:ind w:left="0" w:firstLine="709"/>
        <w:jc w:val="both"/>
        <w:rPr>
          <w:color w:val="000000" w:themeColor="text1"/>
          <w:sz w:val="28"/>
          <w:szCs w:val="28"/>
        </w:rPr>
      </w:pPr>
      <w:r w:rsidRPr="00AC2682">
        <w:rPr>
          <w:color w:val="000000" w:themeColor="text1"/>
          <w:sz w:val="28"/>
          <w:szCs w:val="28"/>
        </w:rPr>
        <w:t>иные неблагоприятные изменения рыночной конъюнктуры, потеря конкурентоспособности в рамках отрасли, усиление монополизации и др.</w:t>
      </w:r>
    </w:p>
    <w:p w14:paraId="50DC9BDF" w14:textId="77777777" w:rsidR="006B2753" w:rsidRPr="00AC2682" w:rsidRDefault="006B2753" w:rsidP="006B2753">
      <w:pPr>
        <w:pStyle w:val="a6"/>
        <w:shd w:val="clear" w:color="auto" w:fill="FFFFFF"/>
        <w:spacing w:before="0" w:beforeAutospacing="0" w:after="0" w:afterAutospacing="0" w:line="360" w:lineRule="auto"/>
        <w:ind w:firstLine="709"/>
        <w:jc w:val="both"/>
        <w:rPr>
          <w:color w:val="000000" w:themeColor="text1"/>
          <w:sz w:val="28"/>
          <w:szCs w:val="28"/>
        </w:rPr>
      </w:pPr>
      <w:r w:rsidRPr="00AC2682">
        <w:rPr>
          <w:color w:val="000000" w:themeColor="text1"/>
          <w:sz w:val="28"/>
          <w:szCs w:val="28"/>
        </w:rPr>
        <w:t>В социальном плане появляется напряженность в кадровой политике на территории добывающих месторождений; уменьшение численности жителей, рост социальных конфликтов и др. Расширяются процессы криминализации и др.</w:t>
      </w:r>
    </w:p>
    <w:p w14:paraId="3A54A336" w14:textId="040C24A1" w:rsidR="006B2753" w:rsidRPr="00AC2682" w:rsidRDefault="006B2753" w:rsidP="006B2753">
      <w:pPr>
        <w:pStyle w:val="a6"/>
        <w:shd w:val="clear" w:color="auto" w:fill="FFFFFF"/>
        <w:spacing w:before="0" w:beforeAutospacing="0" w:after="0" w:afterAutospacing="0" w:line="360" w:lineRule="auto"/>
        <w:ind w:firstLine="709"/>
        <w:jc w:val="both"/>
        <w:rPr>
          <w:color w:val="000000" w:themeColor="text1"/>
          <w:sz w:val="28"/>
          <w:szCs w:val="28"/>
        </w:rPr>
      </w:pPr>
      <w:r w:rsidRPr="00AC2682">
        <w:rPr>
          <w:color w:val="000000" w:themeColor="text1"/>
          <w:sz w:val="28"/>
          <w:szCs w:val="28"/>
        </w:rPr>
        <w:t>Как известно, на экономическую безопасность предприятий влияют различные вызовы и угрозы</w:t>
      </w:r>
      <w:r w:rsidR="00843941">
        <w:rPr>
          <w:color w:val="000000" w:themeColor="text1"/>
          <w:sz w:val="28"/>
          <w:szCs w:val="28"/>
        </w:rPr>
        <w:t xml:space="preserve"> </w:t>
      </w:r>
      <w:r w:rsidR="00843941">
        <w:rPr>
          <w:color w:val="000000"/>
          <w:sz w:val="28"/>
          <w:szCs w:val="28"/>
        </w:rPr>
        <w:t xml:space="preserve"> </w:t>
      </w:r>
      <w:r w:rsidR="00843941">
        <w:rPr>
          <w:rFonts w:eastAsia="PalatinoLinotype-Roman"/>
          <w:sz w:val="28"/>
          <w:szCs w:val="28"/>
        </w:rPr>
        <w:t>[11]</w:t>
      </w:r>
      <w:r w:rsidRPr="00AC2682">
        <w:rPr>
          <w:color w:val="000000" w:themeColor="text1"/>
          <w:sz w:val="28"/>
          <w:szCs w:val="28"/>
        </w:rPr>
        <w:t>.</w:t>
      </w:r>
    </w:p>
    <w:p w14:paraId="5C06295B" w14:textId="77777777" w:rsidR="006B2753" w:rsidRPr="00AC2682" w:rsidRDefault="006B2753" w:rsidP="006B2753">
      <w:pPr>
        <w:pStyle w:val="a6"/>
        <w:shd w:val="clear" w:color="auto" w:fill="FFFFFF"/>
        <w:spacing w:before="0" w:beforeAutospacing="0" w:after="0" w:afterAutospacing="0" w:line="360" w:lineRule="auto"/>
        <w:jc w:val="both"/>
        <w:rPr>
          <w:color w:val="000000" w:themeColor="text1"/>
          <w:sz w:val="28"/>
          <w:szCs w:val="28"/>
        </w:rPr>
      </w:pPr>
      <w:r w:rsidRPr="00AC2682">
        <w:rPr>
          <w:color w:val="000000" w:themeColor="text1"/>
          <w:sz w:val="28"/>
          <w:szCs w:val="28"/>
        </w:rPr>
        <w:t xml:space="preserve">             Внешние угрозы, испытываемые предприятиями НФК представлены на рисунке 1. </w:t>
      </w:r>
    </w:p>
    <w:p w14:paraId="736D609F" w14:textId="77777777" w:rsidR="006B2753" w:rsidRPr="00AC2682" w:rsidRDefault="006B2753" w:rsidP="006B2753">
      <w:pPr>
        <w:pStyle w:val="a6"/>
        <w:shd w:val="clear" w:color="auto" w:fill="FFFFFF"/>
        <w:spacing w:before="0" w:beforeAutospacing="0" w:after="0" w:afterAutospacing="0" w:line="360" w:lineRule="auto"/>
        <w:jc w:val="both"/>
        <w:rPr>
          <w:color w:val="000000" w:themeColor="text1"/>
          <w:sz w:val="28"/>
          <w:szCs w:val="28"/>
        </w:rPr>
      </w:pPr>
    </w:p>
    <w:p w14:paraId="4620A86D" w14:textId="77777777" w:rsidR="006B2753" w:rsidRPr="00AC2682" w:rsidRDefault="006B2753" w:rsidP="006B2753">
      <w:pPr>
        <w:pStyle w:val="a6"/>
        <w:shd w:val="clear" w:color="auto" w:fill="FFFFFF"/>
        <w:spacing w:before="0" w:beforeAutospacing="0" w:after="0" w:afterAutospacing="0" w:line="360" w:lineRule="auto"/>
        <w:jc w:val="both"/>
        <w:rPr>
          <w:color w:val="000000" w:themeColor="text1"/>
          <w:sz w:val="28"/>
          <w:szCs w:val="28"/>
        </w:rPr>
      </w:pPr>
      <w:r w:rsidRPr="00AC2682">
        <w:rPr>
          <w:noProof/>
          <w:color w:val="000000" w:themeColor="text1"/>
          <w:sz w:val="28"/>
          <w:szCs w:val="28"/>
        </w:rPr>
        <w:lastRenderedPageBreak/>
        <w:drawing>
          <wp:inline distT="0" distB="0" distL="0" distR="0" wp14:anchorId="561D5E89" wp14:editId="3FC08D74">
            <wp:extent cx="5938835" cy="3808602"/>
            <wp:effectExtent l="0" t="0" r="508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64102" cy="3824806"/>
                    </a:xfrm>
                    <a:prstGeom prst="rect">
                      <a:avLst/>
                    </a:prstGeom>
                  </pic:spPr>
                </pic:pic>
              </a:graphicData>
            </a:graphic>
          </wp:inline>
        </w:drawing>
      </w:r>
    </w:p>
    <w:p w14:paraId="6DEA3064" w14:textId="703A124E" w:rsidR="006B2753" w:rsidRPr="00AC2682" w:rsidRDefault="006B2753" w:rsidP="006B2753">
      <w:pPr>
        <w:pStyle w:val="a6"/>
        <w:shd w:val="clear" w:color="auto" w:fill="FFFFFF"/>
        <w:spacing w:before="0" w:beforeAutospacing="0" w:after="0" w:afterAutospacing="0" w:line="360" w:lineRule="auto"/>
        <w:jc w:val="center"/>
        <w:rPr>
          <w:color w:val="000000" w:themeColor="text1"/>
          <w:sz w:val="28"/>
          <w:szCs w:val="28"/>
        </w:rPr>
      </w:pPr>
      <w:r w:rsidRPr="00AC2682">
        <w:rPr>
          <w:color w:val="000000" w:themeColor="text1"/>
          <w:sz w:val="28"/>
          <w:szCs w:val="28"/>
        </w:rPr>
        <w:t>Рисунок 1 – Система внешних угроз в</w:t>
      </w:r>
      <w:r w:rsidR="00843941">
        <w:rPr>
          <w:color w:val="000000" w:themeColor="text1"/>
          <w:sz w:val="28"/>
          <w:szCs w:val="28"/>
        </w:rPr>
        <w:t xml:space="preserve"> нефтепромышленном комплексе [11</w:t>
      </w:r>
      <w:r w:rsidRPr="00AC2682">
        <w:rPr>
          <w:color w:val="000000" w:themeColor="text1"/>
          <w:sz w:val="28"/>
          <w:szCs w:val="28"/>
        </w:rPr>
        <w:t>]</w:t>
      </w:r>
    </w:p>
    <w:p w14:paraId="4C4F6184" w14:textId="77777777" w:rsidR="006B2753" w:rsidRPr="00AC2682" w:rsidRDefault="006B2753" w:rsidP="006B2753">
      <w:pPr>
        <w:pStyle w:val="a6"/>
        <w:shd w:val="clear" w:color="auto" w:fill="FFFFFF"/>
        <w:spacing w:before="0" w:beforeAutospacing="0" w:after="0" w:afterAutospacing="0" w:line="360" w:lineRule="auto"/>
        <w:ind w:firstLine="426"/>
        <w:jc w:val="both"/>
        <w:rPr>
          <w:color w:val="000000" w:themeColor="text1"/>
          <w:sz w:val="28"/>
          <w:szCs w:val="28"/>
        </w:rPr>
      </w:pPr>
    </w:p>
    <w:p w14:paraId="1C5CE217" w14:textId="77777777" w:rsidR="006B2753" w:rsidRPr="00AC2682" w:rsidRDefault="006B2753" w:rsidP="006B2753">
      <w:pPr>
        <w:pStyle w:val="a6"/>
        <w:shd w:val="clear" w:color="auto" w:fill="FFFFFF"/>
        <w:spacing w:before="0" w:beforeAutospacing="0" w:after="0" w:afterAutospacing="0" w:line="360" w:lineRule="auto"/>
        <w:ind w:firstLine="426"/>
        <w:jc w:val="both"/>
        <w:rPr>
          <w:color w:val="000000" w:themeColor="text1"/>
          <w:sz w:val="28"/>
          <w:szCs w:val="28"/>
        </w:rPr>
      </w:pPr>
      <w:r w:rsidRPr="00AC2682">
        <w:rPr>
          <w:color w:val="000000" w:themeColor="text1"/>
          <w:sz w:val="28"/>
          <w:szCs w:val="28"/>
        </w:rPr>
        <w:t>Как видим из рисунка, источник внешних угроз для предприятий НФК достаточно разнообразны и динамичны: от политической нестабильности, меняющегося курса валют до вынужденного разрыва связей по технологической цепочке. К ним могут быть добавлены опасности криминального характера, террористические акты и прочие.</w:t>
      </w:r>
    </w:p>
    <w:p w14:paraId="325A5DBB" w14:textId="3F6526F8" w:rsidR="006B2753" w:rsidRPr="00AC2682" w:rsidRDefault="006B2753" w:rsidP="006B2753">
      <w:pPr>
        <w:pStyle w:val="a6"/>
        <w:shd w:val="clear" w:color="auto" w:fill="FFFFFF"/>
        <w:spacing w:before="0" w:beforeAutospacing="0" w:after="0" w:afterAutospacing="0" w:line="360" w:lineRule="auto"/>
        <w:ind w:firstLine="426"/>
        <w:jc w:val="both"/>
        <w:rPr>
          <w:color w:val="000000" w:themeColor="text1"/>
          <w:sz w:val="28"/>
          <w:szCs w:val="28"/>
        </w:rPr>
      </w:pPr>
      <w:r w:rsidRPr="00AC2682">
        <w:rPr>
          <w:color w:val="000000" w:themeColor="text1"/>
          <w:sz w:val="28"/>
          <w:szCs w:val="28"/>
        </w:rPr>
        <w:t>Внутренние угрозы при достаточно высокой финансовой устойчи</w:t>
      </w:r>
      <w:r w:rsidR="008176DB">
        <w:rPr>
          <w:color w:val="000000" w:themeColor="text1"/>
          <w:sz w:val="28"/>
          <w:szCs w:val="28"/>
        </w:rPr>
        <w:t>вости, отличающей предприятия НГ</w:t>
      </w:r>
      <w:r w:rsidRPr="00AC2682">
        <w:rPr>
          <w:color w:val="000000" w:themeColor="text1"/>
          <w:sz w:val="28"/>
          <w:szCs w:val="28"/>
        </w:rPr>
        <w:t>К, могут быть связаны с технико-технологическими факторами, в значительной мере кадровой политикой и условиями труда, умышленными и неумышленными действиями персонала, в т.ч. разглашением конфиденциальной информации, уровнем заработной платы, текучестью кадров и др.</w:t>
      </w:r>
    </w:p>
    <w:p w14:paraId="4FCA8C73" w14:textId="77777777" w:rsidR="006B2753" w:rsidRPr="00AC2682" w:rsidRDefault="006B2753" w:rsidP="006B2753">
      <w:pPr>
        <w:pStyle w:val="a6"/>
        <w:shd w:val="clear" w:color="auto" w:fill="FFFFFF"/>
        <w:spacing w:before="0" w:beforeAutospacing="0" w:after="0" w:afterAutospacing="0" w:line="360" w:lineRule="auto"/>
        <w:ind w:firstLine="709"/>
        <w:jc w:val="both"/>
        <w:rPr>
          <w:sz w:val="28"/>
          <w:szCs w:val="28"/>
        </w:rPr>
      </w:pPr>
      <w:r w:rsidRPr="00AC2682">
        <w:rPr>
          <w:color w:val="000000" w:themeColor="text1"/>
          <w:sz w:val="28"/>
          <w:szCs w:val="28"/>
        </w:rPr>
        <w:t xml:space="preserve">Таким образом, как внешние, так и внутренние угрозы не являются принципиально новыми    для отрасли, но проявляются в новых ракурсах и индивидуальны для отдельных предприятий. Далее рассмотрим их более подробно на примере конкретного предприятия ООО </w:t>
      </w:r>
      <w:r w:rsidRPr="00AC2682">
        <w:rPr>
          <w:sz w:val="28"/>
          <w:szCs w:val="28"/>
        </w:rPr>
        <w:t>«Газпром бурение».</w:t>
      </w:r>
    </w:p>
    <w:p w14:paraId="287AF67D" w14:textId="77777777" w:rsidR="006B2753" w:rsidRPr="00AC2682" w:rsidRDefault="006B2753" w:rsidP="006B2753">
      <w:pPr>
        <w:pStyle w:val="2"/>
        <w:spacing w:before="0" w:beforeAutospacing="0" w:after="0" w:afterAutospacing="0" w:line="360" w:lineRule="auto"/>
        <w:contextualSpacing/>
        <w:rPr>
          <w:sz w:val="28"/>
          <w:szCs w:val="28"/>
        </w:rPr>
      </w:pPr>
    </w:p>
    <w:p w14:paraId="104EE3AB" w14:textId="77777777" w:rsidR="006B2753" w:rsidRPr="00AC2682" w:rsidRDefault="006B2753" w:rsidP="006B2753">
      <w:pPr>
        <w:pStyle w:val="2"/>
        <w:numPr>
          <w:ilvl w:val="1"/>
          <w:numId w:val="15"/>
        </w:numPr>
        <w:spacing w:before="0" w:beforeAutospacing="0" w:after="0" w:afterAutospacing="0" w:line="360" w:lineRule="auto"/>
        <w:ind w:left="0" w:firstLine="709"/>
        <w:contextualSpacing/>
        <w:jc w:val="both"/>
        <w:rPr>
          <w:sz w:val="28"/>
          <w:szCs w:val="28"/>
        </w:rPr>
      </w:pPr>
      <w:r w:rsidRPr="00AC2682">
        <w:rPr>
          <w:sz w:val="28"/>
          <w:szCs w:val="28"/>
        </w:rPr>
        <w:t xml:space="preserve">Общая характеристика </w:t>
      </w:r>
      <w:r w:rsidRPr="00AC2682">
        <w:rPr>
          <w:color w:val="000000" w:themeColor="text1"/>
          <w:sz w:val="28"/>
          <w:szCs w:val="28"/>
        </w:rPr>
        <w:t>ООО «Газпром бурение» и особенности обеспечения его безопасности</w:t>
      </w:r>
    </w:p>
    <w:p w14:paraId="3D80CAD2" w14:textId="77777777" w:rsidR="006B2753" w:rsidRPr="00AC2682" w:rsidRDefault="006B2753" w:rsidP="006B2753">
      <w:pPr>
        <w:pStyle w:val="2"/>
        <w:spacing w:before="0" w:beforeAutospacing="0" w:after="0" w:afterAutospacing="0" w:line="360" w:lineRule="auto"/>
        <w:contextualSpacing/>
        <w:rPr>
          <w:sz w:val="28"/>
          <w:szCs w:val="28"/>
        </w:rPr>
      </w:pPr>
    </w:p>
    <w:p w14:paraId="10F1C0DE" w14:textId="03F6E1AE" w:rsidR="006B2753" w:rsidRPr="00AC2682" w:rsidRDefault="006B2753" w:rsidP="006B2753">
      <w:pPr>
        <w:pStyle w:val="a6"/>
        <w:shd w:val="clear" w:color="auto" w:fill="FFFFFF"/>
        <w:spacing w:before="0" w:beforeAutospacing="0" w:after="0" w:afterAutospacing="0" w:line="360" w:lineRule="auto"/>
        <w:ind w:firstLine="709"/>
        <w:jc w:val="both"/>
        <w:rPr>
          <w:color w:val="000000" w:themeColor="text1"/>
          <w:sz w:val="28"/>
          <w:szCs w:val="28"/>
        </w:rPr>
      </w:pPr>
      <w:r w:rsidRPr="00AC2682">
        <w:rPr>
          <w:color w:val="000000" w:themeColor="text1"/>
          <w:sz w:val="28"/>
          <w:szCs w:val="28"/>
        </w:rPr>
        <w:t>Одно из крупнейших предприятий в системе ПАО «Газпром» — ООО «Газпром бурение», расположенн</w:t>
      </w:r>
      <w:r w:rsidR="00843941">
        <w:rPr>
          <w:color w:val="000000" w:themeColor="text1"/>
          <w:sz w:val="28"/>
          <w:szCs w:val="28"/>
        </w:rPr>
        <w:t>ое в Уренгое, является лидером нефтегазовой</w:t>
      </w:r>
      <w:r w:rsidRPr="00AC2682">
        <w:rPr>
          <w:color w:val="000000" w:themeColor="text1"/>
          <w:sz w:val="28"/>
          <w:szCs w:val="28"/>
        </w:rPr>
        <w:t xml:space="preserve"> отрасли среди сервисных компаний и одним из передовых буровых предприятий России в сегменте строительства всех видов скважин на суше и на шельфе на всей территории Российской Федерации: в Западной и Восточной Сибири, на Дальнем Востоке, в Оренбургской и Астраханской областях, Республике Коми, на полуострове Ямал. </w:t>
      </w:r>
    </w:p>
    <w:p w14:paraId="2580D1AD" w14:textId="77777777" w:rsidR="006B2753" w:rsidRPr="00AC2682" w:rsidRDefault="006B2753" w:rsidP="006B2753">
      <w:pPr>
        <w:pStyle w:val="a6"/>
        <w:shd w:val="clear" w:color="auto" w:fill="FFFFFF"/>
        <w:spacing w:before="0" w:beforeAutospacing="0" w:after="0" w:afterAutospacing="0" w:line="360" w:lineRule="auto"/>
        <w:ind w:firstLine="709"/>
        <w:jc w:val="both"/>
        <w:rPr>
          <w:color w:val="000000" w:themeColor="text1"/>
          <w:sz w:val="28"/>
          <w:szCs w:val="28"/>
        </w:rPr>
      </w:pPr>
      <w:r w:rsidRPr="00AC2682">
        <w:rPr>
          <w:color w:val="000000" w:themeColor="text1"/>
          <w:sz w:val="28"/>
          <w:szCs w:val="28"/>
        </w:rPr>
        <w:t>ООО «Газпром бурение» функционирует с 1997 года и имеет 5 производственных филиалов: «Уренгой бурение», «Краснодар бурение», «Астрахань бурение», «Оренбург бурение», «Иркутск бурение» представительства в г. Санкт-Петербурге и г. Тюмени, а также три дочерних общества: ПАО «Подзембургаз», ООО «Управление технологического транспорта и специальной техники — Бурсервис», ООО «Национальный буровой сервис».</w:t>
      </w:r>
    </w:p>
    <w:p w14:paraId="59F8A932" w14:textId="017A3058" w:rsidR="006B2753" w:rsidRPr="00AC2682" w:rsidRDefault="006B2753" w:rsidP="006B2753">
      <w:pPr>
        <w:pStyle w:val="a6"/>
        <w:shd w:val="clear" w:color="auto" w:fill="FFFFFF"/>
        <w:spacing w:before="0" w:beforeAutospacing="0" w:after="0" w:afterAutospacing="0" w:line="360" w:lineRule="auto"/>
        <w:ind w:firstLine="709"/>
        <w:jc w:val="both"/>
        <w:rPr>
          <w:color w:val="000000" w:themeColor="text1"/>
          <w:sz w:val="28"/>
          <w:szCs w:val="28"/>
        </w:rPr>
      </w:pPr>
      <w:r w:rsidRPr="00AC2682">
        <w:rPr>
          <w:color w:val="000000" w:themeColor="text1"/>
          <w:sz w:val="28"/>
          <w:szCs w:val="28"/>
        </w:rPr>
        <w:t xml:space="preserve">К основным направлениям деятельности ООО «Газпром бурение» кроме названных относятся геофизические исследования, освоение и испытание скважин, восстановление бездействующих скважин и капитальный ремонт всех видов скважин, вышкомонтажные работы, грузопассажирские перевозки на объектах ведущих нефтегазовых компаний РФ и др. </w:t>
      </w:r>
      <w:r w:rsidR="00843941">
        <w:rPr>
          <w:rFonts w:eastAsia="PalatinoLinotype-Roman"/>
          <w:sz w:val="28"/>
          <w:szCs w:val="28"/>
        </w:rPr>
        <w:t>[</w:t>
      </w:r>
      <w:r w:rsidR="000F0B34">
        <w:rPr>
          <w:rFonts w:eastAsia="PalatinoLinotype-Roman"/>
          <w:sz w:val="28"/>
          <w:szCs w:val="28"/>
        </w:rPr>
        <w:t>31</w:t>
      </w:r>
      <w:r w:rsidR="00843941" w:rsidRPr="00AC08CB">
        <w:rPr>
          <w:rFonts w:eastAsia="PalatinoLinotype-Roman"/>
          <w:sz w:val="28"/>
          <w:szCs w:val="28"/>
        </w:rPr>
        <w:t>].</w:t>
      </w:r>
    </w:p>
    <w:p w14:paraId="337FCAB7" w14:textId="54BC8E98" w:rsidR="006B2753" w:rsidRPr="00AC2682" w:rsidRDefault="006B2753" w:rsidP="006B2753">
      <w:pPr>
        <w:pStyle w:val="a6"/>
        <w:shd w:val="clear" w:color="auto" w:fill="FFFFFF"/>
        <w:spacing w:before="0" w:beforeAutospacing="0" w:after="0" w:afterAutospacing="0" w:line="360" w:lineRule="auto"/>
        <w:ind w:firstLine="709"/>
        <w:jc w:val="both"/>
        <w:rPr>
          <w:color w:val="000000" w:themeColor="text1"/>
          <w:sz w:val="28"/>
          <w:szCs w:val="28"/>
        </w:rPr>
      </w:pPr>
      <w:r w:rsidRPr="00AC2682">
        <w:rPr>
          <w:color w:val="000000" w:themeColor="text1"/>
          <w:sz w:val="28"/>
          <w:szCs w:val="28"/>
        </w:rPr>
        <w:t xml:space="preserve">Предприятие является лидером в отрасли среди сервисных компаний НФК. Главными стратегическими задачами компании являются увеличение доли бизнеса на рынке управления интегрированных проектов предоставления сервиса «под ключ». В плане технологического развития акцент делается на приобретение современных буровых установок и эффективное использование мощностей и технологий с целью увеличения объема работ.  В целях роста и диверсификации портфеля заказов – это продвижение предприятия на </w:t>
      </w:r>
      <w:r w:rsidRPr="00AC2682">
        <w:rPr>
          <w:color w:val="000000" w:themeColor="text1"/>
          <w:sz w:val="28"/>
          <w:szCs w:val="28"/>
        </w:rPr>
        <w:lastRenderedPageBreak/>
        <w:t>мировые рынки, расширение географии работ, развитие новых направлений деятельности и совершенствование технологий, в частности по КРС, повышение качества услуг</w:t>
      </w:r>
      <w:r w:rsidR="000F0B34">
        <w:rPr>
          <w:color w:val="000000" w:themeColor="text1"/>
          <w:sz w:val="28"/>
          <w:szCs w:val="28"/>
        </w:rPr>
        <w:t xml:space="preserve"> </w:t>
      </w:r>
      <w:r w:rsidR="000F0B34">
        <w:rPr>
          <w:color w:val="000000"/>
          <w:sz w:val="28"/>
          <w:szCs w:val="28"/>
        </w:rPr>
        <w:t xml:space="preserve"> </w:t>
      </w:r>
      <w:r w:rsidR="000F0B34">
        <w:rPr>
          <w:rFonts w:eastAsia="PalatinoLinotype-Roman"/>
          <w:sz w:val="28"/>
          <w:szCs w:val="28"/>
        </w:rPr>
        <w:t>[11]</w:t>
      </w:r>
      <w:r w:rsidRPr="00AC2682">
        <w:rPr>
          <w:color w:val="000000" w:themeColor="text1"/>
          <w:sz w:val="28"/>
          <w:szCs w:val="28"/>
        </w:rPr>
        <w:t xml:space="preserve">. </w:t>
      </w:r>
    </w:p>
    <w:p w14:paraId="4890A95E" w14:textId="7423E584" w:rsidR="006B2753" w:rsidRPr="00AC2682" w:rsidRDefault="006B2753" w:rsidP="006B2753">
      <w:pPr>
        <w:pStyle w:val="a6"/>
        <w:shd w:val="clear" w:color="auto" w:fill="FFFFFF"/>
        <w:spacing w:before="0" w:beforeAutospacing="0" w:after="0" w:afterAutospacing="0" w:line="360" w:lineRule="auto"/>
        <w:ind w:firstLine="709"/>
        <w:jc w:val="both"/>
        <w:rPr>
          <w:color w:val="000000" w:themeColor="text1"/>
          <w:sz w:val="28"/>
          <w:szCs w:val="28"/>
        </w:rPr>
      </w:pPr>
      <w:r w:rsidRPr="00AC2682">
        <w:rPr>
          <w:color w:val="000000" w:themeColor="text1"/>
          <w:sz w:val="28"/>
          <w:szCs w:val="28"/>
        </w:rPr>
        <w:t>Стратегической целью Общества в области охраны труда, промышленной безопасности и охраны окружающей среды является «отсутствие производственного травматизма и аварийности», а также «снижение негативного воздействия на окружающую среду». В этом ключе на предприятии сформулированы «Ключевые правила производств</w:t>
      </w:r>
      <w:r w:rsidR="0067297B">
        <w:rPr>
          <w:color w:val="000000" w:themeColor="text1"/>
          <w:sz w:val="28"/>
          <w:szCs w:val="28"/>
        </w:rPr>
        <w:t>енной безопасности» (Приложение Г</w:t>
      </w:r>
      <w:r w:rsidRPr="0067297B">
        <w:rPr>
          <w:color w:val="000000" w:themeColor="text1"/>
          <w:sz w:val="28"/>
          <w:szCs w:val="28"/>
        </w:rPr>
        <w:t>)</w:t>
      </w:r>
      <w:r w:rsidRPr="00AC2682">
        <w:rPr>
          <w:color w:val="000000" w:themeColor="text1"/>
          <w:sz w:val="28"/>
          <w:szCs w:val="28"/>
        </w:rPr>
        <w:t xml:space="preserve"> нарушение которых может стать причиной происшествий с тяжелыми последствиями (несчастный случай, авария, катастрофа). За их нарушение каждый сотрудник несет ответственность вплоть до увольнения</w:t>
      </w:r>
      <w:r w:rsidR="000F0B34">
        <w:rPr>
          <w:color w:val="000000" w:themeColor="text1"/>
          <w:sz w:val="28"/>
          <w:szCs w:val="28"/>
        </w:rPr>
        <w:t xml:space="preserve"> (Приложение А</w:t>
      </w:r>
      <w:r w:rsidR="000F0B34" w:rsidRPr="0067297B">
        <w:rPr>
          <w:color w:val="000000" w:themeColor="text1"/>
          <w:sz w:val="28"/>
          <w:szCs w:val="28"/>
        </w:rPr>
        <w:t>)</w:t>
      </w:r>
      <w:r w:rsidRPr="00AC2682">
        <w:rPr>
          <w:color w:val="000000" w:themeColor="text1"/>
          <w:sz w:val="28"/>
          <w:szCs w:val="28"/>
        </w:rPr>
        <w:t>.</w:t>
      </w:r>
    </w:p>
    <w:p w14:paraId="70BE61A6" w14:textId="597A4C08" w:rsidR="006B2753" w:rsidRPr="00AC2682" w:rsidRDefault="006B2753" w:rsidP="006B2753">
      <w:pPr>
        <w:pStyle w:val="a6"/>
        <w:shd w:val="clear" w:color="auto" w:fill="FFFFFF"/>
        <w:spacing w:before="0" w:beforeAutospacing="0" w:after="0" w:afterAutospacing="0" w:line="360" w:lineRule="auto"/>
        <w:ind w:firstLine="709"/>
        <w:jc w:val="both"/>
        <w:rPr>
          <w:color w:val="000000" w:themeColor="text1"/>
          <w:sz w:val="28"/>
          <w:szCs w:val="28"/>
        </w:rPr>
      </w:pPr>
      <w:r w:rsidRPr="00AC2682">
        <w:rPr>
          <w:color w:val="000000" w:themeColor="text1"/>
          <w:sz w:val="28"/>
          <w:szCs w:val="28"/>
        </w:rPr>
        <w:t>Буровая компания обладает мощным производственным потенциалом и применяет весь спектр современных технологий, используемых в процессе бурения, в том числе технические и программные средства, позволяющие производить технологический, геологический и геофизический контроль строитель</w:t>
      </w:r>
      <w:r w:rsidR="000F0B34">
        <w:rPr>
          <w:color w:val="000000" w:themeColor="text1"/>
          <w:sz w:val="28"/>
          <w:szCs w:val="28"/>
        </w:rPr>
        <w:t>ства скважин (Приложение В</w:t>
      </w:r>
      <w:r w:rsidR="000F0B34" w:rsidRPr="0067297B">
        <w:rPr>
          <w:color w:val="000000" w:themeColor="text1"/>
          <w:sz w:val="28"/>
          <w:szCs w:val="28"/>
        </w:rPr>
        <w:t>)</w:t>
      </w:r>
      <w:r w:rsidR="000F0B34">
        <w:rPr>
          <w:color w:val="000000" w:themeColor="text1"/>
          <w:sz w:val="28"/>
          <w:szCs w:val="28"/>
        </w:rPr>
        <w:t>. Профессиональные, к</w:t>
      </w:r>
      <w:r w:rsidRPr="00AC2682">
        <w:rPr>
          <w:color w:val="000000" w:themeColor="text1"/>
          <w:sz w:val="28"/>
          <w:szCs w:val="28"/>
        </w:rPr>
        <w:t>адровые и инвестиционные ресурсы ООО «Газпром Бурение» направляет на развитие и рост, модернизируя собственные производственно-технологические активы и повышая квалификацию персонала</w:t>
      </w:r>
      <w:r w:rsidR="000F0B34">
        <w:rPr>
          <w:color w:val="000000" w:themeColor="text1"/>
          <w:sz w:val="28"/>
          <w:szCs w:val="28"/>
        </w:rPr>
        <w:t xml:space="preserve"> </w:t>
      </w:r>
      <w:r w:rsidRPr="00AC2682">
        <w:rPr>
          <w:color w:val="000000" w:themeColor="text1"/>
          <w:sz w:val="28"/>
          <w:szCs w:val="28"/>
        </w:rPr>
        <w:t>.</w:t>
      </w:r>
    </w:p>
    <w:p w14:paraId="52B509BA" w14:textId="77777777" w:rsidR="006B2753" w:rsidRPr="00AC2682" w:rsidRDefault="006B2753" w:rsidP="006B2753">
      <w:pPr>
        <w:pStyle w:val="a6"/>
        <w:shd w:val="clear" w:color="auto" w:fill="FFFFFF"/>
        <w:spacing w:before="0" w:beforeAutospacing="0" w:after="0" w:afterAutospacing="0" w:line="360" w:lineRule="auto"/>
        <w:ind w:firstLine="709"/>
        <w:jc w:val="both"/>
        <w:rPr>
          <w:color w:val="000000" w:themeColor="text1"/>
          <w:sz w:val="28"/>
          <w:szCs w:val="28"/>
        </w:rPr>
      </w:pPr>
      <w:r w:rsidRPr="00AC2682">
        <w:rPr>
          <w:color w:val="000000" w:themeColor="text1"/>
          <w:sz w:val="28"/>
          <w:szCs w:val="28"/>
        </w:rPr>
        <w:t xml:space="preserve">Особое внимание уделяется обеспечению высокого надежного уровня охраны труда, поскольку большинство работников работают в условиях экстремальных рисков. Для их снижения принимается целый комплекс мер:   </w:t>
      </w:r>
    </w:p>
    <w:p w14:paraId="0642F81F" w14:textId="77777777" w:rsidR="006B2753" w:rsidRPr="00AC2682" w:rsidRDefault="006B2753" w:rsidP="006B2753">
      <w:pPr>
        <w:pStyle w:val="a6"/>
        <w:numPr>
          <w:ilvl w:val="0"/>
          <w:numId w:val="14"/>
        </w:numPr>
        <w:shd w:val="clear" w:color="auto" w:fill="FFFFFF"/>
        <w:spacing w:before="0" w:beforeAutospacing="0" w:after="0" w:afterAutospacing="0" w:line="360" w:lineRule="auto"/>
        <w:ind w:left="0" w:firstLine="709"/>
        <w:jc w:val="both"/>
        <w:rPr>
          <w:color w:val="000000" w:themeColor="text1"/>
          <w:sz w:val="28"/>
          <w:szCs w:val="28"/>
        </w:rPr>
      </w:pPr>
      <w:r w:rsidRPr="00AC2682">
        <w:rPr>
          <w:color w:val="000000" w:themeColor="text1"/>
          <w:sz w:val="28"/>
          <w:szCs w:val="28"/>
        </w:rPr>
        <w:t>управление транспортной безопасностью: посредством оснащения всего транспорта бортовыми системами мониторинга и видеорегистраторами, управление скоростью, планово-предупредительное техобслуживание, и др.,</w:t>
      </w:r>
    </w:p>
    <w:p w14:paraId="52355EAE" w14:textId="77777777" w:rsidR="006B2753" w:rsidRPr="00AC2682" w:rsidRDefault="006B2753" w:rsidP="006B2753">
      <w:pPr>
        <w:pStyle w:val="a6"/>
        <w:numPr>
          <w:ilvl w:val="0"/>
          <w:numId w:val="14"/>
        </w:numPr>
        <w:shd w:val="clear" w:color="auto" w:fill="FFFFFF"/>
        <w:spacing w:before="0" w:beforeAutospacing="0" w:after="0" w:afterAutospacing="0" w:line="360" w:lineRule="auto"/>
        <w:ind w:left="0" w:firstLine="709"/>
        <w:jc w:val="both"/>
        <w:rPr>
          <w:color w:val="000000" w:themeColor="text1"/>
          <w:sz w:val="28"/>
          <w:szCs w:val="28"/>
        </w:rPr>
      </w:pPr>
      <w:r w:rsidRPr="00AC2682">
        <w:rPr>
          <w:color w:val="000000" w:themeColor="text1"/>
          <w:sz w:val="28"/>
          <w:szCs w:val="28"/>
        </w:rPr>
        <w:t>реализации программы по предотвращению падения предметов с высоты и травмирования сотрудника для чего применяются инструменты со специальными креплениями, обозначаются опасные зоны и ограничивается время нахождения в них;</w:t>
      </w:r>
    </w:p>
    <w:p w14:paraId="647E137F" w14:textId="77777777" w:rsidR="006B2753" w:rsidRPr="00AC2682" w:rsidRDefault="006B2753" w:rsidP="006B2753">
      <w:pPr>
        <w:pStyle w:val="a6"/>
        <w:numPr>
          <w:ilvl w:val="0"/>
          <w:numId w:val="14"/>
        </w:numPr>
        <w:shd w:val="clear" w:color="auto" w:fill="FFFFFF"/>
        <w:spacing w:before="0" w:beforeAutospacing="0" w:after="0" w:afterAutospacing="0" w:line="360" w:lineRule="auto"/>
        <w:ind w:left="0" w:firstLine="709"/>
        <w:jc w:val="both"/>
        <w:rPr>
          <w:color w:val="000000" w:themeColor="text1"/>
          <w:sz w:val="28"/>
          <w:szCs w:val="28"/>
        </w:rPr>
      </w:pPr>
      <w:r w:rsidRPr="00AC2682">
        <w:rPr>
          <w:color w:val="000000" w:themeColor="text1"/>
          <w:sz w:val="28"/>
          <w:szCs w:val="28"/>
        </w:rPr>
        <w:lastRenderedPageBreak/>
        <w:t>в ситуациях несчастного случая обеспечение организация на месте первой медицинской помощи, получение консультации специалиста по видеосвязи;</w:t>
      </w:r>
    </w:p>
    <w:p w14:paraId="53BEEA9E" w14:textId="77777777" w:rsidR="006B2753" w:rsidRPr="00AC2682" w:rsidRDefault="006B2753" w:rsidP="006B2753">
      <w:pPr>
        <w:pStyle w:val="a6"/>
        <w:numPr>
          <w:ilvl w:val="0"/>
          <w:numId w:val="14"/>
        </w:numPr>
        <w:shd w:val="clear" w:color="auto" w:fill="FFFFFF"/>
        <w:spacing w:before="0" w:beforeAutospacing="0" w:after="0" w:afterAutospacing="0" w:line="360" w:lineRule="auto"/>
        <w:ind w:left="0" w:firstLine="709"/>
        <w:jc w:val="both"/>
        <w:rPr>
          <w:color w:val="000000" w:themeColor="text1"/>
          <w:sz w:val="28"/>
          <w:szCs w:val="28"/>
        </w:rPr>
      </w:pPr>
      <w:r w:rsidRPr="00AC2682">
        <w:rPr>
          <w:color w:val="000000" w:themeColor="text1"/>
          <w:sz w:val="28"/>
          <w:szCs w:val="28"/>
        </w:rPr>
        <w:t>развитие эффективной сети супервайзинга – особого высокоэффективного способа надзора за всеми операциями бурения для обеспечения безопасности работ на каждом участке.</w:t>
      </w:r>
    </w:p>
    <w:p w14:paraId="5E3B966C" w14:textId="583020EE" w:rsidR="006B2753" w:rsidRPr="00AC2682" w:rsidRDefault="006B2753" w:rsidP="006B2753">
      <w:pPr>
        <w:pStyle w:val="a6"/>
        <w:shd w:val="clear" w:color="auto" w:fill="FFFFFF"/>
        <w:spacing w:before="0" w:beforeAutospacing="0" w:after="0" w:afterAutospacing="0" w:line="360" w:lineRule="auto"/>
        <w:ind w:firstLine="709"/>
        <w:jc w:val="both"/>
        <w:rPr>
          <w:color w:val="000000" w:themeColor="text1"/>
          <w:sz w:val="28"/>
          <w:szCs w:val="28"/>
        </w:rPr>
      </w:pPr>
      <w:r w:rsidRPr="00AC2682">
        <w:rPr>
          <w:color w:val="000000" w:themeColor="text1"/>
          <w:sz w:val="28"/>
          <w:szCs w:val="28"/>
        </w:rPr>
        <w:t xml:space="preserve">В ООО «Газпром бурение» разработана подробная пошаговая модель управления рисками, обучающая поведению в целях предупреждения </w:t>
      </w:r>
      <w:r w:rsidRPr="00AC2682">
        <w:rPr>
          <w:bCs/>
          <w:color w:val="000000" w:themeColor="text1"/>
          <w:sz w:val="28"/>
          <w:szCs w:val="28"/>
        </w:rPr>
        <w:t>возникновения неблагоприятного события</w:t>
      </w:r>
      <w:r w:rsidR="000F3CC3">
        <w:rPr>
          <w:bCs/>
          <w:color w:val="000000" w:themeColor="text1"/>
          <w:sz w:val="28"/>
          <w:szCs w:val="28"/>
        </w:rPr>
        <w:t xml:space="preserve"> </w:t>
      </w:r>
      <w:r w:rsidR="000F3CC3">
        <w:rPr>
          <w:color w:val="000000" w:themeColor="text1"/>
          <w:sz w:val="28"/>
          <w:szCs w:val="28"/>
        </w:rPr>
        <w:t>(Приложение Д</w:t>
      </w:r>
      <w:r w:rsidR="000F3CC3" w:rsidRPr="0067297B">
        <w:rPr>
          <w:color w:val="000000" w:themeColor="text1"/>
          <w:sz w:val="28"/>
          <w:szCs w:val="28"/>
        </w:rPr>
        <w:t>)</w:t>
      </w:r>
      <w:r w:rsidRPr="00AC2682">
        <w:rPr>
          <w:bCs/>
          <w:color w:val="000000" w:themeColor="text1"/>
          <w:sz w:val="28"/>
          <w:szCs w:val="28"/>
        </w:rPr>
        <w:t xml:space="preserve">. В нее заложен </w:t>
      </w:r>
      <w:r w:rsidRPr="00AC2682">
        <w:rPr>
          <w:color w:val="000000" w:themeColor="text1"/>
          <w:sz w:val="28"/>
          <w:szCs w:val="28"/>
        </w:rPr>
        <w:t>принцип управления рисками, заключающийся в том, что корректирующее вмешательство в опасную ситуацию осуществляется работником, который их обнаружил в течении не более 10 минут и таким образом создается последний барьер на пути возникновения негативного происшествия.</w:t>
      </w:r>
    </w:p>
    <w:p w14:paraId="2F06A412" w14:textId="583A474B" w:rsidR="006B2753" w:rsidRPr="00AC2682" w:rsidRDefault="006B2753" w:rsidP="006B2753">
      <w:pPr>
        <w:pStyle w:val="a6"/>
        <w:shd w:val="clear" w:color="auto" w:fill="FFFFFF"/>
        <w:spacing w:before="0" w:beforeAutospacing="0" w:after="0" w:afterAutospacing="0" w:line="360" w:lineRule="auto"/>
        <w:ind w:firstLine="709"/>
        <w:jc w:val="both"/>
        <w:rPr>
          <w:color w:val="000000" w:themeColor="text1"/>
          <w:sz w:val="28"/>
          <w:szCs w:val="28"/>
        </w:rPr>
      </w:pPr>
      <w:r w:rsidRPr="00AC2682">
        <w:rPr>
          <w:color w:val="000000" w:themeColor="text1"/>
          <w:sz w:val="28"/>
          <w:szCs w:val="28"/>
        </w:rPr>
        <w:t>Важно подчеркнуть, что действия в области обеспечения общей безопасности в ООО «Газпром бурение» подкреплены сертифицированными документами (Приложени</w:t>
      </w:r>
      <w:r w:rsidR="0067297B">
        <w:rPr>
          <w:color w:val="000000" w:themeColor="text1"/>
          <w:sz w:val="28"/>
          <w:szCs w:val="28"/>
        </w:rPr>
        <w:t>я А и Б</w:t>
      </w:r>
      <w:r w:rsidRPr="00AC2682">
        <w:rPr>
          <w:color w:val="000000" w:themeColor="text1"/>
          <w:sz w:val="28"/>
          <w:szCs w:val="28"/>
        </w:rPr>
        <w:t>) и самым активны образом систематически доводятся до каждого работника - на каждого из них разработана «Личная книжка» в которой   изложены «Базовые требования производственной безопасности». В обращении генерального директора к сотрудникам подчеркивается, что «Все руководители Общества – от генерального директора до руководителя производственного объекта – обеспечивают выполнение требований ОТ, ПБ и OOC на своем уровне. Сотрудники Общества должны понимать и нести ответственность за собственную безопасность и безопасность своих коллег, применять «Ключевые правила производственной безопасности». Каждый работник имеет право на приостановку работ в случае угрозы жизни и здоровью».</w:t>
      </w:r>
    </w:p>
    <w:p w14:paraId="2CD12387" w14:textId="77777777" w:rsidR="006B2753" w:rsidRPr="00AC2682" w:rsidRDefault="006B2753" w:rsidP="006B2753">
      <w:pPr>
        <w:pStyle w:val="a6"/>
        <w:shd w:val="clear" w:color="auto" w:fill="FFFFFF"/>
        <w:spacing w:before="0" w:beforeAutospacing="0" w:after="0" w:afterAutospacing="0" w:line="360" w:lineRule="auto"/>
        <w:ind w:firstLine="709"/>
        <w:jc w:val="both"/>
        <w:rPr>
          <w:color w:val="000000" w:themeColor="text1"/>
          <w:sz w:val="28"/>
          <w:szCs w:val="28"/>
        </w:rPr>
      </w:pPr>
      <w:r w:rsidRPr="00AC2682">
        <w:rPr>
          <w:color w:val="000000" w:themeColor="text1"/>
          <w:sz w:val="28"/>
          <w:szCs w:val="28"/>
        </w:rPr>
        <w:t>Таким образом обеспечение общей безопасности является приоритетом и важнейшей гуманитарной ценностью общества.</w:t>
      </w:r>
    </w:p>
    <w:p w14:paraId="6E4CB57A" w14:textId="0C0CFB0C" w:rsidR="006B2753" w:rsidRPr="00AC2682" w:rsidRDefault="006B2753" w:rsidP="006B2753">
      <w:pPr>
        <w:pStyle w:val="a6"/>
        <w:shd w:val="clear" w:color="auto" w:fill="FFFFFF"/>
        <w:spacing w:before="0" w:beforeAutospacing="0" w:after="0" w:afterAutospacing="0" w:line="360" w:lineRule="auto"/>
        <w:ind w:firstLine="709"/>
        <w:contextualSpacing/>
        <w:jc w:val="both"/>
        <w:rPr>
          <w:color w:val="000000" w:themeColor="text1"/>
          <w:sz w:val="28"/>
          <w:szCs w:val="28"/>
        </w:rPr>
      </w:pPr>
      <w:r w:rsidRPr="00AC2682">
        <w:rPr>
          <w:color w:val="000000" w:themeColor="text1"/>
          <w:sz w:val="28"/>
          <w:szCs w:val="28"/>
        </w:rPr>
        <w:t xml:space="preserve">В плане обеспечения экономической безопасности первоочередными действиями в ООО «Газпром бурение» являются анализ внешних и </w:t>
      </w:r>
      <w:r w:rsidRPr="00AC2682">
        <w:rPr>
          <w:color w:val="000000" w:themeColor="text1"/>
          <w:sz w:val="28"/>
          <w:szCs w:val="28"/>
        </w:rPr>
        <w:lastRenderedPageBreak/>
        <w:t>внутренних угроз.  В масштабах отрасли они имеют общий характер. Основные из них, присущие также и О</w:t>
      </w:r>
      <w:r w:rsidR="000F3CC3">
        <w:rPr>
          <w:color w:val="000000" w:themeColor="text1"/>
          <w:sz w:val="28"/>
          <w:szCs w:val="28"/>
        </w:rPr>
        <w:t xml:space="preserve">ОО «Газпром Бурение» отражены в Приложение Д  и  </w:t>
      </w:r>
      <w:r w:rsidR="00595843">
        <w:rPr>
          <w:color w:val="000000" w:themeColor="text1"/>
          <w:sz w:val="28"/>
          <w:szCs w:val="28"/>
        </w:rPr>
        <w:t>Т</w:t>
      </w:r>
      <w:r w:rsidRPr="00AC2682">
        <w:rPr>
          <w:color w:val="000000" w:themeColor="text1"/>
          <w:sz w:val="28"/>
          <w:szCs w:val="28"/>
        </w:rPr>
        <w:t>аблице 5.</w:t>
      </w:r>
    </w:p>
    <w:p w14:paraId="0FDAF572" w14:textId="77777777" w:rsidR="006B2753" w:rsidRPr="00AC2682" w:rsidRDefault="006B2753" w:rsidP="006B2753">
      <w:pPr>
        <w:pStyle w:val="a6"/>
        <w:shd w:val="clear" w:color="auto" w:fill="FFFFFF"/>
        <w:spacing w:before="0" w:beforeAutospacing="0" w:after="0" w:afterAutospacing="0" w:line="360" w:lineRule="auto"/>
        <w:ind w:firstLine="425"/>
        <w:contextualSpacing/>
        <w:jc w:val="both"/>
        <w:rPr>
          <w:color w:val="000000" w:themeColor="text1"/>
          <w:sz w:val="28"/>
          <w:szCs w:val="28"/>
        </w:rPr>
      </w:pPr>
    </w:p>
    <w:p w14:paraId="5E06CE16" w14:textId="4E1ED85E" w:rsidR="006B2753" w:rsidRPr="00AC2682" w:rsidRDefault="006B2753" w:rsidP="00EC614A">
      <w:pPr>
        <w:pStyle w:val="a6"/>
        <w:shd w:val="clear" w:color="auto" w:fill="FFFFFF"/>
        <w:spacing w:before="0" w:beforeAutospacing="0" w:after="0" w:afterAutospacing="0"/>
        <w:contextualSpacing/>
        <w:jc w:val="both"/>
        <w:rPr>
          <w:color w:val="000000" w:themeColor="text1"/>
          <w:sz w:val="28"/>
          <w:szCs w:val="28"/>
        </w:rPr>
      </w:pPr>
      <w:r w:rsidRPr="00AC2682">
        <w:rPr>
          <w:color w:val="000000" w:themeColor="text1"/>
          <w:sz w:val="28"/>
          <w:szCs w:val="28"/>
        </w:rPr>
        <w:t>Таблица 5 - Угрозы экономической безопасности в нефтегазовом компл</w:t>
      </w:r>
      <w:r w:rsidR="000F3CC3">
        <w:rPr>
          <w:color w:val="000000" w:themeColor="text1"/>
          <w:sz w:val="28"/>
          <w:szCs w:val="28"/>
        </w:rPr>
        <w:t>ексе РФ и пути их преодоления [</w:t>
      </w:r>
      <w:r w:rsidRPr="00AC2682">
        <w:rPr>
          <w:color w:val="000000" w:themeColor="text1"/>
          <w:sz w:val="28"/>
          <w:szCs w:val="28"/>
        </w:rPr>
        <w:t>]</w:t>
      </w:r>
    </w:p>
    <w:tbl>
      <w:tblPr>
        <w:tblStyle w:val="a5"/>
        <w:tblW w:w="9351" w:type="dxa"/>
        <w:tblLook w:val="04A0" w:firstRow="1" w:lastRow="0" w:firstColumn="1" w:lastColumn="0" w:noHBand="0" w:noVBand="1"/>
      </w:tblPr>
      <w:tblGrid>
        <w:gridCol w:w="3397"/>
        <w:gridCol w:w="5954"/>
      </w:tblGrid>
      <w:tr w:rsidR="006B2753" w:rsidRPr="00AC2682" w14:paraId="49A6D868" w14:textId="77777777" w:rsidTr="00AC08CB">
        <w:tc>
          <w:tcPr>
            <w:tcW w:w="3397" w:type="dxa"/>
            <w:vAlign w:val="center"/>
          </w:tcPr>
          <w:p w14:paraId="461CFA42" w14:textId="77777777" w:rsidR="006B2753" w:rsidRPr="00AC2682" w:rsidRDefault="006B2753" w:rsidP="00AC08CB">
            <w:pPr>
              <w:spacing w:after="0"/>
              <w:jc w:val="center"/>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Наименование потенциальной стратегической угрозы</w:t>
            </w:r>
          </w:p>
        </w:tc>
        <w:tc>
          <w:tcPr>
            <w:tcW w:w="5954" w:type="dxa"/>
            <w:vAlign w:val="center"/>
          </w:tcPr>
          <w:p w14:paraId="60B98EC4" w14:textId="77777777" w:rsidR="006B2753" w:rsidRPr="00AC2682" w:rsidRDefault="006B2753" w:rsidP="00AC08CB">
            <w:pPr>
              <w:spacing w:after="0"/>
              <w:jc w:val="center"/>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Рекомендации по ее предотвращению и устранению</w:t>
            </w:r>
          </w:p>
        </w:tc>
      </w:tr>
      <w:tr w:rsidR="006B2753" w:rsidRPr="00AC2682" w14:paraId="0A39ECCE" w14:textId="77777777" w:rsidTr="00AC08CB">
        <w:tc>
          <w:tcPr>
            <w:tcW w:w="3397" w:type="dxa"/>
          </w:tcPr>
          <w:p w14:paraId="20C8FA81" w14:textId="77777777" w:rsidR="006B2753" w:rsidRPr="00AC2682" w:rsidRDefault="006B2753" w:rsidP="00AC08CB">
            <w:pPr>
              <w:spacing w:after="0"/>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 xml:space="preserve">Санкции со стороны стран Запада на экспорт нефтегазовых ресурсов и импорт оборудования для </w:t>
            </w:r>
            <w:r>
              <w:rPr>
                <w:rFonts w:ascii="Times New Roman" w:hAnsi="Times New Roman" w:cs="Times New Roman"/>
                <w:color w:val="000000" w:themeColor="text1"/>
                <w:sz w:val="28"/>
                <w:szCs w:val="28"/>
              </w:rPr>
              <w:t>НГК</w:t>
            </w:r>
          </w:p>
        </w:tc>
        <w:tc>
          <w:tcPr>
            <w:tcW w:w="5954" w:type="dxa"/>
          </w:tcPr>
          <w:p w14:paraId="593EEFD8" w14:textId="77777777" w:rsidR="006B2753" w:rsidRPr="00AC2682" w:rsidRDefault="006B2753" w:rsidP="00AC08CB">
            <w:pPr>
              <w:spacing w:after="0"/>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 xml:space="preserve">Налаживание взаимосвязей со странами Запада, поиск вариантов примирения с их правительствами и корпорациями </w:t>
            </w:r>
          </w:p>
          <w:p w14:paraId="5E840829" w14:textId="77777777" w:rsidR="006B2753" w:rsidRPr="00AC2682" w:rsidRDefault="006B2753" w:rsidP="00AC08CB">
            <w:pPr>
              <w:spacing w:after="0"/>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Отыскивание новых векторов развития сотрудничества</w:t>
            </w:r>
          </w:p>
        </w:tc>
      </w:tr>
      <w:tr w:rsidR="006B2753" w:rsidRPr="00AC2682" w14:paraId="4DAAFDD8" w14:textId="77777777" w:rsidTr="00AC08CB">
        <w:tc>
          <w:tcPr>
            <w:tcW w:w="3397" w:type="dxa"/>
          </w:tcPr>
          <w:p w14:paraId="6B3E617E" w14:textId="77777777" w:rsidR="006B2753" w:rsidRPr="00AC2682" w:rsidRDefault="006B2753" w:rsidP="00AC08CB">
            <w:pPr>
              <w:spacing w:after="0"/>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Возможность изменения законодательства, существенным образом затрагивающих производственные процессы</w:t>
            </w:r>
          </w:p>
        </w:tc>
        <w:tc>
          <w:tcPr>
            <w:tcW w:w="5954" w:type="dxa"/>
          </w:tcPr>
          <w:p w14:paraId="532F03A0" w14:textId="77777777" w:rsidR="006B2753" w:rsidRPr="00AC2682" w:rsidRDefault="006B2753" w:rsidP="00AC08CB">
            <w:pPr>
              <w:spacing w:after="0"/>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Тесное взаимодействие с органами законодательной и исполнительной власти представителями крупнейших компаний в сфере химической промышленности, консультации на предмет совершенствования механизма правового регулирования</w:t>
            </w:r>
          </w:p>
        </w:tc>
      </w:tr>
      <w:tr w:rsidR="006B2753" w:rsidRPr="00AC2682" w14:paraId="2F2CD14B" w14:textId="77777777" w:rsidTr="00AC08CB">
        <w:tc>
          <w:tcPr>
            <w:tcW w:w="3397" w:type="dxa"/>
          </w:tcPr>
          <w:p w14:paraId="33D936D0" w14:textId="77777777" w:rsidR="006B2753" w:rsidRPr="00AC2682" w:rsidRDefault="006B2753" w:rsidP="00AC08CB">
            <w:pPr>
              <w:spacing w:after="0"/>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 xml:space="preserve">Игнорирование контрагентами условий, прописанных в контракте </w:t>
            </w:r>
          </w:p>
        </w:tc>
        <w:tc>
          <w:tcPr>
            <w:tcW w:w="5954" w:type="dxa"/>
          </w:tcPr>
          <w:p w14:paraId="2F18A042" w14:textId="77777777" w:rsidR="006B2753" w:rsidRPr="00AC2682" w:rsidRDefault="006B2753" w:rsidP="00AC08CB">
            <w:pPr>
              <w:spacing w:after="0"/>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 xml:space="preserve">Выбор сразу нескольких поставщиков для повышения вероятности абсолютной надежности какого-то из них </w:t>
            </w:r>
          </w:p>
          <w:p w14:paraId="5EC8BD85" w14:textId="77777777" w:rsidR="006B2753" w:rsidRPr="00AC2682" w:rsidRDefault="006B2753" w:rsidP="00AC08CB">
            <w:pPr>
              <w:spacing w:after="0"/>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 xml:space="preserve">Формирование механизма, в рамках которого будет осуществляться хранение резервов сырья, поставляемого непосредственно для нефтегазового сегмента </w:t>
            </w:r>
          </w:p>
          <w:p w14:paraId="561B8456" w14:textId="77777777" w:rsidR="006B2753" w:rsidRPr="00AC2682" w:rsidRDefault="006B2753" w:rsidP="00AC08CB">
            <w:pPr>
              <w:spacing w:after="0"/>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 xml:space="preserve">Комплексное юридическое сопровождение всех проводимых сделок без исключения, повышение уровня правовой осведомленности </w:t>
            </w:r>
          </w:p>
          <w:p w14:paraId="78B0BC18" w14:textId="77777777" w:rsidR="006B2753" w:rsidRPr="00AC2682" w:rsidRDefault="006B2753" w:rsidP="00AC08CB">
            <w:pPr>
              <w:spacing w:after="0"/>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 xml:space="preserve">Заблаговременная проверка надежности партнеров, например, за счет их рейтингов или посредством заключения краткосрочных контрактов и анализа их результативности </w:t>
            </w:r>
          </w:p>
        </w:tc>
      </w:tr>
    </w:tbl>
    <w:p w14:paraId="6565E55D" w14:textId="77777777" w:rsidR="006B2753" w:rsidRPr="00AC2682" w:rsidRDefault="006B2753" w:rsidP="006B2753">
      <w:pPr>
        <w:spacing w:after="0"/>
        <w:ind w:firstLine="709"/>
        <w:jc w:val="both"/>
        <w:rPr>
          <w:rFonts w:ascii="Times New Roman" w:hAnsi="Times New Roman" w:cs="Times New Roman"/>
          <w:color w:val="000000" w:themeColor="text1"/>
          <w:sz w:val="28"/>
          <w:szCs w:val="28"/>
        </w:rPr>
      </w:pPr>
    </w:p>
    <w:p w14:paraId="111D06B1" w14:textId="77777777" w:rsidR="006B2753" w:rsidRDefault="006B2753" w:rsidP="006B2753">
      <w:pPr>
        <w:spacing w:after="0"/>
        <w:contextualSpacing/>
        <w:jc w:val="both"/>
        <w:rPr>
          <w:rFonts w:ascii="Times New Roman" w:hAnsi="Times New Roman" w:cs="Times New Roman"/>
          <w:sz w:val="28"/>
          <w:szCs w:val="28"/>
        </w:rPr>
      </w:pPr>
    </w:p>
    <w:p w14:paraId="219668FA" w14:textId="70D73C9E" w:rsidR="006B2753" w:rsidRDefault="006B2753" w:rsidP="006B2753">
      <w:pPr>
        <w:spacing w:after="0"/>
        <w:contextualSpacing/>
        <w:jc w:val="both"/>
        <w:rPr>
          <w:rFonts w:ascii="Times New Roman" w:hAnsi="Times New Roman" w:cs="Times New Roman"/>
          <w:sz w:val="28"/>
          <w:szCs w:val="28"/>
        </w:rPr>
      </w:pPr>
    </w:p>
    <w:p w14:paraId="0C3D6A05" w14:textId="77777777" w:rsidR="00EC614A" w:rsidRDefault="00EC614A" w:rsidP="006B2753">
      <w:pPr>
        <w:spacing w:after="0"/>
        <w:contextualSpacing/>
        <w:jc w:val="both"/>
        <w:rPr>
          <w:rFonts w:ascii="Times New Roman" w:hAnsi="Times New Roman" w:cs="Times New Roman"/>
          <w:sz w:val="28"/>
          <w:szCs w:val="28"/>
        </w:rPr>
      </w:pPr>
    </w:p>
    <w:p w14:paraId="22460CE6" w14:textId="77777777" w:rsidR="006B2753" w:rsidRPr="00AC2682" w:rsidRDefault="006B2753" w:rsidP="006B2753">
      <w:pPr>
        <w:spacing w:after="0"/>
        <w:contextualSpacing/>
        <w:jc w:val="both"/>
        <w:rPr>
          <w:rFonts w:ascii="Times New Roman" w:hAnsi="Times New Roman" w:cs="Times New Roman"/>
          <w:sz w:val="28"/>
          <w:szCs w:val="28"/>
        </w:rPr>
      </w:pPr>
      <w:r w:rsidRPr="00AC2682">
        <w:rPr>
          <w:rFonts w:ascii="Times New Roman" w:hAnsi="Times New Roman" w:cs="Times New Roman"/>
          <w:sz w:val="28"/>
          <w:szCs w:val="28"/>
        </w:rPr>
        <w:lastRenderedPageBreak/>
        <w:t>Продолжение таблицы 5</w:t>
      </w:r>
    </w:p>
    <w:tbl>
      <w:tblPr>
        <w:tblStyle w:val="a5"/>
        <w:tblW w:w="9351" w:type="dxa"/>
        <w:tblLook w:val="04A0" w:firstRow="1" w:lastRow="0" w:firstColumn="1" w:lastColumn="0" w:noHBand="0" w:noVBand="1"/>
      </w:tblPr>
      <w:tblGrid>
        <w:gridCol w:w="3539"/>
        <w:gridCol w:w="5812"/>
      </w:tblGrid>
      <w:tr w:rsidR="006B2753" w:rsidRPr="00AC2682" w14:paraId="7E4D8F10" w14:textId="77777777" w:rsidTr="00AC08CB">
        <w:tc>
          <w:tcPr>
            <w:tcW w:w="3539" w:type="dxa"/>
            <w:vAlign w:val="center"/>
          </w:tcPr>
          <w:p w14:paraId="7469915E" w14:textId="77777777" w:rsidR="006B2753" w:rsidRPr="00AC2682" w:rsidRDefault="006B2753" w:rsidP="008339AD">
            <w:pPr>
              <w:spacing w:after="0"/>
              <w:jc w:val="center"/>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Наименование потенциальной стратегической угрозы</w:t>
            </w:r>
          </w:p>
        </w:tc>
        <w:tc>
          <w:tcPr>
            <w:tcW w:w="5812" w:type="dxa"/>
            <w:vAlign w:val="center"/>
          </w:tcPr>
          <w:p w14:paraId="10FABDBC" w14:textId="77777777" w:rsidR="006B2753" w:rsidRPr="00AC2682" w:rsidRDefault="006B2753" w:rsidP="008339AD">
            <w:pPr>
              <w:spacing w:after="0"/>
              <w:jc w:val="center"/>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Рекомендации по ее предотвращению и устранению</w:t>
            </w:r>
          </w:p>
        </w:tc>
      </w:tr>
      <w:tr w:rsidR="006B2753" w:rsidRPr="00AC2682" w14:paraId="04BC2C97" w14:textId="77777777" w:rsidTr="00AC08CB">
        <w:tc>
          <w:tcPr>
            <w:tcW w:w="3539" w:type="dxa"/>
          </w:tcPr>
          <w:p w14:paraId="00765ABE" w14:textId="77777777" w:rsidR="006B2753" w:rsidRPr="00AC2682" w:rsidRDefault="006B2753" w:rsidP="00AC08CB">
            <w:pPr>
              <w:spacing w:after="0"/>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 xml:space="preserve">Мировой экономический кризис </w:t>
            </w:r>
          </w:p>
        </w:tc>
        <w:tc>
          <w:tcPr>
            <w:tcW w:w="5812" w:type="dxa"/>
          </w:tcPr>
          <w:p w14:paraId="5783DD4D" w14:textId="77777777" w:rsidR="006B2753" w:rsidRPr="00AC2682" w:rsidRDefault="006B2753" w:rsidP="00AC08CB">
            <w:pPr>
              <w:spacing w:after="0"/>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Привлечение к работе анал</w:t>
            </w:r>
            <w:r>
              <w:rPr>
                <w:rFonts w:ascii="Times New Roman" w:hAnsi="Times New Roman" w:cs="Times New Roman"/>
                <w:color w:val="000000" w:themeColor="text1"/>
                <w:sz w:val="28"/>
                <w:szCs w:val="28"/>
              </w:rPr>
              <w:t>итиков с квалификацией и опытом для</w:t>
            </w:r>
            <w:r w:rsidRPr="00AC268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прогнозирования</w:t>
            </w:r>
            <w:r w:rsidRPr="00AC2682">
              <w:rPr>
                <w:rFonts w:ascii="Times New Roman" w:hAnsi="Times New Roman" w:cs="Times New Roman"/>
                <w:color w:val="000000" w:themeColor="text1"/>
                <w:sz w:val="28"/>
                <w:szCs w:val="28"/>
              </w:rPr>
              <w:t xml:space="preserve"> возможных вариантов развития событий </w:t>
            </w:r>
          </w:p>
          <w:p w14:paraId="78CDA83D" w14:textId="77777777" w:rsidR="006B2753" w:rsidRPr="00AC2682" w:rsidRDefault="006B2753" w:rsidP="00AC08CB">
            <w:pPr>
              <w:spacing w:after="0"/>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 xml:space="preserve">Комплексное оценивание дипломатических отношений для </w:t>
            </w:r>
            <w:r>
              <w:rPr>
                <w:rFonts w:ascii="Times New Roman" w:hAnsi="Times New Roman" w:cs="Times New Roman"/>
                <w:color w:val="000000" w:themeColor="text1"/>
                <w:sz w:val="28"/>
                <w:szCs w:val="28"/>
              </w:rPr>
              <w:t xml:space="preserve">снижения </w:t>
            </w:r>
            <w:r w:rsidRPr="00AC2682">
              <w:rPr>
                <w:rFonts w:ascii="Times New Roman" w:hAnsi="Times New Roman" w:cs="Times New Roman"/>
                <w:color w:val="000000" w:themeColor="text1"/>
                <w:sz w:val="28"/>
                <w:szCs w:val="28"/>
              </w:rPr>
              <w:t xml:space="preserve"> потенциальных угроз</w:t>
            </w:r>
            <w:r>
              <w:rPr>
                <w:rFonts w:ascii="Times New Roman" w:hAnsi="Times New Roman" w:cs="Times New Roman"/>
                <w:color w:val="000000" w:themeColor="text1"/>
                <w:sz w:val="28"/>
                <w:szCs w:val="28"/>
              </w:rPr>
              <w:t>, о</w:t>
            </w:r>
            <w:r w:rsidRPr="00AC2682">
              <w:rPr>
                <w:rFonts w:ascii="Times New Roman" w:hAnsi="Times New Roman" w:cs="Times New Roman"/>
                <w:color w:val="000000" w:themeColor="text1"/>
                <w:sz w:val="28"/>
                <w:szCs w:val="28"/>
              </w:rPr>
              <w:t xml:space="preserve">ткрытие </w:t>
            </w:r>
            <w:r>
              <w:rPr>
                <w:rFonts w:ascii="Times New Roman" w:hAnsi="Times New Roman" w:cs="Times New Roman"/>
                <w:color w:val="000000" w:themeColor="text1"/>
                <w:sz w:val="28"/>
                <w:szCs w:val="28"/>
              </w:rPr>
              <w:t xml:space="preserve">качественно новых рынков </w:t>
            </w:r>
          </w:p>
        </w:tc>
      </w:tr>
      <w:tr w:rsidR="006B2753" w:rsidRPr="00AC2682" w14:paraId="439B85CE" w14:textId="77777777" w:rsidTr="00AC08CB">
        <w:tc>
          <w:tcPr>
            <w:tcW w:w="3539" w:type="dxa"/>
          </w:tcPr>
          <w:p w14:paraId="42075D38" w14:textId="77777777" w:rsidR="006B2753" w:rsidRPr="00AC2682" w:rsidRDefault="006B2753" w:rsidP="00AC08CB">
            <w:pPr>
              <w:spacing w:after="0"/>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 xml:space="preserve">Нестабильность валютного курса </w:t>
            </w:r>
          </w:p>
        </w:tc>
        <w:tc>
          <w:tcPr>
            <w:tcW w:w="5812" w:type="dxa"/>
          </w:tcPr>
          <w:p w14:paraId="2F90084F" w14:textId="77777777" w:rsidR="006B2753" w:rsidRPr="00AC2682" w:rsidRDefault="006B2753" w:rsidP="00AC08CB">
            <w:pPr>
              <w:spacing w:after="0"/>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 xml:space="preserve">Переход на другую валюту во избежание зависимости от текущей валюты и колебания ее значений, уход от международных отношений в долларе и задействование конкретно рубля или юаня </w:t>
            </w:r>
          </w:p>
        </w:tc>
      </w:tr>
      <w:tr w:rsidR="006B2753" w:rsidRPr="00AC2682" w14:paraId="39E90B1D" w14:textId="77777777" w:rsidTr="00AC08CB">
        <w:tc>
          <w:tcPr>
            <w:tcW w:w="3539" w:type="dxa"/>
          </w:tcPr>
          <w:p w14:paraId="40691823" w14:textId="77777777" w:rsidR="006B2753" w:rsidRPr="00AC2682" w:rsidRDefault="006B2753" w:rsidP="00AC08CB">
            <w:pPr>
              <w:spacing w:after="0"/>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 xml:space="preserve">Шпионаж со стороны недоброжелателей </w:t>
            </w:r>
          </w:p>
        </w:tc>
        <w:tc>
          <w:tcPr>
            <w:tcW w:w="5812" w:type="dxa"/>
          </w:tcPr>
          <w:p w14:paraId="1ACFCA90" w14:textId="77777777" w:rsidR="006B2753" w:rsidRPr="00AC2682" w:rsidRDefault="006B2753" w:rsidP="00AC08CB">
            <w:pPr>
              <w:spacing w:after="0"/>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Гарантирование конфиденциальности данных путем воздержания сотрудников от их распространения</w:t>
            </w:r>
          </w:p>
          <w:p w14:paraId="309AB39B" w14:textId="77777777" w:rsidR="006B2753" w:rsidRPr="00AC2682" w:rsidRDefault="006B2753" w:rsidP="00AC08CB">
            <w:pPr>
              <w:spacing w:after="0"/>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 xml:space="preserve">Использование прогрессивных </w:t>
            </w:r>
            <w:r>
              <w:rPr>
                <w:rFonts w:ascii="Times New Roman" w:hAnsi="Times New Roman" w:cs="Times New Roman"/>
                <w:color w:val="000000" w:themeColor="text1"/>
                <w:sz w:val="28"/>
                <w:szCs w:val="28"/>
              </w:rPr>
              <w:t xml:space="preserve">технологий </w:t>
            </w:r>
            <w:r w:rsidRPr="00AC2682">
              <w:rPr>
                <w:rFonts w:ascii="Times New Roman" w:hAnsi="Times New Roman" w:cs="Times New Roman"/>
                <w:color w:val="000000" w:themeColor="text1"/>
                <w:sz w:val="28"/>
                <w:szCs w:val="28"/>
              </w:rPr>
              <w:t xml:space="preserve">программного обеспечения </w:t>
            </w:r>
          </w:p>
        </w:tc>
      </w:tr>
      <w:tr w:rsidR="006B2753" w:rsidRPr="00AC2682" w14:paraId="7B7767F2" w14:textId="77777777" w:rsidTr="00AC08CB">
        <w:tc>
          <w:tcPr>
            <w:tcW w:w="3539" w:type="dxa"/>
          </w:tcPr>
          <w:p w14:paraId="3C5C2E27" w14:textId="77777777" w:rsidR="006B2753" w:rsidRPr="00AC2682" w:rsidRDefault="006B2753" w:rsidP="00AC08CB">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Старение основных фондов</w:t>
            </w:r>
          </w:p>
        </w:tc>
        <w:tc>
          <w:tcPr>
            <w:tcW w:w="5812" w:type="dxa"/>
          </w:tcPr>
          <w:p w14:paraId="3763671C" w14:textId="77777777" w:rsidR="006B2753" w:rsidRPr="00AC2682" w:rsidRDefault="006B2753" w:rsidP="00AC08CB">
            <w:pPr>
              <w:spacing w:after="0"/>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 xml:space="preserve">Финансирование </w:t>
            </w:r>
            <w:r>
              <w:rPr>
                <w:rFonts w:ascii="Times New Roman" w:hAnsi="Times New Roman" w:cs="Times New Roman"/>
                <w:color w:val="000000" w:themeColor="text1"/>
                <w:sz w:val="28"/>
                <w:szCs w:val="28"/>
              </w:rPr>
              <w:t xml:space="preserve">закупок </w:t>
            </w:r>
            <w:r w:rsidRPr="00AC2682">
              <w:rPr>
                <w:rFonts w:ascii="Times New Roman" w:hAnsi="Times New Roman" w:cs="Times New Roman"/>
                <w:color w:val="000000" w:themeColor="text1"/>
                <w:sz w:val="28"/>
                <w:szCs w:val="28"/>
              </w:rPr>
              <w:t xml:space="preserve">высококлассного оборудования, </w:t>
            </w:r>
            <w:r>
              <w:rPr>
                <w:rFonts w:ascii="Times New Roman" w:hAnsi="Times New Roman" w:cs="Times New Roman"/>
                <w:color w:val="000000" w:themeColor="text1"/>
                <w:sz w:val="28"/>
                <w:szCs w:val="28"/>
              </w:rPr>
              <w:t>своевременная модернизация и  ремонт эксплуатируемого оборудования</w:t>
            </w:r>
            <w:r w:rsidRPr="00AC2682">
              <w:rPr>
                <w:rFonts w:ascii="Times New Roman" w:hAnsi="Times New Roman" w:cs="Times New Roman"/>
                <w:color w:val="000000" w:themeColor="text1"/>
                <w:sz w:val="28"/>
                <w:szCs w:val="28"/>
              </w:rPr>
              <w:t xml:space="preserve"> </w:t>
            </w:r>
          </w:p>
        </w:tc>
      </w:tr>
      <w:tr w:rsidR="006B2753" w:rsidRPr="00AC2682" w14:paraId="38671ECA" w14:textId="77777777" w:rsidTr="00AC08CB">
        <w:tc>
          <w:tcPr>
            <w:tcW w:w="3539" w:type="dxa"/>
          </w:tcPr>
          <w:p w14:paraId="2EDBB9C2" w14:textId="77777777" w:rsidR="006B2753" w:rsidRPr="00AC2682" w:rsidRDefault="006B2753" w:rsidP="00AC08CB">
            <w:pPr>
              <w:spacing w:after="0"/>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 xml:space="preserve">Нанесение вреда окружающей среде </w:t>
            </w:r>
          </w:p>
        </w:tc>
        <w:tc>
          <w:tcPr>
            <w:tcW w:w="5812" w:type="dxa"/>
          </w:tcPr>
          <w:p w14:paraId="3E721148" w14:textId="77777777" w:rsidR="006B2753" w:rsidRPr="00AC2682" w:rsidRDefault="006B2753" w:rsidP="00AC08CB">
            <w:pPr>
              <w:spacing w:after="0"/>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Формирование экологически чистых производств</w:t>
            </w:r>
          </w:p>
          <w:p w14:paraId="390DCDC6" w14:textId="77777777" w:rsidR="006B2753" w:rsidRPr="00AC2682" w:rsidRDefault="006B2753" w:rsidP="00AC08CB">
            <w:pPr>
              <w:spacing w:after="0"/>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Мониторинг окружающей среды</w:t>
            </w:r>
          </w:p>
          <w:p w14:paraId="619BFDDE" w14:textId="77777777" w:rsidR="006B2753" w:rsidRPr="00AC2682" w:rsidRDefault="006B2753" w:rsidP="00AC08CB">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w:t>
            </w:r>
            <w:r w:rsidRPr="00AC2682">
              <w:rPr>
                <w:rFonts w:ascii="Times New Roman" w:hAnsi="Times New Roman" w:cs="Times New Roman"/>
                <w:color w:val="000000" w:themeColor="text1"/>
                <w:sz w:val="28"/>
                <w:szCs w:val="28"/>
              </w:rPr>
              <w:t xml:space="preserve">епосредственное взаимодействие с государственными структурами для формирования </w:t>
            </w:r>
            <w:r>
              <w:rPr>
                <w:rFonts w:ascii="Times New Roman" w:hAnsi="Times New Roman" w:cs="Times New Roman"/>
                <w:color w:val="000000" w:themeColor="text1"/>
                <w:sz w:val="28"/>
                <w:szCs w:val="28"/>
              </w:rPr>
              <w:t xml:space="preserve">природоохранных </w:t>
            </w:r>
            <w:r w:rsidRPr="00AC2682">
              <w:rPr>
                <w:rFonts w:ascii="Times New Roman" w:hAnsi="Times New Roman" w:cs="Times New Roman"/>
                <w:color w:val="000000" w:themeColor="text1"/>
                <w:sz w:val="28"/>
                <w:szCs w:val="28"/>
              </w:rPr>
              <w:t xml:space="preserve">законов </w:t>
            </w:r>
          </w:p>
        </w:tc>
      </w:tr>
      <w:tr w:rsidR="006B2753" w:rsidRPr="00AC2682" w14:paraId="6A24833A" w14:textId="77777777" w:rsidTr="00AC08CB">
        <w:tc>
          <w:tcPr>
            <w:tcW w:w="3539" w:type="dxa"/>
          </w:tcPr>
          <w:p w14:paraId="67150FDC" w14:textId="77777777" w:rsidR="006B2753" w:rsidRPr="00AC2682" w:rsidRDefault="006B2753" w:rsidP="00AC08CB">
            <w:pPr>
              <w:spacing w:after="0"/>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 xml:space="preserve">Дефицит профильных кадров </w:t>
            </w:r>
          </w:p>
        </w:tc>
        <w:tc>
          <w:tcPr>
            <w:tcW w:w="5812" w:type="dxa"/>
          </w:tcPr>
          <w:p w14:paraId="2E0E5B04" w14:textId="77777777" w:rsidR="006B2753" w:rsidRPr="00AC2682" w:rsidRDefault="006B2753" w:rsidP="00AC08CB">
            <w:pPr>
              <w:spacing w:after="0"/>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 xml:space="preserve">Создание образовательных учреждений и интеграция студентов в нефтегазовый сектор </w:t>
            </w:r>
          </w:p>
          <w:p w14:paraId="77C67819" w14:textId="77777777" w:rsidR="006B2753" w:rsidRDefault="006B2753" w:rsidP="00AC08CB">
            <w:pPr>
              <w:spacing w:after="0"/>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Разработка и реализация института стажировок и наставничества в рамках профильных высших и средних заведений образования</w:t>
            </w:r>
          </w:p>
          <w:p w14:paraId="13FA5A82" w14:textId="77777777" w:rsidR="006B2753" w:rsidRPr="00AC2682" w:rsidRDefault="006B2753" w:rsidP="00AC08CB">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Привлечение </w:t>
            </w:r>
            <w:r w:rsidRPr="00AC2682">
              <w:rPr>
                <w:rFonts w:ascii="Times New Roman" w:hAnsi="Times New Roman" w:cs="Times New Roman"/>
                <w:color w:val="000000" w:themeColor="text1"/>
                <w:sz w:val="28"/>
                <w:szCs w:val="28"/>
              </w:rPr>
              <w:t xml:space="preserve">специалистов </w:t>
            </w:r>
            <w:r>
              <w:rPr>
                <w:rFonts w:ascii="Times New Roman" w:hAnsi="Times New Roman" w:cs="Times New Roman"/>
                <w:color w:val="000000" w:themeColor="text1"/>
                <w:sz w:val="28"/>
                <w:szCs w:val="28"/>
              </w:rPr>
              <w:t>из-за рубежа</w:t>
            </w:r>
            <w:r w:rsidRPr="00AC2682">
              <w:rPr>
                <w:rFonts w:ascii="Times New Roman" w:hAnsi="Times New Roman" w:cs="Times New Roman"/>
                <w:color w:val="000000" w:themeColor="text1"/>
                <w:sz w:val="28"/>
                <w:szCs w:val="28"/>
              </w:rPr>
              <w:t xml:space="preserve"> и гарантирование им благоприятных условий </w:t>
            </w:r>
          </w:p>
          <w:p w14:paraId="066EF7C9" w14:textId="77777777" w:rsidR="006B2753" w:rsidRPr="00AC2682" w:rsidRDefault="006B2753" w:rsidP="00AC08CB">
            <w:pPr>
              <w:spacing w:after="0"/>
              <w:jc w:val="both"/>
              <w:rPr>
                <w:rFonts w:ascii="Times New Roman" w:hAnsi="Times New Roman" w:cs="Times New Roman"/>
                <w:color w:val="000000" w:themeColor="text1"/>
                <w:sz w:val="28"/>
                <w:szCs w:val="28"/>
              </w:rPr>
            </w:pPr>
          </w:p>
        </w:tc>
      </w:tr>
    </w:tbl>
    <w:p w14:paraId="15CB4487" w14:textId="77777777" w:rsidR="006B2753" w:rsidRPr="00AC2682" w:rsidRDefault="006B2753" w:rsidP="006B2753">
      <w:pPr>
        <w:spacing w:after="0" w:line="360" w:lineRule="auto"/>
        <w:ind w:firstLine="708"/>
        <w:jc w:val="both"/>
        <w:rPr>
          <w:rFonts w:ascii="Times New Roman" w:hAnsi="Times New Roman" w:cs="Times New Roman"/>
          <w:sz w:val="28"/>
          <w:szCs w:val="28"/>
        </w:rPr>
      </w:pPr>
    </w:p>
    <w:p w14:paraId="3210BD92" w14:textId="5E65E728" w:rsidR="006B2753" w:rsidRPr="00CA41D5" w:rsidRDefault="006B2753" w:rsidP="006B2753">
      <w:pPr>
        <w:spacing w:after="0" w:line="360" w:lineRule="auto"/>
        <w:ind w:firstLine="708"/>
        <w:jc w:val="both"/>
        <w:rPr>
          <w:rFonts w:ascii="Times New Roman" w:hAnsi="Times New Roman" w:cs="Times New Roman"/>
          <w:sz w:val="28"/>
          <w:szCs w:val="28"/>
        </w:rPr>
      </w:pPr>
      <w:r w:rsidRPr="00AC2682">
        <w:rPr>
          <w:rFonts w:ascii="Times New Roman" w:hAnsi="Times New Roman" w:cs="Times New Roman"/>
          <w:sz w:val="28"/>
          <w:szCs w:val="28"/>
        </w:rPr>
        <w:lastRenderedPageBreak/>
        <w:t>Основными</w:t>
      </w:r>
      <w:r w:rsidR="00CA41D5">
        <w:rPr>
          <w:rFonts w:ascii="Times New Roman" w:hAnsi="Times New Roman" w:cs="Times New Roman"/>
          <w:sz w:val="28"/>
          <w:szCs w:val="28"/>
        </w:rPr>
        <w:t xml:space="preserve"> факторами внутренней угрозы ЭБП</w:t>
      </w:r>
      <w:r w:rsidRPr="00AC2682">
        <w:rPr>
          <w:rFonts w:ascii="Times New Roman" w:hAnsi="Times New Roman" w:cs="Times New Roman"/>
          <w:sz w:val="28"/>
          <w:szCs w:val="28"/>
        </w:rPr>
        <w:t xml:space="preserve"> в первую очередь являются отрицательные показатели в его работе. Чтобы нейтрализовать эти угрозы необходимо самым внимательным образом подойти к следующим элементам безопасности</w:t>
      </w:r>
      <w:r w:rsidR="00CA41D5">
        <w:rPr>
          <w:rFonts w:ascii="Times New Roman" w:hAnsi="Times New Roman" w:cs="Times New Roman"/>
          <w:sz w:val="28"/>
          <w:szCs w:val="28"/>
        </w:rPr>
        <w:t xml:space="preserve">  </w:t>
      </w:r>
      <w:r w:rsidR="00CA41D5" w:rsidRPr="00CA41D5">
        <w:rPr>
          <w:rFonts w:ascii="Times New Roman" w:hAnsi="Times New Roman" w:cs="Times New Roman"/>
          <w:color w:val="000000" w:themeColor="text1"/>
          <w:sz w:val="28"/>
          <w:szCs w:val="28"/>
        </w:rPr>
        <w:t>[17]</w:t>
      </w:r>
      <w:r w:rsidRPr="00CA41D5">
        <w:rPr>
          <w:rFonts w:ascii="Times New Roman" w:hAnsi="Times New Roman" w:cs="Times New Roman"/>
          <w:sz w:val="28"/>
          <w:szCs w:val="28"/>
        </w:rPr>
        <w:t>:</w:t>
      </w:r>
    </w:p>
    <w:p w14:paraId="47454B4D" w14:textId="77777777" w:rsidR="006B2753" w:rsidRPr="00AC2682" w:rsidRDefault="006B2753" w:rsidP="006B2753">
      <w:pPr>
        <w:pStyle w:val="a3"/>
        <w:numPr>
          <w:ilvl w:val="0"/>
          <w:numId w:val="14"/>
        </w:numPr>
        <w:spacing w:after="0" w:line="360" w:lineRule="auto"/>
        <w:ind w:left="0" w:firstLine="709"/>
        <w:jc w:val="both"/>
        <w:rPr>
          <w:rFonts w:ascii="Times New Roman" w:hAnsi="Times New Roman" w:cs="Times New Roman"/>
          <w:sz w:val="28"/>
          <w:szCs w:val="28"/>
        </w:rPr>
      </w:pPr>
      <w:r w:rsidRPr="00AC2682">
        <w:rPr>
          <w:rFonts w:ascii="Times New Roman" w:hAnsi="Times New Roman" w:cs="Times New Roman"/>
          <w:sz w:val="28"/>
          <w:szCs w:val="28"/>
        </w:rPr>
        <w:t>минимизации затрат предприятия;</w:t>
      </w:r>
    </w:p>
    <w:p w14:paraId="4866AAD4" w14:textId="77777777" w:rsidR="006B2753" w:rsidRPr="00AC2682" w:rsidRDefault="006B2753" w:rsidP="006B2753">
      <w:pPr>
        <w:pStyle w:val="a3"/>
        <w:numPr>
          <w:ilvl w:val="0"/>
          <w:numId w:val="14"/>
        </w:numPr>
        <w:spacing w:after="0" w:line="360" w:lineRule="auto"/>
        <w:ind w:left="0" w:firstLine="709"/>
        <w:jc w:val="both"/>
        <w:rPr>
          <w:rFonts w:ascii="Times New Roman" w:hAnsi="Times New Roman" w:cs="Times New Roman"/>
          <w:sz w:val="28"/>
          <w:szCs w:val="28"/>
        </w:rPr>
      </w:pPr>
      <w:r w:rsidRPr="00AC2682">
        <w:rPr>
          <w:rFonts w:ascii="Times New Roman" w:hAnsi="Times New Roman" w:cs="Times New Roman"/>
          <w:sz w:val="28"/>
          <w:szCs w:val="28"/>
        </w:rPr>
        <w:t>оперативной адаптации предприятия к совершенствованию методов работы и нововведениям;</w:t>
      </w:r>
    </w:p>
    <w:p w14:paraId="25B46966" w14:textId="77777777" w:rsidR="006B2753" w:rsidRPr="00AC2682" w:rsidRDefault="006B2753" w:rsidP="006B2753">
      <w:pPr>
        <w:pStyle w:val="a3"/>
        <w:numPr>
          <w:ilvl w:val="0"/>
          <w:numId w:val="14"/>
        </w:numPr>
        <w:spacing w:after="0" w:line="360" w:lineRule="auto"/>
        <w:ind w:left="0" w:firstLine="709"/>
        <w:jc w:val="both"/>
        <w:rPr>
          <w:rFonts w:ascii="Times New Roman" w:hAnsi="Times New Roman" w:cs="Times New Roman"/>
          <w:sz w:val="28"/>
          <w:szCs w:val="28"/>
        </w:rPr>
      </w:pPr>
      <w:r w:rsidRPr="00AC2682">
        <w:rPr>
          <w:rFonts w:ascii="Times New Roman" w:hAnsi="Times New Roman" w:cs="Times New Roman"/>
          <w:sz w:val="28"/>
          <w:szCs w:val="28"/>
        </w:rPr>
        <w:t>расширению услуг, предлагаемых на рынке;</w:t>
      </w:r>
    </w:p>
    <w:p w14:paraId="153C347D" w14:textId="77777777" w:rsidR="006B2753" w:rsidRPr="00AC2682" w:rsidRDefault="006B2753" w:rsidP="006B2753">
      <w:pPr>
        <w:pStyle w:val="a3"/>
        <w:numPr>
          <w:ilvl w:val="0"/>
          <w:numId w:val="14"/>
        </w:numPr>
        <w:spacing w:after="0" w:line="360" w:lineRule="auto"/>
        <w:ind w:left="0" w:firstLine="709"/>
        <w:jc w:val="both"/>
        <w:rPr>
          <w:rFonts w:ascii="Times New Roman" w:hAnsi="Times New Roman" w:cs="Times New Roman"/>
          <w:sz w:val="28"/>
          <w:szCs w:val="28"/>
        </w:rPr>
      </w:pPr>
      <w:r w:rsidRPr="00AC2682">
        <w:rPr>
          <w:rFonts w:ascii="Times New Roman" w:hAnsi="Times New Roman" w:cs="Times New Roman"/>
          <w:sz w:val="28"/>
          <w:szCs w:val="28"/>
        </w:rPr>
        <w:t>качественно выстроенной системе управления, предусматривающей специализированные службы по безопасности;</w:t>
      </w:r>
    </w:p>
    <w:p w14:paraId="41B66F5C" w14:textId="77777777" w:rsidR="006B2753" w:rsidRPr="00AC2682" w:rsidRDefault="006B2753" w:rsidP="006B2753">
      <w:pPr>
        <w:pStyle w:val="a3"/>
        <w:numPr>
          <w:ilvl w:val="0"/>
          <w:numId w:val="14"/>
        </w:numPr>
        <w:spacing w:after="0" w:line="360" w:lineRule="auto"/>
        <w:ind w:left="0" w:firstLine="709"/>
        <w:rPr>
          <w:rFonts w:ascii="Times New Roman" w:hAnsi="Times New Roman" w:cs="Times New Roman"/>
          <w:sz w:val="28"/>
          <w:szCs w:val="28"/>
        </w:rPr>
      </w:pPr>
      <w:r w:rsidRPr="00AC2682">
        <w:rPr>
          <w:rFonts w:ascii="Times New Roman" w:hAnsi="Times New Roman" w:cs="Times New Roman"/>
          <w:sz w:val="28"/>
          <w:szCs w:val="28"/>
        </w:rPr>
        <w:t>мотивации персонала к дисциплине и качественной работе.</w:t>
      </w:r>
    </w:p>
    <w:p w14:paraId="0EDAEEFF" w14:textId="77777777" w:rsidR="006B2753" w:rsidRPr="00AC2682" w:rsidRDefault="006B2753" w:rsidP="00CA41D5">
      <w:pPr>
        <w:pStyle w:val="a6"/>
        <w:spacing w:before="0" w:beforeAutospacing="0" w:after="0" w:afterAutospacing="0" w:line="360" w:lineRule="auto"/>
        <w:ind w:firstLine="567"/>
        <w:jc w:val="both"/>
        <w:rPr>
          <w:color w:val="000000"/>
          <w:sz w:val="28"/>
          <w:szCs w:val="28"/>
        </w:rPr>
      </w:pPr>
      <w:r w:rsidRPr="00AC2682">
        <w:rPr>
          <w:rStyle w:val="A50"/>
          <w:sz w:val="28"/>
          <w:szCs w:val="28"/>
        </w:rPr>
        <w:t xml:space="preserve">Безусловное первостепенное значение для оценки уровня ЭБП имеют показатели финансовой устойчивости, </w:t>
      </w:r>
      <w:r w:rsidRPr="00AC2682">
        <w:rPr>
          <w:color w:val="000000"/>
          <w:sz w:val="28"/>
          <w:szCs w:val="28"/>
        </w:rPr>
        <w:t xml:space="preserve">инновационной активности, материально-технического уровня, в том числе показатели фондовооруженности и фондоотдачи (темп роста выше 40%), кадрового обеспечения и др. </w:t>
      </w:r>
    </w:p>
    <w:p w14:paraId="2B1D53EF" w14:textId="77777777" w:rsidR="00CA41D5" w:rsidRPr="00CA41D5" w:rsidRDefault="006B2753" w:rsidP="00CA41D5">
      <w:pPr>
        <w:spacing w:after="0" w:line="360" w:lineRule="auto"/>
        <w:ind w:firstLine="708"/>
        <w:jc w:val="both"/>
        <w:rPr>
          <w:rFonts w:ascii="Times New Roman" w:hAnsi="Times New Roman" w:cs="Times New Roman"/>
          <w:sz w:val="28"/>
          <w:szCs w:val="28"/>
        </w:rPr>
      </w:pPr>
      <w:r w:rsidRPr="00AC2682">
        <w:rPr>
          <w:rStyle w:val="A50"/>
          <w:rFonts w:ascii="Times New Roman" w:eastAsia="Times New Roman" w:hAnsi="Times New Roman" w:cs="Times New Roman"/>
          <w:sz w:val="28"/>
          <w:szCs w:val="28"/>
          <w:lang w:eastAsia="ru-RU"/>
        </w:rPr>
        <w:t>Согласно аналитическим источникам (конкретный анализ уровня данного предприятия не входил в задачи квалификационной работы)</w:t>
      </w:r>
      <w:r w:rsidRPr="00AC2682">
        <w:rPr>
          <w:color w:val="000000"/>
          <w:sz w:val="28"/>
          <w:szCs w:val="28"/>
        </w:rPr>
        <w:t xml:space="preserve"> </w:t>
      </w:r>
      <w:r w:rsidRPr="00AC2682">
        <w:rPr>
          <w:rFonts w:ascii="Times New Roman" w:eastAsia="Times New Roman" w:hAnsi="Times New Roman"/>
          <w:color w:val="000000"/>
          <w:sz w:val="28"/>
          <w:szCs w:val="28"/>
          <w:lang w:eastAsia="ru-RU"/>
        </w:rPr>
        <w:t xml:space="preserve">уровень финансовой безопасности </w:t>
      </w:r>
      <w:r w:rsidRPr="00AC2682">
        <w:rPr>
          <w:rStyle w:val="A50"/>
          <w:rFonts w:ascii="Times New Roman" w:eastAsia="Times New Roman" w:hAnsi="Times New Roman" w:cs="Times New Roman"/>
          <w:sz w:val="28"/>
          <w:szCs w:val="28"/>
          <w:lang w:eastAsia="ru-RU"/>
        </w:rPr>
        <w:t xml:space="preserve">ООО «Газпром Бурение» за предыдущие годы </w:t>
      </w:r>
      <w:r w:rsidRPr="00AC2682">
        <w:rPr>
          <w:rFonts w:ascii="Times New Roman" w:eastAsia="Times New Roman" w:hAnsi="Times New Roman"/>
          <w:color w:val="000000"/>
          <w:sz w:val="28"/>
          <w:szCs w:val="28"/>
          <w:lang w:eastAsia="ru-RU"/>
        </w:rPr>
        <w:t>является достаточно высоким: коэффициент финансовой устойчивости в 2021 году равен 0,32, коэффициент платежеспособности – 0,51, коэффициент финансовой независимости – 0,29. Все показатели имеют положительную динамику роста. Показатель производительности труда   равен 2655,5 (тыс.руб./чел.), темп роста – 20%</w:t>
      </w:r>
      <w:r w:rsidR="00CA41D5">
        <w:rPr>
          <w:rFonts w:ascii="Times New Roman" w:eastAsia="Times New Roman" w:hAnsi="Times New Roman"/>
          <w:color w:val="000000"/>
          <w:sz w:val="28"/>
          <w:szCs w:val="28"/>
          <w:lang w:eastAsia="ru-RU"/>
        </w:rPr>
        <w:t xml:space="preserve"> </w:t>
      </w:r>
      <w:r w:rsidR="00CA41D5" w:rsidRPr="00CA41D5">
        <w:rPr>
          <w:rFonts w:ascii="Times New Roman" w:hAnsi="Times New Roman" w:cs="Times New Roman"/>
          <w:color w:val="000000" w:themeColor="text1"/>
          <w:sz w:val="28"/>
          <w:szCs w:val="28"/>
        </w:rPr>
        <w:t>[17]</w:t>
      </w:r>
      <w:r w:rsidR="00CA41D5" w:rsidRPr="00CA41D5">
        <w:rPr>
          <w:rFonts w:ascii="Times New Roman" w:hAnsi="Times New Roman" w:cs="Times New Roman"/>
          <w:sz w:val="28"/>
          <w:szCs w:val="28"/>
        </w:rPr>
        <w:t>:</w:t>
      </w:r>
    </w:p>
    <w:p w14:paraId="000F668F" w14:textId="563ADC2B" w:rsidR="006B2753" w:rsidRPr="00AC2682" w:rsidRDefault="00CA41D5" w:rsidP="006B2753">
      <w:pPr>
        <w:spacing w:after="0" w:line="360" w:lineRule="auto"/>
        <w:ind w:firstLine="709"/>
        <w:jc w:val="both"/>
        <w:textAlignment w:val="top"/>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6B2753" w:rsidRPr="00AC2682">
        <w:rPr>
          <w:rFonts w:ascii="Times New Roman" w:eastAsia="Times New Roman" w:hAnsi="Times New Roman"/>
          <w:color w:val="000000"/>
          <w:sz w:val="28"/>
          <w:szCs w:val="28"/>
          <w:lang w:eastAsia="ru-RU"/>
        </w:rPr>
        <w:t>.</w:t>
      </w:r>
    </w:p>
    <w:p w14:paraId="69DE3F15" w14:textId="77777777" w:rsidR="006B2753" w:rsidRPr="00AC2682" w:rsidRDefault="006B2753" w:rsidP="006B2753">
      <w:pPr>
        <w:spacing w:after="0" w:line="360" w:lineRule="auto"/>
        <w:ind w:firstLine="709"/>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Аналитический интерес представляет динамика активов предприятия для того, чтобы понимать и осознавать, в каком направлении оно движется и будет продолжать свою работу и комплексный рост в дальнейшем времени.  На рисунке 2 показана структура активов ООО «Газпром бурение», а на рисунке 3 – их динамика.</w:t>
      </w:r>
    </w:p>
    <w:p w14:paraId="0E26FF3F" w14:textId="77777777" w:rsidR="006B2753" w:rsidRPr="00AC2682" w:rsidRDefault="006B2753" w:rsidP="006B2753">
      <w:pPr>
        <w:spacing w:after="0" w:line="360" w:lineRule="auto"/>
        <w:jc w:val="center"/>
        <w:rPr>
          <w:rFonts w:ascii="Times New Roman" w:hAnsi="Times New Roman" w:cs="Times New Roman"/>
          <w:color w:val="000000" w:themeColor="text1"/>
          <w:sz w:val="28"/>
          <w:szCs w:val="28"/>
        </w:rPr>
      </w:pPr>
      <w:r w:rsidRPr="00AC2682">
        <w:rPr>
          <w:rFonts w:ascii="Times New Roman" w:hAnsi="Times New Roman" w:cs="Times New Roman"/>
          <w:noProof/>
          <w:color w:val="000000" w:themeColor="text1"/>
          <w:sz w:val="28"/>
          <w:szCs w:val="28"/>
          <w:lang w:eastAsia="ru-RU"/>
        </w:rPr>
        <w:lastRenderedPageBreak/>
        <w:drawing>
          <wp:inline distT="0" distB="0" distL="0" distR="0" wp14:anchorId="58FF7341" wp14:editId="5AF575D4">
            <wp:extent cx="5501931" cy="3442855"/>
            <wp:effectExtent l="0" t="0" r="381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376"/>
                    <a:stretch/>
                  </pic:blipFill>
                  <pic:spPr bwMode="auto">
                    <a:xfrm>
                      <a:off x="0" y="0"/>
                      <a:ext cx="5524528" cy="3456995"/>
                    </a:xfrm>
                    <a:prstGeom prst="rect">
                      <a:avLst/>
                    </a:prstGeom>
                    <a:ln>
                      <a:noFill/>
                    </a:ln>
                    <a:extLst>
                      <a:ext uri="{53640926-AAD7-44D8-BBD7-CCE9431645EC}">
                        <a14:shadowObscured xmlns:a14="http://schemas.microsoft.com/office/drawing/2010/main"/>
                      </a:ext>
                    </a:extLst>
                  </pic:spPr>
                </pic:pic>
              </a:graphicData>
            </a:graphic>
          </wp:inline>
        </w:drawing>
      </w:r>
    </w:p>
    <w:p w14:paraId="091AC33F" w14:textId="215495B9" w:rsidR="006B2753" w:rsidRPr="00AC2682" w:rsidRDefault="006B2753" w:rsidP="006B2753">
      <w:pPr>
        <w:spacing w:after="0" w:line="360" w:lineRule="auto"/>
        <w:ind w:firstLine="709"/>
        <w:jc w:val="center"/>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Рисунок 2 – Активы предп</w:t>
      </w:r>
      <w:r w:rsidR="00587FD3">
        <w:rPr>
          <w:rFonts w:ascii="Times New Roman" w:hAnsi="Times New Roman" w:cs="Times New Roman"/>
          <w:color w:val="000000" w:themeColor="text1"/>
          <w:sz w:val="28"/>
          <w:szCs w:val="28"/>
        </w:rPr>
        <w:t>риятия ООО «Газпром бурение» [31</w:t>
      </w:r>
      <w:r w:rsidRPr="00AC2682">
        <w:rPr>
          <w:rFonts w:ascii="Times New Roman" w:hAnsi="Times New Roman" w:cs="Times New Roman"/>
          <w:color w:val="000000" w:themeColor="text1"/>
          <w:sz w:val="28"/>
          <w:szCs w:val="28"/>
        </w:rPr>
        <w:t>]</w:t>
      </w:r>
    </w:p>
    <w:p w14:paraId="62C0F391" w14:textId="77777777" w:rsidR="006B2753" w:rsidRPr="00AC2682" w:rsidRDefault="006B2753" w:rsidP="006B2753">
      <w:pPr>
        <w:spacing w:after="0" w:line="360" w:lineRule="auto"/>
        <w:jc w:val="both"/>
        <w:rPr>
          <w:rFonts w:ascii="Times New Roman" w:hAnsi="Times New Roman" w:cs="Times New Roman"/>
          <w:noProof/>
          <w:color w:val="000000" w:themeColor="text1"/>
          <w:sz w:val="28"/>
          <w:szCs w:val="28"/>
          <w:lang w:eastAsia="ru-RU"/>
        </w:rPr>
      </w:pPr>
    </w:p>
    <w:p w14:paraId="1F4CFDE9" w14:textId="77777777" w:rsidR="006B2753" w:rsidRPr="00AC2682" w:rsidRDefault="006B2753" w:rsidP="006B2753">
      <w:pPr>
        <w:spacing w:after="0" w:line="360" w:lineRule="auto"/>
        <w:jc w:val="center"/>
        <w:rPr>
          <w:rFonts w:ascii="Times New Roman" w:hAnsi="Times New Roman" w:cs="Times New Roman"/>
          <w:color w:val="000000" w:themeColor="text1"/>
          <w:sz w:val="28"/>
          <w:szCs w:val="28"/>
        </w:rPr>
      </w:pPr>
      <w:r w:rsidRPr="00AC2682">
        <w:rPr>
          <w:rFonts w:ascii="Times New Roman" w:hAnsi="Times New Roman" w:cs="Times New Roman"/>
          <w:noProof/>
          <w:color w:val="000000" w:themeColor="text1"/>
          <w:sz w:val="28"/>
          <w:szCs w:val="28"/>
          <w:lang w:eastAsia="ru-RU"/>
        </w:rPr>
        <w:drawing>
          <wp:inline distT="0" distB="0" distL="0" distR="0" wp14:anchorId="15B63177" wp14:editId="099467D8">
            <wp:extent cx="5504285" cy="2632364"/>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29" r="3733"/>
                    <a:stretch/>
                  </pic:blipFill>
                  <pic:spPr bwMode="auto">
                    <a:xfrm>
                      <a:off x="0" y="0"/>
                      <a:ext cx="5542906" cy="2650834"/>
                    </a:xfrm>
                    <a:prstGeom prst="rect">
                      <a:avLst/>
                    </a:prstGeom>
                    <a:ln>
                      <a:noFill/>
                    </a:ln>
                    <a:extLst>
                      <a:ext uri="{53640926-AAD7-44D8-BBD7-CCE9431645EC}">
                        <a14:shadowObscured xmlns:a14="http://schemas.microsoft.com/office/drawing/2010/main"/>
                      </a:ext>
                    </a:extLst>
                  </pic:spPr>
                </pic:pic>
              </a:graphicData>
            </a:graphic>
          </wp:inline>
        </w:drawing>
      </w:r>
    </w:p>
    <w:p w14:paraId="67B58D43" w14:textId="733F64A4" w:rsidR="006B2753" w:rsidRPr="00AC2682" w:rsidRDefault="00587FD3" w:rsidP="006B2753">
      <w:pPr>
        <w:spacing w:after="0" w:line="360" w:lineRule="auto"/>
        <w:ind w:firstLine="709"/>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3 – Динамика активов [31</w:t>
      </w:r>
      <w:r w:rsidR="006B2753" w:rsidRPr="00AC2682">
        <w:rPr>
          <w:rFonts w:ascii="Times New Roman" w:hAnsi="Times New Roman" w:cs="Times New Roman"/>
          <w:color w:val="000000" w:themeColor="text1"/>
          <w:sz w:val="28"/>
          <w:szCs w:val="28"/>
        </w:rPr>
        <w:t>]</w:t>
      </w:r>
    </w:p>
    <w:p w14:paraId="3AF93754" w14:textId="77777777" w:rsidR="006B2753" w:rsidRPr="00AC2682" w:rsidRDefault="006B2753" w:rsidP="006B2753">
      <w:pPr>
        <w:spacing w:after="0" w:line="360" w:lineRule="auto"/>
        <w:jc w:val="both"/>
        <w:textAlignment w:val="top"/>
        <w:rPr>
          <w:rFonts w:ascii="Times New Roman" w:eastAsia="Times New Roman" w:hAnsi="Times New Roman"/>
          <w:color w:val="000000"/>
          <w:sz w:val="28"/>
          <w:szCs w:val="28"/>
          <w:lang w:eastAsia="ru-RU"/>
        </w:rPr>
      </w:pPr>
    </w:p>
    <w:p w14:paraId="05CC7240" w14:textId="77777777" w:rsidR="006B2753" w:rsidRPr="00AC2682" w:rsidRDefault="006B2753" w:rsidP="006B2753">
      <w:pPr>
        <w:spacing w:after="0" w:line="360" w:lineRule="auto"/>
        <w:ind w:firstLine="709"/>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 xml:space="preserve">Динамика общей величины активов также является положительной, то есть предприятие рационально задействует свои средства и инструменты, а также привлекает заемные ресурсы для достижения предельно высокой результативности работы. </w:t>
      </w:r>
    </w:p>
    <w:p w14:paraId="0F47C7D6" w14:textId="77777777" w:rsidR="006B2753" w:rsidRPr="00AC2682" w:rsidRDefault="006B2753" w:rsidP="006B275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В</w:t>
      </w:r>
      <w:r w:rsidRPr="00AC2682">
        <w:rPr>
          <w:rFonts w:ascii="Times New Roman" w:hAnsi="Times New Roman" w:cs="Times New Roman"/>
          <w:color w:val="000000" w:themeColor="text1"/>
          <w:sz w:val="28"/>
          <w:szCs w:val="28"/>
        </w:rPr>
        <w:t xml:space="preserve"> 2022 году по сравнению с 2021 годом ситуация значительно улучшилась. И связано это первостепенно с комплексным совершенствованием экономической безопасности предприятия. </w:t>
      </w:r>
    </w:p>
    <w:p w14:paraId="4FCA1443" w14:textId="77777777" w:rsidR="006B2753" w:rsidRPr="00AC2682" w:rsidRDefault="006B2753" w:rsidP="006B2753">
      <w:pPr>
        <w:spacing w:after="0" w:line="360" w:lineRule="auto"/>
        <w:ind w:firstLine="709"/>
        <w:jc w:val="both"/>
        <w:textAlignment w:val="top"/>
        <w:rPr>
          <w:rFonts w:ascii="Times New Roman" w:eastAsia="Times New Roman" w:hAnsi="Times New Roman"/>
          <w:color w:val="000000"/>
          <w:sz w:val="28"/>
          <w:szCs w:val="28"/>
          <w:lang w:eastAsia="ru-RU"/>
        </w:rPr>
      </w:pPr>
      <w:r w:rsidRPr="00AC2682">
        <w:rPr>
          <w:rFonts w:ascii="Times New Roman" w:hAnsi="Times New Roman" w:cs="Times New Roman"/>
          <w:color w:val="000000" w:themeColor="text1"/>
          <w:sz w:val="28"/>
          <w:szCs w:val="28"/>
        </w:rPr>
        <w:t>В целом достаточно устойчивое финансовое положение предприятия является одной из причин того, что на первый план при анализе проблем ЭБП выходят иные вопросы, более актуальные для предприятия – промышленная и экологическая безопасность и охрана труда. Это подчеркивает целесообразность разработки комплексной методики для ЭБП</w:t>
      </w:r>
      <w:r w:rsidRPr="00AC2682">
        <w:rPr>
          <w:b/>
          <w:bCs/>
          <w:color w:val="000000" w:themeColor="text1"/>
          <w:sz w:val="28"/>
          <w:szCs w:val="28"/>
        </w:rPr>
        <w:t xml:space="preserve"> </w:t>
      </w:r>
      <w:r w:rsidRPr="00AC2682">
        <w:rPr>
          <w:rFonts w:ascii="Times New Roman" w:hAnsi="Times New Roman" w:cs="Times New Roman"/>
          <w:color w:val="000000" w:themeColor="text1"/>
          <w:sz w:val="28"/>
          <w:szCs w:val="28"/>
        </w:rPr>
        <w:t xml:space="preserve">ООО «Газпром бурение». </w:t>
      </w:r>
    </w:p>
    <w:p w14:paraId="16783F09" w14:textId="77777777" w:rsidR="006B2753" w:rsidRPr="00AC2682" w:rsidRDefault="006B2753" w:rsidP="006B2753">
      <w:pPr>
        <w:spacing w:after="0" w:line="360" w:lineRule="auto"/>
        <w:ind w:firstLine="709"/>
        <w:jc w:val="both"/>
        <w:textAlignment w:val="top"/>
        <w:rPr>
          <w:rFonts w:ascii="Times New Roman" w:hAnsi="Times New Roman"/>
          <w:iCs/>
          <w:color w:val="000000"/>
          <w:sz w:val="28"/>
          <w:szCs w:val="28"/>
        </w:rPr>
      </w:pPr>
      <w:r>
        <w:rPr>
          <w:rFonts w:ascii="Times New Roman" w:hAnsi="Times New Roman"/>
          <w:iCs/>
          <w:color w:val="000000"/>
          <w:sz w:val="28"/>
          <w:szCs w:val="28"/>
        </w:rPr>
        <w:t>Таким образом</w:t>
      </w:r>
      <w:r w:rsidRPr="00AC2682">
        <w:rPr>
          <w:rFonts w:ascii="Times New Roman" w:hAnsi="Times New Roman"/>
          <w:iCs/>
          <w:color w:val="000000"/>
          <w:sz w:val="28"/>
          <w:szCs w:val="28"/>
        </w:rPr>
        <w:t>, проанализировав уровень экономической безопасности предприятия, к факторами, способным генерировать потенциальные угрозы и риски в плане финансовой безопасности ООО «Газпром бурение» можно отнести высокий уровень дебиторской задолженности, который иммобилизует часть собственных финансовых ресурсов. Также предприятие имеет достаточно много непрофильных активов, которые расходуют текущие финансовые ресурсы и не генерируют положительных финансовых потоков.</w:t>
      </w:r>
    </w:p>
    <w:p w14:paraId="1E16F6F1" w14:textId="77777777" w:rsidR="006B2753" w:rsidRPr="00AC2682" w:rsidRDefault="006B2753" w:rsidP="006B275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AC2682">
        <w:rPr>
          <w:rFonts w:ascii="Times New Roman" w:eastAsia="Times New Roman" w:hAnsi="Times New Roman" w:cs="Times New Roman"/>
          <w:color w:val="000000" w:themeColor="text1"/>
          <w:sz w:val="28"/>
          <w:szCs w:val="28"/>
          <w:lang w:eastAsia="ru-RU"/>
        </w:rPr>
        <w:t xml:space="preserve">Нефтегазовая промышленность в Российской Федерации, как уже отмечалось, в настоящий момент времени развита достаточно хорошо, работает устойчиво и эффективно. Из перечисленных видов потенциальных рисков наиболее существенны факторы, которые могут оказать прямое и непосредственное влияние на ее работу – это факторы конкурентного свойства, связанные с возможным сокращением экспортного спроса и рынка продаж ввиду развития массового производства электромобилей или возможное изобретение альтернативного вида топлива. </w:t>
      </w:r>
    </w:p>
    <w:p w14:paraId="720C37A4" w14:textId="77777777" w:rsidR="006B2753" w:rsidRPr="00AC2682" w:rsidRDefault="006B2753" w:rsidP="006B2753">
      <w:pPr>
        <w:pStyle w:val="Default"/>
        <w:spacing w:line="360" w:lineRule="auto"/>
        <w:ind w:firstLine="709"/>
        <w:jc w:val="both"/>
        <w:rPr>
          <w:rFonts w:eastAsia="Times New Roman"/>
          <w:color w:val="000000" w:themeColor="text1"/>
          <w:sz w:val="28"/>
          <w:szCs w:val="28"/>
          <w:lang w:eastAsia="ru-RU"/>
        </w:rPr>
      </w:pPr>
      <w:r w:rsidRPr="00AC2682">
        <w:rPr>
          <w:rFonts w:eastAsia="Times New Roman"/>
          <w:color w:val="000000" w:themeColor="text1"/>
          <w:sz w:val="28"/>
          <w:szCs w:val="28"/>
          <w:lang w:eastAsia="ru-RU"/>
        </w:rPr>
        <w:t xml:space="preserve">Основную роль для диагностики экономической безопасности предприятия играют бухгалтерский и управленческий учет. </w:t>
      </w:r>
    </w:p>
    <w:p w14:paraId="59BF8257" w14:textId="77777777" w:rsidR="006B2753" w:rsidRPr="00AC2682" w:rsidRDefault="006B2753" w:rsidP="006B2753">
      <w:pPr>
        <w:pStyle w:val="Default"/>
        <w:spacing w:line="360" w:lineRule="auto"/>
        <w:ind w:firstLine="709"/>
        <w:jc w:val="both"/>
        <w:rPr>
          <w:rFonts w:eastAsia="Times New Roman"/>
          <w:color w:val="000000" w:themeColor="text1"/>
          <w:sz w:val="28"/>
          <w:szCs w:val="28"/>
          <w:lang w:eastAsia="ru-RU"/>
        </w:rPr>
      </w:pPr>
      <w:r w:rsidRPr="00AC2682">
        <w:rPr>
          <w:rFonts w:eastAsia="Times New Roman"/>
          <w:color w:val="000000" w:themeColor="text1"/>
          <w:sz w:val="28"/>
          <w:szCs w:val="28"/>
          <w:lang w:eastAsia="ru-RU"/>
        </w:rPr>
        <w:t xml:space="preserve">Информация, которая формируется в бухгалтерской отчетности, акцентирует внимание на финансовых показателях деятельности ООО «Газпром бурение», предназначенных как для внешних потребителей (налоговых органов, акционеров и других), так и для финансового аналитика, </w:t>
      </w:r>
      <w:r w:rsidRPr="00AC2682">
        <w:rPr>
          <w:rFonts w:eastAsia="Times New Roman"/>
          <w:color w:val="000000" w:themeColor="text1"/>
          <w:sz w:val="28"/>
          <w:szCs w:val="28"/>
          <w:lang w:eastAsia="ru-RU"/>
        </w:rPr>
        <w:lastRenderedPageBreak/>
        <w:t>осуществляющим прогноз и степень рисков экономической безопасности.  Ввиду того, что данная информация оказалась нам недоступна, можно делать только предположительные заключения о финансовой устойчивости предприятия.</w:t>
      </w:r>
    </w:p>
    <w:p w14:paraId="22F835E0" w14:textId="77777777" w:rsidR="006B2753" w:rsidRPr="00AC2682" w:rsidRDefault="006B2753" w:rsidP="006B275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AC2682">
        <w:rPr>
          <w:rFonts w:ascii="Times New Roman" w:eastAsia="Times New Roman" w:hAnsi="Times New Roman" w:cs="Times New Roman"/>
          <w:color w:val="000000" w:themeColor="text1"/>
          <w:sz w:val="28"/>
          <w:szCs w:val="28"/>
          <w:lang w:eastAsia="ru-RU"/>
        </w:rPr>
        <w:t>С помощью инструментов управленческого учета в целях поиска резервов преодоления угроз. Был</w:t>
      </w:r>
      <w:r w:rsidRPr="00AC2682">
        <w:rPr>
          <w:rFonts w:ascii="Times New Roman" w:hAnsi="Times New Roman" w:cs="Times New Roman"/>
          <w:color w:val="000000" w:themeColor="text1"/>
          <w:sz w:val="28"/>
          <w:szCs w:val="28"/>
        </w:rPr>
        <w:t xml:space="preserve"> проведен </w:t>
      </w:r>
      <w:r w:rsidRPr="00AC2682">
        <w:rPr>
          <w:rFonts w:ascii="Times New Roman" w:hAnsi="Times New Roman" w:cs="Times New Roman"/>
          <w:color w:val="000000" w:themeColor="text1"/>
          <w:sz w:val="28"/>
          <w:szCs w:val="28"/>
          <w:lang w:val="en-US"/>
        </w:rPr>
        <w:t>SWOT</w:t>
      </w:r>
      <w:r w:rsidRPr="00AC2682">
        <w:rPr>
          <w:rFonts w:ascii="Times New Roman" w:hAnsi="Times New Roman" w:cs="Times New Roman"/>
          <w:color w:val="000000" w:themeColor="text1"/>
          <w:sz w:val="28"/>
          <w:szCs w:val="28"/>
        </w:rPr>
        <w:t>-анализ, позволивший выделить сильные и слабые стороны, а также угрозы и возможности их преодоления для ООО</w:t>
      </w:r>
      <w:r w:rsidRPr="00AC2682">
        <w:rPr>
          <w:rFonts w:ascii="Times New Roman" w:eastAsia="Times New Roman" w:hAnsi="Times New Roman" w:cs="Times New Roman"/>
          <w:color w:val="000000" w:themeColor="text1"/>
          <w:sz w:val="28"/>
          <w:szCs w:val="28"/>
          <w:lang w:eastAsia="ru-RU"/>
        </w:rPr>
        <w:t xml:space="preserve"> «Газпром бурение» (таблица 6).</w:t>
      </w:r>
    </w:p>
    <w:p w14:paraId="273785ED" w14:textId="77777777" w:rsidR="006B2753" w:rsidRPr="00AC2682" w:rsidRDefault="006B2753" w:rsidP="00595843">
      <w:pPr>
        <w:spacing w:after="0" w:line="240" w:lineRule="auto"/>
        <w:contextualSpacing/>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Таблица 6 – SWOT-анализ как инструмент прогнозирования угроз и возможностей их преодоления [7]</w:t>
      </w:r>
    </w:p>
    <w:tbl>
      <w:tblPr>
        <w:tblStyle w:val="a5"/>
        <w:tblW w:w="5000" w:type="pct"/>
        <w:jc w:val="center"/>
        <w:tblLook w:val="04A0" w:firstRow="1" w:lastRow="0" w:firstColumn="1" w:lastColumn="0" w:noHBand="0" w:noVBand="1"/>
      </w:tblPr>
      <w:tblGrid>
        <w:gridCol w:w="4299"/>
        <w:gridCol w:w="5046"/>
      </w:tblGrid>
      <w:tr w:rsidR="006B2753" w:rsidRPr="00AC2682" w14:paraId="1A64230C" w14:textId="77777777" w:rsidTr="00AC08CB">
        <w:trPr>
          <w:jc w:val="center"/>
        </w:trPr>
        <w:tc>
          <w:tcPr>
            <w:tcW w:w="2300" w:type="pct"/>
          </w:tcPr>
          <w:p w14:paraId="1819ADBE" w14:textId="77777777" w:rsidR="006B2753" w:rsidRPr="00AC2682" w:rsidRDefault="006B2753" w:rsidP="00AC08CB">
            <w:pPr>
              <w:spacing w:after="0" w:line="360" w:lineRule="auto"/>
              <w:jc w:val="center"/>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Сильные стороны</w:t>
            </w:r>
          </w:p>
          <w:p w14:paraId="2C2B00EE" w14:textId="77777777" w:rsidR="006B2753" w:rsidRPr="00AC2682" w:rsidRDefault="006B2753" w:rsidP="00AC08CB">
            <w:pPr>
              <w:spacing w:after="0" w:line="360" w:lineRule="auto"/>
              <w:jc w:val="center"/>
              <w:rPr>
                <w:rFonts w:ascii="Times New Roman" w:hAnsi="Times New Roman" w:cs="Times New Roman"/>
                <w:color w:val="000000" w:themeColor="text1"/>
                <w:sz w:val="28"/>
                <w:szCs w:val="28"/>
              </w:rPr>
            </w:pPr>
          </w:p>
        </w:tc>
        <w:tc>
          <w:tcPr>
            <w:tcW w:w="2700" w:type="pct"/>
          </w:tcPr>
          <w:p w14:paraId="08CF7910" w14:textId="77777777" w:rsidR="006B2753" w:rsidRPr="00AC2682" w:rsidRDefault="006B2753" w:rsidP="00AC08CB">
            <w:pPr>
              <w:spacing w:after="0" w:line="360" w:lineRule="auto"/>
              <w:jc w:val="center"/>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Слабые стороны</w:t>
            </w:r>
          </w:p>
        </w:tc>
      </w:tr>
      <w:tr w:rsidR="006B2753" w:rsidRPr="00AC2682" w14:paraId="2B8B40DB" w14:textId="77777777" w:rsidTr="00AC08CB">
        <w:trPr>
          <w:jc w:val="center"/>
        </w:trPr>
        <w:tc>
          <w:tcPr>
            <w:tcW w:w="2300" w:type="pct"/>
          </w:tcPr>
          <w:p w14:paraId="0EA13ABC" w14:textId="77777777" w:rsidR="006B2753" w:rsidRPr="00AC2682" w:rsidRDefault="006B2753" w:rsidP="00F258E0">
            <w:pPr>
              <w:tabs>
                <w:tab w:val="left" w:pos="2961"/>
              </w:tabs>
              <w:spacing w:after="0" w:line="240" w:lineRule="auto"/>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Лидерские позиции в Российской Федерации</w:t>
            </w:r>
          </w:p>
          <w:p w14:paraId="5A56FAB0" w14:textId="1F87889B" w:rsidR="006B2753" w:rsidRPr="00AC2682" w:rsidRDefault="00F258E0" w:rsidP="00F258E0">
            <w:pPr>
              <w:tabs>
                <w:tab w:val="left" w:pos="2961"/>
              </w:tab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Владение </w:t>
            </w:r>
            <w:r w:rsidR="006B2753" w:rsidRPr="00AC2682">
              <w:rPr>
                <w:rFonts w:ascii="Times New Roman" w:hAnsi="Times New Roman" w:cs="Times New Roman"/>
                <w:color w:val="000000" w:themeColor="text1"/>
                <w:sz w:val="28"/>
                <w:szCs w:val="28"/>
              </w:rPr>
              <w:t>передовыми технологиями</w:t>
            </w:r>
          </w:p>
          <w:p w14:paraId="55DC1B36" w14:textId="26B9A38A" w:rsidR="006B2753" w:rsidRPr="00AC2682" w:rsidRDefault="006B2753" w:rsidP="00F258E0">
            <w:pPr>
              <w:tabs>
                <w:tab w:val="left" w:pos="2961"/>
              </w:tabs>
              <w:spacing w:after="0" w:line="240" w:lineRule="auto"/>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Хорошее развитие инфраструктуры</w:t>
            </w:r>
          </w:p>
          <w:p w14:paraId="780CC852" w14:textId="3AC3AC04" w:rsidR="006B2753" w:rsidRPr="00AC2682" w:rsidRDefault="006B2753" w:rsidP="00F258E0">
            <w:pPr>
              <w:tabs>
                <w:tab w:val="left" w:pos="2961"/>
              </w:tabs>
              <w:spacing w:after="0" w:line="240" w:lineRule="auto"/>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Конкурентоспособность</w:t>
            </w:r>
          </w:p>
        </w:tc>
        <w:tc>
          <w:tcPr>
            <w:tcW w:w="2700" w:type="pct"/>
          </w:tcPr>
          <w:p w14:paraId="1D6DEC99" w14:textId="7FAAE8D8" w:rsidR="006B2753" w:rsidRPr="00AC2682" w:rsidRDefault="006B2753" w:rsidP="00F258E0">
            <w:pPr>
              <w:tabs>
                <w:tab w:val="left" w:pos="2961"/>
              </w:tabs>
              <w:spacing w:after="0" w:line="240" w:lineRule="auto"/>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Санкции со стороны стран Запада</w:t>
            </w:r>
          </w:p>
          <w:p w14:paraId="1D1A7856" w14:textId="5AB3AD0A" w:rsidR="006B2753" w:rsidRPr="00AC2682" w:rsidRDefault="006B2753" w:rsidP="00F258E0">
            <w:pPr>
              <w:tabs>
                <w:tab w:val="left" w:pos="2961"/>
              </w:tabs>
              <w:spacing w:after="0" w:line="240" w:lineRule="auto"/>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Дефицит квалифицированных кадров</w:t>
            </w:r>
          </w:p>
          <w:p w14:paraId="1B872B0D" w14:textId="3A023B2A" w:rsidR="006B2753" w:rsidRPr="00AC2682" w:rsidRDefault="006B2753" w:rsidP="00F258E0">
            <w:pPr>
              <w:tabs>
                <w:tab w:val="left" w:pos="2961"/>
              </w:tabs>
              <w:spacing w:after="0" w:line="240" w:lineRule="auto"/>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Периодический износ оборудования</w:t>
            </w:r>
          </w:p>
        </w:tc>
      </w:tr>
      <w:tr w:rsidR="006B2753" w:rsidRPr="00AC2682" w14:paraId="3D4E8715" w14:textId="77777777" w:rsidTr="00AC08CB">
        <w:trPr>
          <w:jc w:val="center"/>
        </w:trPr>
        <w:tc>
          <w:tcPr>
            <w:tcW w:w="2300" w:type="pct"/>
          </w:tcPr>
          <w:p w14:paraId="1843CEB4" w14:textId="77777777" w:rsidR="006B2753" w:rsidRPr="00AC2682" w:rsidRDefault="006B2753" w:rsidP="00AC08CB">
            <w:pPr>
              <w:tabs>
                <w:tab w:val="left" w:pos="2961"/>
              </w:tabs>
              <w:spacing w:after="0" w:line="240" w:lineRule="auto"/>
              <w:jc w:val="center"/>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Угрозы</w:t>
            </w:r>
          </w:p>
          <w:p w14:paraId="7C5D8B41" w14:textId="77777777" w:rsidR="006B2753" w:rsidRPr="00AC2682" w:rsidRDefault="006B2753" w:rsidP="00AC08CB">
            <w:pPr>
              <w:tabs>
                <w:tab w:val="left" w:pos="2961"/>
              </w:tabs>
              <w:spacing w:after="0" w:line="240" w:lineRule="auto"/>
              <w:jc w:val="center"/>
              <w:rPr>
                <w:rFonts w:ascii="Times New Roman" w:hAnsi="Times New Roman" w:cs="Times New Roman"/>
                <w:color w:val="000000" w:themeColor="text1"/>
                <w:sz w:val="28"/>
                <w:szCs w:val="28"/>
              </w:rPr>
            </w:pPr>
          </w:p>
        </w:tc>
        <w:tc>
          <w:tcPr>
            <w:tcW w:w="2700" w:type="pct"/>
          </w:tcPr>
          <w:p w14:paraId="2BB441D6" w14:textId="77777777" w:rsidR="006B2753" w:rsidRPr="00AC2682" w:rsidRDefault="006B2753" w:rsidP="00AC08CB">
            <w:pPr>
              <w:tabs>
                <w:tab w:val="left" w:pos="2961"/>
              </w:tabs>
              <w:spacing w:after="0" w:line="240" w:lineRule="auto"/>
              <w:jc w:val="center"/>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Возможности</w:t>
            </w:r>
          </w:p>
        </w:tc>
      </w:tr>
      <w:tr w:rsidR="006B2753" w:rsidRPr="00AC2682" w14:paraId="0B416BB6" w14:textId="77777777" w:rsidTr="00AC08CB">
        <w:trPr>
          <w:jc w:val="center"/>
        </w:trPr>
        <w:tc>
          <w:tcPr>
            <w:tcW w:w="2300" w:type="pct"/>
          </w:tcPr>
          <w:p w14:paraId="08A11064" w14:textId="77777777" w:rsidR="006B2753" w:rsidRPr="00AC2682" w:rsidRDefault="006B2753" w:rsidP="00F258E0">
            <w:pPr>
              <w:tabs>
                <w:tab w:val="left" w:pos="2961"/>
              </w:tabs>
              <w:spacing w:after="0" w:line="240" w:lineRule="auto"/>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Мировой кризис</w:t>
            </w:r>
          </w:p>
          <w:p w14:paraId="25FE850D" w14:textId="77777777" w:rsidR="006B2753" w:rsidRPr="00AC2682" w:rsidRDefault="006B2753" w:rsidP="00F258E0">
            <w:pPr>
              <w:tabs>
                <w:tab w:val="left" w:pos="2961"/>
              </w:tabs>
              <w:spacing w:after="0" w:line="240" w:lineRule="auto"/>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 xml:space="preserve">Нестабильность научной базы </w:t>
            </w:r>
          </w:p>
          <w:p w14:paraId="30430A75" w14:textId="77777777" w:rsidR="006B2753" w:rsidRPr="00AC2682" w:rsidRDefault="006B2753" w:rsidP="00F258E0">
            <w:pPr>
              <w:tabs>
                <w:tab w:val="left" w:pos="2961"/>
              </w:tabs>
              <w:spacing w:after="0" w:line="240" w:lineRule="auto"/>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 xml:space="preserve">Отсутствие жестких регламентов в законе </w:t>
            </w:r>
          </w:p>
        </w:tc>
        <w:tc>
          <w:tcPr>
            <w:tcW w:w="2700" w:type="pct"/>
          </w:tcPr>
          <w:p w14:paraId="16F4EFF7" w14:textId="77777777" w:rsidR="006B2753" w:rsidRPr="00AC2682" w:rsidRDefault="006B2753" w:rsidP="00F258E0">
            <w:pPr>
              <w:tabs>
                <w:tab w:val="left" w:pos="2961"/>
              </w:tabs>
              <w:spacing w:after="0" w:line="240" w:lineRule="auto"/>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Обновление материально-технической базы</w:t>
            </w:r>
          </w:p>
          <w:p w14:paraId="4DA698D1" w14:textId="77777777" w:rsidR="006B2753" w:rsidRPr="00AC2682" w:rsidRDefault="006B2753" w:rsidP="00F258E0">
            <w:pPr>
              <w:tabs>
                <w:tab w:val="left" w:pos="2961"/>
              </w:tabs>
              <w:spacing w:after="0" w:line="240" w:lineRule="auto"/>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 xml:space="preserve">Разработка образовательной системы </w:t>
            </w:r>
          </w:p>
        </w:tc>
      </w:tr>
    </w:tbl>
    <w:p w14:paraId="67CDDA2A" w14:textId="77777777" w:rsidR="006B2753" w:rsidRPr="00AC2682" w:rsidRDefault="006B2753" w:rsidP="006B2753">
      <w:pPr>
        <w:spacing w:after="0" w:line="360" w:lineRule="auto"/>
        <w:ind w:firstLine="426"/>
        <w:jc w:val="both"/>
        <w:rPr>
          <w:rFonts w:ascii="Times New Roman" w:hAnsi="Times New Roman" w:cs="Times New Roman"/>
          <w:color w:val="000000" w:themeColor="text1"/>
          <w:sz w:val="28"/>
          <w:szCs w:val="28"/>
        </w:rPr>
      </w:pPr>
    </w:p>
    <w:p w14:paraId="5F376E2C" w14:textId="77777777" w:rsidR="006B2753" w:rsidRPr="00AC2682" w:rsidRDefault="006B2753" w:rsidP="006B275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AC2682">
        <w:rPr>
          <w:rFonts w:ascii="Times New Roman" w:eastAsia="Times New Roman" w:hAnsi="Times New Roman" w:cs="Times New Roman"/>
          <w:color w:val="000000" w:themeColor="text1"/>
          <w:sz w:val="28"/>
          <w:szCs w:val="28"/>
          <w:lang w:eastAsia="ru-RU"/>
        </w:rPr>
        <w:t xml:space="preserve">Рассматривая особенности формирования системы экономической безопасности в ООО «Газпром бурение», можно заключить, что слабым звеном в этой работе является установление критериальных индикаторов и их пороговых значений. В этом плане, следует прежде всего ориентироваться на макроэкономические показатели, адаптируя их к отраслевым особенностям. </w:t>
      </w:r>
      <w:r w:rsidRPr="00AC2682">
        <w:rPr>
          <w:rFonts w:ascii="Times New Roman" w:hAnsi="Times New Roman" w:cs="Times New Roman"/>
          <w:color w:val="000000" w:themeColor="text1"/>
          <w:sz w:val="28"/>
          <w:szCs w:val="28"/>
        </w:rPr>
        <w:t>К ним можно отнести:</w:t>
      </w:r>
    </w:p>
    <w:p w14:paraId="6C8A83EB" w14:textId="77777777" w:rsidR="006B2753" w:rsidRPr="00AC2682" w:rsidRDefault="006B2753" w:rsidP="006B2753">
      <w:pPr>
        <w:pStyle w:val="a3"/>
        <w:numPr>
          <w:ilvl w:val="0"/>
          <w:numId w:val="13"/>
        </w:numPr>
        <w:spacing w:after="0" w:line="360" w:lineRule="auto"/>
        <w:ind w:left="0" w:firstLine="709"/>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статистические показатели экономической независимости, устойчивости развития и стабильности хозяйственной системы экономики;</w:t>
      </w:r>
    </w:p>
    <w:p w14:paraId="18F3CAD4" w14:textId="77777777" w:rsidR="006B2753" w:rsidRPr="00AC2682" w:rsidRDefault="006B2753" w:rsidP="006B2753">
      <w:pPr>
        <w:pStyle w:val="a3"/>
        <w:numPr>
          <w:ilvl w:val="0"/>
          <w:numId w:val="13"/>
        </w:numPr>
        <w:spacing w:after="0" w:line="360" w:lineRule="auto"/>
        <w:ind w:left="0" w:firstLine="709"/>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lastRenderedPageBreak/>
        <w:t>статистические показатели возможности экономической системы (отрасли промышленности) к развитию, прогрессу, конкуренции и востребованности;</w:t>
      </w:r>
    </w:p>
    <w:p w14:paraId="5BB8F59D" w14:textId="77777777" w:rsidR="006B2753" w:rsidRPr="00AC2682" w:rsidRDefault="006B2753" w:rsidP="006B2753">
      <w:pPr>
        <w:pStyle w:val="a3"/>
        <w:numPr>
          <w:ilvl w:val="0"/>
          <w:numId w:val="13"/>
        </w:numPr>
        <w:spacing w:after="0" w:line="360" w:lineRule="auto"/>
        <w:ind w:left="0" w:firstLine="709"/>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 xml:space="preserve">показатели качества жизни населения, его реальной покупательской способности; </w:t>
      </w:r>
    </w:p>
    <w:p w14:paraId="61B376A1" w14:textId="77777777" w:rsidR="006B2753" w:rsidRPr="00AC2682" w:rsidRDefault="006B2753" w:rsidP="006B2753">
      <w:pPr>
        <w:pStyle w:val="a3"/>
        <w:numPr>
          <w:ilvl w:val="0"/>
          <w:numId w:val="13"/>
        </w:numPr>
        <w:spacing w:after="0" w:line="360" w:lineRule="auto"/>
        <w:ind w:left="0" w:firstLine="709"/>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показатели реальных значений безопасности – продовольственной, энергетической, военной, национальной и т. д.;</w:t>
      </w:r>
    </w:p>
    <w:p w14:paraId="3CDADC39" w14:textId="77777777" w:rsidR="006B2753" w:rsidRPr="00AC2682" w:rsidRDefault="006B2753" w:rsidP="006B2753">
      <w:pPr>
        <w:spacing w:after="0" w:line="360" w:lineRule="auto"/>
        <w:ind w:firstLine="426"/>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 xml:space="preserve">  Предприятие может развиваться устойчиво, лишь в том случае, если все его критериальные показатели находятся в границах нормы, а в случае с нашим предприятием здесь оптимальны далеко не все значения, о чем свидетельствуют результаты проведенного анализа. В ходе анализа удалось выяснить, что индикаторные коэффициенты отклоняются от нормативных значений в рамках всей отрасли:   </w:t>
      </w:r>
    </w:p>
    <w:p w14:paraId="333F5977" w14:textId="77777777" w:rsidR="006B2753" w:rsidRPr="00AC2682" w:rsidRDefault="006B2753" w:rsidP="006B2753">
      <w:pPr>
        <w:pStyle w:val="a3"/>
        <w:numPr>
          <w:ilvl w:val="0"/>
          <w:numId w:val="12"/>
        </w:numPr>
        <w:spacing w:after="0" w:line="360" w:lineRule="auto"/>
        <w:ind w:left="0" w:firstLine="709"/>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коэффициент финансовой устойчивости фирмы по состоянию на 2022 год, а точнее его отклонение составляет 0,25 в меньшую сторону, что предполагает неблагоприятную отметку;</w:t>
      </w:r>
    </w:p>
    <w:p w14:paraId="2057ED25" w14:textId="77777777" w:rsidR="006B2753" w:rsidRPr="00AC2682" w:rsidRDefault="006B2753" w:rsidP="006B2753">
      <w:pPr>
        <w:pStyle w:val="a3"/>
        <w:numPr>
          <w:ilvl w:val="0"/>
          <w:numId w:val="12"/>
        </w:numPr>
        <w:spacing w:after="0" w:line="360" w:lineRule="auto"/>
        <w:ind w:left="0" w:firstLine="709"/>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параметр обеспеченности собственными оборотными средствами также ниже, чем нормативное значение, и отклонение составляет 0,05 в меньшую сторону;</w:t>
      </w:r>
    </w:p>
    <w:p w14:paraId="68315FC8" w14:textId="77777777" w:rsidR="006B2753" w:rsidRPr="00AC2682" w:rsidRDefault="006B2753" w:rsidP="006B2753">
      <w:pPr>
        <w:pStyle w:val="a3"/>
        <w:numPr>
          <w:ilvl w:val="0"/>
          <w:numId w:val="12"/>
        </w:numPr>
        <w:spacing w:after="0" w:line="360" w:lineRule="auto"/>
        <w:ind w:left="0" w:firstLine="709"/>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к нижним порогам склоняется и такой показатель, как коэффициент покрытия инвестиций, отклонение по нему равно 0,3;</w:t>
      </w:r>
    </w:p>
    <w:p w14:paraId="49347677" w14:textId="77777777" w:rsidR="006B2753" w:rsidRPr="00AC2682" w:rsidRDefault="006B2753" w:rsidP="006B2753">
      <w:pPr>
        <w:pStyle w:val="a3"/>
        <w:numPr>
          <w:ilvl w:val="0"/>
          <w:numId w:val="12"/>
        </w:numPr>
        <w:spacing w:after="0" w:line="360" w:lineRule="auto"/>
        <w:ind w:left="0" w:firstLine="709"/>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максимально приближен к норме лишь коэффициент текущей ликвидности (0,1), в то время как коэффициенты текущей и быстрой ликвидности ниже стандарта;</w:t>
      </w:r>
    </w:p>
    <w:p w14:paraId="7CB181E7" w14:textId="77777777" w:rsidR="006B2753" w:rsidRPr="00AC2682" w:rsidRDefault="006B2753" w:rsidP="006B2753">
      <w:pPr>
        <w:pStyle w:val="a3"/>
        <w:numPr>
          <w:ilvl w:val="0"/>
          <w:numId w:val="12"/>
        </w:numPr>
        <w:spacing w:after="0" w:line="360" w:lineRule="auto"/>
        <w:ind w:left="0" w:firstLine="709"/>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рентабельность продаж и норма чистой прибыли конкретно для данного предприятия считаются оптимальными значениями, они соответственно равны 11,4% и 7,3%.</w:t>
      </w:r>
    </w:p>
    <w:p w14:paraId="40D1707B" w14:textId="77777777" w:rsidR="006B2753" w:rsidRPr="00AC2682" w:rsidRDefault="006B2753" w:rsidP="006B275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AC2682">
        <w:rPr>
          <w:rFonts w:ascii="Times New Roman" w:eastAsia="Times New Roman" w:hAnsi="Times New Roman" w:cs="Times New Roman"/>
          <w:color w:val="000000" w:themeColor="text1"/>
          <w:sz w:val="28"/>
          <w:szCs w:val="28"/>
          <w:lang w:eastAsia="ru-RU"/>
        </w:rPr>
        <w:t xml:space="preserve">Нефтегазовая промышленность в Российской Федерации, как уже отмечалось, в настоящий момент времени развита достаточно хорошо, работает устойчиво и эффективно. Из перечисленных видов потенциальных </w:t>
      </w:r>
      <w:r w:rsidRPr="00AC2682">
        <w:rPr>
          <w:rFonts w:ascii="Times New Roman" w:eastAsia="Times New Roman" w:hAnsi="Times New Roman" w:cs="Times New Roman"/>
          <w:color w:val="000000" w:themeColor="text1"/>
          <w:sz w:val="28"/>
          <w:szCs w:val="28"/>
          <w:lang w:eastAsia="ru-RU"/>
        </w:rPr>
        <w:lastRenderedPageBreak/>
        <w:t xml:space="preserve">рисков наиболее существенны факторы, которые могут оказать прямое и непосредственное влияние на ее работу – это факторы конкурентного свойства, связанные с возможным сокращением экспортного спроса и рынка продаж ввиду развития массового производства электромобилей или возможное изобретение альтернативного вида топлива. </w:t>
      </w:r>
    </w:p>
    <w:p w14:paraId="3DD4F860" w14:textId="77777777" w:rsidR="006B2753" w:rsidRPr="00AC2682" w:rsidRDefault="006B2753" w:rsidP="006B2753">
      <w:pPr>
        <w:pStyle w:val="Default"/>
        <w:spacing w:line="360" w:lineRule="auto"/>
        <w:ind w:firstLine="709"/>
        <w:jc w:val="both"/>
        <w:rPr>
          <w:rFonts w:eastAsia="Times New Roman"/>
          <w:color w:val="000000" w:themeColor="text1"/>
          <w:sz w:val="28"/>
          <w:szCs w:val="28"/>
          <w:lang w:eastAsia="ru-RU"/>
        </w:rPr>
      </w:pPr>
      <w:r w:rsidRPr="00AC2682">
        <w:rPr>
          <w:rFonts w:eastAsia="Times New Roman"/>
          <w:color w:val="000000" w:themeColor="text1"/>
          <w:sz w:val="28"/>
          <w:szCs w:val="28"/>
          <w:lang w:eastAsia="ru-RU"/>
        </w:rPr>
        <w:t xml:space="preserve">Основную роль для диагностики экономической безопасности предприятия играют бухгалтерский и управленческий учет. </w:t>
      </w:r>
    </w:p>
    <w:p w14:paraId="2E493E9D" w14:textId="77777777" w:rsidR="006B2753" w:rsidRDefault="006B2753" w:rsidP="006B2753">
      <w:pPr>
        <w:pStyle w:val="Default"/>
        <w:spacing w:line="360" w:lineRule="auto"/>
        <w:ind w:firstLine="709"/>
        <w:jc w:val="both"/>
        <w:rPr>
          <w:rFonts w:eastAsia="Times New Roman"/>
          <w:color w:val="000000" w:themeColor="text1"/>
          <w:sz w:val="28"/>
          <w:szCs w:val="28"/>
          <w:lang w:eastAsia="ru-RU"/>
        </w:rPr>
      </w:pPr>
      <w:r w:rsidRPr="00AC2682">
        <w:rPr>
          <w:rFonts w:eastAsia="Times New Roman"/>
          <w:color w:val="000000" w:themeColor="text1"/>
          <w:sz w:val="28"/>
          <w:szCs w:val="28"/>
          <w:lang w:eastAsia="ru-RU"/>
        </w:rPr>
        <w:t>Информация, которая формируется в бухгалтерской отчетности, акцентирует внимание на финансовых показателях деятельности ООО «Газпром бурение», предназначенных как для внешних потребителей (налоговых органов, акционеров и других), так и для финансового аналитика, осуществляющим прогноз и степень рисков экономической безопасности.  Ввиду того, что данная информация оказалась нам недоступна, можно делать только предположительные заключения о финансовой устойчивости предприятия.</w:t>
      </w:r>
    </w:p>
    <w:p w14:paraId="723B9FCA" w14:textId="77777777" w:rsidR="00B1177D" w:rsidRPr="0049250B" w:rsidRDefault="00B1177D" w:rsidP="00B1177D">
      <w:pPr>
        <w:pStyle w:val="Default"/>
        <w:spacing w:line="360" w:lineRule="auto"/>
        <w:ind w:firstLine="709"/>
        <w:jc w:val="both"/>
        <w:rPr>
          <w:rFonts w:eastAsia="Times New Roman"/>
          <w:color w:val="000000" w:themeColor="text1"/>
          <w:sz w:val="28"/>
          <w:szCs w:val="28"/>
          <w:lang w:eastAsia="ru-RU"/>
        </w:rPr>
      </w:pPr>
      <w:r w:rsidRPr="0049250B">
        <w:rPr>
          <w:rFonts w:eastAsia="Times New Roman"/>
          <w:color w:val="000000" w:themeColor="text1"/>
          <w:sz w:val="28"/>
          <w:szCs w:val="28"/>
          <w:lang w:eastAsia="ru-RU"/>
        </w:rPr>
        <w:t>В отличие от финансового управленческий учет жестко не структурирован и создает возможность использования обширной м оперативной бизнес-аналитики, необходимой для прогнозирования и купирования различных угроз. Слабая постановка управленческого учета может рассматриваться как определенный информационный резерв для принятия решений и координации деятельности в обеспечении ЭБП. В дополнение к финансовому учету он показывает возможности создания программ социального направления, связанных не только с охраной труда, но и мотивации, сокращения текучести, повышения дисциплины персонала, усиления конкурентных преимуществ, что важно для предприятий отрасли.</w:t>
      </w:r>
    </w:p>
    <w:p w14:paraId="724DC930" w14:textId="49A09FAB" w:rsidR="00587FD3" w:rsidRPr="0049250B" w:rsidRDefault="00B1177D" w:rsidP="00587FD3">
      <w:pPr>
        <w:spacing w:after="0" w:line="360" w:lineRule="auto"/>
        <w:ind w:firstLine="708"/>
        <w:jc w:val="both"/>
        <w:rPr>
          <w:rFonts w:ascii="Times New Roman" w:hAnsi="Times New Roman" w:cs="Times New Roman"/>
          <w:sz w:val="28"/>
          <w:szCs w:val="28"/>
        </w:rPr>
      </w:pPr>
      <w:r w:rsidRPr="0049250B">
        <w:rPr>
          <w:rFonts w:ascii="Times New Roman" w:eastAsia="Times New Roman" w:hAnsi="Times New Roman" w:cs="Times New Roman"/>
          <w:color w:val="000000" w:themeColor="text1"/>
          <w:sz w:val="28"/>
          <w:szCs w:val="28"/>
          <w:lang w:eastAsia="ru-RU"/>
        </w:rPr>
        <w:t>Следует подчеркнуть, что именно в рамках управленческого учета существуют возможности формирования системы критериальных индикаторов экономической безопасности</w:t>
      </w:r>
      <w:r w:rsidR="00587FD3" w:rsidRPr="0049250B">
        <w:rPr>
          <w:rFonts w:ascii="Times New Roman" w:eastAsia="Times New Roman" w:hAnsi="Times New Roman" w:cs="Times New Roman"/>
          <w:color w:val="000000" w:themeColor="text1"/>
          <w:sz w:val="28"/>
          <w:szCs w:val="28"/>
          <w:lang w:eastAsia="ru-RU"/>
        </w:rPr>
        <w:t xml:space="preserve"> </w:t>
      </w:r>
      <w:r w:rsidRPr="0049250B">
        <w:rPr>
          <w:rFonts w:ascii="Times New Roman" w:eastAsia="Times New Roman" w:hAnsi="Times New Roman" w:cs="Times New Roman"/>
          <w:color w:val="000000" w:themeColor="text1"/>
          <w:sz w:val="28"/>
          <w:szCs w:val="28"/>
          <w:lang w:eastAsia="ru-RU"/>
        </w:rPr>
        <w:t>, что на практике является слабым звеном большинства предприятий</w:t>
      </w:r>
      <w:r w:rsidR="00587FD3" w:rsidRPr="0049250B">
        <w:rPr>
          <w:rFonts w:ascii="Times New Roman" w:eastAsia="Times New Roman" w:hAnsi="Times New Roman" w:cs="Times New Roman"/>
          <w:color w:val="000000" w:themeColor="text1"/>
          <w:sz w:val="28"/>
          <w:szCs w:val="28"/>
          <w:lang w:eastAsia="ru-RU"/>
        </w:rPr>
        <w:t xml:space="preserve"> </w:t>
      </w:r>
      <w:r w:rsidR="00587FD3" w:rsidRPr="0049250B">
        <w:rPr>
          <w:rFonts w:ascii="Times New Roman" w:hAnsi="Times New Roman" w:cs="Times New Roman"/>
          <w:color w:val="000000" w:themeColor="text1"/>
          <w:sz w:val="28"/>
          <w:szCs w:val="28"/>
        </w:rPr>
        <w:t>[20]</w:t>
      </w:r>
      <w:r w:rsidR="00587FD3" w:rsidRPr="0049250B">
        <w:rPr>
          <w:rFonts w:ascii="Times New Roman" w:hAnsi="Times New Roman" w:cs="Times New Roman"/>
          <w:sz w:val="28"/>
          <w:szCs w:val="28"/>
        </w:rPr>
        <w:t>.</w:t>
      </w:r>
    </w:p>
    <w:p w14:paraId="27333316" w14:textId="34628F2D" w:rsidR="00B1177D" w:rsidRPr="0049250B" w:rsidRDefault="00B1177D" w:rsidP="0049250B">
      <w:pPr>
        <w:spacing w:after="0" w:line="360" w:lineRule="auto"/>
        <w:ind w:firstLine="709"/>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 xml:space="preserve"> </w:t>
      </w:r>
    </w:p>
    <w:p w14:paraId="47FA908D" w14:textId="6C5A78C2" w:rsidR="006B2753" w:rsidRPr="00AC2682" w:rsidRDefault="0049250B" w:rsidP="006B275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Пр</w:t>
      </w:r>
      <w:r w:rsidR="006B2753" w:rsidRPr="00AC2682">
        <w:rPr>
          <w:rFonts w:ascii="Times New Roman" w:hAnsi="Times New Roman" w:cs="Times New Roman"/>
          <w:color w:val="000000" w:themeColor="text1"/>
          <w:sz w:val="28"/>
          <w:szCs w:val="28"/>
        </w:rPr>
        <w:t xml:space="preserve">едприятие может развиваться устойчиво, лишь в том случае, если все его критериальные показатели находятся в границах нормы, а в случае с нашим предприятием здесь оптимальны далеко не все значения, о чем свидетельствуют результаты проведенного анализа. В ходе анализа удалось выяснить, что индикаторные коэффициенты отклоняются от нормативных значений в рамках всей отрасли:   </w:t>
      </w:r>
    </w:p>
    <w:p w14:paraId="72885519" w14:textId="77777777" w:rsidR="006B2753" w:rsidRPr="00AC2682" w:rsidRDefault="006B2753" w:rsidP="006B2753">
      <w:pPr>
        <w:pStyle w:val="a3"/>
        <w:numPr>
          <w:ilvl w:val="0"/>
          <w:numId w:val="10"/>
        </w:numPr>
        <w:spacing w:after="0" w:line="360" w:lineRule="auto"/>
        <w:ind w:left="0" w:firstLine="709"/>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коэффициент финансовой устойчивости фирмы по состоянию на 2022 год, а точнее его отклонение составляет 0,25 в меньшую сторону, что предполагает неблагоприятную отметку;</w:t>
      </w:r>
    </w:p>
    <w:p w14:paraId="7335A527" w14:textId="77777777" w:rsidR="006B2753" w:rsidRPr="00AC2682" w:rsidRDefault="006B2753" w:rsidP="006B2753">
      <w:pPr>
        <w:pStyle w:val="a3"/>
        <w:numPr>
          <w:ilvl w:val="0"/>
          <w:numId w:val="10"/>
        </w:numPr>
        <w:spacing w:after="0" w:line="360" w:lineRule="auto"/>
        <w:ind w:left="0" w:firstLine="709"/>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параметр обеспеченности собственными оборотными средствами также ниже, чем нормативное значение, и отклонение составляет 0,05 в меньшую сторону;</w:t>
      </w:r>
    </w:p>
    <w:p w14:paraId="6C0DB9C8" w14:textId="77777777" w:rsidR="006B2753" w:rsidRPr="00AC2682" w:rsidRDefault="006B2753" w:rsidP="006B2753">
      <w:pPr>
        <w:pStyle w:val="a3"/>
        <w:numPr>
          <w:ilvl w:val="0"/>
          <w:numId w:val="10"/>
        </w:numPr>
        <w:spacing w:after="0" w:line="360" w:lineRule="auto"/>
        <w:ind w:left="0" w:firstLine="709"/>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к нижним порогам склоняется и такой показатель, как коэффициент покрытия инвестиций, отклонение по нему равно 0,3;</w:t>
      </w:r>
    </w:p>
    <w:p w14:paraId="659D2E28" w14:textId="77777777" w:rsidR="006B2753" w:rsidRPr="00AC2682" w:rsidRDefault="006B2753" w:rsidP="006B2753">
      <w:pPr>
        <w:pStyle w:val="a3"/>
        <w:numPr>
          <w:ilvl w:val="0"/>
          <w:numId w:val="10"/>
        </w:numPr>
        <w:spacing w:after="0" w:line="360" w:lineRule="auto"/>
        <w:ind w:left="0" w:firstLine="709"/>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максимально приближен к норме лишь коэффициент текущей ликвидности (0,1), в то время как коэффициенты текущей и быстрой ликвидности ниже стандарта;</w:t>
      </w:r>
    </w:p>
    <w:p w14:paraId="5A00A226" w14:textId="77777777" w:rsidR="006B2753" w:rsidRPr="00AC2682" w:rsidRDefault="006B2753" w:rsidP="006B2753">
      <w:pPr>
        <w:pStyle w:val="a3"/>
        <w:numPr>
          <w:ilvl w:val="0"/>
          <w:numId w:val="10"/>
        </w:numPr>
        <w:spacing w:after="0" w:line="360" w:lineRule="auto"/>
        <w:ind w:left="0" w:firstLine="709"/>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 xml:space="preserve">рентабельность продаж и норма чистой прибыли конкретно для данного предприятия считаются оптимальными значениями, они соответственно равны 11,4% и 7,3%.          </w:t>
      </w:r>
    </w:p>
    <w:p w14:paraId="35DEAB9A" w14:textId="6C10F8C2" w:rsidR="006B2753" w:rsidRDefault="006B2753" w:rsidP="0049250B">
      <w:pPr>
        <w:spacing w:after="0" w:line="360" w:lineRule="auto"/>
        <w:ind w:firstLine="708"/>
        <w:jc w:val="both"/>
        <w:rPr>
          <w:rFonts w:ascii="Times New Roman" w:hAnsi="Times New Roman" w:cs="Times New Roman"/>
          <w:sz w:val="28"/>
          <w:szCs w:val="28"/>
        </w:rPr>
      </w:pPr>
      <w:r w:rsidRPr="00AC2682">
        <w:rPr>
          <w:rFonts w:ascii="Times New Roman" w:hAnsi="Times New Roman" w:cs="Times New Roman"/>
          <w:sz w:val="28"/>
          <w:szCs w:val="28"/>
        </w:rPr>
        <w:t xml:space="preserve">Выявление потенциальных стратегических угроз экономической безопасности осуществляется в рамках мониторинга и оценки комплекса различных статистических показателей. Методологически оценка стратегических угроз безопасности основывается на пороговых значениях выбранных показателей (критериев), выход за которые и создает угрозы экономической безопасности, возникновение деформации производственно-экономических процессов, разрушения логистических цепочек и др. Это подчеркивает необходимость проведения системного анализа управления безопасностью, мониторинга ситуации, позволяющего прогнозировать </w:t>
      </w:r>
      <w:r w:rsidRPr="00AC2682">
        <w:rPr>
          <w:rFonts w:ascii="Times New Roman" w:hAnsi="Times New Roman" w:cs="Times New Roman"/>
          <w:sz w:val="28"/>
          <w:szCs w:val="28"/>
        </w:rPr>
        <w:lastRenderedPageBreak/>
        <w:t>стратегические угрозы безопасности и своевременно принимать необходимые меры по их предотвращению</w:t>
      </w:r>
      <w:r w:rsidR="00587FD3">
        <w:rPr>
          <w:rFonts w:ascii="Times New Roman" w:hAnsi="Times New Roman" w:cs="Times New Roman"/>
          <w:sz w:val="28"/>
          <w:szCs w:val="28"/>
        </w:rPr>
        <w:t xml:space="preserve"> </w:t>
      </w:r>
      <w:r w:rsidR="00587FD3">
        <w:rPr>
          <w:rFonts w:ascii="Times New Roman" w:hAnsi="Times New Roman" w:cs="Times New Roman"/>
          <w:color w:val="000000" w:themeColor="text1"/>
          <w:sz w:val="28"/>
          <w:szCs w:val="28"/>
        </w:rPr>
        <w:t>[32</w:t>
      </w:r>
      <w:r w:rsidR="00587FD3" w:rsidRPr="00CA41D5">
        <w:rPr>
          <w:rFonts w:ascii="Times New Roman" w:hAnsi="Times New Roman" w:cs="Times New Roman"/>
          <w:color w:val="000000" w:themeColor="text1"/>
          <w:sz w:val="28"/>
          <w:szCs w:val="28"/>
        </w:rPr>
        <w:t>]</w:t>
      </w:r>
      <w:r w:rsidR="00587FD3">
        <w:rPr>
          <w:rFonts w:ascii="Times New Roman" w:hAnsi="Times New Roman" w:cs="Times New Roman"/>
          <w:sz w:val="28"/>
          <w:szCs w:val="28"/>
        </w:rPr>
        <w:t>.</w:t>
      </w:r>
    </w:p>
    <w:p w14:paraId="62241420" w14:textId="77777777" w:rsidR="0049250B" w:rsidRPr="00AC2682" w:rsidRDefault="0049250B" w:rsidP="0049250B">
      <w:pPr>
        <w:spacing w:after="0" w:line="360" w:lineRule="auto"/>
        <w:ind w:firstLine="708"/>
        <w:jc w:val="both"/>
        <w:rPr>
          <w:rFonts w:ascii="Times New Roman" w:hAnsi="Times New Roman" w:cs="Times New Roman"/>
          <w:sz w:val="28"/>
          <w:szCs w:val="28"/>
        </w:rPr>
      </w:pPr>
    </w:p>
    <w:p w14:paraId="3A69F0FD" w14:textId="77777777" w:rsidR="006B2753" w:rsidRPr="00AC2682" w:rsidRDefault="006B2753" w:rsidP="006B2753">
      <w:pPr>
        <w:pStyle w:val="2"/>
        <w:spacing w:line="360" w:lineRule="auto"/>
        <w:ind w:firstLine="709"/>
        <w:rPr>
          <w:sz w:val="28"/>
          <w:szCs w:val="28"/>
        </w:rPr>
      </w:pPr>
      <w:r w:rsidRPr="0067297B">
        <w:rPr>
          <w:sz w:val="28"/>
          <w:szCs w:val="28"/>
        </w:rPr>
        <w:t xml:space="preserve">2.3 Управление экономической безопасностью в ООО </w:t>
      </w:r>
      <w:r w:rsidRPr="0067297B">
        <w:rPr>
          <w:color w:val="000000" w:themeColor="text1"/>
          <w:sz w:val="28"/>
          <w:szCs w:val="28"/>
        </w:rPr>
        <w:t xml:space="preserve"> </w:t>
      </w:r>
      <w:r w:rsidRPr="0067297B">
        <w:rPr>
          <w:sz w:val="28"/>
          <w:szCs w:val="28"/>
        </w:rPr>
        <w:t xml:space="preserve">«Газпром бурение»   </w:t>
      </w:r>
    </w:p>
    <w:p w14:paraId="0D4EDCAD" w14:textId="2F35919C" w:rsidR="006B2753" w:rsidRPr="00AC2682" w:rsidRDefault="006B2753" w:rsidP="006B2753">
      <w:pPr>
        <w:pStyle w:val="2"/>
        <w:spacing w:before="0" w:beforeAutospacing="0" w:after="0" w:afterAutospacing="0" w:line="360" w:lineRule="auto"/>
        <w:ind w:firstLine="709"/>
        <w:jc w:val="both"/>
        <w:rPr>
          <w:rFonts w:eastAsiaTheme="minorHAnsi"/>
          <w:b w:val="0"/>
          <w:bCs w:val="0"/>
          <w:color w:val="000000" w:themeColor="text1"/>
          <w:sz w:val="28"/>
          <w:szCs w:val="28"/>
          <w:lang w:eastAsia="en-US"/>
        </w:rPr>
      </w:pPr>
      <w:r w:rsidRPr="00AC2682">
        <w:rPr>
          <w:rFonts w:eastAsiaTheme="minorHAnsi"/>
          <w:b w:val="0"/>
          <w:bCs w:val="0"/>
          <w:color w:val="000000" w:themeColor="text1"/>
          <w:sz w:val="28"/>
          <w:szCs w:val="28"/>
          <w:lang w:eastAsia="en-US"/>
        </w:rPr>
        <w:t>Для управления рисками и угрозами ЭБП ООО «Газпром бурение»</w:t>
      </w:r>
      <w:r w:rsidRPr="00AC2682">
        <w:rPr>
          <w:color w:val="000000" w:themeColor="text1"/>
          <w:sz w:val="28"/>
          <w:szCs w:val="28"/>
        </w:rPr>
        <w:t xml:space="preserve"> </w:t>
      </w:r>
      <w:r w:rsidRPr="00AC2682">
        <w:rPr>
          <w:b w:val="0"/>
          <w:color w:val="000000" w:themeColor="text1"/>
          <w:sz w:val="28"/>
          <w:szCs w:val="28"/>
        </w:rPr>
        <w:t xml:space="preserve">в рамках предварительного шага относительно каждой угрозы должна осуществляться разработка концептуальной методики или бизнес-плана, основная цель которой состоит в формировании механизма их нейтрализации. Предполагаемые меры должны быть комплексными и принимать во внимание ресурсные исследования в динамике. </w:t>
      </w:r>
    </w:p>
    <w:p w14:paraId="25748642" w14:textId="21B418C7" w:rsidR="006B2753" w:rsidRPr="00AC2682" w:rsidRDefault="006B2753" w:rsidP="006B2753">
      <w:pPr>
        <w:spacing w:after="0" w:line="360" w:lineRule="auto"/>
        <w:ind w:firstLine="709"/>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Инструментарий оценки предполагает, что каждая выявленная угроза, согласно степени опасности, которую она представляет, характеризуется своей типовой схематикой и системой преодоления. Формирование эффективной системы оценки потенциальных угроз безопасности возможно лишь в том случае, если функционирует система комплексного мониторинга – сложной и многоуровневой системы отслеживания и контроля динамики всех ключевых пороговых экономических показателей</w:t>
      </w:r>
      <w:r w:rsidR="00587FD3" w:rsidRPr="00587FD3">
        <w:rPr>
          <w:rFonts w:ascii="Times New Roman" w:hAnsi="Times New Roman" w:cs="Times New Roman"/>
          <w:color w:val="000000" w:themeColor="text1"/>
          <w:sz w:val="28"/>
          <w:szCs w:val="28"/>
        </w:rPr>
        <w:t xml:space="preserve"> [33]</w:t>
      </w:r>
      <w:r w:rsidRPr="00AC2682">
        <w:rPr>
          <w:rFonts w:ascii="Times New Roman" w:hAnsi="Times New Roman" w:cs="Times New Roman"/>
          <w:color w:val="000000" w:themeColor="text1"/>
          <w:sz w:val="28"/>
          <w:szCs w:val="28"/>
        </w:rPr>
        <w:t xml:space="preserve">. Это принципиальный момент, и здесь всегда возникает сложность в определении критериев опасностей и их пороговых </w:t>
      </w:r>
      <w:r w:rsidRPr="0067297B">
        <w:rPr>
          <w:rFonts w:ascii="Times New Roman" w:hAnsi="Times New Roman" w:cs="Times New Roman"/>
          <w:color w:val="000000" w:themeColor="text1"/>
          <w:sz w:val="28"/>
          <w:szCs w:val="28"/>
        </w:rPr>
        <w:t>значений.  И, как отмечалось выше, это можно назвать слабым звеном в аналитической работе ООО «Газпром бурение».</w:t>
      </w:r>
    </w:p>
    <w:p w14:paraId="024F484E" w14:textId="77777777" w:rsidR="006B2753" w:rsidRPr="00AC2682" w:rsidRDefault="006B2753" w:rsidP="006B2753">
      <w:pPr>
        <w:spacing w:after="0" w:line="360" w:lineRule="auto"/>
        <w:ind w:firstLine="709"/>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 xml:space="preserve"> В нашем случае также не удалось найти цифровые значения пороговых показателей для нефтегазовой отрасли. Поэтому ограничимся только общим перечнем показателей, являющимся универсальным, куда включены следующие показатели:</w:t>
      </w:r>
    </w:p>
    <w:p w14:paraId="36957FE6" w14:textId="77777777" w:rsidR="006B2753" w:rsidRPr="00AC2682" w:rsidRDefault="006B2753" w:rsidP="006B2753">
      <w:pPr>
        <w:pStyle w:val="a3"/>
        <w:numPr>
          <w:ilvl w:val="0"/>
          <w:numId w:val="8"/>
        </w:numPr>
        <w:spacing w:after="0" w:line="360" w:lineRule="auto"/>
        <w:ind w:left="0" w:firstLine="709"/>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темпы экономического роста отрасли;</w:t>
      </w:r>
    </w:p>
    <w:p w14:paraId="205870CD" w14:textId="77777777" w:rsidR="006B2753" w:rsidRPr="00AC2682" w:rsidRDefault="006B2753" w:rsidP="006B2753">
      <w:pPr>
        <w:pStyle w:val="a3"/>
        <w:numPr>
          <w:ilvl w:val="0"/>
          <w:numId w:val="8"/>
        </w:numPr>
        <w:spacing w:after="0" w:line="360" w:lineRule="auto"/>
        <w:ind w:left="0" w:firstLine="709"/>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рост объема производства относительно предыдущего календарного периода;</w:t>
      </w:r>
    </w:p>
    <w:p w14:paraId="7BEC3592" w14:textId="77777777" w:rsidR="006B2753" w:rsidRPr="00AC2682" w:rsidRDefault="006B2753" w:rsidP="006B2753">
      <w:pPr>
        <w:pStyle w:val="a3"/>
        <w:numPr>
          <w:ilvl w:val="0"/>
          <w:numId w:val="8"/>
        </w:numPr>
        <w:spacing w:after="0" w:line="360" w:lineRule="auto"/>
        <w:ind w:left="0" w:firstLine="709"/>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lastRenderedPageBreak/>
        <w:t>показатели привлечения профессиональных кадров на вакантные должности;</w:t>
      </w:r>
    </w:p>
    <w:p w14:paraId="2FD01EB9" w14:textId="77777777" w:rsidR="006B2753" w:rsidRPr="00AC2682" w:rsidRDefault="006B2753" w:rsidP="006B2753">
      <w:pPr>
        <w:pStyle w:val="a3"/>
        <w:numPr>
          <w:ilvl w:val="0"/>
          <w:numId w:val="8"/>
        </w:numPr>
        <w:spacing w:after="0" w:line="360" w:lineRule="auto"/>
        <w:ind w:left="0" w:firstLine="709"/>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индикаторы, характеризующие внешний и внутренний долг;</w:t>
      </w:r>
    </w:p>
    <w:p w14:paraId="5E375C46" w14:textId="77777777" w:rsidR="006B2753" w:rsidRPr="00AC2682" w:rsidRDefault="006B2753" w:rsidP="006B2753">
      <w:pPr>
        <w:pStyle w:val="a3"/>
        <w:numPr>
          <w:ilvl w:val="0"/>
          <w:numId w:val="8"/>
        </w:numPr>
        <w:spacing w:after="0" w:line="360" w:lineRule="auto"/>
        <w:ind w:left="0" w:firstLine="709"/>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отношение показателей текущих платежей по долго относительно объемов экспорта;</w:t>
      </w:r>
    </w:p>
    <w:p w14:paraId="0CDBC4B2" w14:textId="77777777" w:rsidR="006B2753" w:rsidRPr="00AC2682" w:rsidRDefault="006B2753" w:rsidP="006B2753">
      <w:pPr>
        <w:pStyle w:val="a3"/>
        <w:numPr>
          <w:ilvl w:val="0"/>
          <w:numId w:val="8"/>
        </w:numPr>
        <w:spacing w:after="0" w:line="360" w:lineRule="auto"/>
        <w:ind w:left="0" w:firstLine="709"/>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уровень инфляции;</w:t>
      </w:r>
    </w:p>
    <w:p w14:paraId="66159D47" w14:textId="77777777" w:rsidR="006B2753" w:rsidRPr="00AC2682" w:rsidRDefault="006B2753" w:rsidP="006B2753">
      <w:pPr>
        <w:pStyle w:val="a3"/>
        <w:numPr>
          <w:ilvl w:val="0"/>
          <w:numId w:val="8"/>
        </w:numPr>
        <w:spacing w:after="0" w:line="360" w:lineRule="auto"/>
        <w:ind w:left="0" w:firstLine="709"/>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средний возраст производственного оснащения;</w:t>
      </w:r>
    </w:p>
    <w:p w14:paraId="663FAAF8" w14:textId="77777777" w:rsidR="006B2753" w:rsidRPr="00AC2682" w:rsidRDefault="006B2753" w:rsidP="006B2753">
      <w:pPr>
        <w:pStyle w:val="a3"/>
        <w:numPr>
          <w:ilvl w:val="0"/>
          <w:numId w:val="8"/>
        </w:numPr>
        <w:spacing w:after="0" w:line="360" w:lineRule="auto"/>
        <w:ind w:left="0" w:firstLine="709"/>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показатель инновационной активности промышленных предприятий;</w:t>
      </w:r>
    </w:p>
    <w:p w14:paraId="338EE7CD" w14:textId="77777777" w:rsidR="006B2753" w:rsidRPr="00AC2682" w:rsidRDefault="006B2753" w:rsidP="006B2753">
      <w:pPr>
        <w:pStyle w:val="a3"/>
        <w:numPr>
          <w:ilvl w:val="0"/>
          <w:numId w:val="8"/>
        </w:numPr>
        <w:spacing w:after="0" w:line="360" w:lineRule="auto"/>
        <w:ind w:left="0" w:firstLine="709"/>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доля внутреннего импорта.</w:t>
      </w:r>
    </w:p>
    <w:p w14:paraId="0C5F790B" w14:textId="77777777" w:rsidR="006B2753" w:rsidRPr="0067297B" w:rsidRDefault="006B2753" w:rsidP="006B2753">
      <w:pPr>
        <w:spacing w:after="0" w:line="360" w:lineRule="auto"/>
        <w:ind w:firstLine="426"/>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При наличии оцифрованных показателей их анализ должен производиться как минимум за 5-летний отрезок времени для корреляции показателей на 5–10% относительно стартовых данных. Если эти значения нарушены, то можно говори</w:t>
      </w:r>
      <w:r w:rsidRPr="0067297B">
        <w:rPr>
          <w:rFonts w:ascii="Times New Roman" w:hAnsi="Times New Roman" w:cs="Times New Roman"/>
          <w:color w:val="000000" w:themeColor="text1"/>
          <w:sz w:val="28"/>
          <w:szCs w:val="28"/>
        </w:rPr>
        <w:t>ть о том, что предприятие находится под прямой и непосредственной угрозой. В такой ситуации при проведении оценки степени экономической безопасности ООО «Газпром бурение» на базе перечисленных параметров  важны следующие действия:</w:t>
      </w:r>
    </w:p>
    <w:p w14:paraId="45B35F1B" w14:textId="77777777" w:rsidR="006B2753" w:rsidRPr="0067297B" w:rsidRDefault="006B2753" w:rsidP="006B2753">
      <w:pPr>
        <w:pStyle w:val="a3"/>
        <w:numPr>
          <w:ilvl w:val="0"/>
          <w:numId w:val="7"/>
        </w:numPr>
        <w:spacing w:after="0" w:line="360" w:lineRule="auto"/>
        <w:ind w:left="0" w:firstLine="709"/>
        <w:jc w:val="both"/>
        <w:rPr>
          <w:rFonts w:ascii="Times New Roman" w:hAnsi="Times New Roman" w:cs="Times New Roman"/>
          <w:color w:val="000000" w:themeColor="text1"/>
          <w:sz w:val="28"/>
          <w:szCs w:val="28"/>
        </w:rPr>
      </w:pPr>
      <w:r w:rsidRPr="0067297B">
        <w:rPr>
          <w:rFonts w:ascii="Times New Roman" w:hAnsi="Times New Roman" w:cs="Times New Roman"/>
          <w:color w:val="000000" w:themeColor="text1"/>
          <w:sz w:val="28"/>
          <w:szCs w:val="28"/>
        </w:rPr>
        <w:t>в первую очередь, во внимание должны принимается состояние, в котором пребывает нефтегазовая промышленность в целом и ее потенциал развития;</w:t>
      </w:r>
    </w:p>
    <w:p w14:paraId="0D546CEC" w14:textId="77777777" w:rsidR="006B2753" w:rsidRPr="0067297B" w:rsidRDefault="006B2753" w:rsidP="006B2753">
      <w:pPr>
        <w:pStyle w:val="a3"/>
        <w:numPr>
          <w:ilvl w:val="0"/>
          <w:numId w:val="7"/>
        </w:numPr>
        <w:spacing w:after="0" w:line="360" w:lineRule="auto"/>
        <w:ind w:left="0" w:firstLine="709"/>
        <w:jc w:val="both"/>
        <w:rPr>
          <w:rFonts w:ascii="Times New Roman" w:hAnsi="Times New Roman" w:cs="Times New Roman"/>
          <w:color w:val="000000" w:themeColor="text1"/>
          <w:sz w:val="28"/>
          <w:szCs w:val="28"/>
        </w:rPr>
      </w:pPr>
      <w:r w:rsidRPr="0067297B">
        <w:rPr>
          <w:rFonts w:ascii="Times New Roman" w:hAnsi="Times New Roman" w:cs="Times New Roman"/>
          <w:color w:val="000000" w:themeColor="text1"/>
          <w:sz w:val="28"/>
          <w:szCs w:val="28"/>
        </w:rPr>
        <w:t xml:space="preserve">во-вторых, необходимо рассматривать устойчивые взаимоотношения между партнерами предприятия по экономической деятельности включая физических лиц, коммерческие фирмы и представителей государственных структур; </w:t>
      </w:r>
    </w:p>
    <w:p w14:paraId="7AE3529A" w14:textId="77777777" w:rsidR="006B2753" w:rsidRPr="0067297B" w:rsidRDefault="006B2753" w:rsidP="006B2753">
      <w:pPr>
        <w:pStyle w:val="a3"/>
        <w:numPr>
          <w:ilvl w:val="0"/>
          <w:numId w:val="7"/>
        </w:numPr>
        <w:spacing w:after="0" w:line="360" w:lineRule="auto"/>
        <w:ind w:left="0" w:firstLine="709"/>
        <w:jc w:val="both"/>
        <w:rPr>
          <w:rFonts w:ascii="Times New Roman" w:hAnsi="Times New Roman" w:cs="Times New Roman"/>
          <w:color w:val="000000" w:themeColor="text1"/>
          <w:sz w:val="28"/>
          <w:szCs w:val="28"/>
        </w:rPr>
      </w:pPr>
      <w:r w:rsidRPr="0067297B">
        <w:rPr>
          <w:rFonts w:ascii="Times New Roman" w:hAnsi="Times New Roman" w:cs="Times New Roman"/>
          <w:color w:val="000000" w:themeColor="text1"/>
          <w:sz w:val="28"/>
          <w:szCs w:val="28"/>
        </w:rPr>
        <w:t xml:space="preserve">далее проводится анализ и оценка штата сотрудников с точки зрения  показателей численности, образовательного уровня кадров, а также уровень их мотивации к труду; </w:t>
      </w:r>
    </w:p>
    <w:p w14:paraId="7DE4D8F9" w14:textId="77777777" w:rsidR="006B2753" w:rsidRPr="0067297B" w:rsidRDefault="006B2753" w:rsidP="006B2753">
      <w:pPr>
        <w:pStyle w:val="a3"/>
        <w:numPr>
          <w:ilvl w:val="0"/>
          <w:numId w:val="7"/>
        </w:numPr>
        <w:spacing w:after="0" w:line="360" w:lineRule="auto"/>
        <w:ind w:left="0" w:firstLine="709"/>
        <w:jc w:val="both"/>
        <w:rPr>
          <w:rFonts w:ascii="Times New Roman" w:hAnsi="Times New Roman" w:cs="Times New Roman"/>
          <w:color w:val="000000" w:themeColor="text1"/>
          <w:sz w:val="28"/>
          <w:szCs w:val="28"/>
        </w:rPr>
      </w:pPr>
      <w:r w:rsidRPr="0067297B">
        <w:rPr>
          <w:rFonts w:ascii="Times New Roman" w:hAnsi="Times New Roman" w:cs="Times New Roman"/>
          <w:color w:val="000000" w:themeColor="text1"/>
          <w:sz w:val="28"/>
          <w:szCs w:val="28"/>
        </w:rPr>
        <w:t xml:space="preserve">наконец, исследуются результативность работы отрасли в масштабах национальной экономики в целом. </w:t>
      </w:r>
    </w:p>
    <w:p w14:paraId="4F64D28D" w14:textId="2EF22A6B" w:rsidR="006B2753" w:rsidRPr="00AC2682" w:rsidRDefault="006B2753" w:rsidP="006B2753">
      <w:pPr>
        <w:pStyle w:val="a6"/>
        <w:spacing w:before="0" w:beforeAutospacing="0" w:after="0" w:afterAutospacing="0" w:line="360" w:lineRule="auto"/>
        <w:ind w:firstLine="709"/>
        <w:jc w:val="both"/>
        <w:rPr>
          <w:rStyle w:val="A50"/>
          <w:sz w:val="28"/>
          <w:szCs w:val="28"/>
        </w:rPr>
      </w:pPr>
      <w:r w:rsidRPr="00AC2682">
        <w:rPr>
          <w:sz w:val="28"/>
          <w:szCs w:val="28"/>
        </w:rPr>
        <w:lastRenderedPageBreak/>
        <w:t>П</w:t>
      </w:r>
      <w:r w:rsidRPr="00AC2682">
        <w:rPr>
          <w:color w:val="000000" w:themeColor="text1"/>
          <w:sz w:val="28"/>
          <w:szCs w:val="28"/>
        </w:rPr>
        <w:t>роанализировав текущее состояние ООО «Газпром бурение» с учетом выше названных факторов, мы пришли к выводу о том, что его экономическая безопасность находится на достаточном уровне, но в ее обеспечении первостепенное внимание уделено обеспечению промышленной безопасности и кадровой политике. На этом фоне представляется, что на ЭБП делается меньший акцент и это дает осно</w:t>
      </w:r>
      <w:r w:rsidR="00587FD3">
        <w:rPr>
          <w:color w:val="000000" w:themeColor="text1"/>
          <w:sz w:val="28"/>
          <w:szCs w:val="28"/>
        </w:rPr>
        <w:t xml:space="preserve">вание для активизации действий </w:t>
      </w:r>
      <w:r w:rsidRPr="00AC2682">
        <w:rPr>
          <w:color w:val="000000" w:themeColor="text1"/>
          <w:sz w:val="28"/>
          <w:szCs w:val="28"/>
        </w:rPr>
        <w:t>в данном  направлении. Это значит, что есть возможности совершенствования подходов и методов проведения оценки уровня ЭБП. Реализовать такую задачу на практике вполне реально, если следовать определенному алгоритму действий и принимать меры с учетом текущей ситуации в отрасли и регионе, а также в стране и во всем мире.</w:t>
      </w:r>
      <w:r w:rsidRPr="00AC2682">
        <w:rPr>
          <w:rStyle w:val="A50"/>
          <w:sz w:val="28"/>
          <w:szCs w:val="28"/>
        </w:rPr>
        <w:t xml:space="preserve"> </w:t>
      </w:r>
    </w:p>
    <w:p w14:paraId="69EE3C11" w14:textId="77777777" w:rsidR="006B2753" w:rsidRPr="00AC2682" w:rsidRDefault="006B2753" w:rsidP="006B2753">
      <w:pPr>
        <w:spacing w:after="0" w:line="360" w:lineRule="auto"/>
        <w:ind w:firstLine="709"/>
        <w:jc w:val="both"/>
        <w:rPr>
          <w:rStyle w:val="A50"/>
          <w:rFonts w:ascii="Times New Roman" w:hAnsi="Times New Roman" w:cs="Times New Roman"/>
          <w:sz w:val="28"/>
          <w:szCs w:val="28"/>
        </w:rPr>
      </w:pPr>
    </w:p>
    <w:p w14:paraId="73835800" w14:textId="77777777" w:rsidR="006B2753" w:rsidRPr="00AC2682" w:rsidRDefault="006B2753" w:rsidP="006B2753">
      <w:pPr>
        <w:pStyle w:val="2"/>
        <w:spacing w:line="360" w:lineRule="auto"/>
        <w:ind w:firstLine="709"/>
        <w:rPr>
          <w:sz w:val="28"/>
          <w:szCs w:val="28"/>
        </w:rPr>
      </w:pPr>
      <w:r w:rsidRPr="00AC2682">
        <w:rPr>
          <w:rStyle w:val="A50"/>
          <w:sz w:val="28"/>
          <w:szCs w:val="28"/>
        </w:rPr>
        <w:t>2.</w:t>
      </w:r>
      <w:r w:rsidRPr="0067297B">
        <w:rPr>
          <w:rStyle w:val="A50"/>
          <w:sz w:val="28"/>
          <w:szCs w:val="28"/>
        </w:rPr>
        <w:t xml:space="preserve">4 </w:t>
      </w:r>
      <w:r w:rsidRPr="0067297B">
        <w:rPr>
          <w:sz w:val="28"/>
          <w:szCs w:val="28"/>
        </w:rPr>
        <w:t xml:space="preserve">Направления совершенствования деятельности по оценке экономической безопасности </w:t>
      </w:r>
      <w:r w:rsidRPr="0067297B">
        <w:rPr>
          <w:color w:val="000000" w:themeColor="text1"/>
          <w:sz w:val="28"/>
          <w:szCs w:val="28"/>
        </w:rPr>
        <w:t>ООО «Газпром бурение»</w:t>
      </w:r>
    </w:p>
    <w:p w14:paraId="10D3F38F" w14:textId="77777777" w:rsidR="006B2753" w:rsidRPr="00AC2682" w:rsidRDefault="006B2753" w:rsidP="006B2753">
      <w:pPr>
        <w:spacing w:after="0" w:line="360" w:lineRule="auto"/>
        <w:ind w:firstLine="709"/>
        <w:jc w:val="both"/>
        <w:rPr>
          <w:rStyle w:val="A50"/>
          <w:rFonts w:ascii="Times New Roman" w:hAnsi="Times New Roman" w:cs="Times New Roman"/>
          <w:sz w:val="28"/>
          <w:szCs w:val="28"/>
        </w:rPr>
      </w:pPr>
    </w:p>
    <w:p w14:paraId="2E337CA8" w14:textId="77777777" w:rsidR="006B2753" w:rsidRPr="00AC2682" w:rsidRDefault="006B2753" w:rsidP="006B2753">
      <w:pPr>
        <w:spacing w:after="0" w:line="360" w:lineRule="auto"/>
        <w:ind w:firstLine="709"/>
        <w:jc w:val="both"/>
        <w:rPr>
          <w:rStyle w:val="A50"/>
          <w:rFonts w:ascii="Times New Roman" w:hAnsi="Times New Roman" w:cs="Times New Roman"/>
          <w:sz w:val="28"/>
          <w:szCs w:val="28"/>
        </w:rPr>
      </w:pPr>
      <w:r w:rsidRPr="00AC2682">
        <w:rPr>
          <w:rStyle w:val="A50"/>
          <w:rFonts w:ascii="Times New Roman" w:hAnsi="Times New Roman" w:cs="Times New Roman"/>
          <w:sz w:val="28"/>
          <w:szCs w:val="28"/>
        </w:rPr>
        <w:t xml:space="preserve">Рассматривая существующие на предприятии Политики безопасности можно, однако заметить, что среди них нет политики в области экономической безопасности. Но накопленный </w:t>
      </w:r>
      <w:r w:rsidRPr="00AC2682">
        <w:rPr>
          <w:rFonts w:ascii="Times New Roman" w:hAnsi="Times New Roman" w:cs="Times New Roman"/>
          <w:sz w:val="28"/>
          <w:szCs w:val="28"/>
        </w:rPr>
        <w:t>ООО «Газпром бурение»</w:t>
      </w:r>
      <w:r w:rsidRPr="00AC2682">
        <w:rPr>
          <w:rStyle w:val="A50"/>
          <w:rFonts w:ascii="Times New Roman" w:hAnsi="Times New Roman" w:cs="Times New Roman"/>
          <w:sz w:val="28"/>
          <w:szCs w:val="28"/>
        </w:rPr>
        <w:t xml:space="preserve"> опыт организационных действий </w:t>
      </w:r>
      <w:r w:rsidRPr="00AC2682">
        <w:rPr>
          <w:rFonts w:ascii="Times New Roman" w:hAnsi="Times New Roman" w:cs="Times New Roman"/>
          <w:sz w:val="28"/>
          <w:szCs w:val="28"/>
        </w:rPr>
        <w:t>в плане обеспечения промышленной безопасности и охраны труда можно рассматривать как одно из важнейших условий обеспечения его экономической безопасности.</w:t>
      </w:r>
      <w:r w:rsidRPr="00AC2682">
        <w:rPr>
          <w:rFonts w:ascii="Times New Roman" w:hAnsi="Times New Roman" w:cs="Times New Roman"/>
          <w:bCs/>
          <w:color w:val="000000"/>
          <w:sz w:val="28"/>
          <w:szCs w:val="28"/>
        </w:rPr>
        <w:t xml:space="preserve"> Отсутствие формализованной модели ЭБП не противоречит возможности проведения оценки ее уровня</w:t>
      </w:r>
      <w:r w:rsidRPr="00AC2682">
        <w:rPr>
          <w:rStyle w:val="A50"/>
          <w:rFonts w:ascii="Times New Roman" w:hAnsi="Times New Roman" w:cs="Times New Roman"/>
          <w:sz w:val="28"/>
          <w:szCs w:val="28"/>
        </w:rPr>
        <w:t xml:space="preserve"> на предприятии. </w:t>
      </w:r>
    </w:p>
    <w:p w14:paraId="08420C5B" w14:textId="77777777" w:rsidR="006B2753" w:rsidRPr="0067297B" w:rsidRDefault="006B2753" w:rsidP="006B2753">
      <w:pPr>
        <w:spacing w:after="0" w:line="360" w:lineRule="auto"/>
        <w:ind w:firstLine="709"/>
        <w:jc w:val="both"/>
        <w:rPr>
          <w:rFonts w:ascii="Times New Roman" w:hAnsi="Times New Roman" w:cs="Times New Roman"/>
          <w:sz w:val="28"/>
          <w:szCs w:val="28"/>
        </w:rPr>
      </w:pPr>
      <w:r w:rsidRPr="0067297B">
        <w:rPr>
          <w:rStyle w:val="A50"/>
          <w:rFonts w:ascii="Times New Roman" w:hAnsi="Times New Roman" w:cs="Times New Roman"/>
          <w:sz w:val="28"/>
          <w:szCs w:val="28"/>
        </w:rPr>
        <w:t xml:space="preserve">В связи с этим представляется, что для такого экономически устойчивого предприятия, каким является </w:t>
      </w:r>
      <w:r w:rsidRPr="0067297B">
        <w:rPr>
          <w:rFonts w:ascii="Times New Roman" w:hAnsi="Times New Roman" w:cs="Times New Roman"/>
          <w:sz w:val="28"/>
          <w:szCs w:val="28"/>
        </w:rPr>
        <w:t xml:space="preserve">ООО «Газпром бурение», актуальным являются не столь усилия по совершенствованию применяемого на практике комплексного подхода, усиленного элементами ресурсно-функционального метода, сколько создание дополнительных условий для </w:t>
      </w:r>
      <w:r w:rsidRPr="0067297B">
        <w:rPr>
          <w:rFonts w:ascii="Times New Roman" w:hAnsi="Times New Roman" w:cs="Times New Roman"/>
          <w:sz w:val="28"/>
          <w:szCs w:val="28"/>
        </w:rPr>
        <w:lastRenderedPageBreak/>
        <w:t xml:space="preserve">маневра в использовании существующих подходов в зависимости от конкретно сложившейся ситуации. </w:t>
      </w:r>
    </w:p>
    <w:p w14:paraId="68E0B1EF" w14:textId="79F7E67D" w:rsidR="006B2753" w:rsidRPr="00AC2682" w:rsidRDefault="006B2753" w:rsidP="006B2753">
      <w:pPr>
        <w:spacing w:after="0" w:line="360" w:lineRule="auto"/>
        <w:ind w:firstLine="709"/>
        <w:jc w:val="both"/>
        <w:rPr>
          <w:rFonts w:ascii="Times New Roman" w:hAnsi="Times New Roman" w:cs="Times New Roman"/>
          <w:color w:val="000000" w:themeColor="text1"/>
          <w:sz w:val="28"/>
          <w:szCs w:val="28"/>
        </w:rPr>
      </w:pPr>
      <w:r w:rsidRPr="0067297B">
        <w:rPr>
          <w:rFonts w:ascii="Times New Roman" w:hAnsi="Times New Roman" w:cs="Times New Roman"/>
          <w:sz w:val="28"/>
          <w:szCs w:val="28"/>
        </w:rPr>
        <w:t>Иными словами</w:t>
      </w:r>
      <w:r w:rsidR="00587FD3">
        <w:rPr>
          <w:rFonts w:ascii="Times New Roman" w:hAnsi="Times New Roman" w:cs="Times New Roman"/>
          <w:sz w:val="28"/>
          <w:szCs w:val="28"/>
        </w:rPr>
        <w:t>,</w:t>
      </w:r>
      <w:r w:rsidRPr="0067297B">
        <w:rPr>
          <w:rFonts w:ascii="Times New Roman" w:hAnsi="Times New Roman" w:cs="Times New Roman"/>
          <w:sz w:val="28"/>
          <w:szCs w:val="28"/>
        </w:rPr>
        <w:t xml:space="preserve"> важно</w:t>
      </w:r>
      <w:r w:rsidR="00587FD3">
        <w:rPr>
          <w:rFonts w:ascii="Times New Roman" w:hAnsi="Times New Roman" w:cs="Times New Roman"/>
          <w:sz w:val="28"/>
          <w:szCs w:val="28"/>
        </w:rPr>
        <w:t xml:space="preserve"> иметь условия для перехода на </w:t>
      </w:r>
      <w:r w:rsidRPr="0067297B">
        <w:rPr>
          <w:rFonts w:ascii="Times New Roman" w:hAnsi="Times New Roman" w:cs="Times New Roman"/>
          <w:sz w:val="28"/>
          <w:szCs w:val="28"/>
        </w:rPr>
        <w:t>новый более высокий уровень диагностики потенциальных угроз, для чего принципиально важны организационные возможности и усиленное информационное обеспечение, как база оперативного мониторинга. Поэтому нами в качестве направления совершенствования методов оценки ЭБП, потребность в чем имеет безусловную перспективу, предлагается сконцентрировать усилия на создании организационных условий для саморазвития предприятия в плане повышения эффекта усилий по прогнозированию и купированию возникающих угроз.</w:t>
      </w:r>
    </w:p>
    <w:p w14:paraId="2856A1F9" w14:textId="0C5DAF1D" w:rsidR="0067297B" w:rsidRDefault="006B2753" w:rsidP="0067297B">
      <w:pPr>
        <w:spacing w:after="0" w:line="360" w:lineRule="auto"/>
        <w:ind w:firstLine="709"/>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Для придания системности в обеспечении экономической безопасности, создания необходимых условий для осуществления диагностики ее индикаторов, современного информационного обеспечения мониторинга текущей ситуации и других действий в плане повышения ЭБП в ООО «Газпром бурение», мы считаем целесообразным создание службы экономической безопасности, которая будет являться полноправной структурной единицей предприятия, участвующей в производственно-коммерческой деятельности</w:t>
      </w:r>
      <w:r w:rsidR="00587FD3">
        <w:rPr>
          <w:rFonts w:ascii="Times New Roman" w:hAnsi="Times New Roman" w:cs="Times New Roman"/>
          <w:color w:val="000000" w:themeColor="text1"/>
          <w:sz w:val="28"/>
          <w:szCs w:val="28"/>
        </w:rPr>
        <w:t xml:space="preserve"> </w:t>
      </w:r>
      <w:r w:rsidR="00587FD3" w:rsidRPr="00587FD3">
        <w:rPr>
          <w:rFonts w:ascii="Times New Roman" w:hAnsi="Times New Roman" w:cs="Times New Roman"/>
          <w:color w:val="000000" w:themeColor="text1"/>
          <w:sz w:val="28"/>
          <w:szCs w:val="28"/>
        </w:rPr>
        <w:t>[39]</w:t>
      </w:r>
      <w:r w:rsidRPr="00AC2682">
        <w:rPr>
          <w:rFonts w:ascii="Times New Roman" w:hAnsi="Times New Roman" w:cs="Times New Roman"/>
          <w:color w:val="000000" w:themeColor="text1"/>
          <w:sz w:val="28"/>
          <w:szCs w:val="28"/>
        </w:rPr>
        <w:t xml:space="preserve">. </w:t>
      </w:r>
    </w:p>
    <w:p w14:paraId="01139052" w14:textId="52D3F479" w:rsidR="006B2753" w:rsidRPr="00AC2682" w:rsidRDefault="006B2753" w:rsidP="0067297B">
      <w:pPr>
        <w:widowControl w:val="0"/>
        <w:spacing w:after="0" w:line="360" w:lineRule="auto"/>
        <w:ind w:firstLine="709"/>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 xml:space="preserve">К блокам конкретных задач, решаемых СЭБ в плане предотвращения угроз следует отнести следующие: </w:t>
      </w:r>
    </w:p>
    <w:p w14:paraId="66943EA7" w14:textId="77777777" w:rsidR="006B2753" w:rsidRPr="00AC2682" w:rsidRDefault="006B2753" w:rsidP="0067297B">
      <w:pPr>
        <w:pStyle w:val="a3"/>
        <w:numPr>
          <w:ilvl w:val="0"/>
          <w:numId w:val="6"/>
        </w:numPr>
        <w:spacing w:after="0" w:line="360" w:lineRule="auto"/>
        <w:ind w:left="0" w:firstLine="786"/>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 xml:space="preserve">защиту и предотвращение рисков снижения финансовой безопасности и потерь имущества предприятия; </w:t>
      </w:r>
    </w:p>
    <w:p w14:paraId="60347498" w14:textId="77777777" w:rsidR="006B2753" w:rsidRPr="00AC2682" w:rsidRDefault="006B2753" w:rsidP="0067297B">
      <w:pPr>
        <w:pStyle w:val="a3"/>
        <w:numPr>
          <w:ilvl w:val="0"/>
          <w:numId w:val="6"/>
        </w:numPr>
        <w:spacing w:after="0" w:line="360" w:lineRule="auto"/>
        <w:ind w:left="0" w:firstLine="786"/>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 xml:space="preserve">обеспечение условий безопасности персонала предприятия (совместно со специализированным отделом, существующем на предприятии); </w:t>
      </w:r>
    </w:p>
    <w:p w14:paraId="5769CE0C" w14:textId="77777777" w:rsidR="006B2753" w:rsidRPr="00AC2682" w:rsidRDefault="006B2753" w:rsidP="0067297B">
      <w:pPr>
        <w:pStyle w:val="a3"/>
        <w:numPr>
          <w:ilvl w:val="0"/>
          <w:numId w:val="6"/>
        </w:numPr>
        <w:spacing w:after="0" w:line="360" w:lineRule="auto"/>
        <w:ind w:left="0" w:firstLine="786"/>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 xml:space="preserve">обеспечение защиты коммерческой тайны и иной конфиденциальной информации предприятия; </w:t>
      </w:r>
    </w:p>
    <w:p w14:paraId="1112929B" w14:textId="77777777" w:rsidR="006B2753" w:rsidRPr="00AC2682" w:rsidRDefault="006B2753" w:rsidP="0067297B">
      <w:pPr>
        <w:pStyle w:val="a3"/>
        <w:numPr>
          <w:ilvl w:val="0"/>
          <w:numId w:val="6"/>
        </w:numPr>
        <w:spacing w:after="0" w:line="360" w:lineRule="auto"/>
        <w:ind w:left="0" w:firstLine="786"/>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 xml:space="preserve">предотвращение рисков в осуществлении коммерческой деятельности и др. </w:t>
      </w:r>
    </w:p>
    <w:p w14:paraId="108EFB89" w14:textId="77777777" w:rsidR="006B2753" w:rsidRPr="00AC2682" w:rsidRDefault="006B2753" w:rsidP="0067297B">
      <w:pPr>
        <w:spacing w:after="0" w:line="360" w:lineRule="auto"/>
        <w:ind w:firstLine="426"/>
        <w:jc w:val="both"/>
        <w:rPr>
          <w:rFonts w:ascii="Times New Roman" w:hAnsi="Times New Roman" w:cs="Times New Roman"/>
          <w:color w:val="000000" w:themeColor="text1"/>
          <w:sz w:val="28"/>
          <w:szCs w:val="28"/>
        </w:rPr>
      </w:pPr>
      <w:r w:rsidRPr="00587FD3">
        <w:rPr>
          <w:rFonts w:ascii="Times New Roman" w:hAnsi="Times New Roman" w:cs="Times New Roman"/>
          <w:color w:val="000000" w:themeColor="text1"/>
          <w:sz w:val="28"/>
          <w:szCs w:val="28"/>
        </w:rPr>
        <w:lastRenderedPageBreak/>
        <w:t>Д</w:t>
      </w:r>
      <w:r w:rsidRPr="00AC2682">
        <w:rPr>
          <w:rFonts w:ascii="Times New Roman" w:hAnsi="Times New Roman" w:cs="Times New Roman"/>
          <w:color w:val="000000" w:themeColor="text1"/>
          <w:sz w:val="28"/>
          <w:szCs w:val="28"/>
        </w:rPr>
        <w:t>ля решения этих задач СЭБ должна быть наделена следующими компетенциями:</w:t>
      </w:r>
    </w:p>
    <w:p w14:paraId="58546539" w14:textId="77777777" w:rsidR="006B2753" w:rsidRPr="00AC2682" w:rsidRDefault="006B2753" w:rsidP="0067297B">
      <w:pPr>
        <w:pStyle w:val="a3"/>
        <w:numPr>
          <w:ilvl w:val="0"/>
          <w:numId w:val="6"/>
        </w:numPr>
        <w:spacing w:after="0" w:line="360" w:lineRule="auto"/>
        <w:ind w:left="0" w:firstLine="786"/>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 xml:space="preserve">административно-распорядительными, заключающимися в подготовке решений по предотвращению опасных ситуаций, распределению прав и полномочий в коллективе сотрудников предприятия; </w:t>
      </w:r>
    </w:p>
    <w:p w14:paraId="38BC2D39" w14:textId="77777777" w:rsidR="006B2753" w:rsidRPr="00AC2682" w:rsidRDefault="006B2753" w:rsidP="0067297B">
      <w:pPr>
        <w:pStyle w:val="a3"/>
        <w:numPr>
          <w:ilvl w:val="0"/>
          <w:numId w:val="6"/>
        </w:numPr>
        <w:spacing w:after="0" w:line="360" w:lineRule="auto"/>
        <w:ind w:left="0" w:firstLine="786"/>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учетно-контрольными по важнейшим направлениям   финансово-коммерческой деятельности, о выявлении внешних и внутренних угроз финансовой безопасность стабильности и устойчивости предприятия; контроля за критическими ситуациями; ведением учета негативных факторов, влияющих на безопасность; накоплением информации о недобросовестных конкурентах и другими.</w:t>
      </w:r>
    </w:p>
    <w:p w14:paraId="261FC4AB" w14:textId="77777777" w:rsidR="006B2753" w:rsidRPr="00AC2682" w:rsidRDefault="006B2753" w:rsidP="0067297B">
      <w:pPr>
        <w:pStyle w:val="Default"/>
        <w:numPr>
          <w:ilvl w:val="0"/>
          <w:numId w:val="6"/>
        </w:numPr>
        <w:spacing w:line="360" w:lineRule="auto"/>
        <w:ind w:left="0" w:firstLine="786"/>
        <w:jc w:val="both"/>
        <w:rPr>
          <w:color w:val="auto"/>
          <w:sz w:val="28"/>
          <w:szCs w:val="28"/>
        </w:rPr>
      </w:pPr>
      <w:r w:rsidRPr="00AC2682">
        <w:rPr>
          <w:color w:val="auto"/>
          <w:sz w:val="28"/>
          <w:szCs w:val="28"/>
        </w:rPr>
        <w:t xml:space="preserve">хозяйственно-распорядительными, предусматривающими участие СЭБ в определении необходимых материальных и иных ресурсов, в подготовке и реализации мероприятий по обеспечению сохранности имущества, финансов, защиты коммерческой тайны и т.д.; </w:t>
      </w:r>
    </w:p>
    <w:p w14:paraId="2BC8893F" w14:textId="77777777" w:rsidR="006B2753" w:rsidRPr="00AC2682" w:rsidRDefault="006B2753" w:rsidP="0067297B">
      <w:pPr>
        <w:pStyle w:val="Default"/>
        <w:numPr>
          <w:ilvl w:val="0"/>
          <w:numId w:val="6"/>
        </w:numPr>
        <w:spacing w:line="360" w:lineRule="auto"/>
        <w:ind w:left="0" w:firstLine="786"/>
        <w:jc w:val="both"/>
        <w:rPr>
          <w:color w:val="auto"/>
          <w:sz w:val="28"/>
          <w:szCs w:val="28"/>
        </w:rPr>
      </w:pPr>
      <w:r w:rsidRPr="00AC2682">
        <w:rPr>
          <w:color w:val="auto"/>
          <w:sz w:val="28"/>
          <w:szCs w:val="28"/>
        </w:rPr>
        <w:t xml:space="preserve">социально-кадровой,  осуществляющей  участие СЭБ в подборе и расстановке персонала, изучении причин и локализации возможных конфликтов и  социальной напряженности, инструктаже сотрудников по вопросам соблюдения правил и режима и без-опасности; </w:t>
      </w:r>
    </w:p>
    <w:p w14:paraId="47460769" w14:textId="77777777" w:rsidR="006B2753" w:rsidRPr="00AC2682" w:rsidRDefault="006B2753" w:rsidP="0067297B">
      <w:pPr>
        <w:pStyle w:val="Default"/>
        <w:numPr>
          <w:ilvl w:val="0"/>
          <w:numId w:val="6"/>
        </w:numPr>
        <w:spacing w:line="360" w:lineRule="auto"/>
        <w:ind w:left="0" w:firstLine="786"/>
        <w:jc w:val="both"/>
        <w:rPr>
          <w:color w:val="auto"/>
          <w:sz w:val="28"/>
          <w:szCs w:val="28"/>
        </w:rPr>
      </w:pPr>
      <w:r w:rsidRPr="00AC2682">
        <w:rPr>
          <w:color w:val="auto"/>
          <w:sz w:val="28"/>
          <w:szCs w:val="28"/>
        </w:rPr>
        <w:t xml:space="preserve">планово-производственной, связанной с разработкой комплексной безопасности предприятия,  подготовкой и проведением мероприятии по их осуществлению и поддержке режима безопасности; - организационно-технической,  осуществляемой путем материально-технического  и финансового обеспечения  системы безопасности  специальной техникой и др.; </w:t>
      </w:r>
    </w:p>
    <w:p w14:paraId="64971298" w14:textId="77777777" w:rsidR="006B2753" w:rsidRPr="00AC2682" w:rsidRDefault="006B2753" w:rsidP="0067297B">
      <w:pPr>
        <w:pStyle w:val="Default"/>
        <w:numPr>
          <w:ilvl w:val="0"/>
          <w:numId w:val="6"/>
        </w:numPr>
        <w:spacing w:line="360" w:lineRule="auto"/>
        <w:ind w:left="0" w:firstLine="786"/>
        <w:jc w:val="both"/>
        <w:rPr>
          <w:color w:val="auto"/>
          <w:sz w:val="28"/>
          <w:szCs w:val="28"/>
        </w:rPr>
      </w:pPr>
      <w:r w:rsidRPr="00AC2682">
        <w:rPr>
          <w:color w:val="auto"/>
          <w:sz w:val="28"/>
          <w:szCs w:val="28"/>
        </w:rPr>
        <w:t xml:space="preserve">организационно-управленческой – заключающейся в создании и поддержании эффективного функционирования предприятия, управляющей процессом обеспечения общей безопасности, а по направлениям работы, по организации взаимодействия и координации между отдельными звеньями предприятия. </w:t>
      </w:r>
    </w:p>
    <w:p w14:paraId="12B14E0D" w14:textId="77777777" w:rsidR="006B2753" w:rsidRPr="00AC2682" w:rsidRDefault="006B2753" w:rsidP="0067297B">
      <w:pPr>
        <w:pStyle w:val="Default"/>
        <w:numPr>
          <w:ilvl w:val="0"/>
          <w:numId w:val="6"/>
        </w:numPr>
        <w:spacing w:line="360" w:lineRule="auto"/>
        <w:ind w:left="0" w:firstLine="786"/>
        <w:jc w:val="both"/>
        <w:rPr>
          <w:color w:val="auto"/>
          <w:sz w:val="28"/>
          <w:szCs w:val="28"/>
        </w:rPr>
      </w:pPr>
      <w:r w:rsidRPr="00AC2682">
        <w:rPr>
          <w:color w:val="auto"/>
          <w:sz w:val="28"/>
          <w:szCs w:val="28"/>
        </w:rPr>
        <w:lastRenderedPageBreak/>
        <w:t>информационно-аналитической, обеспечивающей целенаправленный сбор и обработку информации, с использованием необходимых технических и методических средств.</w:t>
      </w:r>
    </w:p>
    <w:p w14:paraId="370C13BA" w14:textId="6C06C262" w:rsidR="006B2753" w:rsidRPr="00AC2682" w:rsidRDefault="006B2753" w:rsidP="006B2753">
      <w:pPr>
        <w:spacing w:after="0" w:line="360" w:lineRule="auto"/>
        <w:ind w:firstLine="709"/>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Структура СЭБ для реализации ее компетенций должна включать в свой состав внутренние подразделения, обеспечивающие в том числе условия промышленной безопасности, технической защиты имущества и сооружений, безопасности транспортировки, физической защиты имущества и персонала, информационно-аналитический и юридический отделы, по защите коммерческой тайны, пресс-службу и другие, в зависимости от планов руководств</w:t>
      </w:r>
      <w:r w:rsidRPr="00587FD3">
        <w:rPr>
          <w:rFonts w:ascii="Times New Roman" w:hAnsi="Times New Roman" w:cs="Times New Roman"/>
          <w:color w:val="000000" w:themeColor="text1"/>
          <w:sz w:val="28"/>
          <w:szCs w:val="28"/>
        </w:rPr>
        <w:t>а</w:t>
      </w:r>
      <w:r w:rsidR="00587FD3" w:rsidRPr="00587FD3">
        <w:rPr>
          <w:rFonts w:ascii="Times New Roman" w:hAnsi="Times New Roman" w:cs="Times New Roman"/>
          <w:color w:val="000000" w:themeColor="text1"/>
          <w:sz w:val="28"/>
          <w:szCs w:val="28"/>
        </w:rPr>
        <w:t xml:space="preserve"> [33]</w:t>
      </w:r>
      <w:r w:rsidRPr="00587FD3">
        <w:rPr>
          <w:rFonts w:ascii="Times New Roman" w:hAnsi="Times New Roman" w:cs="Times New Roman"/>
          <w:color w:val="000000" w:themeColor="text1"/>
          <w:sz w:val="28"/>
          <w:szCs w:val="28"/>
        </w:rPr>
        <w:t>.</w:t>
      </w:r>
      <w:r w:rsidRPr="00AC2682">
        <w:rPr>
          <w:rFonts w:ascii="Times New Roman" w:hAnsi="Times New Roman" w:cs="Times New Roman"/>
          <w:color w:val="000000" w:themeColor="text1"/>
          <w:sz w:val="28"/>
          <w:szCs w:val="28"/>
        </w:rPr>
        <w:t xml:space="preserve">  Тем самым в максимальной степени интегрируются усилия по обеспечению промышленной, в классическом ее понимании, и экономической безопасности.</w:t>
      </w:r>
    </w:p>
    <w:p w14:paraId="655D9997" w14:textId="253B6DD9" w:rsidR="006B2753" w:rsidRPr="00AC2682" w:rsidRDefault="006B2753" w:rsidP="006B2753">
      <w:pPr>
        <w:spacing w:after="0" w:line="360" w:lineRule="auto"/>
        <w:ind w:firstLine="709"/>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Для эффективного решения основной задачи СЭБ – прогнозирования и предупреждения угроз безопасности и подготовки решений по мероприятиям реагирования на угрозы, на предприятиях в обязательном порядке должен осуществляться мониторинг ситуации, а также ведение отчетности по оценке экономической безопасности. Для выполнения этих функций на многих предприятиях нефтегазовой отрасли действует система «ЭБ-Аналитик»</w:t>
      </w:r>
      <w:r w:rsidR="00587FD3" w:rsidRPr="00587FD3">
        <w:rPr>
          <w:rFonts w:ascii="Times New Roman" w:hAnsi="Times New Roman" w:cs="Times New Roman"/>
          <w:color w:val="000000" w:themeColor="text1"/>
          <w:sz w:val="28"/>
          <w:szCs w:val="28"/>
        </w:rPr>
        <w:t xml:space="preserve"> </w:t>
      </w:r>
      <w:r w:rsidR="00587FD3">
        <w:rPr>
          <w:rFonts w:ascii="Times New Roman" w:hAnsi="Times New Roman" w:cs="Times New Roman"/>
          <w:color w:val="000000" w:themeColor="text1"/>
          <w:sz w:val="28"/>
          <w:szCs w:val="28"/>
        </w:rPr>
        <w:t>[9</w:t>
      </w:r>
      <w:r w:rsidR="00587FD3" w:rsidRPr="00587FD3">
        <w:rPr>
          <w:rFonts w:ascii="Times New Roman" w:hAnsi="Times New Roman" w:cs="Times New Roman"/>
          <w:color w:val="000000" w:themeColor="text1"/>
          <w:sz w:val="28"/>
          <w:szCs w:val="28"/>
        </w:rPr>
        <w:t>]</w:t>
      </w:r>
      <w:r w:rsidRPr="00AC2682">
        <w:rPr>
          <w:rFonts w:ascii="Times New Roman" w:hAnsi="Times New Roman" w:cs="Times New Roman"/>
          <w:color w:val="000000" w:themeColor="text1"/>
          <w:sz w:val="28"/>
          <w:szCs w:val="28"/>
        </w:rPr>
        <w:t>. Представляется рациональным внедрение этой системы и в ООО «Газпром Бурение».</w:t>
      </w:r>
    </w:p>
    <w:p w14:paraId="52DA1996" w14:textId="77777777" w:rsidR="006B2753" w:rsidRPr="00AC2682" w:rsidRDefault="006B2753" w:rsidP="006B2753">
      <w:pPr>
        <w:spacing w:after="0" w:line="360" w:lineRule="auto"/>
        <w:ind w:firstLine="709"/>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Эффект использования «ЭБ-Аналитик» представлен в таблице</w:t>
      </w:r>
      <w:r>
        <w:rPr>
          <w:rFonts w:ascii="Times New Roman" w:hAnsi="Times New Roman" w:cs="Times New Roman"/>
          <w:color w:val="000000" w:themeColor="text1"/>
          <w:sz w:val="28"/>
          <w:szCs w:val="28"/>
        </w:rPr>
        <w:t xml:space="preserve"> 5</w:t>
      </w:r>
      <w:r w:rsidRPr="00AC2682">
        <w:rPr>
          <w:rFonts w:ascii="Times New Roman" w:hAnsi="Times New Roman" w:cs="Times New Roman"/>
          <w:color w:val="000000" w:themeColor="text1"/>
          <w:sz w:val="28"/>
          <w:szCs w:val="28"/>
        </w:rPr>
        <w:t xml:space="preserve">, отражающей состояние до и после ее внедрения.  </w:t>
      </w:r>
    </w:p>
    <w:p w14:paraId="14146045" w14:textId="77777777" w:rsidR="006B2753" w:rsidRPr="00AC2682" w:rsidRDefault="006B2753" w:rsidP="006B2753">
      <w:pPr>
        <w:spacing w:after="0" w:line="360" w:lineRule="auto"/>
        <w:ind w:firstLine="426"/>
        <w:jc w:val="both"/>
        <w:rPr>
          <w:rFonts w:ascii="Times New Roman" w:hAnsi="Times New Roman" w:cs="Times New Roman"/>
          <w:color w:val="000000" w:themeColor="text1"/>
          <w:sz w:val="28"/>
          <w:szCs w:val="28"/>
        </w:rPr>
      </w:pPr>
    </w:p>
    <w:p w14:paraId="6CBDE332" w14:textId="21281C28" w:rsidR="006B2753" w:rsidRPr="00AC2682" w:rsidRDefault="0067297B" w:rsidP="00595843">
      <w:pPr>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Таблица 7</w:t>
      </w:r>
      <w:r w:rsidR="006B2753" w:rsidRPr="00AC2682">
        <w:rPr>
          <w:rFonts w:ascii="Times New Roman" w:hAnsi="Times New Roman" w:cs="Times New Roman"/>
          <w:color w:val="000000" w:themeColor="text1"/>
          <w:sz w:val="28"/>
          <w:szCs w:val="28"/>
        </w:rPr>
        <w:t xml:space="preserve"> - Эффект использования</w:t>
      </w:r>
      <w:r w:rsidR="00587FD3">
        <w:rPr>
          <w:rFonts w:ascii="Times New Roman" w:hAnsi="Times New Roman" w:cs="Times New Roman"/>
          <w:color w:val="000000" w:themeColor="text1"/>
          <w:sz w:val="28"/>
          <w:szCs w:val="28"/>
        </w:rPr>
        <w:t xml:space="preserve"> «ЭБ-Аналитик» [9</w:t>
      </w:r>
      <w:r w:rsidR="006B2753" w:rsidRPr="00AC2682">
        <w:rPr>
          <w:rFonts w:ascii="Times New Roman" w:hAnsi="Times New Roman" w:cs="Times New Roman"/>
          <w:color w:val="000000" w:themeColor="text1"/>
          <w:sz w:val="28"/>
          <w:szCs w:val="28"/>
        </w:rPr>
        <w:t>]</w:t>
      </w:r>
    </w:p>
    <w:tbl>
      <w:tblPr>
        <w:tblStyle w:val="a5"/>
        <w:tblW w:w="0" w:type="auto"/>
        <w:tblLook w:val="04A0" w:firstRow="1" w:lastRow="0" w:firstColumn="1" w:lastColumn="0" w:noHBand="0" w:noVBand="1"/>
      </w:tblPr>
      <w:tblGrid>
        <w:gridCol w:w="4672"/>
        <w:gridCol w:w="4673"/>
      </w:tblGrid>
      <w:tr w:rsidR="006B2753" w:rsidRPr="0067297B" w14:paraId="660C452A" w14:textId="77777777" w:rsidTr="00AC08CB">
        <w:tc>
          <w:tcPr>
            <w:tcW w:w="4672" w:type="dxa"/>
            <w:vAlign w:val="center"/>
          </w:tcPr>
          <w:p w14:paraId="4BC1F4D7" w14:textId="77777777" w:rsidR="006B2753" w:rsidRPr="0067297B" w:rsidRDefault="006B2753" w:rsidP="00AC08CB">
            <w:pPr>
              <w:spacing w:after="0" w:line="240" w:lineRule="auto"/>
              <w:ind w:left="-284" w:firstLine="708"/>
              <w:jc w:val="center"/>
              <w:rPr>
                <w:rFonts w:ascii="Times New Roman" w:hAnsi="Times New Roman" w:cs="Times New Roman"/>
                <w:color w:val="000000" w:themeColor="text1"/>
                <w:sz w:val="24"/>
                <w:szCs w:val="24"/>
              </w:rPr>
            </w:pPr>
            <w:r w:rsidRPr="0067297B">
              <w:rPr>
                <w:rFonts w:ascii="Times New Roman" w:hAnsi="Times New Roman" w:cs="Times New Roman"/>
                <w:color w:val="000000" w:themeColor="text1"/>
                <w:sz w:val="24"/>
                <w:szCs w:val="24"/>
              </w:rPr>
              <w:t>До внедрения</w:t>
            </w:r>
          </w:p>
          <w:p w14:paraId="6ADAC9B9" w14:textId="77777777" w:rsidR="006B2753" w:rsidRPr="0067297B" w:rsidRDefault="006B2753" w:rsidP="00AC08CB">
            <w:pPr>
              <w:spacing w:after="0" w:line="240" w:lineRule="auto"/>
              <w:ind w:left="-284" w:firstLine="708"/>
              <w:jc w:val="center"/>
              <w:rPr>
                <w:rFonts w:ascii="Times New Roman" w:hAnsi="Times New Roman" w:cs="Times New Roman"/>
                <w:color w:val="000000" w:themeColor="text1"/>
                <w:sz w:val="24"/>
                <w:szCs w:val="24"/>
              </w:rPr>
            </w:pPr>
          </w:p>
        </w:tc>
        <w:tc>
          <w:tcPr>
            <w:tcW w:w="4673" w:type="dxa"/>
            <w:vAlign w:val="center"/>
          </w:tcPr>
          <w:p w14:paraId="6679B471" w14:textId="77777777" w:rsidR="006B2753" w:rsidRPr="0067297B" w:rsidRDefault="006B2753" w:rsidP="00AC08CB">
            <w:pPr>
              <w:spacing w:after="0" w:line="240" w:lineRule="auto"/>
              <w:ind w:left="-284" w:firstLine="708"/>
              <w:jc w:val="center"/>
              <w:rPr>
                <w:rFonts w:ascii="Times New Roman" w:hAnsi="Times New Roman" w:cs="Times New Roman"/>
                <w:color w:val="000000" w:themeColor="text1"/>
                <w:sz w:val="24"/>
                <w:szCs w:val="24"/>
              </w:rPr>
            </w:pPr>
            <w:r w:rsidRPr="0067297B">
              <w:rPr>
                <w:rFonts w:ascii="Times New Roman" w:hAnsi="Times New Roman" w:cs="Times New Roman"/>
                <w:color w:val="000000" w:themeColor="text1"/>
                <w:sz w:val="24"/>
                <w:szCs w:val="24"/>
              </w:rPr>
              <w:t>После внедрения</w:t>
            </w:r>
          </w:p>
        </w:tc>
      </w:tr>
      <w:tr w:rsidR="006B2753" w:rsidRPr="0067297B" w14:paraId="28682457" w14:textId="77777777" w:rsidTr="00AC08CB">
        <w:tc>
          <w:tcPr>
            <w:tcW w:w="4672" w:type="dxa"/>
          </w:tcPr>
          <w:p w14:paraId="7FC64E98" w14:textId="77777777" w:rsidR="006B2753" w:rsidRPr="0067297B" w:rsidRDefault="006B2753" w:rsidP="00AC08CB">
            <w:pPr>
              <w:spacing w:after="0" w:line="240" w:lineRule="auto"/>
              <w:ind w:left="171" w:right="174"/>
              <w:jc w:val="both"/>
              <w:rPr>
                <w:rFonts w:ascii="Times New Roman" w:hAnsi="Times New Roman" w:cs="Times New Roman"/>
                <w:color w:val="000000" w:themeColor="text1"/>
                <w:sz w:val="24"/>
                <w:szCs w:val="24"/>
              </w:rPr>
            </w:pPr>
            <w:r w:rsidRPr="0067297B">
              <w:rPr>
                <w:rFonts w:ascii="Times New Roman" w:hAnsi="Times New Roman" w:cs="Times New Roman"/>
                <w:color w:val="000000" w:themeColor="text1"/>
                <w:sz w:val="24"/>
                <w:szCs w:val="24"/>
              </w:rPr>
              <w:t>- менеджеры не могли своевременно получить требуемые данные;</w:t>
            </w:r>
          </w:p>
        </w:tc>
        <w:tc>
          <w:tcPr>
            <w:tcW w:w="4673" w:type="dxa"/>
          </w:tcPr>
          <w:p w14:paraId="75C22476" w14:textId="77777777" w:rsidR="006B2753" w:rsidRPr="0067297B" w:rsidRDefault="006B2753" w:rsidP="00AC08CB">
            <w:pPr>
              <w:spacing w:after="0" w:line="240" w:lineRule="auto"/>
              <w:ind w:left="35"/>
              <w:jc w:val="both"/>
              <w:rPr>
                <w:rFonts w:ascii="Times New Roman" w:hAnsi="Times New Roman" w:cs="Times New Roman"/>
                <w:color w:val="000000" w:themeColor="text1"/>
                <w:sz w:val="24"/>
                <w:szCs w:val="24"/>
              </w:rPr>
            </w:pPr>
            <w:r w:rsidRPr="0067297B">
              <w:rPr>
                <w:rFonts w:ascii="Times New Roman" w:hAnsi="Times New Roman" w:cs="Times New Roman"/>
                <w:color w:val="000000" w:themeColor="text1"/>
                <w:sz w:val="24"/>
                <w:szCs w:val="24"/>
              </w:rPr>
              <w:t>- система Аналитик – это источник своевременной релевантной информации;</w:t>
            </w:r>
          </w:p>
          <w:p w14:paraId="33FDBDD3" w14:textId="77777777" w:rsidR="006B2753" w:rsidRPr="0067297B" w:rsidRDefault="006B2753" w:rsidP="00AC08CB">
            <w:pPr>
              <w:spacing w:after="0" w:line="240" w:lineRule="auto"/>
              <w:ind w:left="35"/>
              <w:jc w:val="both"/>
              <w:rPr>
                <w:rFonts w:ascii="Times New Roman" w:hAnsi="Times New Roman" w:cs="Times New Roman"/>
                <w:color w:val="000000" w:themeColor="text1"/>
                <w:sz w:val="24"/>
                <w:szCs w:val="24"/>
              </w:rPr>
            </w:pPr>
          </w:p>
        </w:tc>
      </w:tr>
      <w:tr w:rsidR="006B2753" w:rsidRPr="0067297B" w14:paraId="7A8E3AC3" w14:textId="77777777" w:rsidTr="00AC08CB">
        <w:tc>
          <w:tcPr>
            <w:tcW w:w="4672" w:type="dxa"/>
          </w:tcPr>
          <w:p w14:paraId="3E46EB88" w14:textId="77777777" w:rsidR="006B2753" w:rsidRPr="0067297B" w:rsidRDefault="006B2753" w:rsidP="00AC08CB">
            <w:pPr>
              <w:spacing w:after="0" w:line="240" w:lineRule="auto"/>
              <w:ind w:left="171" w:right="174"/>
              <w:jc w:val="both"/>
              <w:rPr>
                <w:rFonts w:ascii="Times New Roman" w:hAnsi="Times New Roman" w:cs="Times New Roman"/>
                <w:color w:val="000000" w:themeColor="text1"/>
                <w:sz w:val="24"/>
                <w:szCs w:val="24"/>
              </w:rPr>
            </w:pPr>
            <w:r w:rsidRPr="0067297B">
              <w:rPr>
                <w:rFonts w:ascii="Times New Roman" w:hAnsi="Times New Roman" w:cs="Times New Roman"/>
                <w:color w:val="000000" w:themeColor="text1"/>
                <w:sz w:val="24"/>
                <w:szCs w:val="24"/>
              </w:rPr>
              <w:t>- огромное количество времени и сил уходило на получение и обработку данных из Excel таблиц и других источников;</w:t>
            </w:r>
          </w:p>
        </w:tc>
        <w:tc>
          <w:tcPr>
            <w:tcW w:w="4673" w:type="dxa"/>
          </w:tcPr>
          <w:p w14:paraId="41C696A6" w14:textId="77777777" w:rsidR="006B2753" w:rsidRPr="0067297B" w:rsidRDefault="006B2753" w:rsidP="00AC08CB">
            <w:pPr>
              <w:spacing w:after="0" w:line="240" w:lineRule="auto"/>
              <w:ind w:left="35"/>
              <w:jc w:val="both"/>
              <w:rPr>
                <w:rFonts w:ascii="Times New Roman" w:hAnsi="Times New Roman" w:cs="Times New Roman"/>
                <w:color w:val="000000" w:themeColor="text1"/>
                <w:sz w:val="24"/>
                <w:szCs w:val="24"/>
              </w:rPr>
            </w:pPr>
            <w:r w:rsidRPr="0067297B">
              <w:rPr>
                <w:rFonts w:ascii="Times New Roman" w:hAnsi="Times New Roman" w:cs="Times New Roman"/>
                <w:color w:val="000000" w:themeColor="text1"/>
                <w:sz w:val="24"/>
                <w:szCs w:val="24"/>
              </w:rPr>
              <w:t>- обеспечена наглядность и прозрачность бизнес-процессов, предоставляются качественные оперативные данные;</w:t>
            </w:r>
          </w:p>
        </w:tc>
      </w:tr>
    </w:tbl>
    <w:p w14:paraId="6EF8F082" w14:textId="77E8E866" w:rsidR="0067297B" w:rsidRDefault="0067297B">
      <w:r>
        <w:br w:type="page"/>
      </w:r>
    </w:p>
    <w:p w14:paraId="3D288BDD" w14:textId="3E647840" w:rsidR="0067297B" w:rsidRPr="0067297B" w:rsidRDefault="0067297B" w:rsidP="0067297B">
      <w:pPr>
        <w:spacing w:after="0" w:line="240" w:lineRule="auto"/>
        <w:rPr>
          <w:rFonts w:ascii="Times New Roman" w:hAnsi="Times New Roman" w:cs="Times New Roman"/>
          <w:sz w:val="28"/>
          <w:szCs w:val="28"/>
        </w:rPr>
      </w:pPr>
      <w:r w:rsidRPr="0067297B">
        <w:rPr>
          <w:rFonts w:ascii="Times New Roman" w:hAnsi="Times New Roman" w:cs="Times New Roman"/>
          <w:sz w:val="28"/>
          <w:szCs w:val="28"/>
        </w:rPr>
        <w:lastRenderedPageBreak/>
        <w:t>Продолжение Таблицы 7</w:t>
      </w:r>
    </w:p>
    <w:tbl>
      <w:tblPr>
        <w:tblStyle w:val="a5"/>
        <w:tblW w:w="0" w:type="auto"/>
        <w:tblLook w:val="04A0" w:firstRow="1" w:lastRow="0" w:firstColumn="1" w:lastColumn="0" w:noHBand="0" w:noVBand="1"/>
      </w:tblPr>
      <w:tblGrid>
        <w:gridCol w:w="4672"/>
        <w:gridCol w:w="4673"/>
      </w:tblGrid>
      <w:tr w:rsidR="006B2753" w:rsidRPr="0067297B" w14:paraId="3BAE9130" w14:textId="77777777" w:rsidTr="00AC08CB">
        <w:tc>
          <w:tcPr>
            <w:tcW w:w="4672" w:type="dxa"/>
          </w:tcPr>
          <w:p w14:paraId="3D715096" w14:textId="3A01B7E7" w:rsidR="006B2753" w:rsidRPr="0067297B" w:rsidRDefault="006B2753" w:rsidP="00AC08CB">
            <w:pPr>
              <w:spacing w:after="0" w:line="240" w:lineRule="auto"/>
              <w:ind w:left="171" w:right="174"/>
              <w:jc w:val="both"/>
              <w:rPr>
                <w:rFonts w:ascii="Times New Roman" w:hAnsi="Times New Roman" w:cs="Times New Roman"/>
                <w:color w:val="000000" w:themeColor="text1"/>
                <w:sz w:val="24"/>
                <w:szCs w:val="24"/>
              </w:rPr>
            </w:pPr>
            <w:r w:rsidRPr="0067297B">
              <w:rPr>
                <w:rFonts w:ascii="Times New Roman" w:hAnsi="Times New Roman" w:cs="Times New Roman"/>
                <w:color w:val="000000" w:themeColor="text1"/>
                <w:sz w:val="24"/>
                <w:szCs w:val="24"/>
              </w:rPr>
              <w:t xml:space="preserve">- организация, управление предоставлением слуг не оптимальны, процессы не прозрачны; </w:t>
            </w:r>
          </w:p>
          <w:p w14:paraId="3F2D6D2C" w14:textId="77777777" w:rsidR="006B2753" w:rsidRPr="0067297B" w:rsidRDefault="006B2753" w:rsidP="00AC08CB">
            <w:pPr>
              <w:spacing w:after="0" w:line="240" w:lineRule="auto"/>
              <w:ind w:left="171" w:right="174"/>
              <w:jc w:val="both"/>
              <w:rPr>
                <w:rFonts w:ascii="Times New Roman" w:hAnsi="Times New Roman" w:cs="Times New Roman"/>
                <w:color w:val="000000" w:themeColor="text1"/>
                <w:sz w:val="24"/>
                <w:szCs w:val="24"/>
              </w:rPr>
            </w:pPr>
          </w:p>
        </w:tc>
        <w:tc>
          <w:tcPr>
            <w:tcW w:w="4673" w:type="dxa"/>
          </w:tcPr>
          <w:p w14:paraId="4CC2134A" w14:textId="77777777" w:rsidR="006B2753" w:rsidRPr="0067297B" w:rsidRDefault="006B2753" w:rsidP="00AC08CB">
            <w:pPr>
              <w:spacing w:after="0" w:line="240" w:lineRule="auto"/>
              <w:ind w:left="35"/>
              <w:jc w:val="both"/>
              <w:rPr>
                <w:rFonts w:ascii="Times New Roman" w:hAnsi="Times New Roman" w:cs="Times New Roman"/>
                <w:color w:val="000000" w:themeColor="text1"/>
                <w:sz w:val="24"/>
                <w:szCs w:val="24"/>
              </w:rPr>
            </w:pPr>
            <w:r w:rsidRPr="0067297B">
              <w:rPr>
                <w:rFonts w:ascii="Times New Roman" w:hAnsi="Times New Roman" w:cs="Times New Roman"/>
                <w:color w:val="000000" w:themeColor="text1"/>
                <w:sz w:val="24"/>
                <w:szCs w:val="24"/>
              </w:rPr>
              <w:t xml:space="preserve">- единая система отчетности  и моментальное получение требуемых данных, комфорт в работе с отчетностью; </w:t>
            </w:r>
          </w:p>
          <w:p w14:paraId="4C6AE3B6" w14:textId="77777777" w:rsidR="006B2753" w:rsidRPr="0067297B" w:rsidRDefault="006B2753" w:rsidP="00AC08CB">
            <w:pPr>
              <w:spacing w:after="0" w:line="240" w:lineRule="auto"/>
              <w:ind w:left="35"/>
              <w:jc w:val="both"/>
              <w:rPr>
                <w:rFonts w:ascii="Times New Roman" w:hAnsi="Times New Roman" w:cs="Times New Roman"/>
                <w:color w:val="000000" w:themeColor="text1"/>
                <w:sz w:val="24"/>
                <w:szCs w:val="24"/>
              </w:rPr>
            </w:pPr>
          </w:p>
        </w:tc>
      </w:tr>
      <w:tr w:rsidR="006B2753" w:rsidRPr="0067297B" w14:paraId="6B59584D" w14:textId="77777777" w:rsidTr="00AC08CB">
        <w:tc>
          <w:tcPr>
            <w:tcW w:w="4672" w:type="dxa"/>
          </w:tcPr>
          <w:p w14:paraId="3304B0A3" w14:textId="77777777" w:rsidR="006B2753" w:rsidRPr="0067297B" w:rsidRDefault="006B2753" w:rsidP="00AC08CB">
            <w:pPr>
              <w:spacing w:after="0" w:line="240" w:lineRule="auto"/>
              <w:ind w:left="171" w:right="174"/>
              <w:jc w:val="both"/>
              <w:rPr>
                <w:rFonts w:ascii="Times New Roman" w:hAnsi="Times New Roman" w:cs="Times New Roman"/>
                <w:color w:val="000000" w:themeColor="text1"/>
                <w:sz w:val="24"/>
                <w:szCs w:val="24"/>
              </w:rPr>
            </w:pPr>
            <w:r w:rsidRPr="0067297B">
              <w:rPr>
                <w:rFonts w:ascii="Times New Roman" w:hAnsi="Times New Roman" w:cs="Times New Roman"/>
                <w:color w:val="000000" w:themeColor="text1"/>
                <w:sz w:val="24"/>
                <w:szCs w:val="24"/>
              </w:rPr>
              <w:t>- неоптимальное использование человеческих ресурсов;</w:t>
            </w:r>
          </w:p>
        </w:tc>
        <w:tc>
          <w:tcPr>
            <w:tcW w:w="4673" w:type="dxa"/>
          </w:tcPr>
          <w:p w14:paraId="55F91AA8" w14:textId="77777777" w:rsidR="006B2753" w:rsidRPr="0067297B" w:rsidRDefault="006B2753" w:rsidP="00AC08CB">
            <w:pPr>
              <w:spacing w:after="0" w:line="240" w:lineRule="auto"/>
              <w:ind w:left="35"/>
              <w:jc w:val="both"/>
              <w:rPr>
                <w:rFonts w:ascii="Times New Roman" w:hAnsi="Times New Roman" w:cs="Times New Roman"/>
                <w:color w:val="000000" w:themeColor="text1"/>
                <w:sz w:val="24"/>
                <w:szCs w:val="24"/>
              </w:rPr>
            </w:pPr>
            <w:r w:rsidRPr="0067297B">
              <w:rPr>
                <w:rFonts w:ascii="Times New Roman" w:hAnsi="Times New Roman" w:cs="Times New Roman"/>
                <w:color w:val="000000" w:themeColor="text1"/>
                <w:sz w:val="24"/>
                <w:szCs w:val="24"/>
              </w:rPr>
              <w:t xml:space="preserve">-прозрачность операционной деятельности для руководителя, оценка управления персоналом, усиление мотивации; </w:t>
            </w:r>
          </w:p>
          <w:p w14:paraId="508076C6" w14:textId="77777777" w:rsidR="006B2753" w:rsidRPr="0067297B" w:rsidRDefault="006B2753" w:rsidP="00AC08CB">
            <w:pPr>
              <w:spacing w:after="0" w:line="240" w:lineRule="auto"/>
              <w:ind w:left="35"/>
              <w:jc w:val="both"/>
              <w:rPr>
                <w:rFonts w:ascii="Times New Roman" w:hAnsi="Times New Roman" w:cs="Times New Roman"/>
                <w:color w:val="000000" w:themeColor="text1"/>
                <w:sz w:val="24"/>
                <w:szCs w:val="24"/>
              </w:rPr>
            </w:pPr>
          </w:p>
        </w:tc>
      </w:tr>
      <w:tr w:rsidR="006B2753" w:rsidRPr="0067297B" w14:paraId="43A4074C" w14:textId="77777777" w:rsidTr="00AC08CB">
        <w:tc>
          <w:tcPr>
            <w:tcW w:w="4672" w:type="dxa"/>
          </w:tcPr>
          <w:p w14:paraId="5D9D8206" w14:textId="77777777" w:rsidR="006B2753" w:rsidRPr="0067297B" w:rsidRDefault="006B2753" w:rsidP="00AC08CB">
            <w:pPr>
              <w:spacing w:after="0" w:line="240" w:lineRule="auto"/>
              <w:ind w:left="171" w:right="174"/>
              <w:jc w:val="both"/>
              <w:rPr>
                <w:rFonts w:ascii="Times New Roman" w:hAnsi="Times New Roman" w:cs="Times New Roman"/>
                <w:color w:val="000000" w:themeColor="text1"/>
                <w:sz w:val="24"/>
                <w:szCs w:val="24"/>
              </w:rPr>
            </w:pPr>
            <w:r w:rsidRPr="0067297B">
              <w:rPr>
                <w:rFonts w:ascii="Times New Roman" w:hAnsi="Times New Roman" w:cs="Times New Roman"/>
                <w:color w:val="000000" w:themeColor="text1"/>
                <w:sz w:val="24"/>
                <w:szCs w:val="24"/>
              </w:rPr>
              <w:t>- сложность планирования ресурсного обеспечения</w:t>
            </w:r>
          </w:p>
        </w:tc>
        <w:tc>
          <w:tcPr>
            <w:tcW w:w="4673" w:type="dxa"/>
          </w:tcPr>
          <w:p w14:paraId="7E920A59" w14:textId="77777777" w:rsidR="006B2753" w:rsidRPr="0067297B" w:rsidRDefault="006B2753" w:rsidP="00AC08CB">
            <w:pPr>
              <w:spacing w:after="0" w:line="240" w:lineRule="auto"/>
              <w:ind w:left="35"/>
              <w:jc w:val="both"/>
              <w:rPr>
                <w:rFonts w:ascii="Times New Roman" w:hAnsi="Times New Roman" w:cs="Times New Roman"/>
                <w:color w:val="000000" w:themeColor="text1"/>
                <w:sz w:val="24"/>
                <w:szCs w:val="24"/>
              </w:rPr>
            </w:pPr>
            <w:r w:rsidRPr="0067297B">
              <w:rPr>
                <w:rFonts w:ascii="Times New Roman" w:hAnsi="Times New Roman" w:cs="Times New Roman"/>
                <w:color w:val="000000" w:themeColor="text1"/>
                <w:sz w:val="24"/>
                <w:szCs w:val="24"/>
              </w:rPr>
              <w:t>- учет и детальная отчетность по всем задействованным ресурсам, возможность их планирования.</w:t>
            </w:r>
          </w:p>
        </w:tc>
      </w:tr>
    </w:tbl>
    <w:p w14:paraId="06B8B7F8" w14:textId="77777777" w:rsidR="006B2753" w:rsidRPr="00AC2682" w:rsidRDefault="006B2753" w:rsidP="006B2753">
      <w:pPr>
        <w:spacing w:after="0" w:line="360" w:lineRule="auto"/>
        <w:ind w:left="-284" w:firstLine="708"/>
        <w:jc w:val="both"/>
        <w:rPr>
          <w:rFonts w:ascii="Times New Roman" w:hAnsi="Times New Roman" w:cs="Times New Roman"/>
          <w:color w:val="000000" w:themeColor="text1"/>
          <w:sz w:val="28"/>
          <w:szCs w:val="28"/>
        </w:rPr>
      </w:pPr>
    </w:p>
    <w:p w14:paraId="777651E6" w14:textId="77777777" w:rsidR="006B2753" w:rsidRPr="00AC2682" w:rsidRDefault="006B2753" w:rsidP="006B2753">
      <w:pPr>
        <w:pStyle w:val="Default"/>
        <w:spacing w:line="360" w:lineRule="auto"/>
        <w:ind w:firstLine="709"/>
        <w:jc w:val="both"/>
        <w:rPr>
          <w:sz w:val="28"/>
          <w:szCs w:val="28"/>
        </w:rPr>
      </w:pPr>
      <w:r w:rsidRPr="00AC2682">
        <w:rPr>
          <w:sz w:val="28"/>
          <w:szCs w:val="28"/>
        </w:rPr>
        <w:t xml:space="preserve">Как видим, система </w:t>
      </w:r>
      <w:r w:rsidRPr="00AC2682">
        <w:rPr>
          <w:rFonts w:ascii="Times New Roman" w:hAnsi="Times New Roman" w:cs="Times New Roman"/>
          <w:color w:val="000000" w:themeColor="text1"/>
          <w:sz w:val="28"/>
          <w:szCs w:val="28"/>
        </w:rPr>
        <w:t xml:space="preserve">«ЭБ-Аналитик» на порядок повышает уровень информационного обеспечения и качество мониторинга: обеспечивается </w:t>
      </w:r>
      <w:r w:rsidRPr="00AC2682">
        <w:rPr>
          <w:sz w:val="28"/>
          <w:szCs w:val="28"/>
        </w:rPr>
        <w:t xml:space="preserve">своевременность представления; методологическое единство расчетов и сопоставимость показателей, их доступность и гласность для персонала; рациональность; обязательность представления; действенность и практичность информации. </w:t>
      </w:r>
      <w:r w:rsidRPr="00AC2682">
        <w:rPr>
          <w:rFonts w:ascii="Times New Roman" w:hAnsi="Times New Roman" w:cs="Times New Roman"/>
          <w:color w:val="000000" w:themeColor="text1"/>
          <w:sz w:val="28"/>
          <w:szCs w:val="28"/>
        </w:rPr>
        <w:t xml:space="preserve">Это обеспечивает наилучшие условия руководству для своевременного реагирования на потенциальные и реальные угрозы. </w:t>
      </w:r>
    </w:p>
    <w:p w14:paraId="1130D639" w14:textId="77777777" w:rsidR="006B2753" w:rsidRPr="00AC2682" w:rsidRDefault="006B2753" w:rsidP="006B2753">
      <w:pPr>
        <w:pStyle w:val="Default"/>
        <w:spacing w:line="360" w:lineRule="auto"/>
        <w:ind w:firstLine="709"/>
        <w:jc w:val="both"/>
        <w:rPr>
          <w:rFonts w:ascii="Times New Roman" w:hAnsi="Times New Roman" w:cs="Times New Roman"/>
          <w:color w:val="000000" w:themeColor="text1"/>
          <w:sz w:val="28"/>
          <w:szCs w:val="28"/>
        </w:rPr>
      </w:pPr>
      <w:r w:rsidRPr="00AC2682">
        <w:rPr>
          <w:sz w:val="28"/>
          <w:szCs w:val="28"/>
        </w:rPr>
        <w:t xml:space="preserve">Таким образом наши предложения по совершенствованию методов оценки экономической безопасности предприятия включают в себя двухэтапную организацию работы в ООО </w:t>
      </w:r>
      <w:r w:rsidRPr="00AC2682">
        <w:rPr>
          <w:rFonts w:ascii="Times New Roman" w:hAnsi="Times New Roman" w:cs="Times New Roman"/>
          <w:color w:val="000000" w:themeColor="text1"/>
          <w:sz w:val="28"/>
          <w:szCs w:val="28"/>
        </w:rPr>
        <w:t xml:space="preserve">«Газпром Бурение» по создания службы экономической безопасности предприятия и установки системы «ЭБ-Аналитик». </w:t>
      </w:r>
    </w:p>
    <w:p w14:paraId="19971151" w14:textId="07F518F1" w:rsidR="006B2753" w:rsidRDefault="006B2753" w:rsidP="006B2753">
      <w:pPr>
        <w:pStyle w:val="Default"/>
        <w:spacing w:line="360" w:lineRule="auto"/>
        <w:ind w:firstLine="709"/>
        <w:jc w:val="both"/>
        <w:rPr>
          <w:rFonts w:ascii="Times New Roman" w:hAnsi="Times New Roman" w:cs="Times New Roman"/>
          <w:color w:val="000000" w:themeColor="text1"/>
          <w:sz w:val="28"/>
          <w:szCs w:val="28"/>
        </w:rPr>
      </w:pPr>
    </w:p>
    <w:p w14:paraId="60CA85BA" w14:textId="1025560D" w:rsidR="0067297B" w:rsidRDefault="0067297B" w:rsidP="006B2753">
      <w:pPr>
        <w:pStyle w:val="Default"/>
        <w:spacing w:line="360" w:lineRule="auto"/>
        <w:ind w:firstLine="709"/>
        <w:jc w:val="both"/>
        <w:rPr>
          <w:rFonts w:ascii="Times New Roman" w:hAnsi="Times New Roman" w:cs="Times New Roman"/>
          <w:color w:val="000000" w:themeColor="text1"/>
          <w:sz w:val="28"/>
          <w:szCs w:val="28"/>
        </w:rPr>
      </w:pPr>
    </w:p>
    <w:p w14:paraId="0362FC8E" w14:textId="169BAA9D" w:rsidR="0067297B" w:rsidRDefault="0067297B" w:rsidP="006B2753">
      <w:pPr>
        <w:pStyle w:val="Default"/>
        <w:spacing w:line="360" w:lineRule="auto"/>
        <w:ind w:firstLine="709"/>
        <w:jc w:val="both"/>
        <w:rPr>
          <w:rFonts w:ascii="Times New Roman" w:hAnsi="Times New Roman" w:cs="Times New Roman"/>
          <w:color w:val="000000" w:themeColor="text1"/>
          <w:sz w:val="28"/>
          <w:szCs w:val="28"/>
        </w:rPr>
      </w:pPr>
    </w:p>
    <w:p w14:paraId="6CECFE88" w14:textId="7C9222BA" w:rsidR="0067297B" w:rsidRDefault="0067297B" w:rsidP="006B2753">
      <w:pPr>
        <w:pStyle w:val="Default"/>
        <w:spacing w:line="360" w:lineRule="auto"/>
        <w:ind w:firstLine="709"/>
        <w:jc w:val="both"/>
        <w:rPr>
          <w:rFonts w:ascii="Times New Roman" w:hAnsi="Times New Roman" w:cs="Times New Roman"/>
          <w:color w:val="000000" w:themeColor="text1"/>
          <w:sz w:val="28"/>
          <w:szCs w:val="28"/>
        </w:rPr>
      </w:pPr>
    </w:p>
    <w:p w14:paraId="0D4B2BD7" w14:textId="204F1D12" w:rsidR="0067297B" w:rsidRDefault="0067297B" w:rsidP="006B2753">
      <w:pPr>
        <w:pStyle w:val="Default"/>
        <w:spacing w:line="360" w:lineRule="auto"/>
        <w:ind w:firstLine="709"/>
        <w:jc w:val="both"/>
        <w:rPr>
          <w:rFonts w:ascii="Times New Roman" w:hAnsi="Times New Roman" w:cs="Times New Roman"/>
          <w:color w:val="000000" w:themeColor="text1"/>
          <w:sz w:val="28"/>
          <w:szCs w:val="28"/>
        </w:rPr>
      </w:pPr>
    </w:p>
    <w:p w14:paraId="161AF2D7" w14:textId="716E9CDB" w:rsidR="0067297B" w:rsidRDefault="0067297B" w:rsidP="006B2753">
      <w:pPr>
        <w:pStyle w:val="Default"/>
        <w:spacing w:line="360" w:lineRule="auto"/>
        <w:ind w:firstLine="709"/>
        <w:jc w:val="both"/>
        <w:rPr>
          <w:rFonts w:ascii="Times New Roman" w:hAnsi="Times New Roman" w:cs="Times New Roman"/>
          <w:color w:val="000000" w:themeColor="text1"/>
          <w:sz w:val="28"/>
          <w:szCs w:val="28"/>
        </w:rPr>
      </w:pPr>
    </w:p>
    <w:p w14:paraId="3B846CC1" w14:textId="3425E4DA" w:rsidR="0067297B" w:rsidRDefault="0067297B" w:rsidP="006B2753">
      <w:pPr>
        <w:pStyle w:val="Default"/>
        <w:spacing w:line="360" w:lineRule="auto"/>
        <w:ind w:firstLine="709"/>
        <w:jc w:val="both"/>
        <w:rPr>
          <w:rFonts w:ascii="Times New Roman" w:hAnsi="Times New Roman" w:cs="Times New Roman"/>
          <w:color w:val="000000" w:themeColor="text1"/>
          <w:sz w:val="28"/>
          <w:szCs w:val="28"/>
        </w:rPr>
      </w:pPr>
    </w:p>
    <w:p w14:paraId="2CC946AE" w14:textId="10F116B4" w:rsidR="0067297B" w:rsidRDefault="0067297B" w:rsidP="006B2753">
      <w:pPr>
        <w:pStyle w:val="Default"/>
        <w:spacing w:line="360" w:lineRule="auto"/>
        <w:ind w:firstLine="709"/>
        <w:jc w:val="both"/>
        <w:rPr>
          <w:rFonts w:ascii="Times New Roman" w:hAnsi="Times New Roman" w:cs="Times New Roman"/>
          <w:color w:val="000000" w:themeColor="text1"/>
          <w:sz w:val="28"/>
          <w:szCs w:val="28"/>
        </w:rPr>
      </w:pPr>
    </w:p>
    <w:p w14:paraId="0C00B104" w14:textId="77777777" w:rsidR="0067297B" w:rsidRDefault="0067297B" w:rsidP="006B2753">
      <w:pPr>
        <w:pStyle w:val="Default"/>
        <w:spacing w:line="360" w:lineRule="auto"/>
        <w:ind w:firstLine="709"/>
        <w:jc w:val="both"/>
        <w:rPr>
          <w:rFonts w:ascii="Times New Roman" w:hAnsi="Times New Roman" w:cs="Times New Roman"/>
          <w:color w:val="000000" w:themeColor="text1"/>
          <w:sz w:val="28"/>
          <w:szCs w:val="28"/>
        </w:rPr>
      </w:pPr>
    </w:p>
    <w:p w14:paraId="0F4336F3" w14:textId="77777777" w:rsidR="0067297B" w:rsidRPr="00AC2682" w:rsidRDefault="0067297B" w:rsidP="006B2753">
      <w:pPr>
        <w:pStyle w:val="Default"/>
        <w:spacing w:line="360" w:lineRule="auto"/>
        <w:ind w:firstLine="709"/>
        <w:jc w:val="both"/>
        <w:rPr>
          <w:rFonts w:ascii="Times New Roman" w:hAnsi="Times New Roman" w:cs="Times New Roman"/>
          <w:color w:val="000000" w:themeColor="text1"/>
          <w:sz w:val="28"/>
          <w:szCs w:val="28"/>
        </w:rPr>
      </w:pPr>
    </w:p>
    <w:p w14:paraId="53800446" w14:textId="452F1979" w:rsidR="006B2753" w:rsidRPr="00AC2682" w:rsidRDefault="00E56075" w:rsidP="006B2753">
      <w:pPr>
        <w:spacing w:after="0" w:line="360" w:lineRule="auto"/>
        <w:jc w:val="center"/>
        <w:rPr>
          <w:rFonts w:ascii="Times New Roman" w:hAnsi="Times New Roman" w:cs="Times New Roman"/>
          <w:sz w:val="28"/>
          <w:szCs w:val="28"/>
        </w:rPr>
      </w:pPr>
      <w:r w:rsidRPr="00AC2682">
        <w:rPr>
          <w:rFonts w:ascii="Times New Roman" w:hAnsi="Times New Roman" w:cs="Times New Roman"/>
          <w:sz w:val="28"/>
          <w:szCs w:val="28"/>
        </w:rPr>
        <w:lastRenderedPageBreak/>
        <w:t>ЗАКЛЮЧЕНИЕ</w:t>
      </w:r>
    </w:p>
    <w:p w14:paraId="7130E5F1" w14:textId="77777777" w:rsidR="006B2753" w:rsidRPr="00AC2682" w:rsidRDefault="006B2753" w:rsidP="006B2753">
      <w:pPr>
        <w:spacing w:after="0" w:line="360" w:lineRule="auto"/>
        <w:jc w:val="center"/>
        <w:rPr>
          <w:rFonts w:ascii="Times New Roman" w:hAnsi="Times New Roman" w:cs="Times New Roman"/>
          <w:b/>
          <w:color w:val="000000" w:themeColor="text1"/>
          <w:sz w:val="28"/>
          <w:szCs w:val="28"/>
        </w:rPr>
      </w:pPr>
    </w:p>
    <w:p w14:paraId="7BF239B2" w14:textId="77777777" w:rsidR="006B2753" w:rsidRPr="00AC2682" w:rsidRDefault="006B2753" w:rsidP="006B2753">
      <w:pPr>
        <w:spacing w:after="0" w:line="360" w:lineRule="auto"/>
        <w:ind w:firstLine="426"/>
        <w:jc w:val="both"/>
        <w:rPr>
          <w:rFonts w:ascii="Times New Roman" w:hAnsi="Times New Roman" w:cs="Times New Roman"/>
          <w:color w:val="000000" w:themeColor="text1"/>
          <w:sz w:val="28"/>
          <w:szCs w:val="28"/>
        </w:rPr>
      </w:pPr>
      <w:r w:rsidRPr="00AC2682">
        <w:rPr>
          <w:rFonts w:ascii="Times New Roman" w:hAnsi="Times New Roman" w:cs="Times New Roman"/>
          <w:sz w:val="28"/>
          <w:szCs w:val="28"/>
        </w:rPr>
        <w:t xml:space="preserve">   В соответствии с поставленной в ВКР целью - </w:t>
      </w:r>
      <w:r w:rsidRPr="00AC2682">
        <w:rPr>
          <w:rFonts w:ascii="Times New Roman" w:hAnsi="Times New Roman" w:cs="Times New Roman"/>
          <w:color w:val="000000" w:themeColor="text1"/>
          <w:sz w:val="28"/>
          <w:szCs w:val="28"/>
        </w:rPr>
        <w:t>определением возможностей и путей совершенствования методов оценки экономической безопасности предприятия как самостоятельного субъекта хозяйствования, в работе были поставлены и решены следующие задачи:</w:t>
      </w:r>
    </w:p>
    <w:p w14:paraId="169C5847" w14:textId="77777777" w:rsidR="006B2753" w:rsidRPr="00AC2682" w:rsidRDefault="006B2753" w:rsidP="006B2753">
      <w:pPr>
        <w:tabs>
          <w:tab w:val="left" w:pos="1134"/>
          <w:tab w:val="left" w:pos="1276"/>
          <w:tab w:val="left" w:pos="1560"/>
        </w:tabs>
        <w:spacing w:after="0" w:line="360" w:lineRule="auto"/>
        <w:ind w:firstLine="426"/>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 рассмотрена сущность понятия «экономическая безопасность» с позиции возможностей проведения оценки ее уровня на макро и микроуровне;</w:t>
      </w:r>
    </w:p>
    <w:p w14:paraId="06F363F4" w14:textId="77777777" w:rsidR="006B2753" w:rsidRPr="00AC2682" w:rsidRDefault="006B2753" w:rsidP="006B2753">
      <w:pPr>
        <w:tabs>
          <w:tab w:val="left" w:pos="1134"/>
          <w:tab w:val="left" w:pos="1276"/>
          <w:tab w:val="left" w:pos="1560"/>
        </w:tabs>
        <w:spacing w:after="0" w:line="360" w:lineRule="auto"/>
        <w:ind w:firstLine="426"/>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 xml:space="preserve">- систематизированы основные угрозы экономической безопасности предприятия; </w:t>
      </w:r>
    </w:p>
    <w:p w14:paraId="424E380B" w14:textId="77777777" w:rsidR="006B2753" w:rsidRPr="00AC2682" w:rsidRDefault="006B2753" w:rsidP="006B2753">
      <w:pPr>
        <w:tabs>
          <w:tab w:val="left" w:pos="1134"/>
          <w:tab w:val="left" w:pos="1276"/>
          <w:tab w:val="left" w:pos="1560"/>
        </w:tabs>
        <w:spacing w:after="0" w:line="360" w:lineRule="auto"/>
        <w:ind w:firstLine="426"/>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 обобщены методические подходы к оценке экономической безопасности предприятия;</w:t>
      </w:r>
    </w:p>
    <w:p w14:paraId="4DC8E4DF" w14:textId="77777777" w:rsidR="006B2753" w:rsidRPr="00AC2682" w:rsidRDefault="006B2753" w:rsidP="006B2753">
      <w:pPr>
        <w:tabs>
          <w:tab w:val="left" w:pos="1134"/>
          <w:tab w:val="left" w:pos="1276"/>
          <w:tab w:val="left" w:pos="1560"/>
        </w:tabs>
        <w:spacing w:after="0" w:line="360" w:lineRule="auto"/>
        <w:ind w:firstLine="426"/>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 сформулированы критерии оценки угроз и их пороговые значения применительно к отраслевому (нефтегазовому) комплексу.</w:t>
      </w:r>
    </w:p>
    <w:p w14:paraId="2F0127EA" w14:textId="77777777" w:rsidR="006B2753" w:rsidRPr="00AC2682" w:rsidRDefault="006B2753" w:rsidP="006B2753">
      <w:pPr>
        <w:tabs>
          <w:tab w:val="left" w:pos="1134"/>
          <w:tab w:val="left" w:pos="1276"/>
          <w:tab w:val="left" w:pos="1560"/>
        </w:tabs>
        <w:spacing w:after="0" w:line="360" w:lineRule="auto"/>
        <w:ind w:firstLine="426"/>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 изучены применяемые практики и возможности проведения комплексной оценки уровня экономической безопасности предприятия на примере ООО «Газпром Бурение».</w:t>
      </w:r>
    </w:p>
    <w:p w14:paraId="5A64FADF" w14:textId="77777777" w:rsidR="006B2753" w:rsidRPr="00AC2682" w:rsidRDefault="006B2753" w:rsidP="006B2753">
      <w:pPr>
        <w:tabs>
          <w:tab w:val="left" w:pos="1134"/>
          <w:tab w:val="left" w:pos="1276"/>
          <w:tab w:val="left" w:pos="1560"/>
        </w:tabs>
        <w:spacing w:after="0" w:line="360" w:lineRule="auto"/>
        <w:ind w:firstLine="426"/>
        <w:jc w:val="both"/>
        <w:rPr>
          <w:rFonts w:ascii="Times New Roman" w:hAnsi="Times New Roman" w:cs="Times New Roman"/>
          <w:color w:val="000000" w:themeColor="text1"/>
          <w:sz w:val="28"/>
          <w:szCs w:val="28"/>
        </w:rPr>
      </w:pPr>
      <w:r w:rsidRPr="00AC2682">
        <w:rPr>
          <w:rFonts w:ascii="Times New Roman" w:hAnsi="Times New Roman" w:cs="Times New Roman"/>
          <w:color w:val="000000" w:themeColor="text1"/>
          <w:sz w:val="28"/>
          <w:szCs w:val="28"/>
        </w:rPr>
        <w:t>- выработан подход к совершенствованию методики оценки экономической безопасности предприятия для ООО «Газпром Бурение».</w:t>
      </w:r>
    </w:p>
    <w:p w14:paraId="6EF9260F" w14:textId="77777777" w:rsidR="006B2753" w:rsidRPr="00AC2682" w:rsidRDefault="006B2753" w:rsidP="006B2753">
      <w:pPr>
        <w:spacing w:after="0" w:line="360" w:lineRule="auto"/>
        <w:ind w:firstLine="426"/>
        <w:jc w:val="both"/>
        <w:rPr>
          <w:rFonts w:ascii="Times New Roman" w:hAnsi="Times New Roman" w:cs="Times New Roman"/>
          <w:sz w:val="28"/>
          <w:szCs w:val="28"/>
        </w:rPr>
      </w:pPr>
      <w:r w:rsidRPr="00AC2682">
        <w:rPr>
          <w:rFonts w:ascii="Times New Roman" w:eastAsia="Times New Roman" w:hAnsi="Times New Roman" w:cs="Times New Roman"/>
          <w:sz w:val="28"/>
          <w:szCs w:val="28"/>
          <w:lang w:eastAsia="ru-RU"/>
        </w:rPr>
        <w:t xml:space="preserve">Реализация поставленных задач </w:t>
      </w:r>
      <w:r w:rsidRPr="00AC2682">
        <w:rPr>
          <w:rFonts w:ascii="Times New Roman" w:hAnsi="Times New Roman" w:cs="Times New Roman"/>
          <w:sz w:val="28"/>
          <w:szCs w:val="28"/>
        </w:rPr>
        <w:t>основывалась на углубленном анализе категорий «национальная безопасность» и «экономическая безопасность предприятия» применительно к особенностям одного из важнейших секторов отечественной экономики – нефтегазовой промышленности, охватывающих</w:t>
      </w:r>
      <w:r w:rsidRPr="00AC2682">
        <w:rPr>
          <w:rFonts w:ascii="Times New Roman" w:hAnsi="Times New Roman" w:cs="Times New Roman"/>
          <w:color w:val="000000" w:themeColor="text1"/>
          <w:sz w:val="28"/>
          <w:szCs w:val="28"/>
        </w:rPr>
        <w:t xml:space="preserve"> совокупность политических, финансовых, социально-экономических, экологических, техногенных, технико-технологических и иных соста</w:t>
      </w:r>
      <w:r w:rsidRPr="00AC2682">
        <w:rPr>
          <w:rFonts w:ascii="Times New Roman" w:hAnsi="Times New Roman" w:cs="Times New Roman"/>
          <w:sz w:val="28"/>
          <w:szCs w:val="28"/>
        </w:rPr>
        <w:t xml:space="preserve">вляющих, способных создавать потенциальные внешние и внутренние угрозы предприятиям. </w:t>
      </w:r>
    </w:p>
    <w:p w14:paraId="6736009D" w14:textId="77777777" w:rsidR="006B2753" w:rsidRPr="00AC2682" w:rsidRDefault="006B2753" w:rsidP="006B2753">
      <w:pPr>
        <w:pStyle w:val="a3"/>
        <w:spacing w:after="0" w:line="360" w:lineRule="auto"/>
        <w:ind w:left="0" w:firstLine="426"/>
        <w:jc w:val="both"/>
        <w:rPr>
          <w:rFonts w:ascii="Times New Roman" w:hAnsi="Times New Roman" w:cs="Times New Roman"/>
          <w:sz w:val="28"/>
          <w:szCs w:val="28"/>
        </w:rPr>
      </w:pPr>
      <w:r w:rsidRPr="00AC2682">
        <w:rPr>
          <w:rFonts w:ascii="Times New Roman" w:hAnsi="Times New Roman" w:cs="Times New Roman"/>
          <w:sz w:val="28"/>
          <w:szCs w:val="28"/>
        </w:rPr>
        <w:t xml:space="preserve"> В теоретической главе ВКР установлено, что в применяемых методиках оценки уровня экономической безопасности предприятия важное значение придается проблеме определения критериев оценки угроз и их пороговых </w:t>
      </w:r>
      <w:r w:rsidRPr="00AC2682">
        <w:rPr>
          <w:rFonts w:ascii="Times New Roman" w:hAnsi="Times New Roman" w:cs="Times New Roman"/>
          <w:sz w:val="28"/>
          <w:szCs w:val="28"/>
        </w:rPr>
        <w:lastRenderedPageBreak/>
        <w:t xml:space="preserve">значений как основополагающего методологического элемента при исследовании ЭБП. При этом критерии характеризуются как главные признаки, на основании которых делается заключение об условиях безопасного функционирования объекта и не причинения ему ущерба в разных формах.   В общем виде о безопасности свидетельствуют сохранение предприятий как целостных структурных образований и юридических лиц, устойчивые либо растущие значения финансово-экономических показателей. </w:t>
      </w:r>
    </w:p>
    <w:p w14:paraId="1DC267EB" w14:textId="77777777" w:rsidR="006B2753" w:rsidRPr="00AC2682" w:rsidRDefault="006B2753" w:rsidP="006B2753">
      <w:pPr>
        <w:shd w:val="clear" w:color="auto" w:fill="FFFFFF"/>
        <w:spacing w:after="0" w:line="360" w:lineRule="auto"/>
        <w:ind w:firstLine="426"/>
        <w:jc w:val="both"/>
        <w:rPr>
          <w:rFonts w:ascii="Times New Roman" w:hAnsi="Times New Roman" w:cs="Times New Roman"/>
          <w:sz w:val="28"/>
          <w:szCs w:val="28"/>
        </w:rPr>
      </w:pPr>
      <w:r w:rsidRPr="00AC2682">
        <w:rPr>
          <w:rFonts w:ascii="Times New Roman" w:hAnsi="Times New Roman" w:cs="Times New Roman"/>
          <w:sz w:val="28"/>
          <w:szCs w:val="28"/>
        </w:rPr>
        <w:t>Выявление потенциальных угроз ЭБП осуществляется посредством мониторинга и оценки комплекса различных статистических показателей. Методологически эта оценка основывается на пороговых значениях выбранных критериальных показателей, выход за которые сигнализирует о угрозе опасности возникновения деформаций в производственно-экономических процессах, разрушения логистических цепочек и др. Это подчеркивает важность проведения системного мониторинга ситуации для прогнозирования стратегических угроз безопасности и своевременного принятия необходимых мер по их предотвращению.</w:t>
      </w:r>
    </w:p>
    <w:p w14:paraId="461976E4" w14:textId="77777777" w:rsidR="006B2753" w:rsidRPr="00AC2682" w:rsidRDefault="006B2753" w:rsidP="006B2753">
      <w:pPr>
        <w:shd w:val="clear" w:color="auto" w:fill="FFFFFF"/>
        <w:spacing w:after="0" w:line="360" w:lineRule="auto"/>
        <w:ind w:firstLine="426"/>
        <w:jc w:val="both"/>
        <w:rPr>
          <w:rFonts w:ascii="Times New Roman" w:hAnsi="Times New Roman" w:cs="Times New Roman"/>
          <w:sz w:val="28"/>
          <w:szCs w:val="28"/>
        </w:rPr>
      </w:pPr>
      <w:r w:rsidRPr="00AC2682">
        <w:rPr>
          <w:rFonts w:ascii="Times New Roman" w:hAnsi="Times New Roman" w:cs="Times New Roman"/>
          <w:sz w:val="28"/>
          <w:szCs w:val="28"/>
        </w:rPr>
        <w:t xml:space="preserve">В практической части ВКР были проанализированы особенности обеспечения общей безопасности на предприятиях нефтегазового комплекса, обусловленные неразрывной связью с природными условиями, особо опасными условиями труда на буровых сооружениях, зависимостью финансовых показателей от валютной политики и конъюнктуры рынка и др. На этой основе выработаны предложения, направленные на укрепление ЭБП </w:t>
      </w:r>
      <w:r w:rsidRPr="00AC2682">
        <w:rPr>
          <w:rFonts w:ascii="Times New Roman" w:hAnsi="Times New Roman" w:cs="Times New Roman"/>
          <w:color w:val="000000" w:themeColor="text1"/>
          <w:sz w:val="28"/>
          <w:szCs w:val="28"/>
        </w:rPr>
        <w:t>ООО «Газпром Бурение».</w:t>
      </w:r>
    </w:p>
    <w:p w14:paraId="59F2DE78" w14:textId="77777777" w:rsidR="006B2753" w:rsidRPr="00AC2682" w:rsidRDefault="006B2753" w:rsidP="006B2753">
      <w:pPr>
        <w:spacing w:after="0" w:line="360" w:lineRule="auto"/>
        <w:ind w:firstLine="426"/>
        <w:jc w:val="both"/>
        <w:rPr>
          <w:rFonts w:ascii="Times New Roman" w:hAnsi="Times New Roman" w:cs="Times New Roman"/>
          <w:sz w:val="28"/>
          <w:szCs w:val="28"/>
        </w:rPr>
      </w:pPr>
      <w:r w:rsidRPr="00AC2682">
        <w:rPr>
          <w:rFonts w:ascii="Times New Roman" w:hAnsi="Times New Roman" w:cs="Times New Roman"/>
          <w:sz w:val="28"/>
          <w:szCs w:val="28"/>
        </w:rPr>
        <w:t xml:space="preserve">Проведенное исследование во многом носит методологический характер. Анализ сущностных характеристик и подходов к оценке потенциальных угроз экономической безопасности в промышленности сфере, имеет теоретико-прикладное значение и позволяет повысить обоснованность и эффективность действий по обеспечению устойчивой работы предприятий, своевременно фиксировать «зарождающие» угрозы, прогнозируя их дальнейшее развитие, вырабатывать мероприятия по их предупреждению и ликвидации. </w:t>
      </w:r>
    </w:p>
    <w:p w14:paraId="554D9309" w14:textId="77777777" w:rsidR="006B2753" w:rsidRPr="00AC2682" w:rsidRDefault="006B2753" w:rsidP="006B2753">
      <w:pPr>
        <w:spacing w:after="0" w:line="360" w:lineRule="auto"/>
        <w:ind w:firstLine="426"/>
        <w:jc w:val="both"/>
        <w:rPr>
          <w:rFonts w:ascii="Times New Roman" w:hAnsi="Times New Roman" w:cs="Times New Roman"/>
          <w:sz w:val="28"/>
          <w:szCs w:val="28"/>
        </w:rPr>
      </w:pPr>
      <w:r w:rsidRPr="00AC2682">
        <w:rPr>
          <w:rFonts w:ascii="Times New Roman" w:hAnsi="Times New Roman" w:cs="Times New Roman"/>
          <w:sz w:val="28"/>
          <w:szCs w:val="28"/>
        </w:rPr>
        <w:lastRenderedPageBreak/>
        <w:t>Таким образом поставленные задачи были реализованы.</w:t>
      </w:r>
    </w:p>
    <w:p w14:paraId="1C0E9A43" w14:textId="77777777" w:rsidR="006B2753" w:rsidRPr="00AC2682" w:rsidRDefault="006B2753" w:rsidP="006B2753">
      <w:pPr>
        <w:spacing w:after="0" w:line="360" w:lineRule="auto"/>
        <w:ind w:firstLine="426"/>
        <w:jc w:val="both"/>
        <w:rPr>
          <w:rFonts w:ascii="Times New Roman" w:hAnsi="Times New Roman" w:cs="Times New Roman"/>
          <w:sz w:val="28"/>
          <w:szCs w:val="28"/>
        </w:rPr>
      </w:pPr>
      <w:r w:rsidRPr="00AC2682">
        <w:rPr>
          <w:rFonts w:ascii="Times New Roman" w:hAnsi="Times New Roman" w:cs="Times New Roman"/>
          <w:sz w:val="28"/>
          <w:szCs w:val="28"/>
        </w:rPr>
        <w:t>Основные выводы, полученные в ходе выполнения выпускной квалификационной работы можно сформулировать следующим образом:</w:t>
      </w:r>
    </w:p>
    <w:p w14:paraId="7740B595" w14:textId="77777777" w:rsidR="006B2753" w:rsidRPr="00AC2682" w:rsidRDefault="006B2753" w:rsidP="006B2753">
      <w:pPr>
        <w:pStyle w:val="a3"/>
        <w:numPr>
          <w:ilvl w:val="0"/>
          <w:numId w:val="28"/>
        </w:numPr>
        <w:tabs>
          <w:tab w:val="left" w:pos="709"/>
          <w:tab w:val="left" w:pos="851"/>
          <w:tab w:val="left" w:pos="993"/>
        </w:tabs>
        <w:spacing w:after="0" w:line="360" w:lineRule="auto"/>
        <w:ind w:left="0" w:firstLine="426"/>
        <w:jc w:val="both"/>
        <w:rPr>
          <w:rFonts w:ascii="Times New Roman" w:hAnsi="Times New Roman" w:cs="Times New Roman"/>
          <w:sz w:val="28"/>
          <w:szCs w:val="28"/>
        </w:rPr>
      </w:pPr>
      <w:r w:rsidRPr="00AC2682">
        <w:rPr>
          <w:rFonts w:ascii="Times New Roman" w:hAnsi="Times New Roman" w:cs="Times New Roman"/>
          <w:sz w:val="28"/>
          <w:szCs w:val="28"/>
        </w:rPr>
        <w:t xml:space="preserve">Оценка безопасности предприятия - как базиса всей экономики, в настоящее время имеет особую актуальность, так как в условиях осложнения международной обстановки возникает все большее количество угроз, создающих риски как для национальной безопасности в целом, так и для отдельных хозяйствующих субъектов в разных отраслях. </w:t>
      </w:r>
    </w:p>
    <w:p w14:paraId="08830CA5" w14:textId="77777777" w:rsidR="006B2753" w:rsidRPr="00AC2682" w:rsidRDefault="006B2753" w:rsidP="006B2753">
      <w:pPr>
        <w:pStyle w:val="a3"/>
        <w:numPr>
          <w:ilvl w:val="0"/>
          <w:numId w:val="28"/>
        </w:numPr>
        <w:tabs>
          <w:tab w:val="left" w:pos="709"/>
          <w:tab w:val="left" w:pos="851"/>
          <w:tab w:val="left" w:pos="993"/>
        </w:tabs>
        <w:spacing w:after="0" w:line="360" w:lineRule="auto"/>
        <w:ind w:left="0" w:firstLine="426"/>
        <w:jc w:val="both"/>
        <w:rPr>
          <w:rFonts w:ascii="Times New Roman" w:hAnsi="Times New Roman" w:cs="Times New Roman"/>
          <w:sz w:val="28"/>
          <w:szCs w:val="28"/>
        </w:rPr>
      </w:pPr>
      <w:r w:rsidRPr="00AC2682">
        <w:rPr>
          <w:rFonts w:ascii="Times New Roman" w:hAnsi="Times New Roman" w:cs="Times New Roman"/>
          <w:sz w:val="28"/>
          <w:szCs w:val="28"/>
        </w:rPr>
        <w:t>Исследование экономических отношений, характеризующих сущность экономической безопасности, показывает существование тесной взаимосвязи между ее содержанием на макро и микроуровнях, сильное влияние специфики отдельных отраслей. Так, например, нефтегазовый комплекс отличается высокими и устойчивыми доходами и, одновременно, особо опасными условиям труда, испытывает сильное влияние мировой конъюнктуры. Это предопределяет и особенности критериев экономической безопасности отдельных предприятий.</w:t>
      </w:r>
    </w:p>
    <w:p w14:paraId="2688BEA1" w14:textId="77777777" w:rsidR="006B2753" w:rsidRPr="00AC2682" w:rsidRDefault="006B2753" w:rsidP="006B2753">
      <w:pPr>
        <w:pStyle w:val="a3"/>
        <w:numPr>
          <w:ilvl w:val="0"/>
          <w:numId w:val="28"/>
        </w:numPr>
        <w:tabs>
          <w:tab w:val="left" w:pos="709"/>
          <w:tab w:val="left" w:pos="851"/>
          <w:tab w:val="left" w:pos="993"/>
        </w:tabs>
        <w:spacing w:after="0" w:line="360" w:lineRule="auto"/>
        <w:ind w:left="0" w:firstLine="426"/>
        <w:jc w:val="both"/>
        <w:rPr>
          <w:rFonts w:ascii="Times New Roman" w:hAnsi="Times New Roman" w:cs="Times New Roman"/>
          <w:sz w:val="28"/>
          <w:szCs w:val="28"/>
        </w:rPr>
      </w:pPr>
      <w:r w:rsidRPr="00AC2682">
        <w:rPr>
          <w:rFonts w:ascii="Times New Roman" w:hAnsi="Times New Roman" w:cs="Times New Roman"/>
          <w:sz w:val="28"/>
          <w:szCs w:val="28"/>
        </w:rPr>
        <w:t>Изучение и сопоставление различных методов проведения оценки уровня ЭБП показало как принципиальное сходство применяемых подходов, основанное на общем понятийном аппарате – категориях угроз, рисков, опасностей, ущерба и целях, так и различия, связанные с отраслевыми особенностями и возможностями организации мониторинга, наличием профессиональных аналитиков, осуществляющих оценку.</w:t>
      </w:r>
    </w:p>
    <w:p w14:paraId="6705F22A" w14:textId="77777777" w:rsidR="006B2753" w:rsidRPr="00AC2682" w:rsidRDefault="006B2753" w:rsidP="006B2753">
      <w:pPr>
        <w:pStyle w:val="a3"/>
        <w:numPr>
          <w:ilvl w:val="0"/>
          <w:numId w:val="28"/>
        </w:numPr>
        <w:tabs>
          <w:tab w:val="left" w:pos="709"/>
          <w:tab w:val="left" w:pos="851"/>
        </w:tabs>
        <w:spacing w:after="0" w:line="360" w:lineRule="auto"/>
        <w:ind w:left="0" w:firstLine="426"/>
        <w:jc w:val="both"/>
        <w:rPr>
          <w:rFonts w:ascii="Times New Roman" w:hAnsi="Times New Roman" w:cs="Times New Roman"/>
          <w:sz w:val="28"/>
          <w:szCs w:val="28"/>
        </w:rPr>
      </w:pPr>
      <w:r w:rsidRPr="00AC2682">
        <w:rPr>
          <w:rFonts w:ascii="Times New Roman" w:hAnsi="Times New Roman" w:cs="Times New Roman"/>
          <w:sz w:val="28"/>
          <w:szCs w:val="28"/>
        </w:rPr>
        <w:t>Разнообразие реальных и потенциальных угроз повышает значение их классификации.  В ВКР, основываясь на анализе факторов, обусловливающих риски и угрозы ЭБ, поддержан поликритериальный подход для их классификации на всех уровнях экономики</w:t>
      </w:r>
      <w:r w:rsidRPr="00AC2682">
        <w:rPr>
          <w:rFonts w:ascii="Times New Roman" w:hAnsi="Times New Roman" w:cs="Times New Roman"/>
          <w:b/>
          <w:sz w:val="28"/>
          <w:szCs w:val="28"/>
        </w:rPr>
        <w:t>,</w:t>
      </w:r>
      <w:r w:rsidRPr="00AC2682">
        <w:rPr>
          <w:rFonts w:ascii="Times New Roman" w:hAnsi="Times New Roman" w:cs="Times New Roman"/>
          <w:sz w:val="28"/>
          <w:szCs w:val="28"/>
        </w:rPr>
        <w:t xml:space="preserve"> максимального учета всех факторов влияния, что важно для их прогнозирования, выработки обоснованных подходов их предупреждения и своевременной нейтрализации.</w:t>
      </w:r>
    </w:p>
    <w:p w14:paraId="6A2820A1" w14:textId="77777777" w:rsidR="006B2753" w:rsidRPr="00AC2682" w:rsidRDefault="006B2753" w:rsidP="006B2753">
      <w:pPr>
        <w:pStyle w:val="a3"/>
        <w:numPr>
          <w:ilvl w:val="0"/>
          <w:numId w:val="28"/>
        </w:numPr>
        <w:tabs>
          <w:tab w:val="left" w:pos="709"/>
          <w:tab w:val="left" w:pos="851"/>
        </w:tabs>
        <w:spacing w:after="0" w:line="360" w:lineRule="auto"/>
        <w:ind w:left="0" w:firstLine="426"/>
        <w:jc w:val="both"/>
        <w:rPr>
          <w:rFonts w:ascii="Times New Roman" w:hAnsi="Times New Roman" w:cs="Times New Roman"/>
          <w:sz w:val="28"/>
          <w:szCs w:val="28"/>
        </w:rPr>
      </w:pPr>
      <w:r w:rsidRPr="00AC2682">
        <w:rPr>
          <w:rFonts w:ascii="Times New Roman" w:hAnsi="Times New Roman" w:cs="Times New Roman"/>
          <w:sz w:val="28"/>
          <w:szCs w:val="28"/>
        </w:rPr>
        <w:t xml:space="preserve">Изучение особенностей обеспечения безопасности на одном из крупнейших предприятий нефтегазового комплекса – ООО «Газпром </w:t>
      </w:r>
      <w:r w:rsidRPr="00AC2682">
        <w:rPr>
          <w:rFonts w:ascii="Times New Roman" w:hAnsi="Times New Roman" w:cs="Times New Roman"/>
          <w:sz w:val="28"/>
          <w:szCs w:val="28"/>
        </w:rPr>
        <w:lastRenderedPageBreak/>
        <w:t>Бурение» дало возможность проанализировать многолетнюю успешную работу по обеспечению промышленной безопасности в единстве с экономической безопасностью и на этой основе предложить мероприятия, направленные на повышение результативности совместных действий. Для этого целесообразно создать на предприятии особое подразделение с интегрированной структурой и компетенциями по организации обеспечения ЭБП, совершенствовать систему мониторинга процессов управления безопасностью, в том числе с помощью информационной системы «ЭБ-Аналитик», а также объединить усилия опытных специалистов во вновь сформированном самостоятельном подразделении предприятия.</w:t>
      </w:r>
    </w:p>
    <w:p w14:paraId="2078A57E" w14:textId="77777777" w:rsidR="006B2753" w:rsidRPr="00AC2682" w:rsidRDefault="006B2753" w:rsidP="006B2753">
      <w:pPr>
        <w:spacing w:after="0" w:line="360" w:lineRule="auto"/>
        <w:ind w:firstLine="426"/>
        <w:jc w:val="both"/>
        <w:rPr>
          <w:rFonts w:ascii="Times New Roman" w:hAnsi="Times New Roman" w:cs="Times New Roman"/>
          <w:color w:val="000000" w:themeColor="text1"/>
          <w:sz w:val="28"/>
          <w:szCs w:val="28"/>
        </w:rPr>
      </w:pPr>
      <w:r w:rsidRPr="00AC2682">
        <w:rPr>
          <w:rFonts w:ascii="Times New Roman" w:hAnsi="Times New Roman" w:cs="Times New Roman"/>
          <w:sz w:val="28"/>
          <w:szCs w:val="28"/>
        </w:rPr>
        <w:t xml:space="preserve">Подчеркнем, что в рамках выполнения выпускной квалификационной работы автор пришел к выводу, что в плане решения целевой задачи совершенствования </w:t>
      </w:r>
      <w:r w:rsidRPr="0067297B">
        <w:rPr>
          <w:rFonts w:ascii="Times New Roman" w:hAnsi="Times New Roman" w:cs="Times New Roman"/>
          <w:sz w:val="28"/>
          <w:szCs w:val="28"/>
        </w:rPr>
        <w:t>методов оценки ЭБП с использованием различных модификаций существующих методик, для повышения результативности этой работы, предприятие должно сконцентрировать усилия на создании организационных условий в плане повышения эффекта от своевременного прогнозирования и купирования возникающих угроз.</w:t>
      </w:r>
    </w:p>
    <w:p w14:paraId="4F71A6EB" w14:textId="77DC038F" w:rsidR="006B2753" w:rsidRDefault="006B2753" w:rsidP="006B2753">
      <w:pPr>
        <w:spacing w:line="360" w:lineRule="auto"/>
        <w:ind w:firstLine="426"/>
        <w:jc w:val="both"/>
        <w:rPr>
          <w:rFonts w:ascii="Times New Roman" w:hAnsi="Times New Roman" w:cs="Times New Roman"/>
          <w:sz w:val="28"/>
          <w:szCs w:val="28"/>
        </w:rPr>
      </w:pPr>
      <w:r w:rsidRPr="00AC2682">
        <w:rPr>
          <w:rFonts w:ascii="Times New Roman" w:hAnsi="Times New Roman" w:cs="Times New Roman"/>
          <w:sz w:val="28"/>
          <w:szCs w:val="28"/>
        </w:rPr>
        <w:t>Таким образом главным прикладным результатом проведенного исследования</w:t>
      </w:r>
      <w:r w:rsidRPr="00AC2682">
        <w:rPr>
          <w:rFonts w:ascii="Times New Roman" w:hAnsi="Times New Roman" w:cs="Times New Roman"/>
          <w:b/>
          <w:sz w:val="28"/>
          <w:szCs w:val="28"/>
        </w:rPr>
        <w:t xml:space="preserve"> </w:t>
      </w:r>
      <w:r w:rsidRPr="00AC2682">
        <w:rPr>
          <w:rFonts w:ascii="Times New Roman" w:hAnsi="Times New Roman" w:cs="Times New Roman"/>
          <w:sz w:val="28"/>
          <w:szCs w:val="28"/>
        </w:rPr>
        <w:t xml:space="preserve">является обоснование не только необходимости и возможности применения известного методического инструментария оценки уровня потенциальных угроз экономической безопасности, но и ценности усилий по созданию для этого организационных условий и эффективного информационного обеспечения. В итоге предприятие, в частности ООО «Газпром бурение» получит эффект, выраженный в снижении экономического ущерба при наступлении опасностей, улучшении условий и показателей работы персонала, не причинении вреда окружающей среде и др., укреплении потенциала устойчивого развития.  </w:t>
      </w:r>
    </w:p>
    <w:p w14:paraId="4E817F75" w14:textId="636D4CDC" w:rsidR="0067297B" w:rsidRDefault="0067297B" w:rsidP="006B2753">
      <w:pPr>
        <w:spacing w:line="360" w:lineRule="auto"/>
        <w:ind w:firstLine="426"/>
        <w:jc w:val="both"/>
        <w:rPr>
          <w:rFonts w:ascii="Times New Roman" w:hAnsi="Times New Roman" w:cs="Times New Roman"/>
          <w:sz w:val="28"/>
          <w:szCs w:val="28"/>
        </w:rPr>
      </w:pPr>
    </w:p>
    <w:p w14:paraId="732A8ECD" w14:textId="77777777" w:rsidR="0067297B" w:rsidRPr="00AC2682" w:rsidRDefault="0067297B" w:rsidP="006B2753">
      <w:pPr>
        <w:spacing w:line="360" w:lineRule="auto"/>
        <w:ind w:firstLine="426"/>
        <w:jc w:val="both"/>
        <w:rPr>
          <w:rFonts w:ascii="Times New Roman" w:hAnsi="Times New Roman" w:cs="Times New Roman"/>
          <w:sz w:val="28"/>
          <w:szCs w:val="28"/>
        </w:rPr>
      </w:pPr>
    </w:p>
    <w:p w14:paraId="0D7FC534" w14:textId="676288FC" w:rsidR="00B21BB0" w:rsidRDefault="00B21BB0" w:rsidP="00C41D64">
      <w:pPr>
        <w:spacing w:after="160" w:line="240" w:lineRule="auto"/>
        <w:jc w:val="center"/>
        <w:rPr>
          <w:rFonts w:ascii="Times New Roman" w:hAnsi="Times New Roman" w:cs="Times New Roman"/>
          <w:b/>
          <w:sz w:val="28"/>
          <w:szCs w:val="28"/>
        </w:rPr>
      </w:pPr>
      <w:r w:rsidRPr="00D93616">
        <w:rPr>
          <w:rFonts w:ascii="Times New Roman" w:hAnsi="Times New Roman" w:cs="Times New Roman"/>
          <w:b/>
          <w:sz w:val="28"/>
          <w:szCs w:val="28"/>
        </w:rPr>
        <w:lastRenderedPageBreak/>
        <w:t>СПИСОК ИСПОЛЬЗОВАННЫХ ИСТОЧНИКОВ</w:t>
      </w:r>
      <w:bookmarkEnd w:id="7"/>
    </w:p>
    <w:p w14:paraId="72BBE724" w14:textId="77777777" w:rsidR="00C41D64" w:rsidRPr="00C41D64" w:rsidRDefault="00C41D64" w:rsidP="00C41D64">
      <w:pPr>
        <w:tabs>
          <w:tab w:val="left" w:pos="851"/>
        </w:tabs>
        <w:spacing w:after="160" w:line="360" w:lineRule="auto"/>
        <w:ind w:firstLine="567"/>
        <w:jc w:val="center"/>
        <w:rPr>
          <w:rFonts w:ascii="Times New Roman" w:eastAsia="Times New Roman" w:hAnsi="Times New Roman" w:cs="Times New Roman"/>
          <w:b/>
          <w:bCs/>
          <w:sz w:val="28"/>
          <w:szCs w:val="28"/>
          <w:lang w:eastAsia="ru-RU"/>
        </w:rPr>
      </w:pPr>
    </w:p>
    <w:p w14:paraId="1778F62A" w14:textId="56AE887F" w:rsidR="00C41D64" w:rsidRPr="00C41D64" w:rsidRDefault="0049250B" w:rsidP="00C41D64">
      <w:pPr>
        <w:pStyle w:val="4"/>
        <w:tabs>
          <w:tab w:val="left" w:pos="709"/>
          <w:tab w:val="left" w:pos="851"/>
          <w:tab w:val="left" w:pos="993"/>
        </w:tabs>
        <w:spacing w:line="360" w:lineRule="auto"/>
        <w:ind w:left="0" w:firstLine="709"/>
        <w:rPr>
          <w:sz w:val="28"/>
          <w:szCs w:val="28"/>
        </w:rPr>
      </w:pPr>
      <w:r>
        <w:rPr>
          <w:sz w:val="28"/>
          <w:szCs w:val="28"/>
        </w:rPr>
        <w:t>Аб</w:t>
      </w:r>
      <w:r w:rsidR="00C41D64" w:rsidRPr="00C41D64">
        <w:rPr>
          <w:sz w:val="28"/>
          <w:szCs w:val="28"/>
        </w:rPr>
        <w:t>алкин, Л. И. Экономическая безопасность России: угрозы и их отражение // Вопросы экономики № 1,  2015.  С.  4 -12.</w:t>
      </w:r>
    </w:p>
    <w:p w14:paraId="1688564B" w14:textId="77777777" w:rsidR="00C41D64" w:rsidRPr="00C41D64" w:rsidRDefault="00C41D64" w:rsidP="00C41D64">
      <w:pPr>
        <w:pStyle w:val="4"/>
        <w:tabs>
          <w:tab w:val="left" w:pos="709"/>
          <w:tab w:val="left" w:pos="851"/>
          <w:tab w:val="left" w:pos="993"/>
        </w:tabs>
        <w:spacing w:line="360" w:lineRule="auto"/>
        <w:ind w:left="0" w:firstLine="709"/>
        <w:contextualSpacing/>
        <w:rPr>
          <w:sz w:val="28"/>
          <w:szCs w:val="28"/>
        </w:rPr>
      </w:pPr>
      <w:r w:rsidRPr="00C41D64">
        <w:rPr>
          <w:sz w:val="28"/>
          <w:szCs w:val="28"/>
        </w:rPr>
        <w:t>Абдуллина А. Р. Стратегия обеспечения экономической безопасности предприятия //Теоретические и прикладные вопросы комплексной безопасности. – 2022. – С. 221-227.</w:t>
      </w:r>
    </w:p>
    <w:p w14:paraId="07633518" w14:textId="77777777" w:rsidR="00C41D64" w:rsidRPr="00C41D64" w:rsidRDefault="00C41D64" w:rsidP="00C41D64">
      <w:pPr>
        <w:pStyle w:val="4"/>
        <w:tabs>
          <w:tab w:val="left" w:pos="709"/>
          <w:tab w:val="left" w:pos="851"/>
          <w:tab w:val="left" w:pos="993"/>
        </w:tabs>
        <w:spacing w:line="360" w:lineRule="auto"/>
        <w:ind w:left="0" w:firstLine="709"/>
        <w:contextualSpacing/>
        <w:rPr>
          <w:sz w:val="28"/>
          <w:szCs w:val="28"/>
        </w:rPr>
      </w:pPr>
      <w:r w:rsidRPr="00C41D64">
        <w:rPr>
          <w:sz w:val="28"/>
          <w:szCs w:val="28"/>
        </w:rPr>
        <w:t>Афанасьев Д. А., Туркина Е. А., Янышев А. А. Обеспечение экономической безопасности в нефтегазовом комплексе России //Global and Regional Research. – 2019. – Т. 1. – №. 2. – С. 471-478.</w:t>
      </w:r>
    </w:p>
    <w:p w14:paraId="03F895E4" w14:textId="77777777" w:rsidR="00C41D64" w:rsidRPr="00C41D64" w:rsidRDefault="00C41D64" w:rsidP="00C41D64">
      <w:pPr>
        <w:pStyle w:val="4"/>
        <w:tabs>
          <w:tab w:val="left" w:pos="709"/>
          <w:tab w:val="left" w:pos="851"/>
          <w:tab w:val="left" w:pos="993"/>
        </w:tabs>
        <w:spacing w:line="360" w:lineRule="auto"/>
        <w:ind w:left="0" w:firstLine="709"/>
        <w:contextualSpacing/>
        <w:rPr>
          <w:sz w:val="28"/>
          <w:szCs w:val="28"/>
        </w:rPr>
      </w:pPr>
      <w:r w:rsidRPr="00C41D64">
        <w:rPr>
          <w:sz w:val="28"/>
          <w:szCs w:val="28"/>
        </w:rPr>
        <w:t>Бабенков В. И., Жуков И. Ф., Фролов А. О. Методические основы разработки системы показателей экономической безопасности предприятий российского нефтегазового комплекса //Современная наука: актуальные проблемы теории и практики. Серия: Экономика и право. – 2020. – №. 11-2. – С. 5-12.</w:t>
      </w:r>
    </w:p>
    <w:p w14:paraId="729AF9D5" w14:textId="77777777" w:rsidR="00C41D64" w:rsidRPr="00C41D64" w:rsidRDefault="00C41D64" w:rsidP="00C41D64">
      <w:pPr>
        <w:pStyle w:val="4"/>
        <w:tabs>
          <w:tab w:val="left" w:pos="709"/>
          <w:tab w:val="left" w:pos="851"/>
          <w:tab w:val="left" w:pos="993"/>
        </w:tabs>
        <w:spacing w:line="360" w:lineRule="auto"/>
        <w:ind w:left="0" w:firstLine="709"/>
        <w:rPr>
          <w:sz w:val="28"/>
          <w:szCs w:val="28"/>
        </w:rPr>
      </w:pPr>
      <w:r w:rsidRPr="00C41D64">
        <w:rPr>
          <w:sz w:val="28"/>
          <w:szCs w:val="28"/>
          <w:lang w:eastAsia="ru-RU"/>
        </w:rPr>
        <w:t xml:space="preserve">Базовые требования производственной безопасности «Газпром бурение» -  </w:t>
      </w:r>
      <w:r w:rsidRPr="00C41D64">
        <w:rPr>
          <w:rFonts w:eastAsia="Calibri"/>
          <w:sz w:val="28"/>
          <w:szCs w:val="28"/>
          <w:lang w:eastAsia="ru-RU"/>
        </w:rPr>
        <w:t>Режим доступа:</w:t>
      </w:r>
      <w:r w:rsidRPr="00C41D64">
        <w:rPr>
          <w:sz w:val="28"/>
          <w:szCs w:val="28"/>
          <w:lang w:eastAsia="ru-RU"/>
        </w:rPr>
        <w:t xml:space="preserve"> // URL.: https://www.burgaz.ru/company/</w:t>
      </w:r>
      <w:r w:rsidRPr="00C41D64">
        <w:rPr>
          <w:sz w:val="28"/>
          <w:szCs w:val="28"/>
        </w:rPr>
        <w:t>– Дата обращения: 26.05.2023.</w:t>
      </w:r>
    </w:p>
    <w:p w14:paraId="3E6F4E73" w14:textId="77777777" w:rsidR="00C41D64" w:rsidRPr="00C41D64" w:rsidRDefault="00C41D64" w:rsidP="00C41D64">
      <w:pPr>
        <w:pStyle w:val="4"/>
        <w:tabs>
          <w:tab w:val="left" w:pos="709"/>
          <w:tab w:val="left" w:pos="851"/>
          <w:tab w:val="left" w:pos="993"/>
        </w:tabs>
        <w:spacing w:line="360" w:lineRule="auto"/>
        <w:ind w:left="0" w:firstLine="709"/>
        <w:contextualSpacing/>
        <w:rPr>
          <w:sz w:val="28"/>
          <w:szCs w:val="28"/>
        </w:rPr>
      </w:pPr>
      <w:r w:rsidRPr="00C41D64">
        <w:rPr>
          <w:sz w:val="28"/>
          <w:szCs w:val="28"/>
        </w:rPr>
        <w:t>Бикташева А. Р. и др. Исторические аспекты развития теории и методов обеспечения промышленной безопасности объектов нефтегазового комплекса //История науки и техники. – 2022. – №. 4. – С. 24-32.</w:t>
      </w:r>
    </w:p>
    <w:p w14:paraId="4F21652C" w14:textId="77777777" w:rsidR="00C41D64" w:rsidRPr="00C41D64" w:rsidRDefault="00C41D64" w:rsidP="00C41D64">
      <w:pPr>
        <w:pStyle w:val="4"/>
        <w:tabs>
          <w:tab w:val="left" w:pos="709"/>
          <w:tab w:val="left" w:pos="851"/>
          <w:tab w:val="left" w:pos="993"/>
        </w:tabs>
        <w:spacing w:line="360" w:lineRule="auto"/>
        <w:ind w:left="0" w:firstLine="709"/>
        <w:contextualSpacing/>
        <w:rPr>
          <w:sz w:val="28"/>
          <w:szCs w:val="28"/>
        </w:rPr>
      </w:pPr>
      <w:r w:rsidRPr="00C41D64">
        <w:rPr>
          <w:sz w:val="28"/>
          <w:szCs w:val="28"/>
        </w:rPr>
        <w:t>Вагапов Э. К., Савина М. В. Разработка системы показателей экономической безопасности предприятий нефтегазовой отрасли //Управление рисками-современные вызовы. – 2021. – С. 24-30.</w:t>
      </w:r>
    </w:p>
    <w:p w14:paraId="4F332931" w14:textId="77777777" w:rsidR="00C41D64" w:rsidRPr="00C41D64" w:rsidRDefault="00C41D64" w:rsidP="00C41D64">
      <w:pPr>
        <w:pStyle w:val="4"/>
        <w:tabs>
          <w:tab w:val="left" w:pos="709"/>
          <w:tab w:val="left" w:pos="851"/>
          <w:tab w:val="left" w:pos="993"/>
        </w:tabs>
        <w:spacing w:line="360" w:lineRule="auto"/>
        <w:ind w:left="0" w:firstLine="709"/>
        <w:contextualSpacing/>
        <w:rPr>
          <w:sz w:val="28"/>
          <w:szCs w:val="28"/>
        </w:rPr>
      </w:pPr>
      <w:r w:rsidRPr="00C41D64">
        <w:rPr>
          <w:sz w:val="28"/>
          <w:szCs w:val="28"/>
        </w:rPr>
        <w:t>Вайсман К. И. Механизмы и инструменты обеспечения экономической безопасности предприятий нефтехимической отрасли //Russian Journal of Management. – 2020. – Т. 8. – №. 1. – С. 126-130.</w:t>
      </w:r>
    </w:p>
    <w:p w14:paraId="78C01F54" w14:textId="77777777" w:rsidR="00C41D64" w:rsidRPr="00C41D64" w:rsidRDefault="00C41D64" w:rsidP="00C41D64">
      <w:pPr>
        <w:pStyle w:val="4"/>
        <w:tabs>
          <w:tab w:val="left" w:pos="709"/>
          <w:tab w:val="left" w:pos="851"/>
          <w:tab w:val="left" w:pos="993"/>
        </w:tabs>
        <w:spacing w:line="360" w:lineRule="auto"/>
        <w:ind w:left="0" w:firstLine="709"/>
        <w:rPr>
          <w:sz w:val="28"/>
          <w:szCs w:val="28"/>
        </w:rPr>
      </w:pPr>
      <w:r w:rsidRPr="00C41D64">
        <w:rPr>
          <w:sz w:val="28"/>
          <w:szCs w:val="28"/>
        </w:rPr>
        <w:t xml:space="preserve">Вякина И.В. Методы оценки экономической безопасности предприятия как инструментарий диагностики угроз развития. И.В. Вякина / </w:t>
      </w:r>
      <w:r w:rsidRPr="00C41D64">
        <w:rPr>
          <w:sz w:val="28"/>
          <w:szCs w:val="28"/>
        </w:rPr>
        <w:lastRenderedPageBreak/>
        <w:t xml:space="preserve">Экономический анализ: теория и практика, 2020, т. 19, вып. 5, стр. 835–859 </w:t>
      </w:r>
      <w:r w:rsidRPr="00C41D64">
        <w:rPr>
          <w:sz w:val="28"/>
          <w:szCs w:val="28"/>
          <w:lang w:eastAsia="ru-RU"/>
        </w:rPr>
        <w:t xml:space="preserve">-  </w:t>
      </w:r>
      <w:r w:rsidRPr="00C41D64">
        <w:rPr>
          <w:rFonts w:eastAsia="Calibri"/>
          <w:sz w:val="28"/>
          <w:szCs w:val="28"/>
          <w:lang w:eastAsia="ru-RU"/>
        </w:rPr>
        <w:t>Режим доступа:</w:t>
      </w:r>
      <w:r w:rsidRPr="00C41D64">
        <w:rPr>
          <w:sz w:val="28"/>
          <w:szCs w:val="28"/>
          <w:lang w:eastAsia="ru-RU"/>
        </w:rPr>
        <w:t xml:space="preserve"> // URL.:</w:t>
      </w:r>
      <w:r w:rsidRPr="00C41D64">
        <w:rPr>
          <w:sz w:val="28"/>
          <w:szCs w:val="28"/>
        </w:rPr>
        <w:t xml:space="preserve"> http://fin-izdat.ru/journal/analiz/</w:t>
      </w:r>
    </w:p>
    <w:p w14:paraId="7D7ED43F" w14:textId="77777777" w:rsidR="00C41D64" w:rsidRPr="00C41D64" w:rsidRDefault="00C41D64" w:rsidP="00C41D64">
      <w:pPr>
        <w:pStyle w:val="4"/>
        <w:tabs>
          <w:tab w:val="left" w:pos="709"/>
          <w:tab w:val="left" w:pos="851"/>
          <w:tab w:val="left" w:pos="993"/>
        </w:tabs>
        <w:spacing w:line="360" w:lineRule="auto"/>
        <w:ind w:left="0" w:firstLine="709"/>
        <w:contextualSpacing/>
        <w:rPr>
          <w:sz w:val="28"/>
          <w:szCs w:val="28"/>
        </w:rPr>
      </w:pPr>
      <w:r w:rsidRPr="00C41D64">
        <w:rPr>
          <w:sz w:val="28"/>
          <w:szCs w:val="28"/>
        </w:rPr>
        <w:t>Газиева Р. Р. Система экономической безопасности предприятий нефтегазовой отрасли //Инновации. Наука. Образование. – 2021. – №. 41. – С. 97-100.</w:t>
      </w:r>
    </w:p>
    <w:p w14:paraId="05A1631C" w14:textId="725FC05C" w:rsidR="00C41D64" w:rsidRPr="00C41D64" w:rsidRDefault="00C41D64" w:rsidP="00C41D64">
      <w:pPr>
        <w:pStyle w:val="4"/>
        <w:tabs>
          <w:tab w:val="left" w:pos="709"/>
          <w:tab w:val="left" w:pos="851"/>
          <w:tab w:val="left" w:pos="993"/>
        </w:tabs>
        <w:spacing w:line="360" w:lineRule="auto"/>
        <w:ind w:left="0" w:firstLine="709"/>
        <w:contextualSpacing/>
        <w:rPr>
          <w:sz w:val="28"/>
          <w:szCs w:val="28"/>
        </w:rPr>
      </w:pPr>
      <w:r w:rsidRPr="00C41D64">
        <w:rPr>
          <w:sz w:val="28"/>
          <w:szCs w:val="28"/>
        </w:rPr>
        <w:t>Гимранов Р. Д. Группировка угроз и рисков экономической безопасности цифрового предприятия нефтегазовой отрасли: ситуационный подход //Креативная экономика. – 2020. – Т. 14. – №. 7. – С. 1291-1310.</w:t>
      </w:r>
    </w:p>
    <w:p w14:paraId="1B63E425" w14:textId="77777777" w:rsidR="00C41D64" w:rsidRPr="00C41D64" w:rsidRDefault="00C41D64" w:rsidP="00C41D64">
      <w:pPr>
        <w:pStyle w:val="4"/>
        <w:tabs>
          <w:tab w:val="left" w:pos="709"/>
          <w:tab w:val="left" w:pos="851"/>
          <w:tab w:val="left" w:pos="993"/>
        </w:tabs>
        <w:spacing w:line="360" w:lineRule="auto"/>
        <w:ind w:left="0" w:firstLine="709"/>
        <w:contextualSpacing/>
        <w:rPr>
          <w:sz w:val="28"/>
          <w:szCs w:val="28"/>
        </w:rPr>
      </w:pPr>
      <w:r w:rsidRPr="00C41D64">
        <w:rPr>
          <w:sz w:val="28"/>
          <w:szCs w:val="28"/>
        </w:rPr>
        <w:t>Гребеник В. В. Рецензия на монографию «Стратегические направления обеспечения экономической безопасности нефтегазового комплекса России» (Алабердеева РР, Гапоненко ВФ) //Экономическая безопасность. – 2020. – Т. 3. – №. 2. – С. 241-248.</w:t>
      </w:r>
    </w:p>
    <w:p w14:paraId="6234110B" w14:textId="77777777" w:rsidR="00C41D64" w:rsidRPr="00C41D64" w:rsidRDefault="00C41D64" w:rsidP="00C41D64">
      <w:pPr>
        <w:pStyle w:val="4"/>
        <w:tabs>
          <w:tab w:val="left" w:pos="709"/>
          <w:tab w:val="left" w:pos="851"/>
          <w:tab w:val="left" w:pos="993"/>
        </w:tabs>
        <w:spacing w:line="360" w:lineRule="auto"/>
        <w:ind w:left="0" w:firstLine="709"/>
        <w:contextualSpacing/>
        <w:rPr>
          <w:sz w:val="28"/>
          <w:szCs w:val="28"/>
        </w:rPr>
      </w:pPr>
      <w:r w:rsidRPr="00C41D64">
        <w:rPr>
          <w:sz w:val="28"/>
          <w:szCs w:val="28"/>
        </w:rPr>
        <w:t>Григорян В. С., Костромина А. С. Информационная безопасность как основопологающая составляющая экономической безопасности нефтегазового комплекса //Global and Regional Research. – 2019. – Т. 1. – №. 2. – С. 445-451.</w:t>
      </w:r>
    </w:p>
    <w:p w14:paraId="027EB648" w14:textId="77777777" w:rsidR="00C41D64" w:rsidRPr="00C41D64" w:rsidRDefault="00C41D64" w:rsidP="00C41D64">
      <w:pPr>
        <w:pStyle w:val="4"/>
        <w:tabs>
          <w:tab w:val="left" w:pos="709"/>
          <w:tab w:val="left" w:pos="851"/>
          <w:tab w:val="left" w:pos="993"/>
        </w:tabs>
        <w:spacing w:line="360" w:lineRule="auto"/>
        <w:ind w:left="0" w:firstLine="709"/>
        <w:contextualSpacing/>
        <w:rPr>
          <w:sz w:val="28"/>
          <w:szCs w:val="28"/>
        </w:rPr>
      </w:pPr>
      <w:r w:rsidRPr="00C41D64">
        <w:rPr>
          <w:sz w:val="28"/>
          <w:szCs w:val="28"/>
        </w:rPr>
        <w:t>Давлетшина С. М., Старцева А. В., Мендель О. П. Значение развития нефтегазовой отрасли в обеспечении экономической безопасности региона //Modern Economy Success. – 2020. – №. 1. – С. 208-211.</w:t>
      </w:r>
    </w:p>
    <w:p w14:paraId="39365D20" w14:textId="0CB61ADF" w:rsidR="00C41D64" w:rsidRPr="001B3537" w:rsidRDefault="00C41D64" w:rsidP="001B3537">
      <w:pPr>
        <w:pStyle w:val="4"/>
        <w:tabs>
          <w:tab w:val="left" w:pos="709"/>
          <w:tab w:val="left" w:pos="851"/>
          <w:tab w:val="left" w:pos="993"/>
        </w:tabs>
        <w:spacing w:line="360" w:lineRule="auto"/>
        <w:ind w:left="0" w:firstLine="709"/>
        <w:contextualSpacing/>
        <w:rPr>
          <w:sz w:val="28"/>
          <w:szCs w:val="28"/>
        </w:rPr>
      </w:pPr>
      <w:r w:rsidRPr="00C41D64">
        <w:rPr>
          <w:sz w:val="28"/>
          <w:szCs w:val="28"/>
        </w:rPr>
        <w:t xml:space="preserve">Ермакова И.Н., Михеева Н.Б.,  Хандогина Д.С.  Методические подходы к оценке уровня экономической безопасности сельскохозяйственного предприятия. </w:t>
      </w:r>
      <w:hyperlink r:id="rId14" w:tooltip="Содержание выпусков этого журнала" w:history="1">
        <w:r w:rsidRPr="00C41D64">
          <w:rPr>
            <w:sz w:val="28"/>
            <w:szCs w:val="28"/>
          </w:rPr>
          <w:t>Социально-экономический и гуманитарный журнал</w:t>
        </w:r>
      </w:hyperlink>
      <w:r w:rsidRPr="00C41D64">
        <w:rPr>
          <w:sz w:val="28"/>
          <w:szCs w:val="28"/>
        </w:rPr>
        <w:t xml:space="preserve"> № 4 </w:t>
      </w:r>
      <w:r w:rsidR="001B3537">
        <w:rPr>
          <w:sz w:val="28"/>
          <w:szCs w:val="28"/>
        </w:rPr>
        <w:t>(10). С.43-54.  ISSN: 2500-1825</w:t>
      </w:r>
    </w:p>
    <w:p w14:paraId="759F5C54" w14:textId="77777777" w:rsidR="00C41D64" w:rsidRPr="00C41D64" w:rsidRDefault="00C41D64" w:rsidP="00C41D64">
      <w:pPr>
        <w:pStyle w:val="4"/>
        <w:tabs>
          <w:tab w:val="left" w:pos="709"/>
          <w:tab w:val="left" w:pos="851"/>
          <w:tab w:val="left" w:pos="993"/>
        </w:tabs>
        <w:spacing w:line="360" w:lineRule="auto"/>
        <w:ind w:left="0" w:firstLine="709"/>
        <w:contextualSpacing/>
        <w:rPr>
          <w:sz w:val="28"/>
          <w:szCs w:val="28"/>
        </w:rPr>
      </w:pPr>
      <w:r w:rsidRPr="00C41D64">
        <w:rPr>
          <w:sz w:val="28"/>
          <w:szCs w:val="28"/>
        </w:rPr>
        <w:t>Джатиева Е. А., Проценко А. А. Оценка уровня экономической безопасности в нефтегазовой отрасли //Экономическая безопасность страны, региона, организаций различных видов деятельности. – 2021. – С. 30-42.</w:t>
      </w:r>
    </w:p>
    <w:p w14:paraId="7DA5FC32" w14:textId="77777777" w:rsidR="00C41D64" w:rsidRPr="00C41D64" w:rsidRDefault="00C41D64" w:rsidP="00C41D64">
      <w:pPr>
        <w:pStyle w:val="4"/>
        <w:tabs>
          <w:tab w:val="left" w:pos="709"/>
          <w:tab w:val="left" w:pos="851"/>
          <w:tab w:val="left" w:pos="993"/>
        </w:tabs>
        <w:spacing w:line="360" w:lineRule="auto"/>
        <w:ind w:left="0" w:firstLine="709"/>
        <w:contextualSpacing/>
        <w:rPr>
          <w:sz w:val="28"/>
          <w:szCs w:val="28"/>
        </w:rPr>
      </w:pPr>
      <w:r w:rsidRPr="00C41D64">
        <w:rPr>
          <w:sz w:val="28"/>
          <w:szCs w:val="28"/>
        </w:rPr>
        <w:t>Жуков И. Ф. Подходы к определению и оценке экономической эффективности системы экономической безопасности предприятия нефтегазовой промышленности //Наука Красноярья. – 2020. – Т. 9. – №. 3. – С. 67-81.</w:t>
      </w:r>
    </w:p>
    <w:p w14:paraId="63C909C4" w14:textId="0D449777" w:rsidR="00C41D64" w:rsidRPr="00C41D64" w:rsidRDefault="00C41D64" w:rsidP="00C41D64">
      <w:pPr>
        <w:pStyle w:val="4"/>
        <w:tabs>
          <w:tab w:val="left" w:pos="709"/>
          <w:tab w:val="left" w:pos="851"/>
          <w:tab w:val="left" w:pos="993"/>
        </w:tabs>
        <w:spacing w:line="360" w:lineRule="auto"/>
        <w:ind w:left="0" w:firstLine="709"/>
        <w:rPr>
          <w:sz w:val="28"/>
          <w:szCs w:val="28"/>
        </w:rPr>
      </w:pPr>
      <w:r w:rsidRPr="00C41D64">
        <w:rPr>
          <w:sz w:val="28"/>
          <w:szCs w:val="28"/>
          <w:lang w:eastAsia="ru-RU"/>
        </w:rPr>
        <w:lastRenderedPageBreak/>
        <w:t>Загитова Э.  Пути повышения экономической безопасности предприятий нефтегазовой отрасли в России -</w:t>
      </w:r>
      <w:r w:rsidRPr="00C41D64">
        <w:rPr>
          <w:rFonts w:eastAsia="Calibri"/>
          <w:sz w:val="28"/>
          <w:szCs w:val="28"/>
          <w:lang w:eastAsia="ru-RU"/>
        </w:rPr>
        <w:t xml:space="preserve"> Режим доступа:</w:t>
      </w:r>
      <w:r w:rsidRPr="00C41D64">
        <w:rPr>
          <w:sz w:val="28"/>
          <w:szCs w:val="28"/>
          <w:lang w:eastAsia="ru-RU"/>
        </w:rPr>
        <w:t xml:space="preserve"> // URL.:    </w:t>
      </w:r>
      <w:hyperlink r:id="rId15" w:history="1">
        <w:r w:rsidRPr="00C41D64">
          <w:rPr>
            <w:sz w:val="28"/>
            <w:szCs w:val="28"/>
            <w:lang w:eastAsia="ru-RU"/>
          </w:rPr>
          <w:t>https://prepod24.ru/readyworks/132847/</w:t>
        </w:r>
      </w:hyperlink>
      <w:r w:rsidRPr="00C41D64">
        <w:rPr>
          <w:sz w:val="28"/>
          <w:szCs w:val="28"/>
          <w:lang w:eastAsia="ru-RU"/>
        </w:rPr>
        <w:t xml:space="preserve">. </w:t>
      </w:r>
      <w:r w:rsidRPr="00C41D64">
        <w:rPr>
          <w:sz w:val="28"/>
          <w:szCs w:val="28"/>
        </w:rPr>
        <w:t>– Дата обращения: 26.03.2023.</w:t>
      </w:r>
    </w:p>
    <w:p w14:paraId="32888AEE" w14:textId="77777777" w:rsidR="00C41D64" w:rsidRPr="00C41D64" w:rsidRDefault="00C41D64" w:rsidP="00C41D64">
      <w:pPr>
        <w:pStyle w:val="4"/>
        <w:tabs>
          <w:tab w:val="left" w:pos="709"/>
          <w:tab w:val="left" w:pos="851"/>
          <w:tab w:val="left" w:pos="993"/>
        </w:tabs>
        <w:spacing w:line="360" w:lineRule="auto"/>
        <w:ind w:left="0" w:firstLine="709"/>
        <w:rPr>
          <w:sz w:val="28"/>
          <w:szCs w:val="28"/>
        </w:rPr>
      </w:pPr>
      <w:r w:rsidRPr="00C41D64">
        <w:rPr>
          <w:sz w:val="28"/>
          <w:szCs w:val="28"/>
        </w:rPr>
        <w:t>Калашников Г. М., Наумов Ю. Г., Михайлова Н. А. Методика оценки экономической безопасности хозяйствующего субъекта : учебное пособие. – Москва : Академия управления МВД России, 2021. – 92 с.</w:t>
      </w:r>
    </w:p>
    <w:p w14:paraId="3B46A76D" w14:textId="77777777" w:rsidR="00C41D64" w:rsidRPr="00C41D64" w:rsidRDefault="00C41D64" w:rsidP="00C41D64">
      <w:pPr>
        <w:pStyle w:val="4"/>
        <w:tabs>
          <w:tab w:val="left" w:pos="709"/>
          <w:tab w:val="left" w:pos="851"/>
          <w:tab w:val="left" w:pos="993"/>
        </w:tabs>
        <w:spacing w:line="360" w:lineRule="auto"/>
        <w:ind w:left="0" w:firstLine="709"/>
        <w:contextualSpacing/>
        <w:rPr>
          <w:sz w:val="28"/>
          <w:szCs w:val="28"/>
        </w:rPr>
      </w:pPr>
      <w:r w:rsidRPr="00C41D64">
        <w:rPr>
          <w:sz w:val="28"/>
          <w:szCs w:val="28"/>
        </w:rPr>
        <w:t>Касьянова Е. В., Чугаева Ю. А. Повышение эффективности системы контроллинга как инструмент экономической безопасности предприятий нефтяной отрасли //ББК 65.9 (2Рос-4Вол). – 2020. – С. 41.</w:t>
      </w:r>
    </w:p>
    <w:p w14:paraId="2091C7B5" w14:textId="77777777" w:rsidR="00C41D64" w:rsidRPr="00C41D64" w:rsidRDefault="00C41D64" w:rsidP="00C41D64">
      <w:pPr>
        <w:pStyle w:val="4"/>
        <w:tabs>
          <w:tab w:val="left" w:pos="709"/>
          <w:tab w:val="left" w:pos="851"/>
          <w:tab w:val="left" w:pos="993"/>
        </w:tabs>
        <w:spacing w:line="360" w:lineRule="auto"/>
        <w:ind w:left="0" w:firstLine="709"/>
        <w:contextualSpacing/>
        <w:rPr>
          <w:sz w:val="28"/>
          <w:szCs w:val="28"/>
        </w:rPr>
      </w:pPr>
      <w:r w:rsidRPr="00C41D64">
        <w:rPr>
          <w:sz w:val="28"/>
          <w:szCs w:val="28"/>
        </w:rPr>
        <w:t>Кожухова В. В. Разработка методики оценки экологического риска в системе обеспечения экономической безопасности хозяйствующих субъектов //Сибирская финансовая школа. – 2022. – №. 2. – С. 256-262.</w:t>
      </w:r>
    </w:p>
    <w:p w14:paraId="13A72CB2" w14:textId="77777777" w:rsidR="00C41D64" w:rsidRPr="00C41D64" w:rsidRDefault="00C41D64" w:rsidP="00C41D64">
      <w:pPr>
        <w:pStyle w:val="4"/>
        <w:tabs>
          <w:tab w:val="left" w:pos="709"/>
          <w:tab w:val="left" w:pos="851"/>
          <w:tab w:val="left" w:pos="993"/>
        </w:tabs>
        <w:spacing w:line="360" w:lineRule="auto"/>
        <w:ind w:left="0" w:firstLine="709"/>
        <w:contextualSpacing/>
        <w:rPr>
          <w:sz w:val="28"/>
          <w:szCs w:val="28"/>
        </w:rPr>
      </w:pPr>
      <w:r w:rsidRPr="00C41D64">
        <w:rPr>
          <w:sz w:val="28"/>
          <w:szCs w:val="28"/>
        </w:rPr>
        <w:t>Кондин И. И., Прокопец Н. Н. Особенности обеспечения экономической безопасности предприятий нефтегазовой отрасли //Фундаментальные и прикладные исследования в современном мире. – 2020. – №. 28. – С. 267-270.</w:t>
      </w:r>
    </w:p>
    <w:p w14:paraId="0F6A5626" w14:textId="77777777" w:rsidR="00C41D64" w:rsidRPr="00C41D64" w:rsidRDefault="00C41D64" w:rsidP="00C41D64">
      <w:pPr>
        <w:pStyle w:val="4"/>
        <w:tabs>
          <w:tab w:val="left" w:pos="709"/>
          <w:tab w:val="left" w:pos="851"/>
          <w:tab w:val="left" w:pos="993"/>
        </w:tabs>
        <w:spacing w:line="360" w:lineRule="auto"/>
        <w:ind w:left="0" w:firstLine="709"/>
        <w:rPr>
          <w:sz w:val="28"/>
          <w:szCs w:val="28"/>
        </w:rPr>
      </w:pPr>
      <w:r w:rsidRPr="00C41D64">
        <w:rPr>
          <w:sz w:val="28"/>
          <w:szCs w:val="28"/>
        </w:rPr>
        <w:t xml:space="preserve">Конституция Российской Федерации (принята всенародным голосованием 12.12.1993 с изменениями, одобренными в ходе общероссийского голосования 01.07.2020) // </w:t>
      </w:r>
      <w:r w:rsidRPr="00C41D64">
        <w:rPr>
          <w:sz w:val="28"/>
          <w:szCs w:val="28"/>
          <w:lang w:val="en-US"/>
        </w:rPr>
        <w:t>URL</w:t>
      </w:r>
      <w:r w:rsidRPr="00C41D64">
        <w:rPr>
          <w:sz w:val="28"/>
          <w:szCs w:val="28"/>
        </w:rPr>
        <w:t xml:space="preserve">: </w:t>
      </w:r>
      <w:hyperlink r:id="rId16" w:history="1">
        <w:r w:rsidRPr="00C41D64">
          <w:rPr>
            <w:rStyle w:val="a8"/>
            <w:sz w:val="28"/>
            <w:szCs w:val="28"/>
          </w:rPr>
          <w:t>http://www.consultant.ru/</w:t>
        </w:r>
      </w:hyperlink>
      <w:r w:rsidRPr="00C41D64">
        <w:rPr>
          <w:sz w:val="28"/>
          <w:szCs w:val="28"/>
        </w:rPr>
        <w:t>– Дата обращения: 24.03.2023.</w:t>
      </w:r>
    </w:p>
    <w:p w14:paraId="7D77AD18" w14:textId="77777777" w:rsidR="00C41D64" w:rsidRPr="00C41D64" w:rsidRDefault="00C41D64" w:rsidP="00C41D64">
      <w:pPr>
        <w:pStyle w:val="4"/>
        <w:tabs>
          <w:tab w:val="left" w:pos="709"/>
          <w:tab w:val="left" w:pos="851"/>
          <w:tab w:val="left" w:pos="993"/>
        </w:tabs>
        <w:spacing w:line="360" w:lineRule="auto"/>
        <w:ind w:left="0" w:firstLine="709"/>
        <w:contextualSpacing/>
        <w:rPr>
          <w:sz w:val="28"/>
          <w:szCs w:val="28"/>
        </w:rPr>
      </w:pPr>
      <w:r w:rsidRPr="00C41D64">
        <w:rPr>
          <w:sz w:val="28"/>
          <w:szCs w:val="28"/>
        </w:rPr>
        <w:t>Кравцов А. С. и др. Подходы к обеспечению безопасности на нефтегазовых предприятиях //Московский экономический журнал. – 2021. – №. 9. – С. 697-704.</w:t>
      </w:r>
    </w:p>
    <w:p w14:paraId="733861E2" w14:textId="28494CA6" w:rsidR="00C41D64" w:rsidRPr="00C41D64" w:rsidRDefault="00C41D64" w:rsidP="00C41D64">
      <w:pPr>
        <w:pStyle w:val="4"/>
        <w:tabs>
          <w:tab w:val="left" w:pos="709"/>
          <w:tab w:val="left" w:pos="851"/>
          <w:tab w:val="left" w:pos="993"/>
        </w:tabs>
        <w:spacing w:line="360" w:lineRule="auto"/>
        <w:ind w:left="0" w:firstLine="709"/>
        <w:contextualSpacing/>
        <w:rPr>
          <w:sz w:val="28"/>
          <w:szCs w:val="28"/>
        </w:rPr>
      </w:pPr>
      <w:r w:rsidRPr="00C41D64">
        <w:rPr>
          <w:sz w:val="28"/>
          <w:szCs w:val="28"/>
        </w:rPr>
        <w:t>Куликовская А. А., Чугаева Ю. А. Повышен</w:t>
      </w:r>
      <w:r w:rsidR="001B3537">
        <w:rPr>
          <w:sz w:val="28"/>
          <w:szCs w:val="28"/>
        </w:rPr>
        <w:t>ие экономической безопасности РФ</w:t>
      </w:r>
      <w:r w:rsidRPr="00C41D64">
        <w:rPr>
          <w:sz w:val="28"/>
          <w:szCs w:val="28"/>
        </w:rPr>
        <w:t xml:space="preserve"> на основе экономически устойчивого развития нефтегазовой отрасли //современные проблемы социально-гуманитарных и юридических наук: теория, методология, практика. – 2022. – С. 189-194.</w:t>
      </w:r>
    </w:p>
    <w:p w14:paraId="55101828" w14:textId="77777777" w:rsidR="00C41D64" w:rsidRPr="00C41D64" w:rsidRDefault="00C41D64" w:rsidP="00C41D64">
      <w:pPr>
        <w:pStyle w:val="4"/>
        <w:tabs>
          <w:tab w:val="left" w:pos="709"/>
          <w:tab w:val="left" w:pos="851"/>
          <w:tab w:val="left" w:pos="993"/>
        </w:tabs>
        <w:spacing w:line="360" w:lineRule="auto"/>
        <w:ind w:left="0" w:firstLine="709"/>
        <w:contextualSpacing/>
        <w:rPr>
          <w:sz w:val="28"/>
          <w:szCs w:val="28"/>
        </w:rPr>
      </w:pPr>
      <w:r w:rsidRPr="00C41D64">
        <w:rPr>
          <w:sz w:val="28"/>
          <w:szCs w:val="28"/>
        </w:rPr>
        <w:t>Лапин А. В. Классификация угроз экономической безопасности развития нефтяной отрасли //Проблемы рыночной экономики. – 2021. – №. 3. – С. 148.</w:t>
      </w:r>
    </w:p>
    <w:p w14:paraId="657B9683" w14:textId="77777777" w:rsidR="00C41D64" w:rsidRPr="00C41D64" w:rsidRDefault="00C41D64" w:rsidP="00C41D64">
      <w:pPr>
        <w:pStyle w:val="4"/>
        <w:tabs>
          <w:tab w:val="left" w:pos="709"/>
          <w:tab w:val="left" w:pos="851"/>
          <w:tab w:val="left" w:pos="993"/>
        </w:tabs>
        <w:spacing w:line="360" w:lineRule="auto"/>
        <w:ind w:left="0" w:firstLine="709"/>
        <w:contextualSpacing/>
        <w:rPr>
          <w:sz w:val="28"/>
          <w:szCs w:val="28"/>
        </w:rPr>
      </w:pPr>
      <w:r w:rsidRPr="00C41D64">
        <w:rPr>
          <w:sz w:val="28"/>
          <w:szCs w:val="28"/>
        </w:rPr>
        <w:lastRenderedPageBreak/>
        <w:t>Лышко А. А., Назарова Ю. А. Современное состояние, особенности, значение и перспективы развития нефтегазовой отрасли в контексте обеспечения экономической безопасности //Управление рисками-современные вызовы. – 2021. – С. 59-66.</w:t>
      </w:r>
    </w:p>
    <w:p w14:paraId="514A1394" w14:textId="77777777" w:rsidR="00C41D64" w:rsidRPr="00C41D64" w:rsidRDefault="00C41D64" w:rsidP="00C41D64">
      <w:pPr>
        <w:pStyle w:val="4"/>
        <w:tabs>
          <w:tab w:val="left" w:pos="709"/>
          <w:tab w:val="left" w:pos="851"/>
          <w:tab w:val="left" w:pos="993"/>
        </w:tabs>
        <w:spacing w:line="360" w:lineRule="auto"/>
        <w:ind w:left="0" w:firstLine="709"/>
        <w:contextualSpacing/>
        <w:rPr>
          <w:sz w:val="28"/>
          <w:szCs w:val="28"/>
        </w:rPr>
      </w:pPr>
      <w:r w:rsidRPr="00C41D64">
        <w:rPr>
          <w:sz w:val="28"/>
          <w:szCs w:val="28"/>
        </w:rPr>
        <w:t>Малютина Т. Д. Угрозы экономической безопасности трубопрокатной отрасли Российской Федерации: меры противодействия //Экономическая безопасность. – 2022. – Т. 5. – №. 1. – С. 209.</w:t>
      </w:r>
    </w:p>
    <w:p w14:paraId="21DDF580" w14:textId="77777777" w:rsidR="00C41D64" w:rsidRPr="00C41D64" w:rsidRDefault="00C41D64" w:rsidP="00C41D64">
      <w:pPr>
        <w:pStyle w:val="4"/>
        <w:tabs>
          <w:tab w:val="left" w:pos="709"/>
          <w:tab w:val="left" w:pos="851"/>
          <w:tab w:val="left" w:pos="993"/>
        </w:tabs>
        <w:spacing w:line="360" w:lineRule="auto"/>
        <w:ind w:left="0" w:firstLine="709"/>
        <w:rPr>
          <w:sz w:val="28"/>
          <w:szCs w:val="28"/>
        </w:rPr>
      </w:pPr>
      <w:r w:rsidRPr="00C41D64">
        <w:rPr>
          <w:sz w:val="28"/>
          <w:szCs w:val="28"/>
        </w:rPr>
        <w:t xml:space="preserve">Малющенко Д.  Критериальная оценка и направления повышения экономической безопасности предприятия.  Белгородский государственный национальный исследовательский университет. Белгород, 2018.  </w:t>
      </w:r>
    </w:p>
    <w:p w14:paraId="5B1FF615" w14:textId="77777777" w:rsidR="00C41D64" w:rsidRPr="00C41D64" w:rsidRDefault="00C41D64" w:rsidP="00C41D64">
      <w:pPr>
        <w:pStyle w:val="4"/>
        <w:tabs>
          <w:tab w:val="left" w:pos="709"/>
          <w:tab w:val="left" w:pos="851"/>
          <w:tab w:val="left" w:pos="993"/>
        </w:tabs>
        <w:spacing w:line="360" w:lineRule="auto"/>
        <w:ind w:left="0" w:firstLine="709"/>
        <w:contextualSpacing/>
        <w:rPr>
          <w:sz w:val="28"/>
          <w:szCs w:val="28"/>
        </w:rPr>
      </w:pPr>
      <w:r w:rsidRPr="00C41D64">
        <w:rPr>
          <w:sz w:val="28"/>
          <w:szCs w:val="28"/>
        </w:rPr>
        <w:t>Ногтева А. А. Обеспечение экономической безопасности нефтегазовых компаний в современных условиях //Студенческий. – 2019. – №. 40-4. – С. 10-13.</w:t>
      </w:r>
    </w:p>
    <w:p w14:paraId="74306183" w14:textId="77777777" w:rsidR="00C41D64" w:rsidRPr="00C41D64" w:rsidRDefault="00C41D64" w:rsidP="00C41D64">
      <w:pPr>
        <w:pStyle w:val="4"/>
        <w:tabs>
          <w:tab w:val="left" w:pos="709"/>
          <w:tab w:val="left" w:pos="851"/>
          <w:tab w:val="left" w:pos="993"/>
        </w:tabs>
        <w:spacing w:line="360" w:lineRule="auto"/>
        <w:ind w:left="0" w:firstLine="709"/>
        <w:rPr>
          <w:sz w:val="28"/>
          <w:szCs w:val="28"/>
        </w:rPr>
      </w:pPr>
      <w:r w:rsidRPr="00C41D64">
        <w:rPr>
          <w:sz w:val="28"/>
          <w:szCs w:val="28"/>
          <w:lang w:eastAsia="ru-RU"/>
        </w:rPr>
        <w:t xml:space="preserve">О компании ООО «Газпром бурение» -  </w:t>
      </w:r>
      <w:r w:rsidRPr="00C41D64">
        <w:rPr>
          <w:rFonts w:eastAsia="Calibri"/>
          <w:sz w:val="28"/>
          <w:szCs w:val="28"/>
          <w:lang w:eastAsia="ru-RU"/>
        </w:rPr>
        <w:t>Режим доступа:</w:t>
      </w:r>
      <w:r w:rsidRPr="00C41D64">
        <w:rPr>
          <w:sz w:val="28"/>
          <w:szCs w:val="28"/>
          <w:lang w:eastAsia="ru-RU"/>
        </w:rPr>
        <w:t xml:space="preserve"> // URL.: </w:t>
      </w:r>
      <w:hyperlink r:id="rId17" w:history="1">
        <w:r w:rsidRPr="00C41D64">
          <w:rPr>
            <w:sz w:val="28"/>
            <w:szCs w:val="28"/>
          </w:rPr>
          <w:t>https://www.burgaz.ru/company/</w:t>
        </w:r>
      </w:hyperlink>
      <w:r w:rsidRPr="00C41D64">
        <w:rPr>
          <w:sz w:val="28"/>
          <w:szCs w:val="28"/>
        </w:rPr>
        <w:t xml:space="preserve"> – Дата обращения: 26.05.2023.</w:t>
      </w:r>
    </w:p>
    <w:p w14:paraId="7F19CF47" w14:textId="77777777" w:rsidR="00C41D64" w:rsidRPr="00C41D64" w:rsidRDefault="00C41D64" w:rsidP="00C41D64">
      <w:pPr>
        <w:pStyle w:val="4"/>
        <w:tabs>
          <w:tab w:val="left" w:pos="709"/>
          <w:tab w:val="left" w:pos="851"/>
          <w:tab w:val="left" w:pos="993"/>
        </w:tabs>
        <w:spacing w:line="360" w:lineRule="auto"/>
        <w:ind w:left="0" w:firstLine="709"/>
        <w:rPr>
          <w:sz w:val="28"/>
          <w:szCs w:val="28"/>
        </w:rPr>
      </w:pPr>
      <w:r w:rsidRPr="00C41D64">
        <w:rPr>
          <w:sz w:val="28"/>
          <w:szCs w:val="28"/>
          <w:lang w:eastAsia="ru-RU"/>
        </w:rPr>
        <w:t xml:space="preserve">Основные показатели нефтяной отрасли. Мониторинг и контроль // Министерство энергетики РФ - </w:t>
      </w:r>
      <w:r w:rsidRPr="00C41D64">
        <w:rPr>
          <w:rFonts w:eastAsia="Calibri"/>
          <w:sz w:val="28"/>
          <w:szCs w:val="28"/>
          <w:lang w:eastAsia="ru-RU"/>
        </w:rPr>
        <w:t>Режим доступа:</w:t>
      </w:r>
      <w:r w:rsidRPr="00C41D64">
        <w:rPr>
          <w:sz w:val="28"/>
          <w:szCs w:val="28"/>
          <w:lang w:eastAsia="ru-RU"/>
        </w:rPr>
        <w:t xml:space="preserve"> // URL.: </w:t>
      </w:r>
      <w:hyperlink r:id="rId18" w:history="1">
        <w:r w:rsidRPr="00C41D64">
          <w:rPr>
            <w:sz w:val="28"/>
            <w:szCs w:val="28"/>
            <w:lang w:eastAsia="ru-RU"/>
          </w:rPr>
          <w:t>http://minenergo.gov.ru/node/910</w:t>
        </w:r>
      </w:hyperlink>
      <w:r w:rsidRPr="00C41D64">
        <w:rPr>
          <w:sz w:val="28"/>
          <w:szCs w:val="28"/>
          <w:lang w:eastAsia="ru-RU"/>
        </w:rPr>
        <w:t>.</w:t>
      </w:r>
      <w:r w:rsidRPr="00C41D64">
        <w:rPr>
          <w:sz w:val="28"/>
          <w:szCs w:val="28"/>
        </w:rPr>
        <w:t xml:space="preserve"> – Дата обращения: 26.03.2023.</w:t>
      </w:r>
    </w:p>
    <w:p w14:paraId="1C31DE31" w14:textId="77777777" w:rsidR="00C41D64" w:rsidRPr="00C41D64" w:rsidRDefault="00C41D64" w:rsidP="00C41D64">
      <w:pPr>
        <w:pStyle w:val="4"/>
        <w:tabs>
          <w:tab w:val="left" w:pos="709"/>
          <w:tab w:val="left" w:pos="851"/>
          <w:tab w:val="left" w:pos="993"/>
        </w:tabs>
        <w:spacing w:line="360" w:lineRule="auto"/>
        <w:ind w:left="0" w:firstLine="709"/>
        <w:contextualSpacing/>
        <w:rPr>
          <w:sz w:val="28"/>
          <w:szCs w:val="28"/>
        </w:rPr>
      </w:pPr>
      <w:r w:rsidRPr="00C41D64">
        <w:rPr>
          <w:sz w:val="28"/>
          <w:szCs w:val="28"/>
        </w:rPr>
        <w:t>Пешкова Г. Ю., Супатаев Т. М. Методическое сопровождение системы обеспечения экономической безопасности предприятия нефтегазовой отрасли //Известия Санкт-Петербургского государственного экономического университета. – 2022. – №. 2 (134). – С. 74-78.</w:t>
      </w:r>
    </w:p>
    <w:p w14:paraId="4025B9F8" w14:textId="77777777" w:rsidR="00C41D64" w:rsidRPr="00C41D64" w:rsidRDefault="00C41D64" w:rsidP="00C41D64">
      <w:pPr>
        <w:pStyle w:val="4"/>
        <w:tabs>
          <w:tab w:val="left" w:pos="709"/>
          <w:tab w:val="left" w:pos="851"/>
          <w:tab w:val="left" w:pos="993"/>
        </w:tabs>
        <w:spacing w:line="360" w:lineRule="auto"/>
        <w:ind w:left="0" w:firstLine="709"/>
        <w:rPr>
          <w:sz w:val="28"/>
          <w:szCs w:val="28"/>
        </w:rPr>
      </w:pPr>
      <w:r w:rsidRPr="00C41D64">
        <w:rPr>
          <w:sz w:val="28"/>
          <w:szCs w:val="28"/>
          <w:lang w:eastAsia="ru-RU"/>
        </w:rPr>
        <w:t xml:space="preserve">Рейтинг экологической ответственности нефтегазовых компаний </w:t>
      </w:r>
      <w:r w:rsidRPr="00C41D64">
        <w:rPr>
          <w:rFonts w:eastAsia="Calibri"/>
          <w:sz w:val="28"/>
          <w:szCs w:val="28"/>
          <w:lang w:eastAsia="ru-RU"/>
        </w:rPr>
        <w:t>Режим доступа:</w:t>
      </w:r>
      <w:r w:rsidRPr="00C41D64">
        <w:rPr>
          <w:sz w:val="28"/>
          <w:szCs w:val="28"/>
          <w:lang w:eastAsia="ru-RU"/>
        </w:rPr>
        <w:t xml:space="preserve"> // URL.: </w:t>
      </w:r>
      <w:hyperlink r:id="rId19" w:history="1">
        <w:r w:rsidRPr="00C41D64">
          <w:rPr>
            <w:sz w:val="28"/>
            <w:szCs w:val="28"/>
          </w:rPr>
          <w:t>http://www.gazprom.ru/f/posts/37/277574/zs-2021-ru.pdf</w:t>
        </w:r>
      </w:hyperlink>
      <w:r w:rsidRPr="00C41D64">
        <w:rPr>
          <w:sz w:val="28"/>
          <w:szCs w:val="28"/>
        </w:rPr>
        <w:t>. Дата обращения: 26.05.2023.</w:t>
      </w:r>
    </w:p>
    <w:p w14:paraId="025C3378" w14:textId="77777777" w:rsidR="00C41D64" w:rsidRPr="00C41D64" w:rsidRDefault="00C41D64" w:rsidP="00C41D64">
      <w:pPr>
        <w:pStyle w:val="4"/>
        <w:tabs>
          <w:tab w:val="left" w:pos="709"/>
          <w:tab w:val="left" w:pos="851"/>
          <w:tab w:val="left" w:pos="993"/>
        </w:tabs>
        <w:spacing w:line="360" w:lineRule="auto"/>
        <w:ind w:left="0" w:firstLine="709"/>
        <w:contextualSpacing/>
        <w:rPr>
          <w:sz w:val="28"/>
          <w:szCs w:val="28"/>
        </w:rPr>
      </w:pPr>
      <w:r w:rsidRPr="00C41D64">
        <w:rPr>
          <w:sz w:val="28"/>
          <w:szCs w:val="28"/>
        </w:rPr>
        <w:t>Сайиян К. В., Асон Т. А. Экономическая безопасность России в условиях международных санкций //Экономическая безопасность. – 2021. – Т. 4. – №. 1. – С. 31-42.</w:t>
      </w:r>
    </w:p>
    <w:p w14:paraId="262F23F0" w14:textId="77777777" w:rsidR="00C41D64" w:rsidRPr="00C41D64" w:rsidRDefault="00C41D64" w:rsidP="00C41D64">
      <w:pPr>
        <w:pStyle w:val="4"/>
        <w:tabs>
          <w:tab w:val="left" w:pos="709"/>
          <w:tab w:val="left" w:pos="851"/>
          <w:tab w:val="left" w:pos="993"/>
        </w:tabs>
        <w:spacing w:line="360" w:lineRule="auto"/>
        <w:ind w:left="0" w:firstLine="709"/>
        <w:rPr>
          <w:sz w:val="28"/>
          <w:szCs w:val="28"/>
        </w:rPr>
      </w:pPr>
      <w:r w:rsidRPr="00C41D64">
        <w:rPr>
          <w:sz w:val="28"/>
          <w:szCs w:val="28"/>
        </w:rPr>
        <w:t>Сенчагов В.К. Экономическая безопасность России: Общий курс: Учебник. - М.: БИНОМ, 2015. 815с.</w:t>
      </w:r>
    </w:p>
    <w:p w14:paraId="79828182" w14:textId="77777777" w:rsidR="00C41D64" w:rsidRPr="00C41D64" w:rsidRDefault="00C41D64" w:rsidP="00C41D64">
      <w:pPr>
        <w:pStyle w:val="4"/>
        <w:tabs>
          <w:tab w:val="left" w:pos="709"/>
          <w:tab w:val="left" w:pos="851"/>
          <w:tab w:val="left" w:pos="993"/>
        </w:tabs>
        <w:spacing w:line="360" w:lineRule="auto"/>
        <w:ind w:left="0" w:firstLine="709"/>
        <w:contextualSpacing/>
        <w:rPr>
          <w:sz w:val="28"/>
          <w:szCs w:val="28"/>
        </w:rPr>
      </w:pPr>
      <w:r w:rsidRPr="00C41D64">
        <w:rPr>
          <w:sz w:val="28"/>
          <w:szCs w:val="28"/>
        </w:rPr>
        <w:lastRenderedPageBreak/>
        <w:t>Сигова М. В., Панарин А. А., Супатаев Т. М. Современные подходы к оценке эффективности системы экономической безопасности предприятий нефтегазовой отрасли //Ученые записки Международного банковского института. – 2021. – №. 2. – С. 132-151.</w:t>
      </w:r>
    </w:p>
    <w:p w14:paraId="1EAF4879" w14:textId="77777777" w:rsidR="00C41D64" w:rsidRPr="00C41D64" w:rsidRDefault="00C41D64" w:rsidP="00C41D64">
      <w:pPr>
        <w:pStyle w:val="4"/>
        <w:tabs>
          <w:tab w:val="left" w:pos="709"/>
          <w:tab w:val="left" w:pos="851"/>
          <w:tab w:val="left" w:pos="993"/>
        </w:tabs>
        <w:spacing w:line="360" w:lineRule="auto"/>
        <w:ind w:left="0" w:firstLine="709"/>
        <w:rPr>
          <w:sz w:val="28"/>
          <w:szCs w:val="28"/>
        </w:rPr>
      </w:pPr>
      <w:r w:rsidRPr="00C41D64">
        <w:rPr>
          <w:sz w:val="28"/>
          <w:szCs w:val="28"/>
        </w:rPr>
        <w:t>Слива Д.  Оценка рисков и угроз экономической безопасности нефтеперерабатывающего предприятия.  Южно-Уральский государственный университет (национальный исследовательский университет. Челябинск, 2019.</w:t>
      </w:r>
    </w:p>
    <w:p w14:paraId="457C0154" w14:textId="77777777" w:rsidR="00C41D64" w:rsidRPr="00C41D64" w:rsidRDefault="00C41D64" w:rsidP="00C41D64">
      <w:pPr>
        <w:pStyle w:val="4"/>
        <w:tabs>
          <w:tab w:val="left" w:pos="709"/>
          <w:tab w:val="left" w:pos="851"/>
          <w:tab w:val="left" w:pos="993"/>
        </w:tabs>
        <w:spacing w:line="360" w:lineRule="auto"/>
        <w:ind w:left="0" w:firstLine="709"/>
        <w:rPr>
          <w:sz w:val="28"/>
          <w:szCs w:val="28"/>
        </w:rPr>
      </w:pPr>
      <w:r w:rsidRPr="00C41D64">
        <w:rPr>
          <w:sz w:val="28"/>
          <w:szCs w:val="28"/>
          <w:lang w:eastAsia="ru-RU"/>
        </w:rPr>
        <w:t xml:space="preserve">Служба экономической безопасности предприятия в обеспечении его конкурентоспособности - </w:t>
      </w:r>
      <w:r w:rsidRPr="00C41D64">
        <w:rPr>
          <w:rFonts w:eastAsia="Calibri"/>
          <w:sz w:val="28"/>
          <w:szCs w:val="28"/>
          <w:lang w:eastAsia="ru-RU"/>
        </w:rPr>
        <w:t>Режим доступа:</w:t>
      </w:r>
      <w:r w:rsidRPr="00C41D64">
        <w:rPr>
          <w:sz w:val="28"/>
          <w:szCs w:val="28"/>
          <w:lang w:eastAsia="ru-RU"/>
        </w:rPr>
        <w:t xml:space="preserve"> // URL.:  </w:t>
      </w:r>
      <w:r w:rsidRPr="00C41D64">
        <w:rPr>
          <w:sz w:val="28"/>
          <w:szCs w:val="28"/>
        </w:rPr>
        <w:t>Дата обращения: 26.03.2023.</w:t>
      </w:r>
    </w:p>
    <w:p w14:paraId="414BD645" w14:textId="77777777" w:rsidR="00C41D64" w:rsidRPr="00C41D64" w:rsidRDefault="00C41D64" w:rsidP="00C41D64">
      <w:pPr>
        <w:pStyle w:val="4"/>
        <w:tabs>
          <w:tab w:val="left" w:pos="709"/>
          <w:tab w:val="left" w:pos="851"/>
          <w:tab w:val="left" w:pos="993"/>
        </w:tabs>
        <w:spacing w:line="360" w:lineRule="auto"/>
        <w:ind w:left="0" w:firstLine="709"/>
        <w:contextualSpacing/>
        <w:rPr>
          <w:sz w:val="28"/>
          <w:szCs w:val="28"/>
        </w:rPr>
      </w:pPr>
      <w:r w:rsidRPr="00C41D64">
        <w:rPr>
          <w:sz w:val="28"/>
          <w:szCs w:val="28"/>
        </w:rPr>
        <w:t>Снимщикова И. В., Чугаева Ю. А. Импортозамещение в нефтегазовой отрасли как фактор обеспечения экономической безопасности РФ //Итоги научно-исследовательской работы за 2021 год. – 2022. – С. 660-661.</w:t>
      </w:r>
    </w:p>
    <w:p w14:paraId="1567FE58" w14:textId="77777777" w:rsidR="00C41D64" w:rsidRPr="00C41D64" w:rsidRDefault="00C41D64" w:rsidP="00C41D64">
      <w:pPr>
        <w:pStyle w:val="4"/>
        <w:tabs>
          <w:tab w:val="left" w:pos="709"/>
          <w:tab w:val="left" w:pos="851"/>
          <w:tab w:val="left" w:pos="993"/>
        </w:tabs>
        <w:spacing w:line="360" w:lineRule="auto"/>
        <w:ind w:left="0" w:firstLine="709"/>
        <w:rPr>
          <w:sz w:val="28"/>
          <w:szCs w:val="28"/>
        </w:rPr>
      </w:pPr>
      <w:r w:rsidRPr="00C41D64">
        <w:rPr>
          <w:sz w:val="28"/>
          <w:szCs w:val="28"/>
          <w:lang w:eastAsia="ru-RU"/>
        </w:rPr>
        <w:t xml:space="preserve">Стратегия экономической безопасности РФ на период до 2030 г. Указ Президента РФ № 208 от 13 мая 2017 г. </w:t>
      </w:r>
      <w:r w:rsidRPr="00C41D64">
        <w:rPr>
          <w:sz w:val="28"/>
          <w:szCs w:val="28"/>
        </w:rPr>
        <w:t xml:space="preserve">// URL: </w:t>
      </w:r>
      <w:hyperlink r:id="rId20" w:history="1">
        <w:r w:rsidRPr="00C41D64">
          <w:rPr>
            <w:sz w:val="28"/>
            <w:szCs w:val="28"/>
          </w:rPr>
          <w:t>http://www.consultant.ru/</w:t>
        </w:r>
      </w:hyperlink>
      <w:r w:rsidRPr="00C41D64">
        <w:rPr>
          <w:sz w:val="28"/>
          <w:szCs w:val="28"/>
        </w:rPr>
        <w:t xml:space="preserve"> – Дата обращения: 26.03.2023.</w:t>
      </w:r>
    </w:p>
    <w:p w14:paraId="51953150" w14:textId="77777777" w:rsidR="00C41D64" w:rsidRPr="00C41D64" w:rsidRDefault="00C41D64" w:rsidP="00C41D64">
      <w:pPr>
        <w:pStyle w:val="4"/>
        <w:tabs>
          <w:tab w:val="left" w:pos="709"/>
          <w:tab w:val="left" w:pos="851"/>
          <w:tab w:val="left" w:pos="993"/>
        </w:tabs>
        <w:spacing w:line="360" w:lineRule="auto"/>
        <w:ind w:left="0" w:firstLine="709"/>
        <w:contextualSpacing/>
        <w:rPr>
          <w:sz w:val="28"/>
          <w:szCs w:val="28"/>
        </w:rPr>
      </w:pPr>
      <w:r w:rsidRPr="00C41D64">
        <w:rPr>
          <w:sz w:val="28"/>
          <w:szCs w:val="28"/>
        </w:rPr>
        <w:t>Супатаев Т. М. Корпоративная социальная ответственность предприятий нефтегазовой отрасли как фактор обеспечения экономической безопасности //Ключевые вызовы наступившего десятилетия. – 2021. – С. 44-49.</w:t>
      </w:r>
    </w:p>
    <w:p w14:paraId="63919E81" w14:textId="77777777" w:rsidR="00C41D64" w:rsidRPr="00C41D64" w:rsidRDefault="00C41D64" w:rsidP="00C41D64">
      <w:pPr>
        <w:pStyle w:val="4"/>
        <w:tabs>
          <w:tab w:val="left" w:pos="709"/>
          <w:tab w:val="left" w:pos="851"/>
          <w:tab w:val="left" w:pos="993"/>
        </w:tabs>
        <w:spacing w:line="360" w:lineRule="auto"/>
        <w:ind w:left="0" w:firstLine="709"/>
        <w:contextualSpacing/>
        <w:rPr>
          <w:sz w:val="28"/>
          <w:szCs w:val="28"/>
        </w:rPr>
      </w:pPr>
      <w:r w:rsidRPr="00C41D64">
        <w:rPr>
          <w:sz w:val="28"/>
          <w:szCs w:val="28"/>
        </w:rPr>
        <w:t>Супатаев Т. М. Стратегии адаптации нефтегазовых компаний к условиям нового технологического уклада с учетом необходимости обеспечения экономической безопасности //Ученые записки Международного банковского института. – 2022. – №. 1. – С. 158-168.</w:t>
      </w:r>
    </w:p>
    <w:p w14:paraId="647AAFE6" w14:textId="77777777" w:rsidR="00C41D64" w:rsidRPr="00C41D64" w:rsidRDefault="00C41D64" w:rsidP="00C41D64">
      <w:pPr>
        <w:pStyle w:val="4"/>
        <w:tabs>
          <w:tab w:val="left" w:pos="709"/>
          <w:tab w:val="left" w:pos="851"/>
          <w:tab w:val="left" w:pos="993"/>
        </w:tabs>
        <w:spacing w:line="360" w:lineRule="auto"/>
        <w:ind w:left="0" w:firstLine="709"/>
        <w:rPr>
          <w:sz w:val="28"/>
          <w:szCs w:val="28"/>
        </w:rPr>
      </w:pPr>
      <w:r w:rsidRPr="00C41D64">
        <w:rPr>
          <w:sz w:val="28"/>
          <w:szCs w:val="28"/>
          <w:lang w:eastAsia="ru-RU"/>
        </w:rPr>
        <w:t xml:space="preserve">Указ Президента РФ от 02.07.2021 N 400 "О Стратегии национальной безопасности Российской Федерации" </w:t>
      </w:r>
      <w:r w:rsidRPr="00C41D64">
        <w:rPr>
          <w:rFonts w:eastAsia="Calibri"/>
          <w:sz w:val="28"/>
          <w:szCs w:val="28"/>
          <w:lang w:eastAsia="ru-RU"/>
        </w:rPr>
        <w:t xml:space="preserve">– Режим доступа: </w:t>
      </w:r>
      <w:r w:rsidRPr="00C41D64">
        <w:rPr>
          <w:sz w:val="28"/>
          <w:szCs w:val="28"/>
        </w:rPr>
        <w:t xml:space="preserve">// URL: </w:t>
      </w:r>
      <w:hyperlink r:id="rId21" w:history="1">
        <w:r w:rsidRPr="00C41D64">
          <w:rPr>
            <w:sz w:val="28"/>
            <w:szCs w:val="28"/>
          </w:rPr>
          <w:t>http://www.consultant.ru/</w:t>
        </w:r>
      </w:hyperlink>
      <w:r w:rsidRPr="00C41D64">
        <w:rPr>
          <w:sz w:val="28"/>
          <w:szCs w:val="28"/>
        </w:rPr>
        <w:t xml:space="preserve"> – Дата обращения: 26.03.2023.</w:t>
      </w:r>
    </w:p>
    <w:p w14:paraId="51BB001E" w14:textId="77777777" w:rsidR="00C41D64" w:rsidRPr="00C41D64" w:rsidRDefault="00C41D64" w:rsidP="00C41D64">
      <w:pPr>
        <w:pStyle w:val="4"/>
        <w:tabs>
          <w:tab w:val="left" w:pos="709"/>
          <w:tab w:val="left" w:pos="851"/>
          <w:tab w:val="left" w:pos="993"/>
        </w:tabs>
        <w:spacing w:line="360" w:lineRule="auto"/>
        <w:ind w:left="0" w:firstLine="709"/>
        <w:rPr>
          <w:sz w:val="28"/>
          <w:szCs w:val="28"/>
        </w:rPr>
      </w:pPr>
      <w:r w:rsidRPr="00C41D64">
        <w:rPr>
          <w:sz w:val="28"/>
          <w:szCs w:val="28"/>
          <w:lang w:eastAsia="ru-RU"/>
        </w:rPr>
        <w:t xml:space="preserve">Указ Президента РФ от 13.05.2017 N 208 "О Стратегии экономической безопасности Российской Федерации на период до 2030 года"  </w:t>
      </w:r>
      <w:r w:rsidRPr="00C41D64">
        <w:rPr>
          <w:rFonts w:eastAsia="Calibri"/>
          <w:sz w:val="28"/>
          <w:szCs w:val="28"/>
          <w:lang w:eastAsia="ru-RU"/>
        </w:rPr>
        <w:t xml:space="preserve">– Режим </w:t>
      </w:r>
      <w:r w:rsidRPr="00C41D64">
        <w:rPr>
          <w:rFonts w:eastAsia="Calibri"/>
          <w:sz w:val="28"/>
          <w:szCs w:val="28"/>
          <w:lang w:eastAsia="ru-RU"/>
        </w:rPr>
        <w:lastRenderedPageBreak/>
        <w:t xml:space="preserve">доступа: </w:t>
      </w:r>
      <w:r w:rsidRPr="00C41D64">
        <w:rPr>
          <w:sz w:val="28"/>
          <w:szCs w:val="28"/>
        </w:rPr>
        <w:t xml:space="preserve">// URL: </w:t>
      </w:r>
      <w:r w:rsidRPr="00C41D64">
        <w:rPr>
          <w:sz w:val="28"/>
          <w:szCs w:val="28"/>
          <w:lang w:eastAsia="ru-RU"/>
        </w:rPr>
        <w:t xml:space="preserve">  </w:t>
      </w:r>
      <w:hyperlink r:id="rId22" w:history="1">
        <w:r w:rsidRPr="00C41D64">
          <w:rPr>
            <w:sz w:val="28"/>
            <w:szCs w:val="28"/>
          </w:rPr>
          <w:t>https://www.consultant.ru/document/cons_doc_LAW_216629/</w:t>
        </w:r>
      </w:hyperlink>
      <w:r w:rsidRPr="00C41D64">
        <w:rPr>
          <w:sz w:val="28"/>
          <w:szCs w:val="28"/>
        </w:rPr>
        <w:t xml:space="preserve"> – Дата обращения: 26.03.2023.</w:t>
      </w:r>
    </w:p>
    <w:p w14:paraId="0E005884" w14:textId="77777777" w:rsidR="00C41D64" w:rsidRPr="00C41D64" w:rsidRDefault="00C41D64" w:rsidP="00C41D64">
      <w:pPr>
        <w:pStyle w:val="4"/>
        <w:tabs>
          <w:tab w:val="left" w:pos="709"/>
          <w:tab w:val="left" w:pos="851"/>
          <w:tab w:val="left" w:pos="993"/>
        </w:tabs>
        <w:spacing w:line="360" w:lineRule="auto"/>
        <w:ind w:left="0" w:firstLine="709"/>
        <w:rPr>
          <w:sz w:val="28"/>
          <w:szCs w:val="28"/>
        </w:rPr>
      </w:pPr>
      <w:r w:rsidRPr="00C41D64">
        <w:rPr>
          <w:sz w:val="28"/>
          <w:szCs w:val="28"/>
        </w:rPr>
        <w:t xml:space="preserve">Федеральный закон «О безопасности»  от 28.12.2010 № 390-ФЗ (последняя редакция) // URL: </w:t>
      </w:r>
      <w:hyperlink r:id="rId23" w:history="1">
        <w:r w:rsidRPr="00C41D64">
          <w:rPr>
            <w:sz w:val="28"/>
            <w:szCs w:val="28"/>
          </w:rPr>
          <w:t>http://www.consultant.ru/</w:t>
        </w:r>
      </w:hyperlink>
      <w:r w:rsidRPr="00C41D64">
        <w:rPr>
          <w:sz w:val="28"/>
          <w:szCs w:val="28"/>
        </w:rPr>
        <w:t xml:space="preserve"> – Дата обращения: 26.03.2023.</w:t>
      </w:r>
    </w:p>
    <w:p w14:paraId="3E507CB8" w14:textId="77777777" w:rsidR="00C41D64" w:rsidRPr="00C41D64" w:rsidRDefault="00C41D64" w:rsidP="00C41D64">
      <w:pPr>
        <w:pStyle w:val="4"/>
        <w:tabs>
          <w:tab w:val="left" w:pos="709"/>
          <w:tab w:val="left" w:pos="851"/>
          <w:tab w:val="left" w:pos="993"/>
        </w:tabs>
        <w:spacing w:line="360" w:lineRule="auto"/>
        <w:ind w:left="0" w:firstLine="709"/>
        <w:contextualSpacing/>
        <w:rPr>
          <w:sz w:val="28"/>
          <w:szCs w:val="28"/>
        </w:rPr>
      </w:pPr>
      <w:r w:rsidRPr="00C41D64">
        <w:rPr>
          <w:sz w:val="28"/>
          <w:szCs w:val="28"/>
        </w:rPr>
        <w:t>Хыркыяло А. И., Баденова Л. А. Экологический аудит как фактор обеспечения экономической безопасности хозяйствующих субъектов //Экономическая безопасность страны, регионов, организаций различных видов деятельности. – 2022. – С. 570-585.</w:t>
      </w:r>
    </w:p>
    <w:p w14:paraId="30CD8499" w14:textId="77777777" w:rsidR="00C41D64" w:rsidRPr="00C41D64" w:rsidRDefault="00C41D64" w:rsidP="00C41D64">
      <w:pPr>
        <w:pStyle w:val="4"/>
        <w:tabs>
          <w:tab w:val="left" w:pos="709"/>
          <w:tab w:val="left" w:pos="851"/>
          <w:tab w:val="left" w:pos="993"/>
        </w:tabs>
        <w:spacing w:line="360" w:lineRule="auto"/>
        <w:ind w:left="0" w:firstLine="709"/>
        <w:contextualSpacing/>
        <w:rPr>
          <w:sz w:val="28"/>
          <w:szCs w:val="28"/>
        </w:rPr>
      </w:pPr>
      <w:r w:rsidRPr="00C41D64">
        <w:rPr>
          <w:sz w:val="28"/>
          <w:szCs w:val="28"/>
        </w:rPr>
        <w:t>Черная А. В., Гапоненко А. В. Особенности обеспечения экономической безопасности в нефтегазовом секторе экономики российской федерации //Структурная и технологическая трансформация России: проблемы и перспективы. От плана ГОЭЛРО до наших дней. – 2021. – С. 709-716.</w:t>
      </w:r>
    </w:p>
    <w:p w14:paraId="5764AEAF" w14:textId="77777777" w:rsidR="00C41D64" w:rsidRPr="00C41D64" w:rsidRDefault="00C41D64" w:rsidP="00C41D64">
      <w:pPr>
        <w:pStyle w:val="4"/>
        <w:tabs>
          <w:tab w:val="left" w:pos="709"/>
          <w:tab w:val="left" w:pos="851"/>
          <w:tab w:val="left" w:pos="993"/>
        </w:tabs>
        <w:spacing w:line="360" w:lineRule="auto"/>
        <w:ind w:left="0" w:firstLine="709"/>
        <w:contextualSpacing/>
        <w:rPr>
          <w:sz w:val="28"/>
          <w:szCs w:val="28"/>
        </w:rPr>
      </w:pPr>
      <w:r w:rsidRPr="00C41D64">
        <w:rPr>
          <w:sz w:val="28"/>
          <w:szCs w:val="28"/>
        </w:rPr>
        <w:t>Шевелева Н. А. Дилемма климатически нейтрального развития нефтегазового сектора в условиях обеспечения экономической безопасности национальной экономики //Сборник статей Всероссийской научно-практической конференции «Вопросы экономики и управления нефтегазовым комплексом». – 2021. – С. 238-247.</w:t>
      </w:r>
    </w:p>
    <w:p w14:paraId="4C8E45E4" w14:textId="77777777" w:rsidR="00C41D64" w:rsidRPr="00C41D64" w:rsidRDefault="00C41D64" w:rsidP="00C41D64">
      <w:pPr>
        <w:pStyle w:val="4"/>
        <w:tabs>
          <w:tab w:val="left" w:pos="709"/>
          <w:tab w:val="left" w:pos="851"/>
          <w:tab w:val="left" w:pos="993"/>
        </w:tabs>
        <w:spacing w:line="360" w:lineRule="auto"/>
        <w:ind w:left="0" w:firstLine="709"/>
        <w:contextualSpacing/>
        <w:rPr>
          <w:sz w:val="28"/>
          <w:szCs w:val="28"/>
        </w:rPr>
      </w:pPr>
      <w:r w:rsidRPr="00C41D64">
        <w:rPr>
          <w:sz w:val="28"/>
          <w:szCs w:val="28"/>
        </w:rPr>
        <w:t>Ячменева Е. Д., Дуболазова Ю. А., Замбржицкая Е. С. Практические аспекты формирования стратегии экономической безопасности компаний нефтегазовой отрасли //Экономические науки. – 2021. – №. 195. – С. 149–158.</w:t>
      </w:r>
    </w:p>
    <w:p w14:paraId="0AC089F3" w14:textId="77777777" w:rsidR="00C41D64" w:rsidRPr="00D93616" w:rsidRDefault="00C41D64" w:rsidP="00C41D64">
      <w:pPr>
        <w:tabs>
          <w:tab w:val="left" w:pos="993"/>
        </w:tabs>
        <w:spacing w:after="160" w:line="240" w:lineRule="auto"/>
        <w:ind w:firstLine="709"/>
        <w:jc w:val="both"/>
        <w:rPr>
          <w:rFonts w:ascii="Times New Roman" w:eastAsia="Times New Roman" w:hAnsi="Times New Roman" w:cs="Times New Roman"/>
          <w:b/>
          <w:bCs/>
          <w:sz w:val="28"/>
          <w:szCs w:val="28"/>
          <w:lang w:eastAsia="ru-RU"/>
        </w:rPr>
      </w:pPr>
    </w:p>
    <w:p w14:paraId="2A9666F1" w14:textId="77777777" w:rsidR="00C41D64" w:rsidRDefault="00C41D64" w:rsidP="005056B2">
      <w:pPr>
        <w:jc w:val="center"/>
        <w:rPr>
          <w:rFonts w:ascii="Times New Roman" w:hAnsi="Times New Roman" w:cs="Times New Roman"/>
          <w:b/>
          <w:noProof/>
          <w:sz w:val="28"/>
          <w:szCs w:val="28"/>
          <w:lang w:eastAsia="ru-RU"/>
        </w:rPr>
      </w:pPr>
    </w:p>
    <w:p w14:paraId="1F0E4B22" w14:textId="77777777" w:rsidR="001B3537" w:rsidRDefault="001B3537" w:rsidP="005056B2">
      <w:pPr>
        <w:jc w:val="center"/>
        <w:rPr>
          <w:rFonts w:ascii="Times New Roman" w:hAnsi="Times New Roman" w:cs="Times New Roman"/>
          <w:b/>
          <w:noProof/>
          <w:sz w:val="28"/>
          <w:szCs w:val="28"/>
          <w:lang w:eastAsia="ru-RU"/>
        </w:rPr>
      </w:pPr>
    </w:p>
    <w:p w14:paraId="02650E21" w14:textId="77777777" w:rsidR="001B3537" w:rsidRDefault="001B3537" w:rsidP="005056B2">
      <w:pPr>
        <w:jc w:val="center"/>
        <w:rPr>
          <w:rFonts w:ascii="Times New Roman" w:hAnsi="Times New Roman" w:cs="Times New Roman"/>
          <w:b/>
          <w:noProof/>
          <w:sz w:val="28"/>
          <w:szCs w:val="28"/>
          <w:lang w:eastAsia="ru-RU"/>
        </w:rPr>
      </w:pPr>
    </w:p>
    <w:p w14:paraId="79DBB2FE" w14:textId="77777777" w:rsidR="001B3537" w:rsidRDefault="001B3537" w:rsidP="005056B2">
      <w:pPr>
        <w:jc w:val="center"/>
        <w:rPr>
          <w:rFonts w:ascii="Times New Roman" w:hAnsi="Times New Roman" w:cs="Times New Roman"/>
          <w:b/>
          <w:noProof/>
          <w:sz w:val="28"/>
          <w:szCs w:val="28"/>
          <w:lang w:eastAsia="ru-RU"/>
        </w:rPr>
      </w:pPr>
    </w:p>
    <w:p w14:paraId="7C6EC484" w14:textId="77777777" w:rsidR="001B3537" w:rsidRDefault="001B3537" w:rsidP="005056B2">
      <w:pPr>
        <w:jc w:val="center"/>
        <w:rPr>
          <w:rFonts w:ascii="Times New Roman" w:hAnsi="Times New Roman" w:cs="Times New Roman"/>
          <w:b/>
          <w:noProof/>
          <w:sz w:val="28"/>
          <w:szCs w:val="28"/>
          <w:lang w:eastAsia="ru-RU"/>
        </w:rPr>
      </w:pPr>
    </w:p>
    <w:p w14:paraId="66F7E5D8" w14:textId="77777777" w:rsidR="00C41D64" w:rsidRDefault="00C41D64" w:rsidP="005056B2">
      <w:pPr>
        <w:jc w:val="center"/>
        <w:rPr>
          <w:rFonts w:ascii="Times New Roman" w:hAnsi="Times New Roman" w:cs="Times New Roman"/>
          <w:b/>
          <w:noProof/>
          <w:sz w:val="28"/>
          <w:szCs w:val="28"/>
          <w:lang w:eastAsia="ru-RU"/>
        </w:rPr>
      </w:pPr>
    </w:p>
    <w:p w14:paraId="6C05464F" w14:textId="7AC059E4" w:rsidR="005056B2" w:rsidRDefault="00C41D64" w:rsidP="005056B2">
      <w:pPr>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lastRenderedPageBreak/>
        <w:t>ПРИЛ</w:t>
      </w:r>
      <w:r w:rsidR="005056B2" w:rsidRPr="00E51BFF">
        <w:rPr>
          <w:rFonts w:ascii="Times New Roman" w:hAnsi="Times New Roman" w:cs="Times New Roman"/>
          <w:b/>
          <w:noProof/>
          <w:sz w:val="28"/>
          <w:szCs w:val="28"/>
          <w:lang w:eastAsia="ru-RU"/>
        </w:rPr>
        <w:t>ОЖЕНИЕ А</w:t>
      </w:r>
    </w:p>
    <w:p w14:paraId="1055747B" w14:textId="77777777" w:rsidR="005056B2" w:rsidRDefault="005056B2" w:rsidP="005056B2">
      <w:pPr>
        <w:jc w:val="center"/>
        <w:rPr>
          <w:noProof/>
          <w:lang w:eastAsia="ru-RU"/>
        </w:rPr>
      </w:pPr>
      <w:r>
        <w:rPr>
          <w:noProof/>
          <w:lang w:eastAsia="ru-RU"/>
        </w:rPr>
        <w:drawing>
          <wp:inline distT="0" distB="0" distL="0" distR="0" wp14:anchorId="46C51FC0" wp14:editId="135FF16E">
            <wp:extent cx="4873920" cy="6838315"/>
            <wp:effectExtent l="0" t="0" r="317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6901" t="18044" r="25000" b="11871"/>
                    <a:stretch/>
                  </pic:blipFill>
                  <pic:spPr bwMode="auto">
                    <a:xfrm>
                      <a:off x="0" y="0"/>
                      <a:ext cx="4906599" cy="6884165"/>
                    </a:xfrm>
                    <a:prstGeom prst="rect">
                      <a:avLst/>
                    </a:prstGeom>
                    <a:ln>
                      <a:noFill/>
                    </a:ln>
                    <a:extLst>
                      <a:ext uri="{53640926-AAD7-44D8-BBD7-CCE9431645EC}">
                        <a14:shadowObscured xmlns:a14="http://schemas.microsoft.com/office/drawing/2010/main"/>
                      </a:ext>
                    </a:extLst>
                  </pic:spPr>
                </pic:pic>
              </a:graphicData>
            </a:graphic>
          </wp:inline>
        </w:drawing>
      </w:r>
    </w:p>
    <w:p w14:paraId="39624B55" w14:textId="77777777" w:rsidR="005056B2" w:rsidRPr="00E51BFF" w:rsidRDefault="005056B2" w:rsidP="005056B2">
      <w:pPr>
        <w:jc w:val="center"/>
        <w:rPr>
          <w:rFonts w:ascii="Times New Roman" w:hAnsi="Times New Roman" w:cs="Times New Roman"/>
          <w:noProof/>
          <w:sz w:val="28"/>
          <w:szCs w:val="28"/>
          <w:lang w:eastAsia="ru-RU"/>
        </w:rPr>
      </w:pPr>
      <w:r w:rsidRPr="00E51BFF">
        <w:rPr>
          <w:rFonts w:ascii="Times New Roman" w:hAnsi="Times New Roman" w:cs="Times New Roman"/>
          <w:noProof/>
          <w:sz w:val="28"/>
          <w:szCs w:val="28"/>
          <w:lang w:eastAsia="ru-RU"/>
        </w:rPr>
        <w:t xml:space="preserve">Рисунок А.1 – </w:t>
      </w:r>
      <w:r>
        <w:rPr>
          <w:rFonts w:ascii="Times New Roman" w:hAnsi="Times New Roman" w:cs="Times New Roman"/>
          <w:noProof/>
          <w:sz w:val="28"/>
          <w:szCs w:val="28"/>
          <w:lang w:eastAsia="ru-RU"/>
        </w:rPr>
        <w:t>Сертификат ООО «Газмпром бурение»</w:t>
      </w:r>
    </w:p>
    <w:p w14:paraId="0AF0BBA5" w14:textId="77777777" w:rsidR="005056B2" w:rsidRDefault="005056B2" w:rsidP="005056B2">
      <w:pPr>
        <w:rPr>
          <w:noProof/>
          <w:lang w:eastAsia="ru-RU"/>
        </w:rPr>
      </w:pPr>
      <w:r>
        <w:rPr>
          <w:noProof/>
          <w:lang w:eastAsia="ru-RU"/>
        </w:rPr>
        <w:lastRenderedPageBreak/>
        <w:drawing>
          <wp:anchor distT="0" distB="0" distL="114300" distR="114300" simplePos="0" relativeHeight="251659264" behindDoc="0" locked="0" layoutInCell="1" allowOverlap="1" wp14:anchorId="62BDB2EB" wp14:editId="2285D6C9">
            <wp:simplePos x="0" y="0"/>
            <wp:positionH relativeFrom="margin">
              <wp:posOffset>-118110</wp:posOffset>
            </wp:positionH>
            <wp:positionV relativeFrom="paragraph">
              <wp:posOffset>327660</wp:posOffset>
            </wp:positionV>
            <wp:extent cx="6168390" cy="8229600"/>
            <wp:effectExtent l="0" t="0" r="381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47115" t="23172" r="24893" b="7692"/>
                    <a:stretch/>
                  </pic:blipFill>
                  <pic:spPr bwMode="auto">
                    <a:xfrm>
                      <a:off x="0" y="0"/>
                      <a:ext cx="6168390" cy="82296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05B7285" w14:textId="77777777" w:rsidR="005056B2" w:rsidRDefault="005056B2" w:rsidP="005056B2">
      <w:pPr>
        <w:jc w:val="center"/>
        <w:rPr>
          <w:rFonts w:ascii="Times New Roman" w:hAnsi="Times New Roman" w:cs="Times New Roman"/>
          <w:sz w:val="28"/>
          <w:szCs w:val="28"/>
        </w:rPr>
      </w:pPr>
      <w:r>
        <w:rPr>
          <w:rFonts w:ascii="Times New Roman" w:hAnsi="Times New Roman" w:cs="Times New Roman"/>
          <w:sz w:val="28"/>
          <w:szCs w:val="28"/>
        </w:rPr>
        <w:t xml:space="preserve">Рисунок А. 2 – </w:t>
      </w:r>
      <w:r>
        <w:rPr>
          <w:rFonts w:ascii="Times New Roman" w:hAnsi="Times New Roman" w:cs="Times New Roman"/>
          <w:noProof/>
          <w:sz w:val="28"/>
          <w:szCs w:val="28"/>
          <w:lang w:eastAsia="ru-RU"/>
        </w:rPr>
        <w:t>Приложение к сертификату ООО «Газмпром бурение»</w:t>
      </w:r>
    </w:p>
    <w:p w14:paraId="5F454064" w14:textId="77777777" w:rsidR="005056B2" w:rsidRDefault="005056B2" w:rsidP="005056B2">
      <w:pPr>
        <w:rPr>
          <w:noProof/>
          <w:lang w:eastAsia="ru-RU"/>
        </w:rPr>
      </w:pPr>
    </w:p>
    <w:p w14:paraId="7EC421A1" w14:textId="77777777" w:rsidR="005056B2" w:rsidRPr="001C52D8" w:rsidRDefault="005056B2" w:rsidP="005056B2">
      <w:pPr>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Б</w:t>
      </w:r>
    </w:p>
    <w:p w14:paraId="454B0D82" w14:textId="77777777" w:rsidR="005056B2" w:rsidRDefault="005056B2" w:rsidP="005056B2">
      <w:pPr>
        <w:jc w:val="center"/>
        <w:rPr>
          <w:noProof/>
          <w:lang w:eastAsia="ru-RU"/>
        </w:rPr>
      </w:pPr>
      <w:r>
        <w:rPr>
          <w:noProof/>
          <w:lang w:eastAsia="ru-RU"/>
        </w:rPr>
        <w:drawing>
          <wp:inline distT="0" distB="0" distL="0" distR="0" wp14:anchorId="038DA8B3" wp14:editId="6C8DA009">
            <wp:extent cx="6081908" cy="79343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5652" t="17685" r="23786" b="7729"/>
                    <a:stretch/>
                  </pic:blipFill>
                  <pic:spPr bwMode="auto">
                    <a:xfrm>
                      <a:off x="0" y="0"/>
                      <a:ext cx="6141640" cy="8012250"/>
                    </a:xfrm>
                    <a:prstGeom prst="rect">
                      <a:avLst/>
                    </a:prstGeom>
                    <a:ln>
                      <a:noFill/>
                    </a:ln>
                    <a:extLst>
                      <a:ext uri="{53640926-AAD7-44D8-BBD7-CCE9431645EC}">
                        <a14:shadowObscured xmlns:a14="http://schemas.microsoft.com/office/drawing/2010/main"/>
                      </a:ext>
                    </a:extLst>
                  </pic:spPr>
                </pic:pic>
              </a:graphicData>
            </a:graphic>
          </wp:inline>
        </w:drawing>
      </w:r>
    </w:p>
    <w:p w14:paraId="6B51FCFB" w14:textId="77777777" w:rsidR="005056B2" w:rsidRPr="007A1FF1" w:rsidRDefault="005056B2" w:rsidP="005056B2">
      <w:pPr>
        <w:jc w:val="center"/>
        <w:rPr>
          <w:rFonts w:ascii="Times New Roman" w:hAnsi="Times New Roman" w:cs="Times New Roman"/>
          <w:sz w:val="28"/>
          <w:szCs w:val="28"/>
        </w:rPr>
      </w:pPr>
      <w:r>
        <w:rPr>
          <w:rFonts w:ascii="Times New Roman" w:hAnsi="Times New Roman" w:cs="Times New Roman"/>
          <w:sz w:val="28"/>
          <w:szCs w:val="28"/>
        </w:rPr>
        <w:t xml:space="preserve">Рисунок Б. 1 – </w:t>
      </w:r>
      <w:r>
        <w:rPr>
          <w:rFonts w:ascii="Times New Roman" w:hAnsi="Times New Roman" w:cs="Times New Roman"/>
          <w:noProof/>
          <w:sz w:val="28"/>
          <w:szCs w:val="28"/>
          <w:lang w:eastAsia="ru-RU"/>
        </w:rPr>
        <w:t>Сертификат ООО «Газмпром бурение»</w:t>
      </w:r>
    </w:p>
    <w:p w14:paraId="43631156" w14:textId="77777777" w:rsidR="005056B2" w:rsidRPr="007A1FF1" w:rsidRDefault="005056B2" w:rsidP="005056B2">
      <w:pPr>
        <w:rPr>
          <w:noProof/>
          <w:lang w:eastAsia="ru-RU"/>
        </w:rPr>
      </w:pPr>
      <w:r>
        <w:rPr>
          <w:noProof/>
          <w:lang w:eastAsia="ru-RU"/>
        </w:rPr>
        <w:lastRenderedPageBreak/>
        <w:drawing>
          <wp:inline distT="0" distB="0" distL="0" distR="0" wp14:anchorId="10415E47" wp14:editId="36CA7793">
            <wp:extent cx="6028055" cy="81819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6172" t="18233" r="23775" b="6988"/>
                    <a:stretch/>
                  </pic:blipFill>
                  <pic:spPr bwMode="auto">
                    <a:xfrm>
                      <a:off x="0" y="0"/>
                      <a:ext cx="6068568" cy="8236964"/>
                    </a:xfrm>
                    <a:prstGeom prst="rect">
                      <a:avLst/>
                    </a:prstGeom>
                    <a:ln>
                      <a:noFill/>
                    </a:ln>
                    <a:extLst>
                      <a:ext uri="{53640926-AAD7-44D8-BBD7-CCE9431645EC}">
                        <a14:shadowObscured xmlns:a14="http://schemas.microsoft.com/office/drawing/2010/main"/>
                      </a:ext>
                    </a:extLst>
                  </pic:spPr>
                </pic:pic>
              </a:graphicData>
            </a:graphic>
          </wp:inline>
        </w:drawing>
      </w:r>
    </w:p>
    <w:p w14:paraId="4A9CD64D" w14:textId="77777777" w:rsidR="005056B2" w:rsidRDefault="005056B2" w:rsidP="005056B2">
      <w:pPr>
        <w:jc w:val="center"/>
        <w:rPr>
          <w:rFonts w:ascii="Times New Roman" w:hAnsi="Times New Roman" w:cs="Times New Roman"/>
          <w:noProof/>
          <w:sz w:val="28"/>
          <w:szCs w:val="28"/>
          <w:lang w:eastAsia="ru-RU"/>
        </w:rPr>
      </w:pPr>
      <w:bookmarkStart w:id="8" w:name="_Hlk138068709"/>
      <w:r>
        <w:rPr>
          <w:rFonts w:ascii="Times New Roman" w:hAnsi="Times New Roman" w:cs="Times New Roman"/>
          <w:sz w:val="28"/>
          <w:szCs w:val="28"/>
        </w:rPr>
        <w:t xml:space="preserve">Рисунок Б. 2 – </w:t>
      </w:r>
      <w:r>
        <w:rPr>
          <w:rFonts w:ascii="Times New Roman" w:hAnsi="Times New Roman" w:cs="Times New Roman"/>
          <w:noProof/>
          <w:sz w:val="28"/>
          <w:szCs w:val="28"/>
          <w:lang w:eastAsia="ru-RU"/>
        </w:rPr>
        <w:t>Приложение к сертификату ООО «Газмпром бурение»</w:t>
      </w:r>
    </w:p>
    <w:p w14:paraId="7DD61B70" w14:textId="77777777" w:rsidR="005056B2" w:rsidRDefault="005056B2" w:rsidP="005056B2">
      <w:pPr>
        <w:jc w:val="center"/>
        <w:rPr>
          <w:rFonts w:ascii="Times New Roman" w:hAnsi="Times New Roman" w:cs="Times New Roman"/>
          <w:sz w:val="28"/>
          <w:szCs w:val="28"/>
        </w:rPr>
      </w:pPr>
    </w:p>
    <w:bookmarkEnd w:id="8"/>
    <w:p w14:paraId="19E7A53B" w14:textId="77777777" w:rsidR="005056B2" w:rsidRPr="00720007" w:rsidRDefault="005056B2" w:rsidP="005056B2">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t>Приложение В</w:t>
      </w:r>
    </w:p>
    <w:p w14:paraId="66BA808E" w14:textId="77777777" w:rsidR="005056B2" w:rsidRDefault="005056B2" w:rsidP="005056B2">
      <w:pPr>
        <w:jc w:val="center"/>
        <w:rPr>
          <w:rFonts w:ascii="Times New Roman" w:hAnsi="Times New Roman" w:cs="Times New Roman"/>
          <w:noProof/>
          <w:sz w:val="28"/>
          <w:szCs w:val="28"/>
          <w:lang w:eastAsia="ru-RU"/>
        </w:rPr>
      </w:pPr>
      <w:r>
        <w:rPr>
          <w:noProof/>
          <w:lang w:eastAsia="ru-RU"/>
        </w:rPr>
        <w:drawing>
          <wp:inline distT="0" distB="0" distL="0" distR="0" wp14:anchorId="105A1B92" wp14:editId="6BE0695B">
            <wp:extent cx="6245850" cy="829627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7649" t="17774" r="24195" b="12462"/>
                    <a:stretch/>
                  </pic:blipFill>
                  <pic:spPr bwMode="auto">
                    <a:xfrm>
                      <a:off x="0" y="0"/>
                      <a:ext cx="6260500" cy="8315735"/>
                    </a:xfrm>
                    <a:prstGeom prst="rect">
                      <a:avLst/>
                    </a:prstGeom>
                    <a:ln>
                      <a:noFill/>
                    </a:ln>
                    <a:extLst>
                      <a:ext uri="{53640926-AAD7-44D8-BBD7-CCE9431645EC}">
                        <a14:shadowObscured xmlns:a14="http://schemas.microsoft.com/office/drawing/2010/main"/>
                      </a:ext>
                    </a:extLst>
                  </pic:spPr>
                </pic:pic>
              </a:graphicData>
            </a:graphic>
          </wp:inline>
        </w:drawing>
      </w:r>
    </w:p>
    <w:p w14:paraId="1BE2A34D" w14:textId="77777777" w:rsidR="005056B2" w:rsidRDefault="005056B2" w:rsidP="005056B2">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Рисунок В.1 – Политика в области охраны труда ООО «Газпром Бурение»</w:t>
      </w:r>
    </w:p>
    <w:p w14:paraId="609F8109" w14:textId="77777777" w:rsidR="005056B2" w:rsidRDefault="005056B2" w:rsidP="005056B2">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Приложение Г</w:t>
      </w:r>
    </w:p>
    <w:p w14:paraId="62261BB8" w14:textId="77777777" w:rsidR="005056B2" w:rsidRDefault="005056B2" w:rsidP="005056B2">
      <w:pPr>
        <w:jc w:val="center"/>
        <w:rPr>
          <w:noProof/>
          <w:lang w:eastAsia="ru-RU"/>
        </w:rPr>
      </w:pPr>
      <w:r>
        <w:rPr>
          <w:noProof/>
          <w:lang w:eastAsia="ru-RU"/>
        </w:rPr>
        <w:drawing>
          <wp:inline distT="0" distB="0" distL="0" distR="0" wp14:anchorId="1B36C68A" wp14:editId="1F6B66FD">
            <wp:extent cx="6161405" cy="83724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7391" t="17322" r="24087" b="11171"/>
                    <a:stretch/>
                  </pic:blipFill>
                  <pic:spPr bwMode="auto">
                    <a:xfrm>
                      <a:off x="0" y="0"/>
                      <a:ext cx="6162304" cy="8373696"/>
                    </a:xfrm>
                    <a:prstGeom prst="rect">
                      <a:avLst/>
                    </a:prstGeom>
                    <a:ln>
                      <a:noFill/>
                    </a:ln>
                    <a:extLst>
                      <a:ext uri="{53640926-AAD7-44D8-BBD7-CCE9431645EC}">
                        <a14:shadowObscured xmlns:a14="http://schemas.microsoft.com/office/drawing/2010/main"/>
                      </a:ext>
                    </a:extLst>
                  </pic:spPr>
                </pic:pic>
              </a:graphicData>
            </a:graphic>
          </wp:inline>
        </w:drawing>
      </w:r>
    </w:p>
    <w:p w14:paraId="6B025FCC" w14:textId="77777777" w:rsidR="005056B2" w:rsidRDefault="005056B2" w:rsidP="005056B2">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Рисунок Г.1 – Ключевые правила производственной безопасности</w:t>
      </w:r>
    </w:p>
    <w:p w14:paraId="5521FBE9" w14:textId="77777777" w:rsidR="005056B2" w:rsidRDefault="005056B2" w:rsidP="005056B2">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Приложение Д</w:t>
      </w:r>
    </w:p>
    <w:p w14:paraId="13C9FB94" w14:textId="77777777" w:rsidR="005056B2" w:rsidRPr="00AA24D2" w:rsidRDefault="005056B2" w:rsidP="005056B2">
      <w:pPr>
        <w:jc w:val="center"/>
        <w:rPr>
          <w:noProof/>
          <w:lang w:eastAsia="ru-RU"/>
        </w:rPr>
      </w:pPr>
      <w:r>
        <w:rPr>
          <w:noProof/>
          <w:lang w:eastAsia="ru-RU"/>
        </w:rPr>
        <w:drawing>
          <wp:inline distT="0" distB="0" distL="0" distR="0" wp14:anchorId="765ABCFE" wp14:editId="12114840">
            <wp:extent cx="6175375" cy="80486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6066" t="17504" r="23785" b="7180"/>
                    <a:stretch/>
                  </pic:blipFill>
                  <pic:spPr bwMode="auto">
                    <a:xfrm>
                      <a:off x="0" y="0"/>
                      <a:ext cx="6178592" cy="8052818"/>
                    </a:xfrm>
                    <a:prstGeom prst="rect">
                      <a:avLst/>
                    </a:prstGeom>
                    <a:ln>
                      <a:noFill/>
                    </a:ln>
                    <a:extLst>
                      <a:ext uri="{53640926-AAD7-44D8-BBD7-CCE9431645EC}">
                        <a14:shadowObscured xmlns:a14="http://schemas.microsoft.com/office/drawing/2010/main"/>
                      </a:ext>
                    </a:extLst>
                  </pic:spPr>
                </pic:pic>
              </a:graphicData>
            </a:graphic>
          </wp:inline>
        </w:drawing>
      </w:r>
      <w:r w:rsidRPr="007A1FF1">
        <w:rPr>
          <w:rFonts w:ascii="Times New Roman" w:hAnsi="Times New Roman" w:cs="Times New Roman"/>
          <w:noProof/>
          <w:sz w:val="28"/>
          <w:szCs w:val="28"/>
          <w:lang w:eastAsia="ru-RU"/>
        </w:rPr>
        <w:t>Рисунок Д.1 – Политика в отношении алкоголя и наркотив</w:t>
      </w:r>
    </w:p>
    <w:p w14:paraId="0CB4B7CA" w14:textId="7F229043" w:rsidR="00B21BB0" w:rsidRPr="0034292F" w:rsidRDefault="00B21BB0" w:rsidP="0034292F">
      <w:pPr>
        <w:spacing w:line="240" w:lineRule="auto"/>
        <w:jc w:val="center"/>
        <w:rPr>
          <w:noProof/>
          <w:sz w:val="24"/>
          <w:szCs w:val="24"/>
          <w:lang w:eastAsia="ru-RU"/>
        </w:rPr>
      </w:pPr>
    </w:p>
    <w:sectPr w:rsidR="00B21BB0" w:rsidRPr="0034292F" w:rsidSect="00E51BFF">
      <w:footerReference w:type="default" r:id="rId31"/>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1BB3FA" w14:textId="77777777" w:rsidR="003826C8" w:rsidRDefault="003826C8" w:rsidP="00102736">
      <w:pPr>
        <w:spacing w:after="0" w:line="240" w:lineRule="auto"/>
      </w:pPr>
      <w:r>
        <w:separator/>
      </w:r>
    </w:p>
  </w:endnote>
  <w:endnote w:type="continuationSeparator" w:id="0">
    <w:p w14:paraId="6B67523A" w14:textId="77777777" w:rsidR="003826C8" w:rsidRDefault="003826C8" w:rsidP="00102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T Astra Serif">
    <w:altName w:val="Times New Roman"/>
    <w:panose1 w:val="00000000000000000000"/>
    <w:charset w:val="CC"/>
    <w:family w:val="roman"/>
    <w:notTrueType/>
    <w:pitch w:val="default"/>
    <w:sig w:usb0="00000001" w:usb1="00000000" w:usb2="00000000" w:usb3="00000000" w:csb0="00000005" w:csb1="00000000"/>
  </w:font>
  <w:font w:name="PalatinoLinotype-Roman">
    <w:altName w:val="MS Mincho"/>
    <w:panose1 w:val="00000000000000000000"/>
    <w:charset w:val="80"/>
    <w:family w:val="auto"/>
    <w:notTrueType/>
    <w:pitch w:val="default"/>
    <w:sig w:usb0="00000003" w:usb1="08070000" w:usb2="00000010" w:usb3="00000000" w:csb0="00020001"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2145734682"/>
      <w:docPartObj>
        <w:docPartGallery w:val="Page Numbers (Bottom of Page)"/>
        <w:docPartUnique/>
      </w:docPartObj>
    </w:sdtPr>
    <w:sdtEndPr/>
    <w:sdtContent>
      <w:p w14:paraId="02E23F91" w14:textId="0435EC4F" w:rsidR="0049250B" w:rsidRPr="00E51BFF" w:rsidRDefault="0049250B">
        <w:pPr>
          <w:pStyle w:val="ab"/>
          <w:jc w:val="center"/>
          <w:rPr>
            <w:rFonts w:ascii="Times New Roman" w:hAnsi="Times New Roman" w:cs="Times New Roman"/>
          </w:rPr>
        </w:pPr>
        <w:r w:rsidRPr="00E51BFF">
          <w:rPr>
            <w:rFonts w:ascii="Times New Roman" w:hAnsi="Times New Roman" w:cs="Times New Roman"/>
          </w:rPr>
          <w:fldChar w:fldCharType="begin"/>
        </w:r>
        <w:r w:rsidRPr="00E51BFF">
          <w:rPr>
            <w:rFonts w:ascii="Times New Roman" w:hAnsi="Times New Roman" w:cs="Times New Roman"/>
          </w:rPr>
          <w:instrText>PAGE   \* MERGEFORMAT</w:instrText>
        </w:r>
        <w:r w:rsidRPr="00E51BFF">
          <w:rPr>
            <w:rFonts w:ascii="Times New Roman" w:hAnsi="Times New Roman" w:cs="Times New Roman"/>
          </w:rPr>
          <w:fldChar w:fldCharType="separate"/>
        </w:r>
        <w:r w:rsidR="00900B6E">
          <w:rPr>
            <w:rFonts w:ascii="Times New Roman" w:hAnsi="Times New Roman" w:cs="Times New Roman"/>
            <w:noProof/>
          </w:rPr>
          <w:t>4</w:t>
        </w:r>
        <w:r w:rsidRPr="00E51BFF">
          <w:rPr>
            <w:rFonts w:ascii="Times New Roman" w:hAnsi="Times New Roman" w:cs="Times New Roman"/>
          </w:rPr>
          <w:fldChar w:fldCharType="end"/>
        </w:r>
      </w:p>
    </w:sdtContent>
  </w:sdt>
  <w:p w14:paraId="525DD646" w14:textId="77777777" w:rsidR="0049250B" w:rsidRPr="00E51BFF" w:rsidRDefault="0049250B">
    <w:pPr>
      <w:pStyle w:val="ab"/>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4D0F8B" w14:textId="77777777" w:rsidR="003826C8" w:rsidRDefault="003826C8" w:rsidP="00102736">
      <w:pPr>
        <w:spacing w:after="0" w:line="240" w:lineRule="auto"/>
      </w:pPr>
      <w:r>
        <w:separator/>
      </w:r>
    </w:p>
  </w:footnote>
  <w:footnote w:type="continuationSeparator" w:id="0">
    <w:p w14:paraId="750A495C" w14:textId="77777777" w:rsidR="003826C8" w:rsidRDefault="003826C8" w:rsidP="001027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83536"/>
    <w:multiLevelType w:val="hybridMultilevel"/>
    <w:tmpl w:val="52B66AEC"/>
    <w:lvl w:ilvl="0" w:tplc="3CFAC1A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8F5B7F"/>
    <w:multiLevelType w:val="hybridMultilevel"/>
    <w:tmpl w:val="CE68EF6E"/>
    <w:lvl w:ilvl="0" w:tplc="3CFAC1A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3B612DD"/>
    <w:multiLevelType w:val="hybridMultilevel"/>
    <w:tmpl w:val="DCBE03D0"/>
    <w:lvl w:ilvl="0" w:tplc="3CFAC1A2">
      <w:start w:val="1"/>
      <w:numFmt w:val="bullet"/>
      <w:lvlText w:val="-"/>
      <w:lvlJc w:val="left"/>
      <w:pPr>
        <w:ind w:left="360" w:hanging="360"/>
      </w:pPr>
      <w:rPr>
        <w:rFonts w:ascii="Times New Roman"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6E0576C"/>
    <w:multiLevelType w:val="multilevel"/>
    <w:tmpl w:val="F61E69C8"/>
    <w:lvl w:ilvl="0">
      <w:start w:val="1"/>
      <w:numFmt w:val="decimal"/>
      <w:lvlText w:val="%1."/>
      <w:lvlJc w:val="left"/>
      <w:pPr>
        <w:ind w:left="720" w:hanging="360"/>
      </w:pPr>
      <w:rPr>
        <w:rFonts w:hint="default"/>
      </w:rPr>
    </w:lvl>
    <w:lvl w:ilvl="1">
      <w:start w:val="1"/>
      <w:numFmt w:val="decimal"/>
      <w:lvlText w:val="2.%2"/>
      <w:lvlJc w:val="left"/>
      <w:pPr>
        <w:ind w:left="1080" w:hanging="360"/>
      </w:pPr>
      <w:rPr>
        <w:rFonts w:ascii="Times New Roman" w:eastAsia="Times New Roman" w:hAnsi="Times New Roman" w:cs="Times New Roman" w:hint="default"/>
        <w:b w:val="0"/>
        <w:i w:val="0"/>
        <w:strike w:val="0"/>
        <w:dstrike w:val="0"/>
        <w:color w:val="000000"/>
        <w:sz w:val="28"/>
        <w:szCs w:val="28"/>
        <w:u w:val="none" w:color="000000"/>
        <w:vertAlign w:val="baseline"/>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15:restartNumberingAfterBreak="0">
    <w:nsid w:val="18D56797"/>
    <w:multiLevelType w:val="hybridMultilevel"/>
    <w:tmpl w:val="36EC6A0E"/>
    <w:lvl w:ilvl="0" w:tplc="04190011">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D032F82"/>
    <w:multiLevelType w:val="hybridMultilevel"/>
    <w:tmpl w:val="D70A1508"/>
    <w:lvl w:ilvl="0" w:tplc="3CFAC1A2">
      <w:start w:val="1"/>
      <w:numFmt w:val="bullet"/>
      <w:lvlText w:val="-"/>
      <w:lvlJc w:val="left"/>
      <w:pPr>
        <w:ind w:left="1429" w:hanging="360"/>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6" w15:restartNumberingAfterBreak="0">
    <w:nsid w:val="2D7C3044"/>
    <w:multiLevelType w:val="hybridMultilevel"/>
    <w:tmpl w:val="B978BF24"/>
    <w:lvl w:ilvl="0" w:tplc="04190011">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11">
      <w:start w:val="1"/>
      <w:numFmt w:val="decimal"/>
      <w:lvlText w:val="%4)"/>
      <w:lvlJc w:val="left"/>
      <w:pPr>
        <w:ind w:left="3905"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F1C76C9"/>
    <w:multiLevelType w:val="hybridMultilevel"/>
    <w:tmpl w:val="908A9B70"/>
    <w:lvl w:ilvl="0" w:tplc="3CFAC1A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004427A"/>
    <w:multiLevelType w:val="hybridMultilevel"/>
    <w:tmpl w:val="3E687D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28F4683"/>
    <w:multiLevelType w:val="hybridMultilevel"/>
    <w:tmpl w:val="04EE978E"/>
    <w:lvl w:ilvl="0" w:tplc="8A2C2F04">
      <w:start w:val="1"/>
      <w:numFmt w:val="decimal"/>
      <w:lvlText w:val="%1"/>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4630766"/>
    <w:multiLevelType w:val="hybridMultilevel"/>
    <w:tmpl w:val="EE7229DA"/>
    <w:lvl w:ilvl="0" w:tplc="3CFAC1A2">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 w15:restartNumberingAfterBreak="0">
    <w:nsid w:val="37FC7A59"/>
    <w:multiLevelType w:val="hybridMultilevel"/>
    <w:tmpl w:val="124C354C"/>
    <w:lvl w:ilvl="0" w:tplc="3CFAC1A2">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15:restartNumberingAfterBreak="0">
    <w:nsid w:val="407332D1"/>
    <w:multiLevelType w:val="multilevel"/>
    <w:tmpl w:val="889C3D74"/>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4B04DE0"/>
    <w:multiLevelType w:val="multilevel"/>
    <w:tmpl w:val="F97EF50A"/>
    <w:lvl w:ilvl="0">
      <w:start w:val="1"/>
      <w:numFmt w:val="decimal"/>
      <w:lvlText w:val="%1."/>
      <w:lvlJc w:val="left"/>
      <w:pPr>
        <w:ind w:left="450" w:hanging="450"/>
      </w:pPr>
      <w:rPr>
        <w:rFonts w:hint="default"/>
      </w:rPr>
    </w:lvl>
    <w:lvl w:ilvl="1">
      <w:start w:val="1"/>
      <w:numFmt w:val="decimal"/>
      <w:lvlText w:val="1.%2"/>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vertAlign w:val="baseline"/>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574327E"/>
    <w:multiLevelType w:val="hybridMultilevel"/>
    <w:tmpl w:val="9BCEB4E2"/>
    <w:lvl w:ilvl="0" w:tplc="3CFAC1A2">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 w15:restartNumberingAfterBreak="0">
    <w:nsid w:val="47CB737C"/>
    <w:multiLevelType w:val="hybridMultilevel"/>
    <w:tmpl w:val="F31AF33E"/>
    <w:lvl w:ilvl="0" w:tplc="49D831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48ED00AB"/>
    <w:multiLevelType w:val="hybridMultilevel"/>
    <w:tmpl w:val="A600E4BC"/>
    <w:lvl w:ilvl="0" w:tplc="3CFAC1A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DE34839"/>
    <w:multiLevelType w:val="hybridMultilevel"/>
    <w:tmpl w:val="3E0C9F7C"/>
    <w:lvl w:ilvl="0" w:tplc="FDECFCF6">
      <w:start w:val="1"/>
      <w:numFmt w:val="decimal"/>
      <w:pStyle w:val="4"/>
      <w:lvlText w:val="%1"/>
      <w:lvlJc w:val="left"/>
      <w:pPr>
        <w:ind w:left="928"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8" w15:restartNumberingAfterBreak="0">
    <w:nsid w:val="530117F1"/>
    <w:multiLevelType w:val="hybridMultilevel"/>
    <w:tmpl w:val="0136B900"/>
    <w:lvl w:ilvl="0" w:tplc="04190011">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9" w15:restartNumberingAfterBreak="0">
    <w:nsid w:val="57702525"/>
    <w:multiLevelType w:val="hybridMultilevel"/>
    <w:tmpl w:val="4306A978"/>
    <w:lvl w:ilvl="0" w:tplc="04190011">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0" w15:restartNumberingAfterBreak="0">
    <w:nsid w:val="590D1D36"/>
    <w:multiLevelType w:val="multilevel"/>
    <w:tmpl w:val="D568AF08"/>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15:restartNumberingAfterBreak="0">
    <w:nsid w:val="5ACE5E7B"/>
    <w:multiLevelType w:val="hybridMultilevel"/>
    <w:tmpl w:val="D51079AA"/>
    <w:lvl w:ilvl="0" w:tplc="3CFAC1A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B756A0C"/>
    <w:multiLevelType w:val="hybridMultilevel"/>
    <w:tmpl w:val="33FEE556"/>
    <w:lvl w:ilvl="0" w:tplc="3CFAC1A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BF8029B"/>
    <w:multiLevelType w:val="multilevel"/>
    <w:tmpl w:val="154A2B8A"/>
    <w:lvl w:ilvl="0">
      <w:start w:val="1"/>
      <w:numFmt w:val="decimal"/>
      <w:lvlText w:val="%1"/>
      <w:lvlJc w:val="left"/>
      <w:pPr>
        <w:ind w:left="720" w:hanging="360"/>
      </w:pPr>
      <w:rPr>
        <w:rFonts w:eastAsia="Times New Roman" w:hint="default"/>
        <w:b/>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5D5C5EB5"/>
    <w:multiLevelType w:val="multilevel"/>
    <w:tmpl w:val="420E84E6"/>
    <w:lvl w:ilvl="0">
      <w:start w:val="2"/>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65AA098D"/>
    <w:multiLevelType w:val="hybridMultilevel"/>
    <w:tmpl w:val="A7D65946"/>
    <w:lvl w:ilvl="0" w:tplc="3CFAC1A2">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15:restartNumberingAfterBreak="0">
    <w:nsid w:val="78FA623C"/>
    <w:multiLevelType w:val="hybridMultilevel"/>
    <w:tmpl w:val="D53042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9AD2242"/>
    <w:multiLevelType w:val="multilevel"/>
    <w:tmpl w:val="D2F20D34"/>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7E2C3637"/>
    <w:multiLevelType w:val="hybridMultilevel"/>
    <w:tmpl w:val="2506A5C6"/>
    <w:lvl w:ilvl="0" w:tplc="3CFAC1A2">
      <w:start w:val="1"/>
      <w:numFmt w:val="bullet"/>
      <w:lvlText w:val="-"/>
      <w:lvlJc w:val="left"/>
      <w:pPr>
        <w:ind w:left="360" w:hanging="360"/>
      </w:pPr>
      <w:rPr>
        <w:rFonts w:ascii="Times New Roman"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abstractNumId w:val="25"/>
  </w:num>
  <w:num w:numId="2">
    <w:abstractNumId w:val="17"/>
  </w:num>
  <w:num w:numId="3">
    <w:abstractNumId w:val="6"/>
  </w:num>
  <w:num w:numId="4">
    <w:abstractNumId w:val="4"/>
  </w:num>
  <w:num w:numId="5">
    <w:abstractNumId w:val="5"/>
  </w:num>
  <w:num w:numId="6">
    <w:abstractNumId w:val="10"/>
  </w:num>
  <w:num w:numId="7">
    <w:abstractNumId w:val="19"/>
  </w:num>
  <w:num w:numId="8">
    <w:abstractNumId w:val="18"/>
  </w:num>
  <w:num w:numId="9">
    <w:abstractNumId w:val="24"/>
  </w:num>
  <w:num w:numId="10">
    <w:abstractNumId w:val="14"/>
  </w:num>
  <w:num w:numId="11">
    <w:abstractNumId w:val="11"/>
  </w:num>
  <w:num w:numId="12">
    <w:abstractNumId w:val="1"/>
  </w:num>
  <w:num w:numId="13">
    <w:abstractNumId w:val="2"/>
  </w:num>
  <w:num w:numId="14">
    <w:abstractNumId w:val="0"/>
  </w:num>
  <w:num w:numId="15">
    <w:abstractNumId w:val="27"/>
  </w:num>
  <w:num w:numId="16">
    <w:abstractNumId w:val="7"/>
  </w:num>
  <w:num w:numId="17">
    <w:abstractNumId w:val="16"/>
  </w:num>
  <w:num w:numId="18">
    <w:abstractNumId w:val="20"/>
  </w:num>
  <w:num w:numId="19">
    <w:abstractNumId w:val="28"/>
  </w:num>
  <w:num w:numId="20">
    <w:abstractNumId w:val="26"/>
  </w:num>
  <w:num w:numId="21">
    <w:abstractNumId w:val="22"/>
  </w:num>
  <w:num w:numId="22">
    <w:abstractNumId w:val="23"/>
  </w:num>
  <w:num w:numId="23">
    <w:abstractNumId w:val="21"/>
  </w:num>
  <w:num w:numId="24">
    <w:abstractNumId w:val="15"/>
  </w:num>
  <w:num w:numId="25">
    <w:abstractNumId w:val="3"/>
  </w:num>
  <w:num w:numId="26">
    <w:abstractNumId w:val="9"/>
  </w:num>
  <w:num w:numId="27">
    <w:abstractNumId w:val="13"/>
  </w:num>
  <w:num w:numId="28">
    <w:abstractNumId w:val="8"/>
  </w:num>
  <w:num w:numId="29">
    <w:abstractNumId w:val="12"/>
  </w:num>
  <w:num w:numId="30">
    <w:abstractNumId w:val="3"/>
    <w:lvlOverride w:ilvl="0">
      <w:lvl w:ilvl="0">
        <w:start w:val="1"/>
        <w:numFmt w:val="decimal"/>
        <w:lvlText w:val="%1."/>
        <w:lvlJc w:val="left"/>
        <w:pPr>
          <w:ind w:left="720" w:hanging="360"/>
        </w:pPr>
        <w:rPr>
          <w:rFonts w:hint="default"/>
        </w:rPr>
      </w:lvl>
    </w:lvlOverride>
    <w:lvlOverride w:ilvl="1">
      <w:lvl w:ilvl="1">
        <w:start w:val="1"/>
        <w:numFmt w:val="decimal"/>
        <w:lvlText w:val="2.%2"/>
        <w:lvlJc w:val="left"/>
        <w:pPr>
          <w:ind w:left="1080" w:hanging="360"/>
        </w:pPr>
        <w:rPr>
          <w:rFonts w:ascii="Times New Roman" w:eastAsia="Times New Roman" w:hAnsi="Times New Roman" w:cs="Times New Roman" w:hint="default"/>
          <w:b w:val="0"/>
          <w:i w:val="0"/>
          <w:strike w:val="0"/>
          <w:dstrike w:val="0"/>
          <w:color w:val="000000"/>
          <w:sz w:val="28"/>
          <w:szCs w:val="28"/>
          <w:u w:val="none" w:color="000000"/>
          <w:vertAlign w:val="baseline"/>
        </w:rPr>
      </w:lvl>
    </w:lvlOverride>
    <w:lvlOverride w:ilvl="2">
      <w:lvl w:ilvl="2">
        <w:start w:val="1"/>
        <w:numFmt w:val="decimal"/>
        <w:isLgl/>
        <w:lvlText w:val="%1.%2.%3."/>
        <w:lvlJc w:val="left"/>
        <w:pPr>
          <w:ind w:left="1800" w:hanging="720"/>
        </w:pPr>
        <w:rPr>
          <w:rFonts w:hint="default"/>
        </w:rPr>
      </w:lvl>
    </w:lvlOverride>
    <w:lvlOverride w:ilvl="3">
      <w:lvl w:ilvl="3">
        <w:start w:val="1"/>
        <w:numFmt w:val="decimal"/>
        <w:isLgl/>
        <w:lvlText w:val="%1.%2.%3.%4."/>
        <w:lvlJc w:val="left"/>
        <w:pPr>
          <w:ind w:left="2520" w:hanging="1080"/>
        </w:pPr>
        <w:rPr>
          <w:rFonts w:hint="default"/>
        </w:rPr>
      </w:lvl>
    </w:lvlOverride>
    <w:lvlOverride w:ilvl="4">
      <w:lvl w:ilvl="4">
        <w:start w:val="1"/>
        <w:numFmt w:val="decimal"/>
        <w:isLgl/>
        <w:lvlText w:val="%1.%2.%3.%4.%5."/>
        <w:lvlJc w:val="left"/>
        <w:pPr>
          <w:ind w:left="2880" w:hanging="1080"/>
        </w:pPr>
        <w:rPr>
          <w:rFonts w:hint="default"/>
        </w:rPr>
      </w:lvl>
    </w:lvlOverride>
    <w:lvlOverride w:ilvl="5">
      <w:lvl w:ilvl="5">
        <w:start w:val="1"/>
        <w:numFmt w:val="decimal"/>
        <w:isLgl/>
        <w:lvlText w:val="%1.%2.%3.%4.%5.%6."/>
        <w:lvlJc w:val="left"/>
        <w:pPr>
          <w:ind w:left="3600" w:hanging="1440"/>
        </w:pPr>
        <w:rPr>
          <w:rFonts w:hint="default"/>
        </w:rPr>
      </w:lvl>
    </w:lvlOverride>
    <w:lvlOverride w:ilvl="6">
      <w:lvl w:ilvl="6">
        <w:start w:val="1"/>
        <w:numFmt w:val="decimal"/>
        <w:isLgl/>
        <w:lvlText w:val="%1.%2.%3.%4.%5.%6.%7."/>
        <w:lvlJc w:val="left"/>
        <w:pPr>
          <w:ind w:left="4320" w:hanging="1800"/>
        </w:pPr>
        <w:rPr>
          <w:rFonts w:hint="default"/>
        </w:rPr>
      </w:lvl>
    </w:lvlOverride>
    <w:lvlOverride w:ilvl="7">
      <w:lvl w:ilvl="7">
        <w:start w:val="1"/>
        <w:numFmt w:val="decimal"/>
        <w:isLgl/>
        <w:lvlText w:val="%1.%2.%3.%4.%5.%6.%7.%8."/>
        <w:lvlJc w:val="left"/>
        <w:pPr>
          <w:ind w:left="4680" w:hanging="1800"/>
        </w:pPr>
        <w:rPr>
          <w:rFonts w:hint="default"/>
        </w:rPr>
      </w:lvl>
    </w:lvlOverride>
    <w:lvlOverride w:ilvl="8">
      <w:lvl w:ilvl="8">
        <w:start w:val="1"/>
        <w:numFmt w:val="decimal"/>
        <w:isLgl/>
        <w:lvlText w:val="%1.%2.%3.%4.%5.%6.%7.%8.%9."/>
        <w:lvlJc w:val="left"/>
        <w:pPr>
          <w:ind w:left="5400" w:hanging="2160"/>
        </w:pPr>
        <w:rPr>
          <w:rFonts w:hint="default"/>
        </w:rPr>
      </w:lvl>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activeWritingStyle w:appName="MSWord" w:lang="ru-RU" w:vendorID="64" w:dllVersion="6" w:nlCheck="1" w:checkStyle="0"/>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ru-RU" w:vendorID="64" w:dllVersion="131078" w:nlCheck="1" w:checkStyle="0"/>
  <w:activeWritingStyle w:appName="MSWord" w:lang="en-US" w:vendorID="64" w:dllVersion="131078" w:nlCheck="1" w:checkStyle="0"/>
  <w:defaultTabStop w:val="709"/>
  <w:consecutiveHyphenLimit w:val="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700"/>
    <w:rsid w:val="000001F8"/>
    <w:rsid w:val="0000212A"/>
    <w:rsid w:val="00003933"/>
    <w:rsid w:val="0000432B"/>
    <w:rsid w:val="00004A60"/>
    <w:rsid w:val="00006840"/>
    <w:rsid w:val="000075FE"/>
    <w:rsid w:val="00010813"/>
    <w:rsid w:val="00011EE2"/>
    <w:rsid w:val="0001790E"/>
    <w:rsid w:val="00020D29"/>
    <w:rsid w:val="00021E6B"/>
    <w:rsid w:val="00022084"/>
    <w:rsid w:val="0002257C"/>
    <w:rsid w:val="00022667"/>
    <w:rsid w:val="00025F5D"/>
    <w:rsid w:val="00027497"/>
    <w:rsid w:val="00027768"/>
    <w:rsid w:val="00031C40"/>
    <w:rsid w:val="00033069"/>
    <w:rsid w:val="000414AE"/>
    <w:rsid w:val="00043178"/>
    <w:rsid w:val="00044699"/>
    <w:rsid w:val="00044B30"/>
    <w:rsid w:val="00045111"/>
    <w:rsid w:val="00045241"/>
    <w:rsid w:val="000453D5"/>
    <w:rsid w:val="00045EEB"/>
    <w:rsid w:val="00051ECC"/>
    <w:rsid w:val="00053BA4"/>
    <w:rsid w:val="0005449C"/>
    <w:rsid w:val="00054E58"/>
    <w:rsid w:val="00056102"/>
    <w:rsid w:val="000565AF"/>
    <w:rsid w:val="00060869"/>
    <w:rsid w:val="0006456B"/>
    <w:rsid w:val="00071639"/>
    <w:rsid w:val="00072483"/>
    <w:rsid w:val="000729CC"/>
    <w:rsid w:val="0007481D"/>
    <w:rsid w:val="0007624D"/>
    <w:rsid w:val="000772B1"/>
    <w:rsid w:val="00077552"/>
    <w:rsid w:val="0008035C"/>
    <w:rsid w:val="000816C9"/>
    <w:rsid w:val="00083FC3"/>
    <w:rsid w:val="00084120"/>
    <w:rsid w:val="00084720"/>
    <w:rsid w:val="00084A30"/>
    <w:rsid w:val="00084D8C"/>
    <w:rsid w:val="000858CA"/>
    <w:rsid w:val="00086AA5"/>
    <w:rsid w:val="000870AD"/>
    <w:rsid w:val="00090E1D"/>
    <w:rsid w:val="0009399F"/>
    <w:rsid w:val="00094BAE"/>
    <w:rsid w:val="0009597B"/>
    <w:rsid w:val="000A530D"/>
    <w:rsid w:val="000A533B"/>
    <w:rsid w:val="000A7472"/>
    <w:rsid w:val="000A7D76"/>
    <w:rsid w:val="000B0020"/>
    <w:rsid w:val="000B0B68"/>
    <w:rsid w:val="000B0EA8"/>
    <w:rsid w:val="000B2359"/>
    <w:rsid w:val="000B47BF"/>
    <w:rsid w:val="000B7112"/>
    <w:rsid w:val="000B7B0F"/>
    <w:rsid w:val="000C00EE"/>
    <w:rsid w:val="000C4CC9"/>
    <w:rsid w:val="000C5AEE"/>
    <w:rsid w:val="000D1C20"/>
    <w:rsid w:val="000D1D87"/>
    <w:rsid w:val="000D6C04"/>
    <w:rsid w:val="000D6F9E"/>
    <w:rsid w:val="000E1637"/>
    <w:rsid w:val="000E2E0A"/>
    <w:rsid w:val="000E3DBB"/>
    <w:rsid w:val="000E3F08"/>
    <w:rsid w:val="000E4DBC"/>
    <w:rsid w:val="000F0064"/>
    <w:rsid w:val="000F0B34"/>
    <w:rsid w:val="000F1588"/>
    <w:rsid w:val="000F3CC3"/>
    <w:rsid w:val="000F55CC"/>
    <w:rsid w:val="000F7B7B"/>
    <w:rsid w:val="00102736"/>
    <w:rsid w:val="00106E0C"/>
    <w:rsid w:val="001116E1"/>
    <w:rsid w:val="00112875"/>
    <w:rsid w:val="00114C7A"/>
    <w:rsid w:val="00114CE8"/>
    <w:rsid w:val="001160D0"/>
    <w:rsid w:val="00120B07"/>
    <w:rsid w:val="00121242"/>
    <w:rsid w:val="00121597"/>
    <w:rsid w:val="00125505"/>
    <w:rsid w:val="00127CE3"/>
    <w:rsid w:val="00130C92"/>
    <w:rsid w:val="0013263A"/>
    <w:rsid w:val="00133E3B"/>
    <w:rsid w:val="0013692A"/>
    <w:rsid w:val="001376DC"/>
    <w:rsid w:val="0014269D"/>
    <w:rsid w:val="001438DD"/>
    <w:rsid w:val="00144128"/>
    <w:rsid w:val="00145F3E"/>
    <w:rsid w:val="0015153B"/>
    <w:rsid w:val="00152D9C"/>
    <w:rsid w:val="001540C6"/>
    <w:rsid w:val="00154BAC"/>
    <w:rsid w:val="00155D7B"/>
    <w:rsid w:val="00156B93"/>
    <w:rsid w:val="00156E24"/>
    <w:rsid w:val="001613BE"/>
    <w:rsid w:val="001629C1"/>
    <w:rsid w:val="00162DBE"/>
    <w:rsid w:val="00164362"/>
    <w:rsid w:val="00164C57"/>
    <w:rsid w:val="00166362"/>
    <w:rsid w:val="00170B09"/>
    <w:rsid w:val="00171027"/>
    <w:rsid w:val="00171E5F"/>
    <w:rsid w:val="001732E7"/>
    <w:rsid w:val="00173723"/>
    <w:rsid w:val="00174AC4"/>
    <w:rsid w:val="00175B42"/>
    <w:rsid w:val="00177638"/>
    <w:rsid w:val="001777FD"/>
    <w:rsid w:val="00181B54"/>
    <w:rsid w:val="00182614"/>
    <w:rsid w:val="00183820"/>
    <w:rsid w:val="00185B4B"/>
    <w:rsid w:val="00186AAA"/>
    <w:rsid w:val="00191924"/>
    <w:rsid w:val="001924B0"/>
    <w:rsid w:val="00193D6D"/>
    <w:rsid w:val="00194F3D"/>
    <w:rsid w:val="00195FA8"/>
    <w:rsid w:val="00197965"/>
    <w:rsid w:val="001A1D9F"/>
    <w:rsid w:val="001A2B94"/>
    <w:rsid w:val="001A4A3B"/>
    <w:rsid w:val="001A53AC"/>
    <w:rsid w:val="001A5E1A"/>
    <w:rsid w:val="001A6620"/>
    <w:rsid w:val="001A6EDE"/>
    <w:rsid w:val="001B1EC1"/>
    <w:rsid w:val="001B2933"/>
    <w:rsid w:val="001B2C17"/>
    <w:rsid w:val="001B3537"/>
    <w:rsid w:val="001B5235"/>
    <w:rsid w:val="001C1394"/>
    <w:rsid w:val="001C1C61"/>
    <w:rsid w:val="001C26C1"/>
    <w:rsid w:val="001C333F"/>
    <w:rsid w:val="001C5794"/>
    <w:rsid w:val="001C64EE"/>
    <w:rsid w:val="001D15AF"/>
    <w:rsid w:val="001D1F46"/>
    <w:rsid w:val="001D378B"/>
    <w:rsid w:val="001D427E"/>
    <w:rsid w:val="001D5FE8"/>
    <w:rsid w:val="001E498F"/>
    <w:rsid w:val="001E5ABB"/>
    <w:rsid w:val="001E6566"/>
    <w:rsid w:val="001F2840"/>
    <w:rsid w:val="001F4951"/>
    <w:rsid w:val="001F5684"/>
    <w:rsid w:val="001F5FDB"/>
    <w:rsid w:val="001F6335"/>
    <w:rsid w:val="001F7E45"/>
    <w:rsid w:val="00200723"/>
    <w:rsid w:val="00207C25"/>
    <w:rsid w:val="0021079A"/>
    <w:rsid w:val="00211387"/>
    <w:rsid w:val="00211656"/>
    <w:rsid w:val="00212B8B"/>
    <w:rsid w:val="002161D0"/>
    <w:rsid w:val="00221704"/>
    <w:rsid w:val="00222C02"/>
    <w:rsid w:val="002232B3"/>
    <w:rsid w:val="00224227"/>
    <w:rsid w:val="002258CA"/>
    <w:rsid w:val="00225BFE"/>
    <w:rsid w:val="00230A59"/>
    <w:rsid w:val="00234A0D"/>
    <w:rsid w:val="0023630B"/>
    <w:rsid w:val="00236D08"/>
    <w:rsid w:val="0023786F"/>
    <w:rsid w:val="002379E5"/>
    <w:rsid w:val="00241A0D"/>
    <w:rsid w:val="002434F6"/>
    <w:rsid w:val="00243B4F"/>
    <w:rsid w:val="00243C4A"/>
    <w:rsid w:val="00246911"/>
    <w:rsid w:val="00247118"/>
    <w:rsid w:val="00247593"/>
    <w:rsid w:val="00251820"/>
    <w:rsid w:val="00252872"/>
    <w:rsid w:val="002530B3"/>
    <w:rsid w:val="002539A6"/>
    <w:rsid w:val="00254492"/>
    <w:rsid w:val="00255456"/>
    <w:rsid w:val="00255848"/>
    <w:rsid w:val="002616CC"/>
    <w:rsid w:val="00261BEB"/>
    <w:rsid w:val="002622A8"/>
    <w:rsid w:val="0026277D"/>
    <w:rsid w:val="00263680"/>
    <w:rsid w:val="002637A5"/>
    <w:rsid w:val="00263972"/>
    <w:rsid w:val="00264DAA"/>
    <w:rsid w:val="00265934"/>
    <w:rsid w:val="002679AC"/>
    <w:rsid w:val="00267B25"/>
    <w:rsid w:val="002734BD"/>
    <w:rsid w:val="002817CF"/>
    <w:rsid w:val="00281C14"/>
    <w:rsid w:val="002833BD"/>
    <w:rsid w:val="00285506"/>
    <w:rsid w:val="002924F7"/>
    <w:rsid w:val="002927C2"/>
    <w:rsid w:val="002933CC"/>
    <w:rsid w:val="00295948"/>
    <w:rsid w:val="002960AB"/>
    <w:rsid w:val="002975BC"/>
    <w:rsid w:val="002A1164"/>
    <w:rsid w:val="002A36F9"/>
    <w:rsid w:val="002A4FCD"/>
    <w:rsid w:val="002A51B0"/>
    <w:rsid w:val="002A5289"/>
    <w:rsid w:val="002A56F2"/>
    <w:rsid w:val="002B02F5"/>
    <w:rsid w:val="002B16BF"/>
    <w:rsid w:val="002B1855"/>
    <w:rsid w:val="002B45AF"/>
    <w:rsid w:val="002B67C1"/>
    <w:rsid w:val="002B73F3"/>
    <w:rsid w:val="002C2592"/>
    <w:rsid w:val="002C2781"/>
    <w:rsid w:val="002C2C4A"/>
    <w:rsid w:val="002C3A9F"/>
    <w:rsid w:val="002C49DF"/>
    <w:rsid w:val="002C5828"/>
    <w:rsid w:val="002D4240"/>
    <w:rsid w:val="002D67FA"/>
    <w:rsid w:val="002D6979"/>
    <w:rsid w:val="002E0471"/>
    <w:rsid w:val="002E1208"/>
    <w:rsid w:val="002E18C6"/>
    <w:rsid w:val="002E1E35"/>
    <w:rsid w:val="002E3A68"/>
    <w:rsid w:val="002E50BC"/>
    <w:rsid w:val="002E59A2"/>
    <w:rsid w:val="002F05CC"/>
    <w:rsid w:val="002F1C4A"/>
    <w:rsid w:val="002F21BD"/>
    <w:rsid w:val="002F7D81"/>
    <w:rsid w:val="002F7DA1"/>
    <w:rsid w:val="0030411A"/>
    <w:rsid w:val="0030620E"/>
    <w:rsid w:val="003110FF"/>
    <w:rsid w:val="00311F10"/>
    <w:rsid w:val="00311F68"/>
    <w:rsid w:val="0031395E"/>
    <w:rsid w:val="00315467"/>
    <w:rsid w:val="00315B29"/>
    <w:rsid w:val="0031600C"/>
    <w:rsid w:val="00316FEF"/>
    <w:rsid w:val="0031709A"/>
    <w:rsid w:val="00317592"/>
    <w:rsid w:val="003219E6"/>
    <w:rsid w:val="00322080"/>
    <w:rsid w:val="00323202"/>
    <w:rsid w:val="00330989"/>
    <w:rsid w:val="00331A53"/>
    <w:rsid w:val="00331E12"/>
    <w:rsid w:val="00332238"/>
    <w:rsid w:val="00332B2F"/>
    <w:rsid w:val="003365B3"/>
    <w:rsid w:val="00336768"/>
    <w:rsid w:val="0034017E"/>
    <w:rsid w:val="00340B7A"/>
    <w:rsid w:val="00341401"/>
    <w:rsid w:val="0034292F"/>
    <w:rsid w:val="0034493B"/>
    <w:rsid w:val="003456D7"/>
    <w:rsid w:val="00347FEE"/>
    <w:rsid w:val="00350C75"/>
    <w:rsid w:val="00350D3D"/>
    <w:rsid w:val="00351E6B"/>
    <w:rsid w:val="00352D2A"/>
    <w:rsid w:val="00353147"/>
    <w:rsid w:val="00355566"/>
    <w:rsid w:val="003570F6"/>
    <w:rsid w:val="00357D66"/>
    <w:rsid w:val="0036215B"/>
    <w:rsid w:val="00370F89"/>
    <w:rsid w:val="003711FF"/>
    <w:rsid w:val="003721E5"/>
    <w:rsid w:val="00373055"/>
    <w:rsid w:val="00374B2A"/>
    <w:rsid w:val="00376E90"/>
    <w:rsid w:val="0038035E"/>
    <w:rsid w:val="003811BF"/>
    <w:rsid w:val="003826C8"/>
    <w:rsid w:val="003831D5"/>
    <w:rsid w:val="00384C14"/>
    <w:rsid w:val="00385523"/>
    <w:rsid w:val="00385748"/>
    <w:rsid w:val="003865A2"/>
    <w:rsid w:val="0039141B"/>
    <w:rsid w:val="00391A28"/>
    <w:rsid w:val="00391DBE"/>
    <w:rsid w:val="0039310E"/>
    <w:rsid w:val="00394827"/>
    <w:rsid w:val="003952AB"/>
    <w:rsid w:val="00395C88"/>
    <w:rsid w:val="00397E83"/>
    <w:rsid w:val="00397F41"/>
    <w:rsid w:val="003A014A"/>
    <w:rsid w:val="003A0A55"/>
    <w:rsid w:val="003A2B75"/>
    <w:rsid w:val="003A4A55"/>
    <w:rsid w:val="003A77EA"/>
    <w:rsid w:val="003B0185"/>
    <w:rsid w:val="003B0370"/>
    <w:rsid w:val="003B0E3B"/>
    <w:rsid w:val="003B1492"/>
    <w:rsid w:val="003B16E2"/>
    <w:rsid w:val="003B1EAF"/>
    <w:rsid w:val="003B232B"/>
    <w:rsid w:val="003B2805"/>
    <w:rsid w:val="003B2B9F"/>
    <w:rsid w:val="003B5D5A"/>
    <w:rsid w:val="003B648B"/>
    <w:rsid w:val="003C1411"/>
    <w:rsid w:val="003C14B6"/>
    <w:rsid w:val="003C2B96"/>
    <w:rsid w:val="003C3B14"/>
    <w:rsid w:val="003C5BC0"/>
    <w:rsid w:val="003D3548"/>
    <w:rsid w:val="003D3E8A"/>
    <w:rsid w:val="003D3ECD"/>
    <w:rsid w:val="003D5808"/>
    <w:rsid w:val="003D5D4D"/>
    <w:rsid w:val="003D6860"/>
    <w:rsid w:val="003D6C30"/>
    <w:rsid w:val="003D6D84"/>
    <w:rsid w:val="003D7868"/>
    <w:rsid w:val="003D7ADE"/>
    <w:rsid w:val="003E110D"/>
    <w:rsid w:val="003E14C4"/>
    <w:rsid w:val="003E3321"/>
    <w:rsid w:val="003E39F0"/>
    <w:rsid w:val="003E611F"/>
    <w:rsid w:val="003F0765"/>
    <w:rsid w:val="003F4421"/>
    <w:rsid w:val="003F4FD8"/>
    <w:rsid w:val="003F660C"/>
    <w:rsid w:val="003F7720"/>
    <w:rsid w:val="0040072E"/>
    <w:rsid w:val="00404CC5"/>
    <w:rsid w:val="00406D8C"/>
    <w:rsid w:val="00410AC0"/>
    <w:rsid w:val="004125E7"/>
    <w:rsid w:val="00413759"/>
    <w:rsid w:val="00414344"/>
    <w:rsid w:val="00414C0D"/>
    <w:rsid w:val="00415485"/>
    <w:rsid w:val="00415938"/>
    <w:rsid w:val="0041681F"/>
    <w:rsid w:val="00417A7D"/>
    <w:rsid w:val="004208C5"/>
    <w:rsid w:val="00423B6A"/>
    <w:rsid w:val="00423CFC"/>
    <w:rsid w:val="0042522C"/>
    <w:rsid w:val="0042524C"/>
    <w:rsid w:val="00425AF4"/>
    <w:rsid w:val="00427D5C"/>
    <w:rsid w:val="00431E40"/>
    <w:rsid w:val="00433935"/>
    <w:rsid w:val="00434068"/>
    <w:rsid w:val="004343C6"/>
    <w:rsid w:val="004412F8"/>
    <w:rsid w:val="00441D56"/>
    <w:rsid w:val="00445392"/>
    <w:rsid w:val="00445B21"/>
    <w:rsid w:val="00446157"/>
    <w:rsid w:val="004466A0"/>
    <w:rsid w:val="00450FFF"/>
    <w:rsid w:val="004518CA"/>
    <w:rsid w:val="00452C60"/>
    <w:rsid w:val="00455696"/>
    <w:rsid w:val="004614A1"/>
    <w:rsid w:val="00462208"/>
    <w:rsid w:val="004628DB"/>
    <w:rsid w:val="00462B16"/>
    <w:rsid w:val="00470843"/>
    <w:rsid w:val="00470B5F"/>
    <w:rsid w:val="00471B28"/>
    <w:rsid w:val="00471B3E"/>
    <w:rsid w:val="00474DD0"/>
    <w:rsid w:val="00477025"/>
    <w:rsid w:val="0047733E"/>
    <w:rsid w:val="00477A3E"/>
    <w:rsid w:val="00481BE5"/>
    <w:rsid w:val="00482EEA"/>
    <w:rsid w:val="00485FCC"/>
    <w:rsid w:val="00490EFC"/>
    <w:rsid w:val="0049250B"/>
    <w:rsid w:val="00492CA0"/>
    <w:rsid w:val="00494B43"/>
    <w:rsid w:val="00495353"/>
    <w:rsid w:val="00495E59"/>
    <w:rsid w:val="00495F07"/>
    <w:rsid w:val="004960F4"/>
    <w:rsid w:val="004961AF"/>
    <w:rsid w:val="004970C0"/>
    <w:rsid w:val="00497573"/>
    <w:rsid w:val="004A0776"/>
    <w:rsid w:val="004A1646"/>
    <w:rsid w:val="004A5F66"/>
    <w:rsid w:val="004A6042"/>
    <w:rsid w:val="004A62F9"/>
    <w:rsid w:val="004A6862"/>
    <w:rsid w:val="004B01C3"/>
    <w:rsid w:val="004B0384"/>
    <w:rsid w:val="004B124F"/>
    <w:rsid w:val="004B12CB"/>
    <w:rsid w:val="004B3715"/>
    <w:rsid w:val="004B4C4C"/>
    <w:rsid w:val="004B5116"/>
    <w:rsid w:val="004C0618"/>
    <w:rsid w:val="004C06C5"/>
    <w:rsid w:val="004C1A0A"/>
    <w:rsid w:val="004C1E1A"/>
    <w:rsid w:val="004C3D51"/>
    <w:rsid w:val="004C7E8F"/>
    <w:rsid w:val="004D16A7"/>
    <w:rsid w:val="004D2C25"/>
    <w:rsid w:val="004D2CC9"/>
    <w:rsid w:val="004D3FC0"/>
    <w:rsid w:val="004D47FD"/>
    <w:rsid w:val="004D6F13"/>
    <w:rsid w:val="004D724F"/>
    <w:rsid w:val="004D72D4"/>
    <w:rsid w:val="004D7430"/>
    <w:rsid w:val="004E02D0"/>
    <w:rsid w:val="004E0589"/>
    <w:rsid w:val="004E0AA2"/>
    <w:rsid w:val="004E1454"/>
    <w:rsid w:val="004E2075"/>
    <w:rsid w:val="004E2752"/>
    <w:rsid w:val="004E4A20"/>
    <w:rsid w:val="004F0356"/>
    <w:rsid w:val="004F5625"/>
    <w:rsid w:val="004F6C8A"/>
    <w:rsid w:val="004F75D6"/>
    <w:rsid w:val="005005E6"/>
    <w:rsid w:val="00500F3D"/>
    <w:rsid w:val="00502B6A"/>
    <w:rsid w:val="00502C2B"/>
    <w:rsid w:val="00502E14"/>
    <w:rsid w:val="0050419E"/>
    <w:rsid w:val="0050467D"/>
    <w:rsid w:val="005056B2"/>
    <w:rsid w:val="005121C9"/>
    <w:rsid w:val="00512612"/>
    <w:rsid w:val="005136F2"/>
    <w:rsid w:val="00517B65"/>
    <w:rsid w:val="00521FD9"/>
    <w:rsid w:val="00524F05"/>
    <w:rsid w:val="00530023"/>
    <w:rsid w:val="00530CCB"/>
    <w:rsid w:val="0053191E"/>
    <w:rsid w:val="00531AC0"/>
    <w:rsid w:val="0053312C"/>
    <w:rsid w:val="0053638D"/>
    <w:rsid w:val="00537F77"/>
    <w:rsid w:val="00541A10"/>
    <w:rsid w:val="00544A1E"/>
    <w:rsid w:val="00544DF3"/>
    <w:rsid w:val="00545F2A"/>
    <w:rsid w:val="00545FD1"/>
    <w:rsid w:val="00546D83"/>
    <w:rsid w:val="00547A7E"/>
    <w:rsid w:val="00550CCA"/>
    <w:rsid w:val="00551500"/>
    <w:rsid w:val="00551503"/>
    <w:rsid w:val="00552033"/>
    <w:rsid w:val="005559A7"/>
    <w:rsid w:val="00556585"/>
    <w:rsid w:val="005607B8"/>
    <w:rsid w:val="005613F7"/>
    <w:rsid w:val="005624B1"/>
    <w:rsid w:val="005677AC"/>
    <w:rsid w:val="00572A29"/>
    <w:rsid w:val="005753DA"/>
    <w:rsid w:val="00577D7C"/>
    <w:rsid w:val="005814EF"/>
    <w:rsid w:val="0058194F"/>
    <w:rsid w:val="005861B9"/>
    <w:rsid w:val="00586351"/>
    <w:rsid w:val="005872C8"/>
    <w:rsid w:val="00587D6F"/>
    <w:rsid w:val="00587FD3"/>
    <w:rsid w:val="00590814"/>
    <w:rsid w:val="0059201A"/>
    <w:rsid w:val="00595843"/>
    <w:rsid w:val="00597153"/>
    <w:rsid w:val="005A01AE"/>
    <w:rsid w:val="005A3A09"/>
    <w:rsid w:val="005A54CD"/>
    <w:rsid w:val="005B04DD"/>
    <w:rsid w:val="005B1A3A"/>
    <w:rsid w:val="005B7168"/>
    <w:rsid w:val="005C1BC4"/>
    <w:rsid w:val="005C2A3D"/>
    <w:rsid w:val="005C2DBB"/>
    <w:rsid w:val="005C6584"/>
    <w:rsid w:val="005C7E7C"/>
    <w:rsid w:val="005C7E86"/>
    <w:rsid w:val="005D442B"/>
    <w:rsid w:val="005D4D13"/>
    <w:rsid w:val="005D4E6C"/>
    <w:rsid w:val="005D6034"/>
    <w:rsid w:val="005D6377"/>
    <w:rsid w:val="005D7B42"/>
    <w:rsid w:val="005E191D"/>
    <w:rsid w:val="005E3219"/>
    <w:rsid w:val="005E3B1D"/>
    <w:rsid w:val="005E42F9"/>
    <w:rsid w:val="005F05BD"/>
    <w:rsid w:val="005F2E40"/>
    <w:rsid w:val="005F494A"/>
    <w:rsid w:val="005F5E1C"/>
    <w:rsid w:val="005F67CC"/>
    <w:rsid w:val="005F6A48"/>
    <w:rsid w:val="005F6F5F"/>
    <w:rsid w:val="00602F09"/>
    <w:rsid w:val="00606D2C"/>
    <w:rsid w:val="006073FF"/>
    <w:rsid w:val="00610644"/>
    <w:rsid w:val="00610C50"/>
    <w:rsid w:val="00612ADA"/>
    <w:rsid w:val="00613868"/>
    <w:rsid w:val="00613EA7"/>
    <w:rsid w:val="00616E42"/>
    <w:rsid w:val="00617DA5"/>
    <w:rsid w:val="00620969"/>
    <w:rsid w:val="00620C0C"/>
    <w:rsid w:val="00621558"/>
    <w:rsid w:val="00621595"/>
    <w:rsid w:val="00621FD9"/>
    <w:rsid w:val="00622040"/>
    <w:rsid w:val="00622607"/>
    <w:rsid w:val="006226F9"/>
    <w:rsid w:val="00622757"/>
    <w:rsid w:val="00624338"/>
    <w:rsid w:val="00625914"/>
    <w:rsid w:val="0062751D"/>
    <w:rsid w:val="00627D6D"/>
    <w:rsid w:val="00627E9C"/>
    <w:rsid w:val="00631575"/>
    <w:rsid w:val="00633A81"/>
    <w:rsid w:val="00635659"/>
    <w:rsid w:val="00637D4B"/>
    <w:rsid w:val="00641261"/>
    <w:rsid w:val="006418AA"/>
    <w:rsid w:val="006439D4"/>
    <w:rsid w:val="006440F4"/>
    <w:rsid w:val="006458E5"/>
    <w:rsid w:val="00645A1E"/>
    <w:rsid w:val="0064642F"/>
    <w:rsid w:val="00646E2E"/>
    <w:rsid w:val="00647071"/>
    <w:rsid w:val="006512AB"/>
    <w:rsid w:val="00653C3F"/>
    <w:rsid w:val="00656035"/>
    <w:rsid w:val="006612A2"/>
    <w:rsid w:val="006634DC"/>
    <w:rsid w:val="0066457A"/>
    <w:rsid w:val="00664676"/>
    <w:rsid w:val="00666BC2"/>
    <w:rsid w:val="00667297"/>
    <w:rsid w:val="00670E72"/>
    <w:rsid w:val="00671F15"/>
    <w:rsid w:val="0067297B"/>
    <w:rsid w:val="006749FE"/>
    <w:rsid w:val="00674DA1"/>
    <w:rsid w:val="0067509B"/>
    <w:rsid w:val="006760F3"/>
    <w:rsid w:val="0067645F"/>
    <w:rsid w:val="00676FAA"/>
    <w:rsid w:val="00677233"/>
    <w:rsid w:val="00677CF6"/>
    <w:rsid w:val="00677F9D"/>
    <w:rsid w:val="0068078C"/>
    <w:rsid w:val="006808AA"/>
    <w:rsid w:val="00680C0B"/>
    <w:rsid w:val="006828CE"/>
    <w:rsid w:val="00682972"/>
    <w:rsid w:val="00685665"/>
    <w:rsid w:val="0068794D"/>
    <w:rsid w:val="006902AE"/>
    <w:rsid w:val="00690A01"/>
    <w:rsid w:val="00693070"/>
    <w:rsid w:val="006966AE"/>
    <w:rsid w:val="00697244"/>
    <w:rsid w:val="00697740"/>
    <w:rsid w:val="006A18AF"/>
    <w:rsid w:val="006A3616"/>
    <w:rsid w:val="006A5885"/>
    <w:rsid w:val="006A5C2E"/>
    <w:rsid w:val="006A736D"/>
    <w:rsid w:val="006B06C9"/>
    <w:rsid w:val="006B2753"/>
    <w:rsid w:val="006B38AB"/>
    <w:rsid w:val="006C0030"/>
    <w:rsid w:val="006C265B"/>
    <w:rsid w:val="006C2F5A"/>
    <w:rsid w:val="006C425E"/>
    <w:rsid w:val="006C4C8B"/>
    <w:rsid w:val="006C6E71"/>
    <w:rsid w:val="006D06BC"/>
    <w:rsid w:val="006D0BE4"/>
    <w:rsid w:val="006D17F6"/>
    <w:rsid w:val="006D51FE"/>
    <w:rsid w:val="006D6328"/>
    <w:rsid w:val="006E1035"/>
    <w:rsid w:val="006E23CF"/>
    <w:rsid w:val="006E2CD4"/>
    <w:rsid w:val="006E34D9"/>
    <w:rsid w:val="006E38F4"/>
    <w:rsid w:val="006E3F61"/>
    <w:rsid w:val="006E4EE4"/>
    <w:rsid w:val="006E7507"/>
    <w:rsid w:val="006F0E63"/>
    <w:rsid w:val="006F116E"/>
    <w:rsid w:val="006F227D"/>
    <w:rsid w:val="006F268C"/>
    <w:rsid w:val="006F3608"/>
    <w:rsid w:val="006F45B4"/>
    <w:rsid w:val="006F5C34"/>
    <w:rsid w:val="006F5D09"/>
    <w:rsid w:val="006F7757"/>
    <w:rsid w:val="00701A99"/>
    <w:rsid w:val="0070272A"/>
    <w:rsid w:val="00702F80"/>
    <w:rsid w:val="0070331A"/>
    <w:rsid w:val="00703BC8"/>
    <w:rsid w:val="00704014"/>
    <w:rsid w:val="007068A4"/>
    <w:rsid w:val="00710DDF"/>
    <w:rsid w:val="00714FFC"/>
    <w:rsid w:val="0072677B"/>
    <w:rsid w:val="00726B6A"/>
    <w:rsid w:val="00731CA3"/>
    <w:rsid w:val="0073353B"/>
    <w:rsid w:val="007346C8"/>
    <w:rsid w:val="00735F3C"/>
    <w:rsid w:val="0073631A"/>
    <w:rsid w:val="007364C1"/>
    <w:rsid w:val="00736E91"/>
    <w:rsid w:val="00741D4B"/>
    <w:rsid w:val="007444EC"/>
    <w:rsid w:val="00745104"/>
    <w:rsid w:val="00746257"/>
    <w:rsid w:val="0074791A"/>
    <w:rsid w:val="00750720"/>
    <w:rsid w:val="00751219"/>
    <w:rsid w:val="00751D96"/>
    <w:rsid w:val="00753B01"/>
    <w:rsid w:val="007555F7"/>
    <w:rsid w:val="0075628A"/>
    <w:rsid w:val="007573BF"/>
    <w:rsid w:val="007615B6"/>
    <w:rsid w:val="00766D29"/>
    <w:rsid w:val="00770AAA"/>
    <w:rsid w:val="00772327"/>
    <w:rsid w:val="007742CB"/>
    <w:rsid w:val="0077519F"/>
    <w:rsid w:val="00775E53"/>
    <w:rsid w:val="00776EF4"/>
    <w:rsid w:val="00777CF7"/>
    <w:rsid w:val="00782079"/>
    <w:rsid w:val="00782113"/>
    <w:rsid w:val="00783138"/>
    <w:rsid w:val="00784997"/>
    <w:rsid w:val="00786916"/>
    <w:rsid w:val="00787C38"/>
    <w:rsid w:val="00790106"/>
    <w:rsid w:val="00790506"/>
    <w:rsid w:val="00790DE9"/>
    <w:rsid w:val="0079139B"/>
    <w:rsid w:val="0079156B"/>
    <w:rsid w:val="00791B14"/>
    <w:rsid w:val="00792204"/>
    <w:rsid w:val="007926DA"/>
    <w:rsid w:val="007928F6"/>
    <w:rsid w:val="00793576"/>
    <w:rsid w:val="00794CA0"/>
    <w:rsid w:val="0079668E"/>
    <w:rsid w:val="00796F9F"/>
    <w:rsid w:val="00797771"/>
    <w:rsid w:val="00797827"/>
    <w:rsid w:val="00797FDE"/>
    <w:rsid w:val="007A009E"/>
    <w:rsid w:val="007A1135"/>
    <w:rsid w:val="007A1FEE"/>
    <w:rsid w:val="007A20E0"/>
    <w:rsid w:val="007A6384"/>
    <w:rsid w:val="007A75AC"/>
    <w:rsid w:val="007B0314"/>
    <w:rsid w:val="007B386A"/>
    <w:rsid w:val="007B4A97"/>
    <w:rsid w:val="007B5274"/>
    <w:rsid w:val="007B7085"/>
    <w:rsid w:val="007B7B9E"/>
    <w:rsid w:val="007C05AB"/>
    <w:rsid w:val="007C0860"/>
    <w:rsid w:val="007C2DF8"/>
    <w:rsid w:val="007C3201"/>
    <w:rsid w:val="007C6C62"/>
    <w:rsid w:val="007D1F0A"/>
    <w:rsid w:val="007D21C2"/>
    <w:rsid w:val="007D2515"/>
    <w:rsid w:val="007D2FFE"/>
    <w:rsid w:val="007D6015"/>
    <w:rsid w:val="007E049A"/>
    <w:rsid w:val="007E173B"/>
    <w:rsid w:val="007E18B0"/>
    <w:rsid w:val="007E45F7"/>
    <w:rsid w:val="007E569A"/>
    <w:rsid w:val="007E61C1"/>
    <w:rsid w:val="007E6849"/>
    <w:rsid w:val="007E79BF"/>
    <w:rsid w:val="007F0515"/>
    <w:rsid w:val="007F1B8D"/>
    <w:rsid w:val="007F1C21"/>
    <w:rsid w:val="007F211E"/>
    <w:rsid w:val="007F21DA"/>
    <w:rsid w:val="007F2F45"/>
    <w:rsid w:val="007F5F90"/>
    <w:rsid w:val="00806ADF"/>
    <w:rsid w:val="00810AC5"/>
    <w:rsid w:val="00810B52"/>
    <w:rsid w:val="008128A4"/>
    <w:rsid w:val="0081440C"/>
    <w:rsid w:val="008146EB"/>
    <w:rsid w:val="00814CC0"/>
    <w:rsid w:val="008176DB"/>
    <w:rsid w:val="008201A0"/>
    <w:rsid w:val="00820469"/>
    <w:rsid w:val="0082229E"/>
    <w:rsid w:val="008237F0"/>
    <w:rsid w:val="00823E96"/>
    <w:rsid w:val="00824B4C"/>
    <w:rsid w:val="008306B9"/>
    <w:rsid w:val="00833602"/>
    <w:rsid w:val="008339AD"/>
    <w:rsid w:val="00843941"/>
    <w:rsid w:val="008439AB"/>
    <w:rsid w:val="00843A39"/>
    <w:rsid w:val="00844752"/>
    <w:rsid w:val="00844E7A"/>
    <w:rsid w:val="00844F65"/>
    <w:rsid w:val="00844FCD"/>
    <w:rsid w:val="00845525"/>
    <w:rsid w:val="00845903"/>
    <w:rsid w:val="00845C1A"/>
    <w:rsid w:val="0084619F"/>
    <w:rsid w:val="00850ECA"/>
    <w:rsid w:val="008511FE"/>
    <w:rsid w:val="00855742"/>
    <w:rsid w:val="00856862"/>
    <w:rsid w:val="00856D73"/>
    <w:rsid w:val="00857601"/>
    <w:rsid w:val="008619B1"/>
    <w:rsid w:val="008622C9"/>
    <w:rsid w:val="0086238B"/>
    <w:rsid w:val="00864889"/>
    <w:rsid w:val="00865F44"/>
    <w:rsid w:val="00865FAF"/>
    <w:rsid w:val="00866E19"/>
    <w:rsid w:val="008733E3"/>
    <w:rsid w:val="00875138"/>
    <w:rsid w:val="008756BA"/>
    <w:rsid w:val="00876434"/>
    <w:rsid w:val="0087675E"/>
    <w:rsid w:val="008804EF"/>
    <w:rsid w:val="00881CC1"/>
    <w:rsid w:val="008852A1"/>
    <w:rsid w:val="00885D75"/>
    <w:rsid w:val="00891B3B"/>
    <w:rsid w:val="008946F3"/>
    <w:rsid w:val="00894BFF"/>
    <w:rsid w:val="00896EF0"/>
    <w:rsid w:val="00897172"/>
    <w:rsid w:val="008A0608"/>
    <w:rsid w:val="008A1F26"/>
    <w:rsid w:val="008A22C8"/>
    <w:rsid w:val="008A3366"/>
    <w:rsid w:val="008A456D"/>
    <w:rsid w:val="008A599D"/>
    <w:rsid w:val="008A5D7A"/>
    <w:rsid w:val="008A6BEC"/>
    <w:rsid w:val="008A766D"/>
    <w:rsid w:val="008B0224"/>
    <w:rsid w:val="008B0D1B"/>
    <w:rsid w:val="008B295F"/>
    <w:rsid w:val="008B57F4"/>
    <w:rsid w:val="008B6782"/>
    <w:rsid w:val="008B6B47"/>
    <w:rsid w:val="008C0967"/>
    <w:rsid w:val="008C0C6A"/>
    <w:rsid w:val="008C3644"/>
    <w:rsid w:val="008C3A14"/>
    <w:rsid w:val="008C665F"/>
    <w:rsid w:val="008D2165"/>
    <w:rsid w:val="008D5562"/>
    <w:rsid w:val="008D5D70"/>
    <w:rsid w:val="008D5DC0"/>
    <w:rsid w:val="008D642A"/>
    <w:rsid w:val="008D6D6A"/>
    <w:rsid w:val="008D6E91"/>
    <w:rsid w:val="008D6FC7"/>
    <w:rsid w:val="008E1639"/>
    <w:rsid w:val="008E1F8B"/>
    <w:rsid w:val="008E5B14"/>
    <w:rsid w:val="008F0F3D"/>
    <w:rsid w:val="008F176A"/>
    <w:rsid w:val="008F4448"/>
    <w:rsid w:val="008F50CB"/>
    <w:rsid w:val="008F5B48"/>
    <w:rsid w:val="008F5C92"/>
    <w:rsid w:val="008F7E7A"/>
    <w:rsid w:val="00900B6E"/>
    <w:rsid w:val="00901D25"/>
    <w:rsid w:val="00903215"/>
    <w:rsid w:val="00903613"/>
    <w:rsid w:val="00907C78"/>
    <w:rsid w:val="00911207"/>
    <w:rsid w:val="0091122A"/>
    <w:rsid w:val="00912C67"/>
    <w:rsid w:val="009132D7"/>
    <w:rsid w:val="00913FD3"/>
    <w:rsid w:val="0091492E"/>
    <w:rsid w:val="0091504D"/>
    <w:rsid w:val="00916697"/>
    <w:rsid w:val="0092076A"/>
    <w:rsid w:val="00920F9E"/>
    <w:rsid w:val="00922656"/>
    <w:rsid w:val="00923220"/>
    <w:rsid w:val="009240B9"/>
    <w:rsid w:val="00926D50"/>
    <w:rsid w:val="00927E6B"/>
    <w:rsid w:val="009318BE"/>
    <w:rsid w:val="00933449"/>
    <w:rsid w:val="009338E1"/>
    <w:rsid w:val="00937281"/>
    <w:rsid w:val="009374F7"/>
    <w:rsid w:val="00937C42"/>
    <w:rsid w:val="00940228"/>
    <w:rsid w:val="009425F6"/>
    <w:rsid w:val="0094279F"/>
    <w:rsid w:val="009449E4"/>
    <w:rsid w:val="00947D29"/>
    <w:rsid w:val="009506A5"/>
    <w:rsid w:val="00950B44"/>
    <w:rsid w:val="00952385"/>
    <w:rsid w:val="00956399"/>
    <w:rsid w:val="00960A90"/>
    <w:rsid w:val="00961EB3"/>
    <w:rsid w:val="009657FF"/>
    <w:rsid w:val="009708BE"/>
    <w:rsid w:val="00970BAC"/>
    <w:rsid w:val="00974F43"/>
    <w:rsid w:val="00975C87"/>
    <w:rsid w:val="009766B8"/>
    <w:rsid w:val="009770A9"/>
    <w:rsid w:val="00982933"/>
    <w:rsid w:val="00982953"/>
    <w:rsid w:val="00983E8C"/>
    <w:rsid w:val="00985993"/>
    <w:rsid w:val="00991D74"/>
    <w:rsid w:val="009935A4"/>
    <w:rsid w:val="00993F5C"/>
    <w:rsid w:val="0099513A"/>
    <w:rsid w:val="009953D1"/>
    <w:rsid w:val="00997AB2"/>
    <w:rsid w:val="00997BDE"/>
    <w:rsid w:val="009A0FCC"/>
    <w:rsid w:val="009A4F38"/>
    <w:rsid w:val="009A6A1E"/>
    <w:rsid w:val="009B1A2D"/>
    <w:rsid w:val="009C13F0"/>
    <w:rsid w:val="009D10B4"/>
    <w:rsid w:val="009D33BF"/>
    <w:rsid w:val="009D3900"/>
    <w:rsid w:val="009D485F"/>
    <w:rsid w:val="009D4F68"/>
    <w:rsid w:val="009D5788"/>
    <w:rsid w:val="009D5D4A"/>
    <w:rsid w:val="009D5E59"/>
    <w:rsid w:val="009D7F31"/>
    <w:rsid w:val="009E17FC"/>
    <w:rsid w:val="009E2821"/>
    <w:rsid w:val="009E31A2"/>
    <w:rsid w:val="009E34B2"/>
    <w:rsid w:val="009E3513"/>
    <w:rsid w:val="009E5D75"/>
    <w:rsid w:val="009E70CA"/>
    <w:rsid w:val="009E70F0"/>
    <w:rsid w:val="009E731B"/>
    <w:rsid w:val="009E75B4"/>
    <w:rsid w:val="009E7912"/>
    <w:rsid w:val="009E7B0A"/>
    <w:rsid w:val="009F019A"/>
    <w:rsid w:val="009F0453"/>
    <w:rsid w:val="009F1A29"/>
    <w:rsid w:val="009F1B74"/>
    <w:rsid w:val="009F35BD"/>
    <w:rsid w:val="00A01396"/>
    <w:rsid w:val="00A0209F"/>
    <w:rsid w:val="00A0263D"/>
    <w:rsid w:val="00A02E02"/>
    <w:rsid w:val="00A049A0"/>
    <w:rsid w:val="00A04DF5"/>
    <w:rsid w:val="00A05469"/>
    <w:rsid w:val="00A05F1A"/>
    <w:rsid w:val="00A0788F"/>
    <w:rsid w:val="00A10997"/>
    <w:rsid w:val="00A115DE"/>
    <w:rsid w:val="00A12E25"/>
    <w:rsid w:val="00A13172"/>
    <w:rsid w:val="00A13428"/>
    <w:rsid w:val="00A1502E"/>
    <w:rsid w:val="00A15DDB"/>
    <w:rsid w:val="00A16A61"/>
    <w:rsid w:val="00A17DE2"/>
    <w:rsid w:val="00A17E96"/>
    <w:rsid w:val="00A223AB"/>
    <w:rsid w:val="00A22549"/>
    <w:rsid w:val="00A24134"/>
    <w:rsid w:val="00A243D1"/>
    <w:rsid w:val="00A324F4"/>
    <w:rsid w:val="00A32D97"/>
    <w:rsid w:val="00A33EF3"/>
    <w:rsid w:val="00A33F0D"/>
    <w:rsid w:val="00A346D7"/>
    <w:rsid w:val="00A34B74"/>
    <w:rsid w:val="00A34F06"/>
    <w:rsid w:val="00A350D3"/>
    <w:rsid w:val="00A366C8"/>
    <w:rsid w:val="00A4002D"/>
    <w:rsid w:val="00A4175C"/>
    <w:rsid w:val="00A41F30"/>
    <w:rsid w:val="00A44486"/>
    <w:rsid w:val="00A45D04"/>
    <w:rsid w:val="00A50440"/>
    <w:rsid w:val="00A5181C"/>
    <w:rsid w:val="00A51C22"/>
    <w:rsid w:val="00A54111"/>
    <w:rsid w:val="00A54850"/>
    <w:rsid w:val="00A55CD1"/>
    <w:rsid w:val="00A567DA"/>
    <w:rsid w:val="00A60783"/>
    <w:rsid w:val="00A62954"/>
    <w:rsid w:val="00A644D7"/>
    <w:rsid w:val="00A6452F"/>
    <w:rsid w:val="00A64E0F"/>
    <w:rsid w:val="00A7408F"/>
    <w:rsid w:val="00A83943"/>
    <w:rsid w:val="00A83B0E"/>
    <w:rsid w:val="00A84269"/>
    <w:rsid w:val="00A846E2"/>
    <w:rsid w:val="00A87532"/>
    <w:rsid w:val="00A90255"/>
    <w:rsid w:val="00A92C94"/>
    <w:rsid w:val="00A93345"/>
    <w:rsid w:val="00A93B67"/>
    <w:rsid w:val="00A940A4"/>
    <w:rsid w:val="00A96969"/>
    <w:rsid w:val="00A96D8A"/>
    <w:rsid w:val="00AA1443"/>
    <w:rsid w:val="00AA24D2"/>
    <w:rsid w:val="00AA2BA3"/>
    <w:rsid w:val="00AA34BE"/>
    <w:rsid w:val="00AA5801"/>
    <w:rsid w:val="00AA722F"/>
    <w:rsid w:val="00AB1165"/>
    <w:rsid w:val="00AB3F57"/>
    <w:rsid w:val="00AB44A7"/>
    <w:rsid w:val="00AB710C"/>
    <w:rsid w:val="00AB736E"/>
    <w:rsid w:val="00AB7675"/>
    <w:rsid w:val="00AC08CB"/>
    <w:rsid w:val="00AC175B"/>
    <w:rsid w:val="00AC1C56"/>
    <w:rsid w:val="00AC2668"/>
    <w:rsid w:val="00AC282A"/>
    <w:rsid w:val="00AC2A97"/>
    <w:rsid w:val="00AC7246"/>
    <w:rsid w:val="00AD09EE"/>
    <w:rsid w:val="00AD102A"/>
    <w:rsid w:val="00AD28AC"/>
    <w:rsid w:val="00AD6765"/>
    <w:rsid w:val="00AD67C3"/>
    <w:rsid w:val="00AD6B0C"/>
    <w:rsid w:val="00AE0667"/>
    <w:rsid w:val="00AE26D6"/>
    <w:rsid w:val="00AE2890"/>
    <w:rsid w:val="00AE42BC"/>
    <w:rsid w:val="00AE5A0D"/>
    <w:rsid w:val="00AF1207"/>
    <w:rsid w:val="00AF1327"/>
    <w:rsid w:val="00AF33E2"/>
    <w:rsid w:val="00AF41F6"/>
    <w:rsid w:val="00AF51B3"/>
    <w:rsid w:val="00AF5463"/>
    <w:rsid w:val="00AF6F14"/>
    <w:rsid w:val="00B00D04"/>
    <w:rsid w:val="00B011C2"/>
    <w:rsid w:val="00B018CB"/>
    <w:rsid w:val="00B02647"/>
    <w:rsid w:val="00B03A37"/>
    <w:rsid w:val="00B03D96"/>
    <w:rsid w:val="00B03F9E"/>
    <w:rsid w:val="00B05E2E"/>
    <w:rsid w:val="00B0635F"/>
    <w:rsid w:val="00B06BBA"/>
    <w:rsid w:val="00B0716F"/>
    <w:rsid w:val="00B072D9"/>
    <w:rsid w:val="00B072EC"/>
    <w:rsid w:val="00B1177D"/>
    <w:rsid w:val="00B119FB"/>
    <w:rsid w:val="00B11C27"/>
    <w:rsid w:val="00B13AC2"/>
    <w:rsid w:val="00B166C9"/>
    <w:rsid w:val="00B16AB4"/>
    <w:rsid w:val="00B171BF"/>
    <w:rsid w:val="00B17DC1"/>
    <w:rsid w:val="00B21BB0"/>
    <w:rsid w:val="00B24D8D"/>
    <w:rsid w:val="00B27DFD"/>
    <w:rsid w:val="00B33479"/>
    <w:rsid w:val="00B3419A"/>
    <w:rsid w:val="00B34435"/>
    <w:rsid w:val="00B350E0"/>
    <w:rsid w:val="00B37E37"/>
    <w:rsid w:val="00B37EE5"/>
    <w:rsid w:val="00B42FC8"/>
    <w:rsid w:val="00B46611"/>
    <w:rsid w:val="00B47535"/>
    <w:rsid w:val="00B532E6"/>
    <w:rsid w:val="00B57378"/>
    <w:rsid w:val="00B577B2"/>
    <w:rsid w:val="00B57C68"/>
    <w:rsid w:val="00B60D2F"/>
    <w:rsid w:val="00B627E3"/>
    <w:rsid w:val="00B62B6B"/>
    <w:rsid w:val="00B63101"/>
    <w:rsid w:val="00B631C7"/>
    <w:rsid w:val="00B651D0"/>
    <w:rsid w:val="00B67F21"/>
    <w:rsid w:val="00B711D2"/>
    <w:rsid w:val="00B7415C"/>
    <w:rsid w:val="00B75782"/>
    <w:rsid w:val="00B812DD"/>
    <w:rsid w:val="00B81910"/>
    <w:rsid w:val="00B81C91"/>
    <w:rsid w:val="00B8264F"/>
    <w:rsid w:val="00B87B22"/>
    <w:rsid w:val="00B94B15"/>
    <w:rsid w:val="00B95C22"/>
    <w:rsid w:val="00B961E6"/>
    <w:rsid w:val="00B96DFE"/>
    <w:rsid w:val="00B96EBC"/>
    <w:rsid w:val="00B97954"/>
    <w:rsid w:val="00BA0C53"/>
    <w:rsid w:val="00BA12F6"/>
    <w:rsid w:val="00BA1AB6"/>
    <w:rsid w:val="00BA3CD0"/>
    <w:rsid w:val="00BA611B"/>
    <w:rsid w:val="00BB1456"/>
    <w:rsid w:val="00BB1501"/>
    <w:rsid w:val="00BB17DA"/>
    <w:rsid w:val="00BB1A5A"/>
    <w:rsid w:val="00BB1B43"/>
    <w:rsid w:val="00BB1DB3"/>
    <w:rsid w:val="00BB256E"/>
    <w:rsid w:val="00BB3552"/>
    <w:rsid w:val="00BB6D37"/>
    <w:rsid w:val="00BC09A1"/>
    <w:rsid w:val="00BC0E51"/>
    <w:rsid w:val="00BC311A"/>
    <w:rsid w:val="00BC3944"/>
    <w:rsid w:val="00BC48B5"/>
    <w:rsid w:val="00BC59EA"/>
    <w:rsid w:val="00BC6F15"/>
    <w:rsid w:val="00BC745E"/>
    <w:rsid w:val="00BC74AA"/>
    <w:rsid w:val="00BD29B1"/>
    <w:rsid w:val="00BD428F"/>
    <w:rsid w:val="00BD4EFC"/>
    <w:rsid w:val="00BD577B"/>
    <w:rsid w:val="00BD659F"/>
    <w:rsid w:val="00BD6E65"/>
    <w:rsid w:val="00BD7BC7"/>
    <w:rsid w:val="00BE37D8"/>
    <w:rsid w:val="00BE3F03"/>
    <w:rsid w:val="00BE6458"/>
    <w:rsid w:val="00BF08F3"/>
    <w:rsid w:val="00BF1666"/>
    <w:rsid w:val="00BF6FB9"/>
    <w:rsid w:val="00BF7965"/>
    <w:rsid w:val="00C0452B"/>
    <w:rsid w:val="00C066D9"/>
    <w:rsid w:val="00C06726"/>
    <w:rsid w:val="00C10ADF"/>
    <w:rsid w:val="00C11DE3"/>
    <w:rsid w:val="00C11F4A"/>
    <w:rsid w:val="00C1269C"/>
    <w:rsid w:val="00C12D26"/>
    <w:rsid w:val="00C13169"/>
    <w:rsid w:val="00C14901"/>
    <w:rsid w:val="00C162A4"/>
    <w:rsid w:val="00C16932"/>
    <w:rsid w:val="00C16DD1"/>
    <w:rsid w:val="00C229BE"/>
    <w:rsid w:val="00C2304D"/>
    <w:rsid w:val="00C23374"/>
    <w:rsid w:val="00C237C3"/>
    <w:rsid w:val="00C23E63"/>
    <w:rsid w:val="00C2427B"/>
    <w:rsid w:val="00C30C5F"/>
    <w:rsid w:val="00C318DE"/>
    <w:rsid w:val="00C3256A"/>
    <w:rsid w:val="00C34050"/>
    <w:rsid w:val="00C3469C"/>
    <w:rsid w:val="00C34B62"/>
    <w:rsid w:val="00C37A37"/>
    <w:rsid w:val="00C400DB"/>
    <w:rsid w:val="00C40755"/>
    <w:rsid w:val="00C40A3A"/>
    <w:rsid w:val="00C40A6E"/>
    <w:rsid w:val="00C41D64"/>
    <w:rsid w:val="00C42267"/>
    <w:rsid w:val="00C42E52"/>
    <w:rsid w:val="00C4558D"/>
    <w:rsid w:val="00C503DE"/>
    <w:rsid w:val="00C51AEE"/>
    <w:rsid w:val="00C52A7D"/>
    <w:rsid w:val="00C5360F"/>
    <w:rsid w:val="00C538EE"/>
    <w:rsid w:val="00C54CEE"/>
    <w:rsid w:val="00C5561D"/>
    <w:rsid w:val="00C55639"/>
    <w:rsid w:val="00C600B9"/>
    <w:rsid w:val="00C614A6"/>
    <w:rsid w:val="00C62A73"/>
    <w:rsid w:val="00C62F16"/>
    <w:rsid w:val="00C70445"/>
    <w:rsid w:val="00C71C0C"/>
    <w:rsid w:val="00C71F19"/>
    <w:rsid w:val="00C72D67"/>
    <w:rsid w:val="00C7332C"/>
    <w:rsid w:val="00C745F7"/>
    <w:rsid w:val="00C749BC"/>
    <w:rsid w:val="00C763F0"/>
    <w:rsid w:val="00C76D31"/>
    <w:rsid w:val="00C80C28"/>
    <w:rsid w:val="00C8422C"/>
    <w:rsid w:val="00C8632B"/>
    <w:rsid w:val="00C8693E"/>
    <w:rsid w:val="00C87527"/>
    <w:rsid w:val="00C91828"/>
    <w:rsid w:val="00C94717"/>
    <w:rsid w:val="00C94D0C"/>
    <w:rsid w:val="00C967EC"/>
    <w:rsid w:val="00C96C21"/>
    <w:rsid w:val="00CA0247"/>
    <w:rsid w:val="00CA12D0"/>
    <w:rsid w:val="00CA27EA"/>
    <w:rsid w:val="00CA28F8"/>
    <w:rsid w:val="00CA2D1F"/>
    <w:rsid w:val="00CA41D5"/>
    <w:rsid w:val="00CA74B8"/>
    <w:rsid w:val="00CA761E"/>
    <w:rsid w:val="00CB260E"/>
    <w:rsid w:val="00CB33C0"/>
    <w:rsid w:val="00CB7432"/>
    <w:rsid w:val="00CB7FC0"/>
    <w:rsid w:val="00CC15FB"/>
    <w:rsid w:val="00CC29EC"/>
    <w:rsid w:val="00CC7680"/>
    <w:rsid w:val="00CD0011"/>
    <w:rsid w:val="00CD0DDA"/>
    <w:rsid w:val="00CD132D"/>
    <w:rsid w:val="00CD1359"/>
    <w:rsid w:val="00CD268C"/>
    <w:rsid w:val="00CD47D9"/>
    <w:rsid w:val="00CD58D6"/>
    <w:rsid w:val="00CE195B"/>
    <w:rsid w:val="00CE340E"/>
    <w:rsid w:val="00CE46E6"/>
    <w:rsid w:val="00CE496D"/>
    <w:rsid w:val="00CE5499"/>
    <w:rsid w:val="00CE5E1C"/>
    <w:rsid w:val="00CE61E4"/>
    <w:rsid w:val="00CF0998"/>
    <w:rsid w:val="00CF1212"/>
    <w:rsid w:val="00CF1F6E"/>
    <w:rsid w:val="00CF2EC0"/>
    <w:rsid w:val="00CF3400"/>
    <w:rsid w:val="00CF4732"/>
    <w:rsid w:val="00CF5535"/>
    <w:rsid w:val="00CF7E0D"/>
    <w:rsid w:val="00D000AF"/>
    <w:rsid w:val="00D00675"/>
    <w:rsid w:val="00D0128C"/>
    <w:rsid w:val="00D01D24"/>
    <w:rsid w:val="00D02846"/>
    <w:rsid w:val="00D05633"/>
    <w:rsid w:val="00D05A9C"/>
    <w:rsid w:val="00D06406"/>
    <w:rsid w:val="00D06E19"/>
    <w:rsid w:val="00D13053"/>
    <w:rsid w:val="00D15C93"/>
    <w:rsid w:val="00D15E80"/>
    <w:rsid w:val="00D160ED"/>
    <w:rsid w:val="00D22970"/>
    <w:rsid w:val="00D230E2"/>
    <w:rsid w:val="00D24DD9"/>
    <w:rsid w:val="00D27883"/>
    <w:rsid w:val="00D33F38"/>
    <w:rsid w:val="00D40EE7"/>
    <w:rsid w:val="00D4463A"/>
    <w:rsid w:val="00D44E9B"/>
    <w:rsid w:val="00D45732"/>
    <w:rsid w:val="00D46943"/>
    <w:rsid w:val="00D4779B"/>
    <w:rsid w:val="00D510F0"/>
    <w:rsid w:val="00D51826"/>
    <w:rsid w:val="00D51AF8"/>
    <w:rsid w:val="00D523B6"/>
    <w:rsid w:val="00D5260B"/>
    <w:rsid w:val="00D53C14"/>
    <w:rsid w:val="00D550E5"/>
    <w:rsid w:val="00D55310"/>
    <w:rsid w:val="00D55A27"/>
    <w:rsid w:val="00D55B27"/>
    <w:rsid w:val="00D56166"/>
    <w:rsid w:val="00D5633D"/>
    <w:rsid w:val="00D57BAD"/>
    <w:rsid w:val="00D57BDF"/>
    <w:rsid w:val="00D60389"/>
    <w:rsid w:val="00D61074"/>
    <w:rsid w:val="00D6117F"/>
    <w:rsid w:val="00D61925"/>
    <w:rsid w:val="00D61F1F"/>
    <w:rsid w:val="00D64D0B"/>
    <w:rsid w:val="00D66211"/>
    <w:rsid w:val="00D67DA4"/>
    <w:rsid w:val="00D72E53"/>
    <w:rsid w:val="00D7671D"/>
    <w:rsid w:val="00D77420"/>
    <w:rsid w:val="00D801B2"/>
    <w:rsid w:val="00D808BA"/>
    <w:rsid w:val="00D80D44"/>
    <w:rsid w:val="00D83116"/>
    <w:rsid w:val="00D83DD5"/>
    <w:rsid w:val="00D85405"/>
    <w:rsid w:val="00D85C25"/>
    <w:rsid w:val="00D87A22"/>
    <w:rsid w:val="00D87D14"/>
    <w:rsid w:val="00D90B51"/>
    <w:rsid w:val="00D90DE6"/>
    <w:rsid w:val="00D92CDB"/>
    <w:rsid w:val="00D93616"/>
    <w:rsid w:val="00D93723"/>
    <w:rsid w:val="00D959E2"/>
    <w:rsid w:val="00D96576"/>
    <w:rsid w:val="00D9712E"/>
    <w:rsid w:val="00D978C7"/>
    <w:rsid w:val="00DA31DE"/>
    <w:rsid w:val="00DA4DA4"/>
    <w:rsid w:val="00DA6A7C"/>
    <w:rsid w:val="00DB0AB8"/>
    <w:rsid w:val="00DB4F94"/>
    <w:rsid w:val="00DB5323"/>
    <w:rsid w:val="00DB6EF3"/>
    <w:rsid w:val="00DC0E48"/>
    <w:rsid w:val="00DC1827"/>
    <w:rsid w:val="00DC68DF"/>
    <w:rsid w:val="00DC7976"/>
    <w:rsid w:val="00DD47C0"/>
    <w:rsid w:val="00DE4A70"/>
    <w:rsid w:val="00DE5699"/>
    <w:rsid w:val="00DE76B9"/>
    <w:rsid w:val="00DE7A60"/>
    <w:rsid w:val="00DF0129"/>
    <w:rsid w:val="00DF0FFA"/>
    <w:rsid w:val="00DF1B7C"/>
    <w:rsid w:val="00DF3628"/>
    <w:rsid w:val="00DF610E"/>
    <w:rsid w:val="00E01773"/>
    <w:rsid w:val="00E019C2"/>
    <w:rsid w:val="00E0478F"/>
    <w:rsid w:val="00E05DCF"/>
    <w:rsid w:val="00E12369"/>
    <w:rsid w:val="00E12C39"/>
    <w:rsid w:val="00E14FE9"/>
    <w:rsid w:val="00E159EB"/>
    <w:rsid w:val="00E16ADC"/>
    <w:rsid w:val="00E21721"/>
    <w:rsid w:val="00E24401"/>
    <w:rsid w:val="00E26808"/>
    <w:rsid w:val="00E319C5"/>
    <w:rsid w:val="00E339C2"/>
    <w:rsid w:val="00E33DB6"/>
    <w:rsid w:val="00E3500A"/>
    <w:rsid w:val="00E36709"/>
    <w:rsid w:val="00E36FC5"/>
    <w:rsid w:val="00E41605"/>
    <w:rsid w:val="00E41B9F"/>
    <w:rsid w:val="00E45884"/>
    <w:rsid w:val="00E47C3F"/>
    <w:rsid w:val="00E51BFF"/>
    <w:rsid w:val="00E524EC"/>
    <w:rsid w:val="00E53154"/>
    <w:rsid w:val="00E543B1"/>
    <w:rsid w:val="00E56075"/>
    <w:rsid w:val="00E56865"/>
    <w:rsid w:val="00E573A1"/>
    <w:rsid w:val="00E613A0"/>
    <w:rsid w:val="00E6209F"/>
    <w:rsid w:val="00E62CC1"/>
    <w:rsid w:val="00E6543A"/>
    <w:rsid w:val="00E65529"/>
    <w:rsid w:val="00E6609D"/>
    <w:rsid w:val="00E704B6"/>
    <w:rsid w:val="00E70F08"/>
    <w:rsid w:val="00E71FFD"/>
    <w:rsid w:val="00E72574"/>
    <w:rsid w:val="00E736AB"/>
    <w:rsid w:val="00E74100"/>
    <w:rsid w:val="00E7544F"/>
    <w:rsid w:val="00E76FC7"/>
    <w:rsid w:val="00E77F6B"/>
    <w:rsid w:val="00E806C1"/>
    <w:rsid w:val="00E83830"/>
    <w:rsid w:val="00E84144"/>
    <w:rsid w:val="00E84896"/>
    <w:rsid w:val="00E8565D"/>
    <w:rsid w:val="00E87DE8"/>
    <w:rsid w:val="00E908F9"/>
    <w:rsid w:val="00E90F10"/>
    <w:rsid w:val="00E92047"/>
    <w:rsid w:val="00E93FBE"/>
    <w:rsid w:val="00E96B72"/>
    <w:rsid w:val="00E97D70"/>
    <w:rsid w:val="00EA0522"/>
    <w:rsid w:val="00EA1ACE"/>
    <w:rsid w:val="00EA1B95"/>
    <w:rsid w:val="00EA3186"/>
    <w:rsid w:val="00EA43ED"/>
    <w:rsid w:val="00EB0BF5"/>
    <w:rsid w:val="00EB204C"/>
    <w:rsid w:val="00EB41AB"/>
    <w:rsid w:val="00EB6E40"/>
    <w:rsid w:val="00EC1DCE"/>
    <w:rsid w:val="00EC2AEA"/>
    <w:rsid w:val="00EC2B28"/>
    <w:rsid w:val="00EC4541"/>
    <w:rsid w:val="00EC5402"/>
    <w:rsid w:val="00EC5700"/>
    <w:rsid w:val="00EC614A"/>
    <w:rsid w:val="00ED0CC8"/>
    <w:rsid w:val="00ED1BA4"/>
    <w:rsid w:val="00ED78C8"/>
    <w:rsid w:val="00EE675E"/>
    <w:rsid w:val="00EE68A2"/>
    <w:rsid w:val="00EF13E4"/>
    <w:rsid w:val="00EF741B"/>
    <w:rsid w:val="00F00D33"/>
    <w:rsid w:val="00F00D35"/>
    <w:rsid w:val="00F01088"/>
    <w:rsid w:val="00F0209C"/>
    <w:rsid w:val="00F03B8C"/>
    <w:rsid w:val="00F06BE2"/>
    <w:rsid w:val="00F06BEF"/>
    <w:rsid w:val="00F07092"/>
    <w:rsid w:val="00F11720"/>
    <w:rsid w:val="00F12C63"/>
    <w:rsid w:val="00F21718"/>
    <w:rsid w:val="00F21A95"/>
    <w:rsid w:val="00F233DE"/>
    <w:rsid w:val="00F2517D"/>
    <w:rsid w:val="00F258E0"/>
    <w:rsid w:val="00F32282"/>
    <w:rsid w:val="00F334FE"/>
    <w:rsid w:val="00F33887"/>
    <w:rsid w:val="00F34BE4"/>
    <w:rsid w:val="00F353A9"/>
    <w:rsid w:val="00F35C93"/>
    <w:rsid w:val="00F41351"/>
    <w:rsid w:val="00F47B91"/>
    <w:rsid w:val="00F47B97"/>
    <w:rsid w:val="00F5086D"/>
    <w:rsid w:val="00F50B2B"/>
    <w:rsid w:val="00F52CDB"/>
    <w:rsid w:val="00F56E33"/>
    <w:rsid w:val="00F57540"/>
    <w:rsid w:val="00F57A37"/>
    <w:rsid w:val="00F60158"/>
    <w:rsid w:val="00F638D9"/>
    <w:rsid w:val="00F6393D"/>
    <w:rsid w:val="00F66202"/>
    <w:rsid w:val="00F70224"/>
    <w:rsid w:val="00F73B93"/>
    <w:rsid w:val="00F73D82"/>
    <w:rsid w:val="00F75435"/>
    <w:rsid w:val="00F7641D"/>
    <w:rsid w:val="00F80962"/>
    <w:rsid w:val="00F81BA6"/>
    <w:rsid w:val="00F81ECE"/>
    <w:rsid w:val="00F81F2D"/>
    <w:rsid w:val="00F85F32"/>
    <w:rsid w:val="00F86229"/>
    <w:rsid w:val="00F86FB3"/>
    <w:rsid w:val="00F87625"/>
    <w:rsid w:val="00F918C8"/>
    <w:rsid w:val="00F91F21"/>
    <w:rsid w:val="00F92A99"/>
    <w:rsid w:val="00F934A9"/>
    <w:rsid w:val="00F9388A"/>
    <w:rsid w:val="00F95B4B"/>
    <w:rsid w:val="00F965C3"/>
    <w:rsid w:val="00F97CC4"/>
    <w:rsid w:val="00FA3913"/>
    <w:rsid w:val="00FA4059"/>
    <w:rsid w:val="00FA488B"/>
    <w:rsid w:val="00FA4B79"/>
    <w:rsid w:val="00FA650B"/>
    <w:rsid w:val="00FB0DD1"/>
    <w:rsid w:val="00FB4517"/>
    <w:rsid w:val="00FB5084"/>
    <w:rsid w:val="00FB58E0"/>
    <w:rsid w:val="00FC03E7"/>
    <w:rsid w:val="00FC03EA"/>
    <w:rsid w:val="00FC4BCA"/>
    <w:rsid w:val="00FC581A"/>
    <w:rsid w:val="00FC5ACE"/>
    <w:rsid w:val="00FD13D7"/>
    <w:rsid w:val="00FD2624"/>
    <w:rsid w:val="00FD43A6"/>
    <w:rsid w:val="00FD7297"/>
    <w:rsid w:val="00FE4010"/>
    <w:rsid w:val="00FF0171"/>
    <w:rsid w:val="00FF5714"/>
    <w:rsid w:val="00FF5DF7"/>
    <w:rsid w:val="00FF603C"/>
    <w:rsid w:val="00FF70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0B3B09"/>
  <w15:docId w15:val="{5A609DFD-A56F-4472-94AD-106E2C770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6765"/>
    <w:pPr>
      <w:spacing w:after="200" w:line="276" w:lineRule="auto"/>
    </w:pPr>
  </w:style>
  <w:style w:type="paragraph" w:styleId="1">
    <w:name w:val="heading 1"/>
    <w:basedOn w:val="a"/>
    <w:next w:val="a"/>
    <w:link w:val="10"/>
    <w:uiPriority w:val="9"/>
    <w:qFormat/>
    <w:rsid w:val="00166362"/>
    <w:pPr>
      <w:keepNext/>
      <w:keepLines/>
      <w:spacing w:before="480" w:after="0"/>
      <w:outlineLvl w:val="0"/>
    </w:pPr>
    <w:rPr>
      <w:rFonts w:asciiTheme="majorHAnsi" w:eastAsiaTheme="majorEastAsia" w:hAnsiTheme="majorHAnsi" w:cstheme="majorBidi"/>
      <w:b/>
      <w:bCs/>
      <w:color w:val="2E74B5" w:themeColor="accent1" w:themeShade="BF"/>
      <w:sz w:val="28"/>
      <w:szCs w:val="28"/>
      <w:lang w:eastAsia="ru-RU"/>
    </w:rPr>
  </w:style>
  <w:style w:type="paragraph" w:styleId="2">
    <w:name w:val="heading 2"/>
    <w:basedOn w:val="a"/>
    <w:link w:val="20"/>
    <w:uiPriority w:val="9"/>
    <w:unhideWhenUsed/>
    <w:qFormat/>
    <w:rsid w:val="0016636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F7022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0">
    <w:name w:val="heading 4"/>
    <w:basedOn w:val="a"/>
    <w:next w:val="a"/>
    <w:link w:val="41"/>
    <w:uiPriority w:val="9"/>
    <w:semiHidden/>
    <w:unhideWhenUsed/>
    <w:qFormat/>
    <w:rsid w:val="009C13F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06456B"/>
    <w:pPr>
      <w:ind w:left="720"/>
      <w:contextualSpacing/>
    </w:pPr>
  </w:style>
  <w:style w:type="character" w:customStyle="1" w:styleId="10">
    <w:name w:val="Заголовок 1 Знак"/>
    <w:basedOn w:val="a0"/>
    <w:link w:val="1"/>
    <w:uiPriority w:val="9"/>
    <w:rsid w:val="00166362"/>
    <w:rPr>
      <w:rFonts w:asciiTheme="majorHAnsi" w:eastAsiaTheme="majorEastAsia" w:hAnsiTheme="majorHAnsi" w:cstheme="majorBidi"/>
      <w:b/>
      <w:bCs/>
      <w:color w:val="2E74B5" w:themeColor="accent1" w:themeShade="BF"/>
      <w:sz w:val="28"/>
      <w:szCs w:val="28"/>
      <w:lang w:eastAsia="ru-RU"/>
    </w:rPr>
  </w:style>
  <w:style w:type="character" w:customStyle="1" w:styleId="20">
    <w:name w:val="Заголовок 2 Знак"/>
    <w:basedOn w:val="a0"/>
    <w:link w:val="2"/>
    <w:uiPriority w:val="9"/>
    <w:rsid w:val="00166362"/>
    <w:rPr>
      <w:rFonts w:ascii="Times New Roman" w:eastAsia="Times New Roman" w:hAnsi="Times New Roman" w:cs="Times New Roman"/>
      <w:b/>
      <w:bCs/>
      <w:sz w:val="36"/>
      <w:szCs w:val="36"/>
      <w:lang w:eastAsia="ru-RU"/>
    </w:rPr>
  </w:style>
  <w:style w:type="character" w:customStyle="1" w:styleId="a4">
    <w:name w:val="Абзац списка Знак"/>
    <w:link w:val="a3"/>
    <w:uiPriority w:val="34"/>
    <w:locked/>
    <w:rsid w:val="00166362"/>
  </w:style>
  <w:style w:type="table" w:styleId="a5">
    <w:name w:val="Table Grid"/>
    <w:basedOn w:val="a1"/>
    <w:uiPriority w:val="39"/>
    <w:rsid w:val="008D5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4007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Placeholder Text"/>
    <w:basedOn w:val="a0"/>
    <w:uiPriority w:val="99"/>
    <w:semiHidden/>
    <w:rsid w:val="00D160ED"/>
    <w:rPr>
      <w:color w:val="808080"/>
    </w:rPr>
  </w:style>
  <w:style w:type="character" w:styleId="a8">
    <w:name w:val="Hyperlink"/>
    <w:basedOn w:val="a0"/>
    <w:uiPriority w:val="99"/>
    <w:unhideWhenUsed/>
    <w:rsid w:val="00F06BE2"/>
    <w:rPr>
      <w:color w:val="0563C1" w:themeColor="hyperlink"/>
      <w:u w:val="single"/>
    </w:rPr>
  </w:style>
  <w:style w:type="character" w:customStyle="1" w:styleId="11">
    <w:name w:val="Неразрешенное упоминание1"/>
    <w:basedOn w:val="a0"/>
    <w:uiPriority w:val="99"/>
    <w:semiHidden/>
    <w:unhideWhenUsed/>
    <w:rsid w:val="00F06BE2"/>
    <w:rPr>
      <w:color w:val="605E5C"/>
      <w:shd w:val="clear" w:color="auto" w:fill="E1DFDD"/>
    </w:rPr>
  </w:style>
  <w:style w:type="character" w:customStyle="1" w:styleId="30">
    <w:name w:val="Заголовок 3 Знак"/>
    <w:basedOn w:val="a0"/>
    <w:link w:val="3"/>
    <w:uiPriority w:val="9"/>
    <w:semiHidden/>
    <w:rsid w:val="00F70224"/>
    <w:rPr>
      <w:rFonts w:asciiTheme="majorHAnsi" w:eastAsiaTheme="majorEastAsia" w:hAnsiTheme="majorHAnsi" w:cstheme="majorBidi"/>
      <w:color w:val="1F4D78" w:themeColor="accent1" w:themeShade="7F"/>
      <w:sz w:val="24"/>
      <w:szCs w:val="24"/>
    </w:rPr>
  </w:style>
  <w:style w:type="paragraph" w:styleId="a9">
    <w:name w:val="header"/>
    <w:basedOn w:val="a"/>
    <w:link w:val="aa"/>
    <w:uiPriority w:val="99"/>
    <w:unhideWhenUsed/>
    <w:rsid w:val="0010273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02736"/>
  </w:style>
  <w:style w:type="paragraph" w:styleId="ab">
    <w:name w:val="footer"/>
    <w:basedOn w:val="a"/>
    <w:link w:val="ac"/>
    <w:uiPriority w:val="99"/>
    <w:unhideWhenUsed/>
    <w:rsid w:val="0010273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02736"/>
  </w:style>
  <w:style w:type="paragraph" w:styleId="ad">
    <w:name w:val="TOC Heading"/>
    <w:basedOn w:val="1"/>
    <w:next w:val="a"/>
    <w:uiPriority w:val="39"/>
    <w:unhideWhenUsed/>
    <w:qFormat/>
    <w:rsid w:val="00D5633D"/>
    <w:pPr>
      <w:spacing w:before="240" w:line="259" w:lineRule="auto"/>
      <w:outlineLvl w:val="9"/>
    </w:pPr>
    <w:rPr>
      <w:b w:val="0"/>
      <w:bCs w:val="0"/>
      <w:sz w:val="32"/>
      <w:szCs w:val="32"/>
    </w:rPr>
  </w:style>
  <w:style w:type="paragraph" w:styleId="12">
    <w:name w:val="toc 1"/>
    <w:basedOn w:val="a"/>
    <w:next w:val="a"/>
    <w:autoRedefine/>
    <w:uiPriority w:val="39"/>
    <w:unhideWhenUsed/>
    <w:rsid w:val="00D5633D"/>
    <w:pPr>
      <w:spacing w:after="100"/>
    </w:pPr>
  </w:style>
  <w:style w:type="paragraph" w:styleId="21">
    <w:name w:val="toc 2"/>
    <w:basedOn w:val="a"/>
    <w:next w:val="a"/>
    <w:autoRedefine/>
    <w:uiPriority w:val="39"/>
    <w:unhideWhenUsed/>
    <w:rsid w:val="00D5633D"/>
    <w:pPr>
      <w:spacing w:after="100"/>
      <w:ind w:left="220"/>
    </w:pPr>
  </w:style>
  <w:style w:type="character" w:customStyle="1" w:styleId="22">
    <w:name w:val="Неразрешенное упоминание2"/>
    <w:basedOn w:val="a0"/>
    <w:uiPriority w:val="99"/>
    <w:semiHidden/>
    <w:unhideWhenUsed/>
    <w:rsid w:val="00C94D0C"/>
    <w:rPr>
      <w:color w:val="605E5C"/>
      <w:shd w:val="clear" w:color="auto" w:fill="E1DFDD"/>
    </w:rPr>
  </w:style>
  <w:style w:type="paragraph" w:styleId="ae">
    <w:name w:val="footnote text"/>
    <w:basedOn w:val="a"/>
    <w:link w:val="af"/>
    <w:uiPriority w:val="99"/>
    <w:semiHidden/>
    <w:unhideWhenUsed/>
    <w:rsid w:val="009A6A1E"/>
    <w:pPr>
      <w:spacing w:after="0" w:line="240" w:lineRule="auto"/>
    </w:pPr>
    <w:rPr>
      <w:sz w:val="20"/>
      <w:szCs w:val="20"/>
    </w:rPr>
  </w:style>
  <w:style w:type="character" w:customStyle="1" w:styleId="af">
    <w:name w:val="Текст сноски Знак"/>
    <w:basedOn w:val="a0"/>
    <w:link w:val="ae"/>
    <w:uiPriority w:val="99"/>
    <w:semiHidden/>
    <w:rsid w:val="009A6A1E"/>
    <w:rPr>
      <w:sz w:val="20"/>
      <w:szCs w:val="20"/>
    </w:rPr>
  </w:style>
  <w:style w:type="character" w:styleId="af0">
    <w:name w:val="footnote reference"/>
    <w:basedOn w:val="a0"/>
    <w:uiPriority w:val="99"/>
    <w:unhideWhenUsed/>
    <w:rsid w:val="009A6A1E"/>
    <w:rPr>
      <w:vertAlign w:val="superscript"/>
    </w:rPr>
  </w:style>
  <w:style w:type="paragraph" w:styleId="af1">
    <w:name w:val="Balloon Text"/>
    <w:basedOn w:val="a"/>
    <w:link w:val="af2"/>
    <w:uiPriority w:val="99"/>
    <w:semiHidden/>
    <w:unhideWhenUsed/>
    <w:rsid w:val="00CC15FB"/>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CC15FB"/>
    <w:rPr>
      <w:rFonts w:ascii="Segoe UI" w:hAnsi="Segoe UI" w:cs="Segoe UI"/>
      <w:sz w:val="18"/>
      <w:szCs w:val="18"/>
    </w:rPr>
  </w:style>
  <w:style w:type="character" w:customStyle="1" w:styleId="31">
    <w:name w:val="Неразрешенное упоминание3"/>
    <w:basedOn w:val="a0"/>
    <w:uiPriority w:val="99"/>
    <w:semiHidden/>
    <w:unhideWhenUsed/>
    <w:rsid w:val="00927E6B"/>
    <w:rPr>
      <w:color w:val="605E5C"/>
      <w:shd w:val="clear" w:color="auto" w:fill="E1DFDD"/>
    </w:rPr>
  </w:style>
  <w:style w:type="paragraph" w:styleId="af3">
    <w:name w:val="endnote text"/>
    <w:basedOn w:val="a"/>
    <w:link w:val="af4"/>
    <w:uiPriority w:val="99"/>
    <w:semiHidden/>
    <w:unhideWhenUsed/>
    <w:rsid w:val="003C14B6"/>
    <w:pPr>
      <w:spacing w:after="0" w:line="240" w:lineRule="auto"/>
    </w:pPr>
    <w:rPr>
      <w:sz w:val="20"/>
      <w:szCs w:val="20"/>
    </w:rPr>
  </w:style>
  <w:style w:type="character" w:customStyle="1" w:styleId="af4">
    <w:name w:val="Текст концевой сноски Знак"/>
    <w:basedOn w:val="a0"/>
    <w:link w:val="af3"/>
    <w:uiPriority w:val="99"/>
    <w:semiHidden/>
    <w:rsid w:val="003C14B6"/>
    <w:rPr>
      <w:sz w:val="20"/>
      <w:szCs w:val="20"/>
    </w:rPr>
  </w:style>
  <w:style w:type="character" w:styleId="af5">
    <w:name w:val="endnote reference"/>
    <w:basedOn w:val="a0"/>
    <w:uiPriority w:val="99"/>
    <w:semiHidden/>
    <w:unhideWhenUsed/>
    <w:rsid w:val="003C14B6"/>
    <w:rPr>
      <w:vertAlign w:val="superscript"/>
    </w:rPr>
  </w:style>
  <w:style w:type="paragraph" w:styleId="32">
    <w:name w:val="toc 3"/>
    <w:basedOn w:val="a"/>
    <w:next w:val="a"/>
    <w:autoRedefine/>
    <w:uiPriority w:val="39"/>
    <w:unhideWhenUsed/>
    <w:rsid w:val="007928F6"/>
    <w:pPr>
      <w:spacing w:after="100" w:line="259" w:lineRule="auto"/>
      <w:ind w:left="440"/>
    </w:pPr>
    <w:rPr>
      <w:rFonts w:eastAsiaTheme="minorEastAsia"/>
      <w:lang w:eastAsia="ru-RU"/>
    </w:rPr>
  </w:style>
  <w:style w:type="paragraph" w:styleId="42">
    <w:name w:val="toc 4"/>
    <w:basedOn w:val="a"/>
    <w:next w:val="a"/>
    <w:autoRedefine/>
    <w:uiPriority w:val="39"/>
    <w:unhideWhenUsed/>
    <w:rsid w:val="007928F6"/>
    <w:pPr>
      <w:spacing w:after="100" w:line="259" w:lineRule="auto"/>
      <w:ind w:left="660"/>
    </w:pPr>
    <w:rPr>
      <w:rFonts w:eastAsiaTheme="minorEastAsia"/>
      <w:lang w:eastAsia="ru-RU"/>
    </w:rPr>
  </w:style>
  <w:style w:type="paragraph" w:styleId="5">
    <w:name w:val="toc 5"/>
    <w:basedOn w:val="a"/>
    <w:next w:val="a"/>
    <w:autoRedefine/>
    <w:uiPriority w:val="39"/>
    <w:unhideWhenUsed/>
    <w:rsid w:val="007928F6"/>
    <w:pPr>
      <w:spacing w:after="100" w:line="259" w:lineRule="auto"/>
      <w:ind w:left="880"/>
    </w:pPr>
    <w:rPr>
      <w:rFonts w:eastAsiaTheme="minorEastAsia"/>
      <w:lang w:eastAsia="ru-RU"/>
    </w:rPr>
  </w:style>
  <w:style w:type="paragraph" w:styleId="6">
    <w:name w:val="toc 6"/>
    <w:basedOn w:val="a"/>
    <w:next w:val="a"/>
    <w:autoRedefine/>
    <w:uiPriority w:val="39"/>
    <w:unhideWhenUsed/>
    <w:rsid w:val="007928F6"/>
    <w:pPr>
      <w:spacing w:after="100" w:line="259" w:lineRule="auto"/>
      <w:ind w:left="1100"/>
    </w:pPr>
    <w:rPr>
      <w:rFonts w:eastAsiaTheme="minorEastAsia"/>
      <w:lang w:eastAsia="ru-RU"/>
    </w:rPr>
  </w:style>
  <w:style w:type="paragraph" w:styleId="7">
    <w:name w:val="toc 7"/>
    <w:basedOn w:val="a"/>
    <w:next w:val="a"/>
    <w:autoRedefine/>
    <w:uiPriority w:val="39"/>
    <w:unhideWhenUsed/>
    <w:rsid w:val="007928F6"/>
    <w:pPr>
      <w:spacing w:after="100" w:line="259" w:lineRule="auto"/>
      <w:ind w:left="1320"/>
    </w:pPr>
    <w:rPr>
      <w:rFonts w:eastAsiaTheme="minorEastAsia"/>
      <w:lang w:eastAsia="ru-RU"/>
    </w:rPr>
  </w:style>
  <w:style w:type="paragraph" w:styleId="8">
    <w:name w:val="toc 8"/>
    <w:basedOn w:val="a"/>
    <w:next w:val="a"/>
    <w:autoRedefine/>
    <w:uiPriority w:val="39"/>
    <w:unhideWhenUsed/>
    <w:rsid w:val="007928F6"/>
    <w:pPr>
      <w:spacing w:after="100" w:line="259" w:lineRule="auto"/>
      <w:ind w:left="1540"/>
    </w:pPr>
    <w:rPr>
      <w:rFonts w:eastAsiaTheme="minorEastAsia"/>
      <w:lang w:eastAsia="ru-RU"/>
    </w:rPr>
  </w:style>
  <w:style w:type="paragraph" w:styleId="9">
    <w:name w:val="toc 9"/>
    <w:basedOn w:val="a"/>
    <w:next w:val="a"/>
    <w:autoRedefine/>
    <w:uiPriority w:val="39"/>
    <w:unhideWhenUsed/>
    <w:rsid w:val="007928F6"/>
    <w:pPr>
      <w:spacing w:after="100" w:line="259" w:lineRule="auto"/>
      <w:ind w:left="1760"/>
    </w:pPr>
    <w:rPr>
      <w:rFonts w:eastAsiaTheme="minorEastAsia"/>
      <w:lang w:eastAsia="ru-RU"/>
    </w:rPr>
  </w:style>
  <w:style w:type="table" w:customStyle="1" w:styleId="TableGrid">
    <w:name w:val="TableGrid"/>
    <w:rsid w:val="00B21BB0"/>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markedcontent">
    <w:name w:val="markedcontent"/>
    <w:basedOn w:val="a0"/>
    <w:rsid w:val="00B21BB0"/>
  </w:style>
  <w:style w:type="paragraph" w:customStyle="1" w:styleId="13">
    <w:name w:val="Стиль1"/>
    <w:basedOn w:val="1"/>
    <w:qFormat/>
    <w:rsid w:val="00B21BB0"/>
    <w:pPr>
      <w:spacing w:before="0" w:line="240" w:lineRule="auto"/>
      <w:jc w:val="center"/>
    </w:pPr>
    <w:rPr>
      <w:rFonts w:ascii="Times New Roman" w:hAnsi="Times New Roman" w:cs="Times New Roman"/>
      <w:color w:val="000000" w:themeColor="text1"/>
      <w:sz w:val="22"/>
      <w:szCs w:val="22"/>
      <w:lang w:eastAsia="en-US"/>
    </w:rPr>
  </w:style>
  <w:style w:type="paragraph" w:customStyle="1" w:styleId="23">
    <w:name w:val="Стиль2"/>
    <w:basedOn w:val="13"/>
    <w:qFormat/>
    <w:rsid w:val="00B21BB0"/>
    <w:pPr>
      <w:ind w:firstLine="709"/>
      <w:jc w:val="both"/>
    </w:pPr>
  </w:style>
  <w:style w:type="paragraph" w:customStyle="1" w:styleId="33">
    <w:name w:val="Стиль3"/>
    <w:basedOn w:val="a"/>
    <w:qFormat/>
    <w:rsid w:val="00B21BB0"/>
    <w:pPr>
      <w:spacing w:after="0" w:line="240" w:lineRule="auto"/>
      <w:ind w:firstLine="709"/>
      <w:jc w:val="both"/>
    </w:pPr>
    <w:rPr>
      <w:rFonts w:ascii="Times New Roman" w:hAnsi="Times New Roman" w:cs="Times New Roman"/>
      <w:color w:val="000000" w:themeColor="text1"/>
    </w:rPr>
  </w:style>
  <w:style w:type="paragraph" w:customStyle="1" w:styleId="4">
    <w:name w:val="Стиль4"/>
    <w:basedOn w:val="33"/>
    <w:qFormat/>
    <w:rsid w:val="00B21BB0"/>
    <w:pPr>
      <w:numPr>
        <w:numId w:val="2"/>
      </w:numPr>
    </w:pPr>
  </w:style>
  <w:style w:type="paragraph" w:customStyle="1" w:styleId="Default">
    <w:name w:val="Default"/>
    <w:rsid w:val="00E7544F"/>
    <w:pPr>
      <w:autoSpaceDE w:val="0"/>
      <w:autoSpaceDN w:val="0"/>
      <w:adjustRightInd w:val="0"/>
      <w:spacing w:after="0" w:line="240" w:lineRule="auto"/>
    </w:pPr>
    <w:rPr>
      <w:rFonts w:ascii="PT Astra Serif" w:hAnsi="PT Astra Serif" w:cs="PT Astra Serif"/>
      <w:color w:val="000000"/>
      <w:sz w:val="24"/>
      <w:szCs w:val="24"/>
    </w:rPr>
  </w:style>
  <w:style w:type="character" w:customStyle="1" w:styleId="41">
    <w:name w:val="Заголовок 4 Знак"/>
    <w:basedOn w:val="a0"/>
    <w:link w:val="40"/>
    <w:uiPriority w:val="9"/>
    <w:semiHidden/>
    <w:rsid w:val="009C13F0"/>
    <w:rPr>
      <w:rFonts w:asciiTheme="majorHAnsi" w:eastAsiaTheme="majorEastAsia" w:hAnsiTheme="majorHAnsi" w:cstheme="majorBidi"/>
      <w:i/>
      <w:iCs/>
      <w:color w:val="2E74B5" w:themeColor="accent1" w:themeShade="BF"/>
    </w:rPr>
  </w:style>
  <w:style w:type="character" w:customStyle="1" w:styleId="A90">
    <w:name w:val="A9"/>
    <w:uiPriority w:val="99"/>
    <w:rsid w:val="00B631C7"/>
    <w:rPr>
      <w:b/>
      <w:bCs/>
      <w:color w:val="000000"/>
      <w:sz w:val="20"/>
      <w:szCs w:val="20"/>
    </w:rPr>
  </w:style>
  <w:style w:type="character" w:customStyle="1" w:styleId="A50">
    <w:name w:val="A5"/>
    <w:uiPriority w:val="99"/>
    <w:rsid w:val="00B631C7"/>
    <w:rPr>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286515">
      <w:bodyDiv w:val="1"/>
      <w:marLeft w:val="0"/>
      <w:marRight w:val="0"/>
      <w:marTop w:val="0"/>
      <w:marBottom w:val="0"/>
      <w:divBdr>
        <w:top w:val="none" w:sz="0" w:space="0" w:color="auto"/>
        <w:left w:val="none" w:sz="0" w:space="0" w:color="auto"/>
        <w:bottom w:val="none" w:sz="0" w:space="0" w:color="auto"/>
        <w:right w:val="none" w:sz="0" w:space="0" w:color="auto"/>
      </w:divBdr>
    </w:div>
    <w:div w:id="208732777">
      <w:bodyDiv w:val="1"/>
      <w:marLeft w:val="0"/>
      <w:marRight w:val="0"/>
      <w:marTop w:val="0"/>
      <w:marBottom w:val="0"/>
      <w:divBdr>
        <w:top w:val="none" w:sz="0" w:space="0" w:color="auto"/>
        <w:left w:val="none" w:sz="0" w:space="0" w:color="auto"/>
        <w:bottom w:val="none" w:sz="0" w:space="0" w:color="auto"/>
        <w:right w:val="none" w:sz="0" w:space="0" w:color="auto"/>
      </w:divBdr>
    </w:div>
    <w:div w:id="253249428">
      <w:bodyDiv w:val="1"/>
      <w:marLeft w:val="0"/>
      <w:marRight w:val="0"/>
      <w:marTop w:val="0"/>
      <w:marBottom w:val="0"/>
      <w:divBdr>
        <w:top w:val="none" w:sz="0" w:space="0" w:color="auto"/>
        <w:left w:val="none" w:sz="0" w:space="0" w:color="auto"/>
        <w:bottom w:val="none" w:sz="0" w:space="0" w:color="auto"/>
        <w:right w:val="none" w:sz="0" w:space="0" w:color="auto"/>
      </w:divBdr>
    </w:div>
    <w:div w:id="375856208">
      <w:bodyDiv w:val="1"/>
      <w:marLeft w:val="0"/>
      <w:marRight w:val="0"/>
      <w:marTop w:val="0"/>
      <w:marBottom w:val="0"/>
      <w:divBdr>
        <w:top w:val="none" w:sz="0" w:space="0" w:color="auto"/>
        <w:left w:val="none" w:sz="0" w:space="0" w:color="auto"/>
        <w:bottom w:val="none" w:sz="0" w:space="0" w:color="auto"/>
        <w:right w:val="none" w:sz="0" w:space="0" w:color="auto"/>
      </w:divBdr>
    </w:div>
    <w:div w:id="575556343">
      <w:bodyDiv w:val="1"/>
      <w:marLeft w:val="0"/>
      <w:marRight w:val="0"/>
      <w:marTop w:val="0"/>
      <w:marBottom w:val="0"/>
      <w:divBdr>
        <w:top w:val="none" w:sz="0" w:space="0" w:color="auto"/>
        <w:left w:val="none" w:sz="0" w:space="0" w:color="auto"/>
        <w:bottom w:val="none" w:sz="0" w:space="0" w:color="auto"/>
        <w:right w:val="none" w:sz="0" w:space="0" w:color="auto"/>
      </w:divBdr>
    </w:div>
    <w:div w:id="687684549">
      <w:bodyDiv w:val="1"/>
      <w:marLeft w:val="0"/>
      <w:marRight w:val="0"/>
      <w:marTop w:val="0"/>
      <w:marBottom w:val="0"/>
      <w:divBdr>
        <w:top w:val="none" w:sz="0" w:space="0" w:color="auto"/>
        <w:left w:val="none" w:sz="0" w:space="0" w:color="auto"/>
        <w:bottom w:val="none" w:sz="0" w:space="0" w:color="auto"/>
        <w:right w:val="none" w:sz="0" w:space="0" w:color="auto"/>
      </w:divBdr>
    </w:div>
    <w:div w:id="839780168">
      <w:bodyDiv w:val="1"/>
      <w:marLeft w:val="0"/>
      <w:marRight w:val="0"/>
      <w:marTop w:val="0"/>
      <w:marBottom w:val="0"/>
      <w:divBdr>
        <w:top w:val="none" w:sz="0" w:space="0" w:color="auto"/>
        <w:left w:val="none" w:sz="0" w:space="0" w:color="auto"/>
        <w:bottom w:val="none" w:sz="0" w:space="0" w:color="auto"/>
        <w:right w:val="none" w:sz="0" w:space="0" w:color="auto"/>
      </w:divBdr>
    </w:div>
    <w:div w:id="866019135">
      <w:bodyDiv w:val="1"/>
      <w:marLeft w:val="0"/>
      <w:marRight w:val="0"/>
      <w:marTop w:val="0"/>
      <w:marBottom w:val="0"/>
      <w:divBdr>
        <w:top w:val="none" w:sz="0" w:space="0" w:color="auto"/>
        <w:left w:val="none" w:sz="0" w:space="0" w:color="auto"/>
        <w:bottom w:val="none" w:sz="0" w:space="0" w:color="auto"/>
        <w:right w:val="none" w:sz="0" w:space="0" w:color="auto"/>
      </w:divBdr>
    </w:div>
    <w:div w:id="908925629">
      <w:bodyDiv w:val="1"/>
      <w:marLeft w:val="0"/>
      <w:marRight w:val="0"/>
      <w:marTop w:val="0"/>
      <w:marBottom w:val="0"/>
      <w:divBdr>
        <w:top w:val="none" w:sz="0" w:space="0" w:color="auto"/>
        <w:left w:val="none" w:sz="0" w:space="0" w:color="auto"/>
        <w:bottom w:val="none" w:sz="0" w:space="0" w:color="auto"/>
        <w:right w:val="none" w:sz="0" w:space="0" w:color="auto"/>
      </w:divBdr>
    </w:div>
    <w:div w:id="1014459002">
      <w:bodyDiv w:val="1"/>
      <w:marLeft w:val="0"/>
      <w:marRight w:val="0"/>
      <w:marTop w:val="0"/>
      <w:marBottom w:val="0"/>
      <w:divBdr>
        <w:top w:val="none" w:sz="0" w:space="0" w:color="auto"/>
        <w:left w:val="none" w:sz="0" w:space="0" w:color="auto"/>
        <w:bottom w:val="none" w:sz="0" w:space="0" w:color="auto"/>
        <w:right w:val="none" w:sz="0" w:space="0" w:color="auto"/>
      </w:divBdr>
    </w:div>
    <w:div w:id="1207059210">
      <w:bodyDiv w:val="1"/>
      <w:marLeft w:val="0"/>
      <w:marRight w:val="0"/>
      <w:marTop w:val="0"/>
      <w:marBottom w:val="0"/>
      <w:divBdr>
        <w:top w:val="none" w:sz="0" w:space="0" w:color="auto"/>
        <w:left w:val="none" w:sz="0" w:space="0" w:color="auto"/>
        <w:bottom w:val="none" w:sz="0" w:space="0" w:color="auto"/>
        <w:right w:val="none" w:sz="0" w:space="0" w:color="auto"/>
      </w:divBdr>
    </w:div>
    <w:div w:id="1219709346">
      <w:bodyDiv w:val="1"/>
      <w:marLeft w:val="0"/>
      <w:marRight w:val="0"/>
      <w:marTop w:val="0"/>
      <w:marBottom w:val="0"/>
      <w:divBdr>
        <w:top w:val="none" w:sz="0" w:space="0" w:color="auto"/>
        <w:left w:val="none" w:sz="0" w:space="0" w:color="auto"/>
        <w:bottom w:val="none" w:sz="0" w:space="0" w:color="auto"/>
        <w:right w:val="none" w:sz="0" w:space="0" w:color="auto"/>
      </w:divBdr>
    </w:div>
    <w:div w:id="1311205189">
      <w:bodyDiv w:val="1"/>
      <w:marLeft w:val="0"/>
      <w:marRight w:val="0"/>
      <w:marTop w:val="0"/>
      <w:marBottom w:val="0"/>
      <w:divBdr>
        <w:top w:val="none" w:sz="0" w:space="0" w:color="auto"/>
        <w:left w:val="none" w:sz="0" w:space="0" w:color="auto"/>
        <w:bottom w:val="none" w:sz="0" w:space="0" w:color="auto"/>
        <w:right w:val="none" w:sz="0" w:space="0" w:color="auto"/>
      </w:divBdr>
    </w:div>
    <w:div w:id="1741056332">
      <w:bodyDiv w:val="1"/>
      <w:marLeft w:val="0"/>
      <w:marRight w:val="0"/>
      <w:marTop w:val="0"/>
      <w:marBottom w:val="0"/>
      <w:divBdr>
        <w:top w:val="none" w:sz="0" w:space="0" w:color="auto"/>
        <w:left w:val="none" w:sz="0" w:space="0" w:color="auto"/>
        <w:bottom w:val="none" w:sz="0" w:space="0" w:color="auto"/>
        <w:right w:val="none" w:sz="0" w:space="0" w:color="auto"/>
      </w:divBdr>
    </w:div>
    <w:div w:id="1849755304">
      <w:bodyDiv w:val="1"/>
      <w:marLeft w:val="0"/>
      <w:marRight w:val="0"/>
      <w:marTop w:val="0"/>
      <w:marBottom w:val="0"/>
      <w:divBdr>
        <w:top w:val="none" w:sz="0" w:space="0" w:color="auto"/>
        <w:left w:val="none" w:sz="0" w:space="0" w:color="auto"/>
        <w:bottom w:val="none" w:sz="0" w:space="0" w:color="auto"/>
        <w:right w:val="none" w:sz="0" w:space="0" w:color="auto"/>
      </w:divBdr>
    </w:div>
    <w:div w:id="1911648784">
      <w:bodyDiv w:val="1"/>
      <w:marLeft w:val="0"/>
      <w:marRight w:val="0"/>
      <w:marTop w:val="0"/>
      <w:marBottom w:val="0"/>
      <w:divBdr>
        <w:top w:val="none" w:sz="0" w:space="0" w:color="auto"/>
        <w:left w:val="none" w:sz="0" w:space="0" w:color="auto"/>
        <w:bottom w:val="none" w:sz="0" w:space="0" w:color="auto"/>
        <w:right w:val="none" w:sz="0" w:space="0" w:color="auto"/>
      </w:divBdr>
    </w:div>
    <w:div w:id="1921791877">
      <w:bodyDiv w:val="1"/>
      <w:marLeft w:val="0"/>
      <w:marRight w:val="0"/>
      <w:marTop w:val="0"/>
      <w:marBottom w:val="0"/>
      <w:divBdr>
        <w:top w:val="none" w:sz="0" w:space="0" w:color="auto"/>
        <w:left w:val="none" w:sz="0" w:space="0" w:color="auto"/>
        <w:bottom w:val="none" w:sz="0" w:space="0" w:color="auto"/>
        <w:right w:val="none" w:sz="0" w:space="0" w:color="auto"/>
      </w:divBdr>
    </w:div>
    <w:div w:id="20728009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minenergo.gov.ru/node/910"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www.consultant.ru/"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burgaz.ru/company/" TargetMode="Externa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consultant.ru/" TargetMode="External"/><Relationship Id="rId20" Type="http://schemas.openxmlformats.org/officeDocument/2006/relationships/hyperlink" Target="http://www.consultant.ru/"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prepod24.ru/readyworks/132847/" TargetMode="External"/><Relationship Id="rId23" Type="http://schemas.openxmlformats.org/officeDocument/2006/relationships/hyperlink" Target="http://www.consultant.ru/" TargetMode="External"/><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http://www.gazprom.ru/f/posts/37/277574/zs-2021-ru.pdf"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library.ru/contents.asp?id=37033457" TargetMode="External"/><Relationship Id="rId22" Type="http://schemas.openxmlformats.org/officeDocument/2006/relationships/hyperlink" Target="https://www.consultant.ru/document/cons_doc_LAW_216629/" TargetMode="External"/><Relationship Id="rId27" Type="http://schemas.openxmlformats.org/officeDocument/2006/relationships/image" Target="media/image7.png"/><Relationship Id="rId30"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7A262E9211A320488A3C7870EEB6F61A" ma:contentTypeVersion="7" ma:contentTypeDescription="Создание документа." ma:contentTypeScope="" ma:versionID="1e67f6ec0192905abb7f7656f6960116">
  <xsd:schema xmlns:xsd="http://www.w3.org/2001/XMLSchema" xmlns:xs="http://www.w3.org/2001/XMLSchema" xmlns:p="http://schemas.microsoft.com/office/2006/metadata/properties" xmlns:ns3="1e7b5560-8fe9-4abd-9d8d-06baf62fe43d" xmlns:ns4="117561a4-7286-4a36-b237-4e362edca203" targetNamespace="http://schemas.microsoft.com/office/2006/metadata/properties" ma:root="true" ma:fieldsID="b2166e24e5065c195170374ce77f27fa" ns3:_="" ns4:_="">
    <xsd:import namespace="1e7b5560-8fe9-4abd-9d8d-06baf62fe43d"/>
    <xsd:import namespace="117561a4-7286-4a36-b237-4e362edca20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7b5560-8fe9-4abd-9d8d-06baf62fe4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17561a4-7286-4a36-b237-4e362edca203" elementFormDefault="qualified">
    <xsd:import namespace="http://schemas.microsoft.com/office/2006/documentManagement/types"/>
    <xsd:import namespace="http://schemas.microsoft.com/office/infopath/2007/PartnerControls"/>
    <xsd:element name="SharedWithUsers" ma:index="12"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Совместно с подробностями" ma:internalName="SharedWithDetails" ma:readOnly="true">
      <xsd:simpleType>
        <xsd:restriction base="dms:Note">
          <xsd:maxLength value="255"/>
        </xsd:restriction>
      </xsd:simpleType>
    </xsd:element>
    <xsd:element name="SharingHintHash" ma:index="14" nillable="true" ma:displayName="Хэш подсказки о совместном доступе"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97D3FF-50FF-4A55-909C-5C1417EAED89}">
  <ds:schemaRefs>
    <ds:schemaRef ds:uri="http://schemas.microsoft.com/sharepoint/v3/contenttype/forms"/>
  </ds:schemaRefs>
</ds:datastoreItem>
</file>

<file path=customXml/itemProps2.xml><?xml version="1.0" encoding="utf-8"?>
<ds:datastoreItem xmlns:ds="http://schemas.openxmlformats.org/officeDocument/2006/customXml" ds:itemID="{3EF47600-B07B-4373-9917-6EA2A56E88B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CC2E63E-07D2-44A6-B102-96024840C1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7b5560-8fe9-4abd-9d8d-06baf62fe43d"/>
    <ds:schemaRef ds:uri="117561a4-7286-4a36-b237-4e362edca2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86F0F4-94BA-4922-ABB2-B0883ACEC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14122</Words>
  <Characters>80500</Characters>
  <Application>Microsoft Office Word</Application>
  <DocSecurity>0</DocSecurity>
  <Lines>670</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Колледж "Коломна"</Company>
  <LinksUpToDate>false</LinksUpToDate>
  <CharactersWithSpaces>94434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Elina Amoyan</dc:creator>
  <cp:lastModifiedBy>Valeria Viktorova</cp:lastModifiedBy>
  <cp:revision>2</cp:revision>
  <cp:lastPrinted>2023-06-21T19:15:00Z</cp:lastPrinted>
  <dcterms:created xsi:type="dcterms:W3CDTF">2023-06-21T19:15:00Z</dcterms:created>
  <dcterms:modified xsi:type="dcterms:W3CDTF">2023-06-21T19:15:00Z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0x0101007A262E9211A320488A3C7870EEB6F61A</vt:lpwstr>
  </property>
</Properties>
</file>