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FF" w:rsidRDefault="00BF46D8" w:rsidP="00A128FF">
      <w:pPr>
        <w:spacing w:after="0"/>
        <w:ind w:right="-359"/>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5521325" cy="8823325"/>
            <wp:effectExtent l="19050" t="0" r="3175" b="0"/>
            <wp:wrapSquare wrapText="bothSides"/>
            <wp:docPr id="11" name="Рисунок 7" descr="wimZppyxs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mZppyxspM.jpg"/>
                    <pic:cNvPicPr/>
                  </pic:nvPicPr>
                  <pic:blipFill>
                    <a:blip r:embed="rId8"/>
                    <a:srcRect l="4015" t="3490" r="3140" b="3239"/>
                    <a:stretch>
                      <a:fillRect/>
                    </a:stretch>
                  </pic:blipFill>
                  <pic:spPr>
                    <a:xfrm>
                      <a:off x="0" y="0"/>
                      <a:ext cx="5521325" cy="8823325"/>
                    </a:xfrm>
                    <a:prstGeom prst="rect">
                      <a:avLst/>
                    </a:prstGeom>
                  </pic:spPr>
                </pic:pic>
              </a:graphicData>
            </a:graphic>
          </wp:anchor>
        </w:drawing>
      </w:r>
    </w:p>
    <w:p w:rsidR="00BF46D8" w:rsidRDefault="00BF46D8" w:rsidP="00A128FF">
      <w:pPr>
        <w:spacing w:after="0"/>
        <w:ind w:right="-359"/>
        <w:jc w:val="center"/>
        <w:rPr>
          <w:rFonts w:ascii="Times New Roman" w:hAnsi="Times New Roman" w:cs="Times New Roman"/>
          <w:color w:val="000000"/>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BF46D8" w:rsidRDefault="00BF46D8" w:rsidP="00A128FF">
      <w:pPr>
        <w:spacing w:after="0"/>
        <w:ind w:right="-359"/>
        <w:jc w:val="center"/>
        <w:rPr>
          <w:rFonts w:ascii="Times New Roman" w:hAnsi="Times New Roman" w:cs="Times New Roman"/>
          <w:sz w:val="28"/>
          <w:szCs w:val="28"/>
        </w:rPr>
      </w:pPr>
    </w:p>
    <w:p w:rsidR="00A128FF" w:rsidRPr="00C421B7" w:rsidRDefault="00A128FF" w:rsidP="00A128FF">
      <w:pPr>
        <w:spacing w:after="0"/>
        <w:ind w:right="-359"/>
        <w:jc w:val="center"/>
        <w:rPr>
          <w:rFonts w:ascii="Times New Roman" w:hAnsi="Times New Roman" w:cs="Times New Roman"/>
          <w:sz w:val="20"/>
          <w:szCs w:val="20"/>
        </w:rPr>
      </w:pPr>
      <w:r>
        <w:rPr>
          <w:rFonts w:ascii="Times New Roman" w:hAnsi="Times New Roman" w:cs="Times New Roman"/>
          <w:sz w:val="28"/>
          <w:szCs w:val="28"/>
        </w:rPr>
        <w:t>СОДЕРЖАНИЕ</w:t>
      </w:r>
    </w:p>
    <w:p w:rsidR="00A128FF" w:rsidRPr="00582C9C" w:rsidRDefault="00A128FF" w:rsidP="00A12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w:t>
      </w:r>
      <w:r w:rsidR="003735DA">
        <w:rPr>
          <w:rFonts w:ascii="Times New Roman" w:hAnsi="Times New Roman" w:cs="Times New Roman"/>
          <w:sz w:val="28"/>
          <w:szCs w:val="28"/>
        </w:rPr>
        <w:t>ение……………………………………………………………………….....</w:t>
      </w:r>
      <w:r>
        <w:rPr>
          <w:rFonts w:ascii="Times New Roman" w:hAnsi="Times New Roman" w:cs="Times New Roman"/>
          <w:sz w:val="28"/>
          <w:szCs w:val="28"/>
        </w:rPr>
        <w:t>2</w:t>
      </w:r>
    </w:p>
    <w:p w:rsidR="00A128FF" w:rsidRPr="00582C9C" w:rsidRDefault="00A128FF" w:rsidP="00A12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Теорети</w:t>
      </w:r>
      <w:r w:rsidRPr="00582C9C">
        <w:rPr>
          <w:rFonts w:ascii="Times New Roman" w:hAnsi="Times New Roman" w:cs="Times New Roman"/>
          <w:sz w:val="28"/>
          <w:szCs w:val="28"/>
        </w:rPr>
        <w:t>ко-методические аспекты исследования трудовых ресурсов и управления персоналом предприятия</w:t>
      </w:r>
      <w:r w:rsidR="003735DA">
        <w:rPr>
          <w:rFonts w:ascii="Times New Roman" w:hAnsi="Times New Roman" w:cs="Times New Roman"/>
          <w:sz w:val="28"/>
          <w:szCs w:val="28"/>
        </w:rPr>
        <w:t>……………………………………….....</w:t>
      </w:r>
      <w:r>
        <w:rPr>
          <w:rFonts w:ascii="Times New Roman" w:hAnsi="Times New Roman" w:cs="Times New Roman"/>
          <w:sz w:val="28"/>
          <w:szCs w:val="28"/>
        </w:rPr>
        <w:t>4</w:t>
      </w:r>
    </w:p>
    <w:p w:rsidR="00A128FF" w:rsidRPr="00582C9C" w:rsidRDefault="00A128FF" w:rsidP="00A12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1.1Характеристика </w:t>
      </w:r>
      <w:r w:rsidRPr="00582C9C">
        <w:rPr>
          <w:rFonts w:ascii="Times New Roman" w:hAnsi="Times New Roman" w:cs="Times New Roman"/>
          <w:sz w:val="28"/>
          <w:szCs w:val="28"/>
        </w:rPr>
        <w:t>трудовых ресурсов предприяти</w:t>
      </w:r>
      <w:r w:rsidR="003735DA">
        <w:rPr>
          <w:rFonts w:ascii="Times New Roman" w:hAnsi="Times New Roman" w:cs="Times New Roman"/>
          <w:sz w:val="28"/>
          <w:szCs w:val="28"/>
        </w:rPr>
        <w:t>я………………………...</w:t>
      </w:r>
      <w:r>
        <w:rPr>
          <w:rFonts w:ascii="Times New Roman" w:hAnsi="Times New Roman" w:cs="Times New Roman"/>
          <w:sz w:val="28"/>
          <w:szCs w:val="28"/>
        </w:rPr>
        <w:t>4</w:t>
      </w:r>
    </w:p>
    <w:p w:rsidR="00A128FF" w:rsidRDefault="00A128FF" w:rsidP="00A128FF">
      <w:pPr>
        <w:spacing w:after="0" w:line="360" w:lineRule="auto"/>
        <w:jc w:val="both"/>
        <w:rPr>
          <w:rFonts w:ascii="Times New Roman" w:hAnsi="Times New Roman" w:cs="Times New Roman"/>
          <w:sz w:val="28"/>
          <w:szCs w:val="28"/>
        </w:rPr>
      </w:pPr>
      <w:r w:rsidRPr="00582C9C">
        <w:rPr>
          <w:rFonts w:ascii="Times New Roman" w:hAnsi="Times New Roman" w:cs="Times New Roman"/>
          <w:sz w:val="28"/>
          <w:szCs w:val="28"/>
        </w:rPr>
        <w:t>1.2 Система управления персоналом на предприятии</w:t>
      </w:r>
      <w:r w:rsidR="003735DA">
        <w:rPr>
          <w:rFonts w:ascii="Times New Roman" w:hAnsi="Times New Roman" w:cs="Times New Roman"/>
          <w:sz w:val="28"/>
          <w:szCs w:val="28"/>
        </w:rPr>
        <w:t>…………………….....</w:t>
      </w:r>
      <w:r>
        <w:rPr>
          <w:rFonts w:ascii="Times New Roman" w:hAnsi="Times New Roman" w:cs="Times New Roman"/>
          <w:sz w:val="28"/>
          <w:szCs w:val="28"/>
        </w:rPr>
        <w:t>6</w:t>
      </w:r>
    </w:p>
    <w:p w:rsidR="00A128FF" w:rsidRDefault="00A128FF" w:rsidP="00A128FF">
      <w:pPr>
        <w:spacing w:after="0" w:line="360" w:lineRule="auto"/>
        <w:rPr>
          <w:rFonts w:ascii="Times New Roman" w:hAnsi="Times New Roman" w:cs="Times New Roman"/>
          <w:sz w:val="28"/>
          <w:szCs w:val="28"/>
        </w:rPr>
      </w:pPr>
      <w:r w:rsidRPr="00582C9C">
        <w:rPr>
          <w:rFonts w:ascii="Times New Roman" w:hAnsi="Times New Roman" w:cs="Times New Roman"/>
          <w:sz w:val="28"/>
          <w:szCs w:val="28"/>
        </w:rPr>
        <w:t>1.3 Методические подходы к анализу и оце</w:t>
      </w:r>
      <w:r>
        <w:rPr>
          <w:rFonts w:ascii="Times New Roman" w:hAnsi="Times New Roman" w:cs="Times New Roman"/>
          <w:sz w:val="28"/>
          <w:szCs w:val="28"/>
        </w:rPr>
        <w:t>нке трудовых ресурсов и системы управления персоналом предприятия................</w:t>
      </w:r>
      <w:r w:rsidR="0093626D">
        <w:rPr>
          <w:rFonts w:ascii="Times New Roman" w:hAnsi="Times New Roman" w:cs="Times New Roman"/>
          <w:sz w:val="28"/>
          <w:szCs w:val="28"/>
        </w:rPr>
        <w:t>.............................................</w:t>
      </w:r>
      <w:r w:rsidR="003735DA">
        <w:rPr>
          <w:rFonts w:ascii="Times New Roman" w:hAnsi="Times New Roman" w:cs="Times New Roman"/>
          <w:sz w:val="28"/>
          <w:szCs w:val="28"/>
        </w:rPr>
        <w:t>.</w:t>
      </w:r>
      <w:r w:rsidR="0093626D">
        <w:rPr>
          <w:rFonts w:ascii="Times New Roman" w:hAnsi="Times New Roman" w:cs="Times New Roman"/>
          <w:sz w:val="28"/>
          <w:szCs w:val="28"/>
        </w:rPr>
        <w:t>11</w:t>
      </w:r>
    </w:p>
    <w:p w:rsidR="00A128FF" w:rsidRPr="00582C9C" w:rsidRDefault="00A128FF" w:rsidP="00A128FF">
      <w:pPr>
        <w:spacing w:after="0" w:line="360" w:lineRule="auto"/>
        <w:jc w:val="both"/>
        <w:rPr>
          <w:rFonts w:ascii="Times New Roman" w:hAnsi="Times New Roman" w:cs="Times New Roman"/>
          <w:sz w:val="28"/>
          <w:szCs w:val="28"/>
        </w:rPr>
      </w:pPr>
      <w:r w:rsidRPr="00582C9C">
        <w:rPr>
          <w:rFonts w:ascii="Times New Roman" w:hAnsi="Times New Roman" w:cs="Times New Roman"/>
          <w:sz w:val="28"/>
          <w:szCs w:val="28"/>
        </w:rPr>
        <w:t>2. Анализ и оценка использования</w:t>
      </w:r>
      <w:r>
        <w:rPr>
          <w:rFonts w:ascii="Times New Roman" w:hAnsi="Times New Roman" w:cs="Times New Roman"/>
          <w:sz w:val="28"/>
          <w:szCs w:val="28"/>
        </w:rPr>
        <w:t xml:space="preserve"> трудовых</w:t>
      </w:r>
      <w:r w:rsidRPr="00582C9C">
        <w:rPr>
          <w:rFonts w:ascii="Times New Roman" w:hAnsi="Times New Roman" w:cs="Times New Roman"/>
          <w:sz w:val="28"/>
          <w:szCs w:val="28"/>
        </w:rPr>
        <w:t xml:space="preserve"> ресурсов ООО «ЛУКОЙЛ-Югнефтепродукт»</w:t>
      </w:r>
      <w:r>
        <w:rPr>
          <w:rFonts w:ascii="Times New Roman" w:hAnsi="Times New Roman" w:cs="Times New Roman"/>
          <w:sz w:val="28"/>
          <w:szCs w:val="28"/>
        </w:rPr>
        <w:t>…………………………………………………………….</w:t>
      </w:r>
      <w:r w:rsidR="0093626D">
        <w:rPr>
          <w:rFonts w:ascii="Times New Roman" w:hAnsi="Times New Roman" w:cs="Times New Roman"/>
          <w:sz w:val="28"/>
          <w:szCs w:val="28"/>
        </w:rPr>
        <w:t>....14</w:t>
      </w:r>
    </w:p>
    <w:p w:rsidR="00A128FF" w:rsidRPr="00582C9C" w:rsidRDefault="0093626D" w:rsidP="00A12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Организационно-экономическая </w:t>
      </w:r>
      <w:r w:rsidRPr="00582C9C">
        <w:rPr>
          <w:rFonts w:ascii="Times New Roman" w:hAnsi="Times New Roman" w:cs="Times New Roman"/>
          <w:sz w:val="28"/>
          <w:szCs w:val="28"/>
        </w:rPr>
        <w:t>характеристика предприятия</w:t>
      </w:r>
      <w:r>
        <w:rPr>
          <w:rFonts w:ascii="Times New Roman" w:hAnsi="Times New Roman" w:cs="Times New Roman"/>
          <w:sz w:val="28"/>
          <w:szCs w:val="28"/>
        </w:rPr>
        <w:t xml:space="preserve"> и</w:t>
      </w:r>
      <w:r w:rsidRPr="0093626D">
        <w:rPr>
          <w:rFonts w:ascii="Times New Roman" w:hAnsi="Times New Roman" w:cs="Times New Roman"/>
          <w:sz w:val="28"/>
          <w:szCs w:val="28"/>
        </w:rPr>
        <w:t xml:space="preserve"> </w:t>
      </w:r>
      <w:r>
        <w:rPr>
          <w:rFonts w:ascii="Times New Roman" w:hAnsi="Times New Roman" w:cs="Times New Roman"/>
          <w:sz w:val="28"/>
          <w:szCs w:val="28"/>
        </w:rPr>
        <w:t>а</w:t>
      </w:r>
      <w:r w:rsidRPr="00582C9C">
        <w:rPr>
          <w:rFonts w:ascii="Times New Roman" w:hAnsi="Times New Roman" w:cs="Times New Roman"/>
          <w:sz w:val="28"/>
          <w:szCs w:val="28"/>
        </w:rPr>
        <w:t>нализ социально-трудовых показател</w:t>
      </w:r>
      <w:r>
        <w:rPr>
          <w:rFonts w:ascii="Times New Roman" w:hAnsi="Times New Roman" w:cs="Times New Roman"/>
          <w:sz w:val="28"/>
          <w:szCs w:val="28"/>
        </w:rPr>
        <w:t>ей</w:t>
      </w:r>
      <w:r w:rsidR="00A128FF" w:rsidRPr="00582C9C">
        <w:rPr>
          <w:rFonts w:ascii="Times New Roman" w:hAnsi="Times New Roman" w:cs="Times New Roman"/>
          <w:sz w:val="28"/>
          <w:szCs w:val="28"/>
        </w:rPr>
        <w:t xml:space="preserve"> </w:t>
      </w:r>
      <w:r w:rsidR="00A128FF">
        <w:rPr>
          <w:rFonts w:ascii="Times New Roman" w:hAnsi="Times New Roman" w:cs="Times New Roman"/>
          <w:sz w:val="28"/>
          <w:szCs w:val="28"/>
        </w:rPr>
        <w:t>…………………………………..</w:t>
      </w:r>
      <w:r>
        <w:rPr>
          <w:rFonts w:ascii="Times New Roman" w:hAnsi="Times New Roman" w:cs="Times New Roman"/>
          <w:sz w:val="28"/>
          <w:szCs w:val="28"/>
        </w:rPr>
        <w:t>.............</w:t>
      </w:r>
      <w:r w:rsidR="003735DA">
        <w:rPr>
          <w:rFonts w:ascii="Times New Roman" w:hAnsi="Times New Roman" w:cs="Times New Roman"/>
          <w:sz w:val="28"/>
          <w:szCs w:val="28"/>
        </w:rPr>
        <w:t>..</w:t>
      </w:r>
      <w:r>
        <w:rPr>
          <w:rFonts w:ascii="Times New Roman" w:hAnsi="Times New Roman" w:cs="Times New Roman"/>
          <w:sz w:val="28"/>
          <w:szCs w:val="28"/>
        </w:rPr>
        <w:t>14</w:t>
      </w:r>
    </w:p>
    <w:p w:rsidR="00A128FF" w:rsidRPr="00582C9C" w:rsidRDefault="0093626D" w:rsidP="00A12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A128FF" w:rsidRPr="00582C9C">
        <w:rPr>
          <w:rFonts w:ascii="Times New Roman" w:hAnsi="Times New Roman" w:cs="Times New Roman"/>
          <w:sz w:val="28"/>
          <w:szCs w:val="28"/>
        </w:rPr>
        <w:t xml:space="preserve"> Анализ и оценка использования трудовых ресурсов</w:t>
      </w:r>
      <w:r w:rsidR="003735DA">
        <w:rPr>
          <w:rFonts w:ascii="Times New Roman" w:hAnsi="Times New Roman" w:cs="Times New Roman"/>
          <w:sz w:val="28"/>
          <w:szCs w:val="28"/>
        </w:rPr>
        <w:t>………………….....22</w:t>
      </w:r>
    </w:p>
    <w:p w:rsidR="00A128FF" w:rsidRPr="00582C9C" w:rsidRDefault="0093626D" w:rsidP="0093626D">
      <w:pPr>
        <w:spacing w:after="0" w:line="360" w:lineRule="auto"/>
        <w:rPr>
          <w:rFonts w:ascii="Times New Roman" w:hAnsi="Times New Roman" w:cs="Times New Roman"/>
          <w:sz w:val="28"/>
          <w:szCs w:val="28"/>
        </w:rPr>
      </w:pPr>
      <w:r>
        <w:rPr>
          <w:rFonts w:ascii="Times New Roman" w:hAnsi="Times New Roman" w:cs="Times New Roman"/>
          <w:sz w:val="28"/>
          <w:szCs w:val="28"/>
        </w:rPr>
        <w:t>2.3</w:t>
      </w:r>
      <w:r w:rsidR="00A128FF" w:rsidRPr="00582C9C">
        <w:rPr>
          <w:rFonts w:ascii="Times New Roman" w:hAnsi="Times New Roman" w:cs="Times New Roman"/>
          <w:sz w:val="28"/>
          <w:szCs w:val="28"/>
        </w:rPr>
        <w:t>Анализ и оценка системы управления персоналом на предприятии</w:t>
      </w:r>
      <w:r w:rsidR="00A128FF">
        <w:rPr>
          <w:rFonts w:ascii="Times New Roman" w:hAnsi="Times New Roman" w:cs="Times New Roman"/>
          <w:sz w:val="28"/>
          <w:szCs w:val="28"/>
        </w:rPr>
        <w:t>…...........................................................................................</w:t>
      </w:r>
      <w:r>
        <w:rPr>
          <w:rFonts w:ascii="Times New Roman" w:hAnsi="Times New Roman" w:cs="Times New Roman"/>
          <w:sz w:val="28"/>
          <w:szCs w:val="28"/>
        </w:rPr>
        <w:t>..........</w:t>
      </w:r>
      <w:r w:rsidR="003735DA">
        <w:rPr>
          <w:rFonts w:ascii="Times New Roman" w:hAnsi="Times New Roman" w:cs="Times New Roman"/>
          <w:sz w:val="28"/>
          <w:szCs w:val="28"/>
        </w:rPr>
        <w:t>27</w:t>
      </w:r>
    </w:p>
    <w:p w:rsidR="00A128FF" w:rsidRPr="00582C9C" w:rsidRDefault="0093626D" w:rsidP="00A12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A128FF">
        <w:rPr>
          <w:rFonts w:ascii="Times New Roman" w:hAnsi="Times New Roman" w:cs="Times New Roman"/>
          <w:sz w:val="28"/>
          <w:szCs w:val="28"/>
        </w:rPr>
        <w:t>Основные направления</w:t>
      </w:r>
      <w:r w:rsidR="00A128FF" w:rsidRPr="00582C9C">
        <w:rPr>
          <w:rFonts w:ascii="Times New Roman" w:hAnsi="Times New Roman" w:cs="Times New Roman"/>
          <w:sz w:val="28"/>
          <w:szCs w:val="28"/>
        </w:rPr>
        <w:t xml:space="preserve"> по повышению эффективности использования трудовых ресурсов и си</w:t>
      </w:r>
      <w:r w:rsidR="00A128FF">
        <w:rPr>
          <w:rFonts w:ascii="Times New Roman" w:hAnsi="Times New Roman" w:cs="Times New Roman"/>
          <w:sz w:val="28"/>
          <w:szCs w:val="28"/>
        </w:rPr>
        <w:t>стемы управления персоналом в ООО «ЛУКОЙЛ-Югнефтепр</w:t>
      </w:r>
      <w:r w:rsidR="003735DA">
        <w:rPr>
          <w:rFonts w:ascii="Times New Roman" w:hAnsi="Times New Roman" w:cs="Times New Roman"/>
          <w:sz w:val="28"/>
          <w:szCs w:val="28"/>
        </w:rPr>
        <w:t>одукт»……………………………………………………………......32</w:t>
      </w:r>
    </w:p>
    <w:p w:rsidR="00A128FF" w:rsidRDefault="00A128FF" w:rsidP="00A12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w:t>
      </w:r>
      <w:r w:rsidR="003735DA">
        <w:rPr>
          <w:rFonts w:ascii="Times New Roman" w:hAnsi="Times New Roman" w:cs="Times New Roman"/>
          <w:sz w:val="28"/>
          <w:szCs w:val="28"/>
        </w:rPr>
        <w:t>чение…………………………………………………………………….....</w:t>
      </w:r>
      <w:r>
        <w:rPr>
          <w:rFonts w:ascii="Times New Roman" w:hAnsi="Times New Roman" w:cs="Times New Roman"/>
          <w:sz w:val="28"/>
          <w:szCs w:val="28"/>
        </w:rPr>
        <w:t>38</w:t>
      </w:r>
    </w:p>
    <w:p w:rsidR="00A128FF" w:rsidRPr="00582C9C" w:rsidRDefault="00A128FF" w:rsidP="00A12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w:t>
      </w:r>
      <w:r w:rsidR="003735DA">
        <w:rPr>
          <w:rFonts w:ascii="Times New Roman" w:hAnsi="Times New Roman" w:cs="Times New Roman"/>
          <w:sz w:val="28"/>
          <w:szCs w:val="28"/>
        </w:rPr>
        <w:t>ных источников……………………………………….......</w:t>
      </w:r>
      <w:r>
        <w:rPr>
          <w:rFonts w:ascii="Times New Roman" w:hAnsi="Times New Roman" w:cs="Times New Roman"/>
          <w:sz w:val="28"/>
          <w:szCs w:val="28"/>
        </w:rPr>
        <w:t>40</w:t>
      </w:r>
    </w:p>
    <w:p w:rsidR="00A128FF" w:rsidRDefault="00A128FF"/>
    <w:p w:rsidR="00161EE7" w:rsidRDefault="00161EE7" w:rsidP="00853C76">
      <w:pPr>
        <w:spacing w:after="0" w:line="360" w:lineRule="auto"/>
        <w:rPr>
          <w:rFonts w:ascii="Times New Roman" w:hAnsi="Times New Roman" w:cs="Times New Roman"/>
          <w:sz w:val="28"/>
          <w:szCs w:val="28"/>
        </w:rPr>
      </w:pPr>
    </w:p>
    <w:p w:rsidR="00C2011F" w:rsidRPr="00582C9C" w:rsidRDefault="00C2011F" w:rsidP="00853C76">
      <w:pPr>
        <w:spacing w:after="0" w:line="360" w:lineRule="auto"/>
        <w:jc w:val="both"/>
        <w:rPr>
          <w:rFonts w:ascii="Times New Roman" w:hAnsi="Times New Roman" w:cs="Times New Roman"/>
          <w:sz w:val="28"/>
          <w:szCs w:val="28"/>
        </w:rPr>
      </w:pPr>
    </w:p>
    <w:p w:rsidR="00C2011F" w:rsidRPr="00582C9C" w:rsidRDefault="00C2011F" w:rsidP="00853C76">
      <w:pPr>
        <w:spacing w:after="0" w:line="360" w:lineRule="auto"/>
        <w:jc w:val="both"/>
        <w:rPr>
          <w:rFonts w:ascii="Times New Roman" w:hAnsi="Times New Roman" w:cs="Times New Roman"/>
          <w:sz w:val="28"/>
          <w:szCs w:val="28"/>
        </w:rPr>
      </w:pPr>
    </w:p>
    <w:p w:rsidR="0093626D" w:rsidRDefault="0093626D" w:rsidP="00853C76">
      <w:pPr>
        <w:spacing w:after="0" w:line="360" w:lineRule="auto"/>
        <w:ind w:firstLine="709"/>
        <w:jc w:val="center"/>
        <w:rPr>
          <w:rFonts w:ascii="Times New Roman" w:hAnsi="Times New Roman" w:cs="Times New Roman"/>
          <w:sz w:val="28"/>
          <w:szCs w:val="28"/>
        </w:rPr>
      </w:pPr>
    </w:p>
    <w:p w:rsidR="0093626D" w:rsidRDefault="0093626D" w:rsidP="00853C76">
      <w:pPr>
        <w:spacing w:after="0" w:line="360" w:lineRule="auto"/>
        <w:ind w:firstLine="709"/>
        <w:jc w:val="center"/>
        <w:rPr>
          <w:rFonts w:ascii="Times New Roman" w:hAnsi="Times New Roman" w:cs="Times New Roman"/>
          <w:sz w:val="28"/>
          <w:szCs w:val="28"/>
        </w:rPr>
      </w:pPr>
    </w:p>
    <w:p w:rsidR="0093626D" w:rsidRDefault="0093626D" w:rsidP="00853C76">
      <w:pPr>
        <w:spacing w:after="0" w:line="360" w:lineRule="auto"/>
        <w:ind w:firstLine="709"/>
        <w:jc w:val="center"/>
        <w:rPr>
          <w:rFonts w:ascii="Times New Roman" w:hAnsi="Times New Roman" w:cs="Times New Roman"/>
          <w:sz w:val="28"/>
          <w:szCs w:val="28"/>
        </w:rPr>
      </w:pPr>
    </w:p>
    <w:p w:rsidR="0093626D" w:rsidRDefault="0093626D" w:rsidP="00853C76">
      <w:pPr>
        <w:spacing w:after="0" w:line="360" w:lineRule="auto"/>
        <w:ind w:firstLine="709"/>
        <w:jc w:val="center"/>
        <w:rPr>
          <w:rFonts w:ascii="Times New Roman" w:hAnsi="Times New Roman" w:cs="Times New Roman"/>
          <w:sz w:val="28"/>
          <w:szCs w:val="28"/>
        </w:rPr>
      </w:pPr>
    </w:p>
    <w:p w:rsidR="0093626D" w:rsidRDefault="0093626D" w:rsidP="00853C76">
      <w:pPr>
        <w:spacing w:after="0" w:line="360" w:lineRule="auto"/>
        <w:ind w:firstLine="709"/>
        <w:jc w:val="center"/>
        <w:rPr>
          <w:rFonts w:ascii="Times New Roman" w:hAnsi="Times New Roman" w:cs="Times New Roman"/>
          <w:sz w:val="28"/>
          <w:szCs w:val="28"/>
        </w:rPr>
      </w:pPr>
    </w:p>
    <w:p w:rsidR="003062B8" w:rsidRDefault="00354CCF" w:rsidP="00853C7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7012CC" w:rsidRDefault="007012CC"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самой эффективной возможностью повышения эффективности функционирования предприятия являются его трудовые ресурсы.</w:t>
      </w:r>
    </w:p>
    <w:p w:rsidR="007012CC" w:rsidRDefault="007012CC"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трудовым ресурсам, в первую очередь, относят ту часть населения, которая обладает необходимыми физическими данными, знаниями и навыками труда в определенной отрасли. Для увеличения объемов продукции организации необходимо обеспечение предприятий нужными трудовыми ресурсами, а также их рациональное использование, высокий рост производительности труда, все это также способствует повышению эффективности всего производственного процесса. Одним из факторов, влияющих на производство и развитие предприятия можно назвать обеспеченность предприятия трудовыми ресурсами, так как от эффективности их использования зависит объем, срок выполнения всевозможных работ, а также эффективность использования оборудования, различных машин и механизмов, а результатом всего этого может быть – увеличение объема производимой продукции, ее себестоимость, прибыль организации и другие экономические показатели.</w:t>
      </w:r>
    </w:p>
    <w:p w:rsidR="007012CC" w:rsidRDefault="007012CC"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Анализируя трудовые ресурсы можно выявить резервы повышения эффективности работы персонала за счет производительности труда, рационального использования времени работы и численности рабочих. </w:t>
      </w:r>
    </w:p>
    <w:p w:rsidR="007012CC" w:rsidRDefault="007012CC"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в первую очередь, заключается в том, что эффективное управления трудовыми ресурсами является одним из важнейших факторов повышения эффективности производительности труда и самого качества работы предприятия.</w:t>
      </w:r>
    </w:p>
    <w:p w:rsidR="002B0882" w:rsidRDefault="002B0882"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данной курсовой работы – изучить теоретические и практические аспекты использования трудовых ресурсов и управления персоналом на предприятии, </w:t>
      </w:r>
      <w:r w:rsidR="00853C76">
        <w:rPr>
          <w:rFonts w:ascii="Times New Roman" w:hAnsi="Times New Roman" w:cs="Times New Roman"/>
          <w:sz w:val="28"/>
          <w:szCs w:val="28"/>
        </w:rPr>
        <w:t>провести анализ предприятия ООО           «</w:t>
      </w:r>
      <w:r>
        <w:rPr>
          <w:rFonts w:ascii="Times New Roman" w:hAnsi="Times New Roman" w:cs="Times New Roman"/>
          <w:sz w:val="28"/>
          <w:szCs w:val="28"/>
        </w:rPr>
        <w:t>ЛУКОЙЛ-Югнефтепродукт» и разработать предложения по повышению эффективности работы предприятия.</w:t>
      </w:r>
    </w:p>
    <w:p w:rsidR="002B0882" w:rsidRDefault="002B0882"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данной цели предполагает рассмотрение следующих задач:</w:t>
      </w:r>
    </w:p>
    <w:p w:rsidR="002B0882" w:rsidRDefault="002B0882"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рассмотрение теоретических аспектов использования трудовых ресурсов и управления персоналом на предприятии;</w:t>
      </w:r>
    </w:p>
    <w:p w:rsidR="002B0882" w:rsidRDefault="002B0882"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46C8">
        <w:rPr>
          <w:rFonts w:ascii="Times New Roman" w:hAnsi="Times New Roman" w:cs="Times New Roman"/>
          <w:sz w:val="28"/>
          <w:szCs w:val="28"/>
        </w:rPr>
        <w:t>дать характеристику трудовых ресурсов предприятия;</w:t>
      </w:r>
    </w:p>
    <w:p w:rsidR="009146C8" w:rsidRDefault="009146C8"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анализ и оценку использования трудовых ресурсов ООО «ЛУКОЙЛ-Югнефтепродукт»;</w:t>
      </w:r>
    </w:p>
    <w:p w:rsidR="009146C8" w:rsidRDefault="009146C8"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предприятие, его структуру и динамику;</w:t>
      </w:r>
    </w:p>
    <w:p w:rsidR="009146C8" w:rsidRDefault="009146C8"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предложить основные направления по повышению эффективности использования трудовых ресурсов и системы управления персоналом в ООО «ЛУКОЙЛ-Югнефтепродукт».</w:t>
      </w:r>
    </w:p>
    <w:p w:rsidR="009146C8" w:rsidRDefault="007012CC"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w:t>
      </w:r>
      <w:r w:rsidR="00853C76">
        <w:rPr>
          <w:rFonts w:ascii="Times New Roman" w:hAnsi="Times New Roman" w:cs="Times New Roman"/>
          <w:sz w:val="28"/>
          <w:szCs w:val="28"/>
        </w:rPr>
        <w:t>ом исследования выступает ООО «</w:t>
      </w:r>
      <w:r>
        <w:rPr>
          <w:rFonts w:ascii="Times New Roman" w:hAnsi="Times New Roman" w:cs="Times New Roman"/>
          <w:sz w:val="28"/>
          <w:szCs w:val="28"/>
        </w:rPr>
        <w:t>ЛУКОЙЛ-Юг</w:t>
      </w:r>
      <w:r w:rsidR="005D7EC6">
        <w:rPr>
          <w:rFonts w:ascii="Times New Roman" w:hAnsi="Times New Roman" w:cs="Times New Roman"/>
          <w:sz w:val="28"/>
          <w:szCs w:val="28"/>
        </w:rPr>
        <w:t xml:space="preserve">нефтепродукт». </w:t>
      </w:r>
    </w:p>
    <w:p w:rsidR="007012CC" w:rsidRDefault="005D7EC6"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 экономические отношения, складывающиеся по поводу</w:t>
      </w:r>
      <w:r w:rsidR="007012CC">
        <w:rPr>
          <w:rFonts w:ascii="Times New Roman" w:hAnsi="Times New Roman" w:cs="Times New Roman"/>
          <w:sz w:val="28"/>
          <w:szCs w:val="28"/>
        </w:rPr>
        <w:t xml:space="preserve"> показателей эффективности использования трудовых ресурсов и управления персоналом на предприятии.</w:t>
      </w:r>
    </w:p>
    <w:p w:rsidR="007012CC" w:rsidRPr="0056438F" w:rsidRDefault="007012CC" w:rsidP="00853C76">
      <w:pPr>
        <w:spacing w:after="0" w:line="360" w:lineRule="auto"/>
        <w:ind w:firstLine="709"/>
        <w:contextualSpacing/>
        <w:jc w:val="both"/>
        <w:rPr>
          <w:rFonts w:ascii="Times New Roman" w:eastAsia="Calibri" w:hAnsi="Times New Roman" w:cs="Times New Roman"/>
          <w:sz w:val="28"/>
          <w:szCs w:val="28"/>
        </w:rPr>
      </w:pPr>
      <w:r w:rsidRPr="0056438F">
        <w:rPr>
          <w:rFonts w:ascii="Times New Roman" w:eastAsia="Calibri" w:hAnsi="Times New Roman" w:cs="Times New Roman"/>
          <w:sz w:val="28"/>
          <w:szCs w:val="28"/>
        </w:rPr>
        <w:t xml:space="preserve">В работе были использованы следующие методы научного исследования: анализ, синтез, метод сравнения, метод относительных и абсолютных значений, табличные и графические методы, расчетные методы и методы экономического анализа. </w:t>
      </w:r>
    </w:p>
    <w:p w:rsidR="007012CC" w:rsidRPr="00582C9C" w:rsidRDefault="007012CC" w:rsidP="00853C76">
      <w:pPr>
        <w:spacing w:after="0" w:line="360" w:lineRule="auto"/>
        <w:ind w:firstLine="709"/>
        <w:jc w:val="both"/>
        <w:rPr>
          <w:rFonts w:ascii="Times New Roman" w:hAnsi="Times New Roman" w:cs="Times New Roman"/>
          <w:sz w:val="28"/>
          <w:szCs w:val="28"/>
        </w:rPr>
      </w:pPr>
    </w:p>
    <w:p w:rsidR="002B0882" w:rsidRDefault="002B0882" w:rsidP="00853C76">
      <w:pPr>
        <w:spacing w:after="0" w:line="360" w:lineRule="auto"/>
        <w:jc w:val="both"/>
        <w:rPr>
          <w:rFonts w:ascii="Times New Roman" w:hAnsi="Times New Roman" w:cs="Times New Roman"/>
          <w:sz w:val="28"/>
          <w:szCs w:val="28"/>
        </w:rPr>
      </w:pPr>
    </w:p>
    <w:p w:rsidR="009146C8" w:rsidRDefault="009146C8" w:rsidP="00853C76">
      <w:pPr>
        <w:spacing w:after="0" w:line="360" w:lineRule="auto"/>
        <w:jc w:val="both"/>
        <w:rPr>
          <w:rFonts w:ascii="Times New Roman" w:hAnsi="Times New Roman" w:cs="Times New Roman"/>
          <w:sz w:val="28"/>
          <w:szCs w:val="28"/>
        </w:rPr>
      </w:pPr>
    </w:p>
    <w:p w:rsidR="00A128FF" w:rsidRDefault="00A128FF" w:rsidP="00853C76">
      <w:pPr>
        <w:spacing w:after="0" w:line="360" w:lineRule="auto"/>
        <w:ind w:firstLine="709"/>
        <w:jc w:val="both"/>
        <w:rPr>
          <w:rFonts w:ascii="Times New Roman" w:hAnsi="Times New Roman" w:cs="Times New Roman"/>
          <w:sz w:val="28"/>
          <w:szCs w:val="28"/>
        </w:rPr>
      </w:pPr>
    </w:p>
    <w:p w:rsidR="00A128FF" w:rsidRDefault="00A128FF" w:rsidP="00853C76">
      <w:pPr>
        <w:spacing w:after="0" w:line="360" w:lineRule="auto"/>
        <w:ind w:firstLine="709"/>
        <w:jc w:val="both"/>
        <w:rPr>
          <w:rFonts w:ascii="Times New Roman" w:hAnsi="Times New Roman" w:cs="Times New Roman"/>
          <w:sz w:val="28"/>
          <w:szCs w:val="28"/>
        </w:rPr>
      </w:pPr>
    </w:p>
    <w:p w:rsidR="00A128FF" w:rsidRDefault="00A128FF" w:rsidP="00853C76">
      <w:pPr>
        <w:spacing w:after="0" w:line="360" w:lineRule="auto"/>
        <w:ind w:firstLine="709"/>
        <w:jc w:val="both"/>
        <w:rPr>
          <w:rFonts w:ascii="Times New Roman" w:hAnsi="Times New Roman" w:cs="Times New Roman"/>
          <w:sz w:val="28"/>
          <w:szCs w:val="28"/>
        </w:rPr>
      </w:pPr>
    </w:p>
    <w:p w:rsidR="00A128FF" w:rsidRDefault="00A128FF" w:rsidP="00853C76">
      <w:pPr>
        <w:spacing w:after="0" w:line="360" w:lineRule="auto"/>
        <w:ind w:firstLine="709"/>
        <w:jc w:val="both"/>
        <w:rPr>
          <w:rFonts w:ascii="Times New Roman" w:hAnsi="Times New Roman" w:cs="Times New Roman"/>
          <w:sz w:val="28"/>
          <w:szCs w:val="28"/>
        </w:rPr>
      </w:pPr>
    </w:p>
    <w:p w:rsidR="00A128FF" w:rsidRDefault="00A128FF" w:rsidP="00853C76">
      <w:pPr>
        <w:spacing w:after="0" w:line="360" w:lineRule="auto"/>
        <w:ind w:firstLine="709"/>
        <w:jc w:val="both"/>
        <w:rPr>
          <w:rFonts w:ascii="Times New Roman" w:hAnsi="Times New Roman" w:cs="Times New Roman"/>
          <w:sz w:val="28"/>
          <w:szCs w:val="28"/>
        </w:rPr>
      </w:pPr>
    </w:p>
    <w:p w:rsidR="00A128FF" w:rsidRDefault="00A128FF" w:rsidP="00853C76">
      <w:pPr>
        <w:spacing w:after="0" w:line="360" w:lineRule="auto"/>
        <w:ind w:firstLine="709"/>
        <w:jc w:val="both"/>
        <w:rPr>
          <w:rFonts w:ascii="Times New Roman" w:hAnsi="Times New Roman" w:cs="Times New Roman"/>
          <w:sz w:val="28"/>
          <w:szCs w:val="28"/>
        </w:rPr>
      </w:pPr>
    </w:p>
    <w:p w:rsidR="0093626D" w:rsidRDefault="0093626D" w:rsidP="00853C76">
      <w:pPr>
        <w:spacing w:after="0" w:line="360" w:lineRule="auto"/>
        <w:ind w:firstLine="709"/>
        <w:jc w:val="both"/>
        <w:rPr>
          <w:rFonts w:ascii="Times New Roman" w:hAnsi="Times New Roman" w:cs="Times New Roman"/>
          <w:sz w:val="28"/>
          <w:szCs w:val="28"/>
        </w:rPr>
      </w:pPr>
    </w:p>
    <w:p w:rsidR="0093626D" w:rsidRDefault="0093626D" w:rsidP="00853C76">
      <w:pPr>
        <w:spacing w:after="0" w:line="360" w:lineRule="auto"/>
        <w:ind w:firstLine="709"/>
        <w:jc w:val="both"/>
        <w:rPr>
          <w:rFonts w:ascii="Times New Roman" w:hAnsi="Times New Roman" w:cs="Times New Roman"/>
          <w:sz w:val="28"/>
          <w:szCs w:val="28"/>
        </w:rPr>
      </w:pPr>
    </w:p>
    <w:p w:rsidR="0093626D" w:rsidRDefault="0093626D" w:rsidP="00853C76">
      <w:pPr>
        <w:spacing w:after="0" w:line="360" w:lineRule="auto"/>
        <w:ind w:firstLine="709"/>
        <w:jc w:val="both"/>
        <w:rPr>
          <w:rFonts w:ascii="Times New Roman" w:hAnsi="Times New Roman" w:cs="Times New Roman"/>
          <w:sz w:val="28"/>
          <w:szCs w:val="28"/>
        </w:rPr>
      </w:pPr>
    </w:p>
    <w:p w:rsidR="00C2011F" w:rsidRPr="00582C9C" w:rsidRDefault="00853C76"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C2011F" w:rsidRPr="00582C9C">
        <w:rPr>
          <w:rFonts w:ascii="Times New Roman" w:hAnsi="Times New Roman" w:cs="Times New Roman"/>
          <w:sz w:val="28"/>
          <w:szCs w:val="28"/>
        </w:rPr>
        <w:t>Теоретическо-методические аспекты исследования трудовых ресурсов и управления персоналом предприятия</w:t>
      </w:r>
    </w:p>
    <w:p w:rsidR="00606F96" w:rsidRDefault="00606F96" w:rsidP="00853C76">
      <w:pPr>
        <w:spacing w:after="0" w:line="360" w:lineRule="auto"/>
        <w:ind w:firstLine="709"/>
        <w:jc w:val="both"/>
        <w:rPr>
          <w:rFonts w:ascii="Times New Roman" w:hAnsi="Times New Roman" w:cs="Times New Roman"/>
          <w:sz w:val="28"/>
          <w:szCs w:val="28"/>
        </w:rPr>
      </w:pPr>
    </w:p>
    <w:p w:rsidR="00C2011F" w:rsidRPr="00582C9C" w:rsidRDefault="00C201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1.1 Характеристика трудовых ресурсов предприятия</w:t>
      </w:r>
    </w:p>
    <w:p w:rsidR="00606F96" w:rsidRDefault="00606F96" w:rsidP="007A5243">
      <w:pPr>
        <w:spacing w:after="0" w:line="360" w:lineRule="auto"/>
        <w:ind w:firstLine="709"/>
        <w:jc w:val="both"/>
        <w:rPr>
          <w:rFonts w:ascii="Times New Roman" w:hAnsi="Times New Roman" w:cs="Times New Roman"/>
          <w:sz w:val="28"/>
          <w:szCs w:val="28"/>
        </w:rPr>
      </w:pPr>
    </w:p>
    <w:p w:rsidR="00C2011F" w:rsidRDefault="00C2011F" w:rsidP="007A5243">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Кадры или трудовые ресурсы предприятия это, в первую очередь, совокупность работников различных профессионально</w:t>
      </w:r>
      <w:r w:rsidR="004C0A0A">
        <w:rPr>
          <w:rFonts w:ascii="Times New Roman" w:hAnsi="Times New Roman" w:cs="Times New Roman"/>
          <w:sz w:val="28"/>
          <w:szCs w:val="28"/>
        </w:rPr>
        <w:t>-квалификационных групп</w:t>
      </w:r>
      <w:r w:rsidRPr="00582C9C">
        <w:rPr>
          <w:rFonts w:ascii="Times New Roman" w:hAnsi="Times New Roman" w:cs="Times New Roman"/>
          <w:sz w:val="28"/>
          <w:szCs w:val="28"/>
        </w:rPr>
        <w:t>, которые работают на предприятии и входят в списочный состав предприятия. В списочный состав включ</w:t>
      </w:r>
      <w:r w:rsidR="004C0A0A">
        <w:rPr>
          <w:rFonts w:ascii="Times New Roman" w:hAnsi="Times New Roman" w:cs="Times New Roman"/>
          <w:sz w:val="28"/>
          <w:szCs w:val="28"/>
        </w:rPr>
        <w:t>аются все работники предприятия</w:t>
      </w:r>
      <w:r w:rsidRPr="00582C9C">
        <w:rPr>
          <w:rFonts w:ascii="Times New Roman" w:hAnsi="Times New Roman" w:cs="Times New Roman"/>
          <w:sz w:val="28"/>
          <w:szCs w:val="28"/>
        </w:rPr>
        <w:t>,независимо от того к основной или не к осно</w:t>
      </w:r>
      <w:r w:rsidR="00B46583">
        <w:rPr>
          <w:rFonts w:ascii="Times New Roman" w:hAnsi="Times New Roman" w:cs="Times New Roman"/>
          <w:sz w:val="28"/>
          <w:szCs w:val="28"/>
        </w:rPr>
        <w:t xml:space="preserve">вной деятельности они относятся </w:t>
      </w:r>
      <w:r w:rsidR="003B036E" w:rsidRPr="003B036E">
        <w:rPr>
          <w:rFonts w:ascii="Times New Roman" w:hAnsi="Times New Roman" w:cs="Times New Roman"/>
          <w:sz w:val="28"/>
          <w:szCs w:val="28"/>
        </w:rPr>
        <w:t>[5]</w:t>
      </w:r>
      <w:r w:rsidR="00B46583">
        <w:rPr>
          <w:rFonts w:ascii="Times New Roman" w:hAnsi="Times New Roman" w:cs="Times New Roman"/>
          <w:sz w:val="28"/>
          <w:szCs w:val="28"/>
        </w:rPr>
        <w:t>.</w:t>
      </w:r>
    </w:p>
    <w:p w:rsidR="007A5243" w:rsidRDefault="007A5243" w:rsidP="007A52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множество разных определений понятия трудовые ресурсы.</w:t>
      </w:r>
    </w:p>
    <w:p w:rsidR="00C2011F" w:rsidRDefault="00C201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Т</w:t>
      </w:r>
      <w:r w:rsidR="007A5243">
        <w:rPr>
          <w:rFonts w:ascii="Times New Roman" w:hAnsi="Times New Roman" w:cs="Times New Roman"/>
          <w:sz w:val="28"/>
          <w:szCs w:val="28"/>
        </w:rPr>
        <w:t xml:space="preserve">ак, </w:t>
      </w:r>
      <w:r w:rsidR="007D657F">
        <w:rPr>
          <w:rFonts w:ascii="Times New Roman" w:hAnsi="Times New Roman" w:cs="Times New Roman"/>
          <w:sz w:val="28"/>
          <w:szCs w:val="28"/>
        </w:rPr>
        <w:t>И.В.Афанасьева дает следующее определение: т</w:t>
      </w:r>
      <w:r w:rsidRPr="00582C9C">
        <w:rPr>
          <w:rFonts w:ascii="Times New Roman" w:hAnsi="Times New Roman" w:cs="Times New Roman"/>
          <w:sz w:val="28"/>
          <w:szCs w:val="28"/>
        </w:rPr>
        <w:t>рудовые ресурсы предприятия –это глав</w:t>
      </w:r>
      <w:r w:rsidR="004C0A0A">
        <w:rPr>
          <w:rFonts w:ascii="Times New Roman" w:hAnsi="Times New Roman" w:cs="Times New Roman"/>
          <w:sz w:val="28"/>
          <w:szCs w:val="28"/>
        </w:rPr>
        <w:t>ные ресурсы каждого предприятия</w:t>
      </w:r>
      <w:r w:rsidRPr="00582C9C">
        <w:rPr>
          <w:rFonts w:ascii="Times New Roman" w:hAnsi="Times New Roman" w:cs="Times New Roman"/>
          <w:sz w:val="28"/>
          <w:szCs w:val="28"/>
        </w:rPr>
        <w:t xml:space="preserve">, от качества и эффективности использования которых зависят во многом результаты деятельности предприятия и его конкурентоспособность. Трудовые ресурсы </w:t>
      </w:r>
      <w:r w:rsidR="004C0A0A">
        <w:rPr>
          <w:rFonts w:ascii="Times New Roman" w:hAnsi="Times New Roman" w:cs="Times New Roman"/>
          <w:sz w:val="28"/>
          <w:szCs w:val="28"/>
        </w:rPr>
        <w:t xml:space="preserve">– </w:t>
      </w:r>
      <w:r w:rsidRPr="00582C9C">
        <w:rPr>
          <w:rFonts w:ascii="Times New Roman" w:hAnsi="Times New Roman" w:cs="Times New Roman"/>
          <w:sz w:val="28"/>
          <w:szCs w:val="28"/>
        </w:rPr>
        <w:t>это то, что приводит в движение элементы производства, которые назыв</w:t>
      </w:r>
      <w:r w:rsidR="00B46583">
        <w:rPr>
          <w:rFonts w:ascii="Times New Roman" w:hAnsi="Times New Roman" w:cs="Times New Roman"/>
          <w:sz w:val="28"/>
          <w:szCs w:val="28"/>
        </w:rPr>
        <w:t xml:space="preserve">аются материально-вещественными </w:t>
      </w:r>
      <w:r w:rsidR="003B036E">
        <w:rPr>
          <w:rFonts w:ascii="Times New Roman" w:hAnsi="Times New Roman" w:cs="Times New Roman"/>
          <w:sz w:val="28"/>
          <w:szCs w:val="28"/>
        </w:rPr>
        <w:t>[14</w:t>
      </w:r>
      <w:r w:rsidR="003B036E" w:rsidRPr="003B036E">
        <w:rPr>
          <w:rFonts w:ascii="Times New Roman" w:hAnsi="Times New Roman" w:cs="Times New Roman"/>
          <w:sz w:val="28"/>
          <w:szCs w:val="28"/>
        </w:rPr>
        <w:t>]</w:t>
      </w:r>
      <w:r w:rsidR="00B46583">
        <w:rPr>
          <w:rFonts w:ascii="Times New Roman" w:hAnsi="Times New Roman" w:cs="Times New Roman"/>
          <w:sz w:val="28"/>
          <w:szCs w:val="28"/>
        </w:rPr>
        <w:t>.</w:t>
      </w:r>
    </w:p>
    <w:p w:rsidR="007D657F" w:rsidRDefault="007D657F"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А.А.Македошин считает, что трудовые ресурсы – использование персонала, занятого в основной деятельности предприятия, включая производственные, коммерческие, управленческие и другие процессы </w:t>
      </w:r>
      <w:r w:rsidRPr="007D657F">
        <w:rPr>
          <w:rFonts w:ascii="Times New Roman" w:hAnsi="Times New Roman" w:cs="Times New Roman"/>
          <w:sz w:val="28"/>
          <w:szCs w:val="28"/>
        </w:rPr>
        <w:t>[11]</w:t>
      </w:r>
      <w:r>
        <w:rPr>
          <w:rFonts w:ascii="Times New Roman" w:hAnsi="Times New Roman" w:cs="Times New Roman"/>
          <w:sz w:val="28"/>
          <w:szCs w:val="28"/>
        </w:rPr>
        <w:t>.</w:t>
      </w:r>
    </w:p>
    <w:p w:rsidR="007D657F" w:rsidRPr="00CA25D8" w:rsidRDefault="007D657F"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Трудовые ресурсы – это личный состав организации, включающий всех наемных работников, а также работающих собственников и совладельцев такое определение дает Е. </w:t>
      </w:r>
      <w:r w:rsidR="00CA25D8">
        <w:rPr>
          <w:rFonts w:ascii="Times New Roman" w:hAnsi="Times New Roman" w:cs="Times New Roman"/>
          <w:sz w:val="28"/>
          <w:szCs w:val="28"/>
        </w:rPr>
        <w:t xml:space="preserve">Буряк </w:t>
      </w:r>
      <w:r w:rsidR="00CA25D8" w:rsidRPr="00CA25D8">
        <w:rPr>
          <w:rFonts w:ascii="Times New Roman" w:hAnsi="Times New Roman" w:cs="Times New Roman"/>
          <w:sz w:val="28"/>
          <w:szCs w:val="28"/>
        </w:rPr>
        <w:t>[5]</w:t>
      </w:r>
      <w:r w:rsidR="00CA25D8">
        <w:rPr>
          <w:rFonts w:ascii="Times New Roman" w:hAnsi="Times New Roman" w:cs="Times New Roman"/>
          <w:sz w:val="28"/>
          <w:szCs w:val="28"/>
        </w:rPr>
        <w:t>.</w:t>
      </w:r>
    </w:p>
    <w:p w:rsidR="007D657F" w:rsidRPr="007D657F" w:rsidRDefault="007D657F"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лишь одни из немногих определений трудовых ресурсов предприятия. </w:t>
      </w:r>
    </w:p>
    <w:p w:rsidR="00C2011F" w:rsidRDefault="00C201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Отличием трудовых ресурсов от других ресурсов предприятия можно назвать то,что каждый наемный работник может отказаться от предложенных ему условий работы и может потребовать изменения услов</w:t>
      </w:r>
      <w:r w:rsidR="005061E9">
        <w:rPr>
          <w:rFonts w:ascii="Times New Roman" w:hAnsi="Times New Roman" w:cs="Times New Roman"/>
          <w:sz w:val="28"/>
          <w:szCs w:val="28"/>
        </w:rPr>
        <w:t>ий</w:t>
      </w:r>
      <w:r w:rsidRPr="00582C9C">
        <w:rPr>
          <w:rFonts w:ascii="Times New Roman" w:hAnsi="Times New Roman" w:cs="Times New Roman"/>
          <w:sz w:val="28"/>
          <w:szCs w:val="28"/>
        </w:rPr>
        <w:t xml:space="preserve"> на боле</w:t>
      </w:r>
      <w:r w:rsidR="00B46583">
        <w:rPr>
          <w:rFonts w:ascii="Times New Roman" w:hAnsi="Times New Roman" w:cs="Times New Roman"/>
          <w:sz w:val="28"/>
          <w:szCs w:val="28"/>
        </w:rPr>
        <w:t>е приемлемые</w:t>
      </w:r>
      <w:r w:rsidRPr="00582C9C">
        <w:rPr>
          <w:rFonts w:ascii="Times New Roman" w:hAnsi="Times New Roman" w:cs="Times New Roman"/>
          <w:sz w:val="28"/>
          <w:szCs w:val="28"/>
        </w:rPr>
        <w:t>,на его взгляд, также может потребовать убрать какие-то определенные условия, или же может уволиться с пред</w:t>
      </w:r>
      <w:r w:rsidR="00B46583">
        <w:rPr>
          <w:rFonts w:ascii="Times New Roman" w:hAnsi="Times New Roman" w:cs="Times New Roman"/>
          <w:sz w:val="28"/>
          <w:szCs w:val="28"/>
        </w:rPr>
        <w:t xml:space="preserve">приятия по собственному желанию </w:t>
      </w:r>
      <w:r w:rsidR="003B036E" w:rsidRPr="003B036E">
        <w:rPr>
          <w:rFonts w:ascii="Times New Roman" w:hAnsi="Times New Roman" w:cs="Times New Roman"/>
          <w:sz w:val="28"/>
          <w:szCs w:val="28"/>
        </w:rPr>
        <w:t>[16]</w:t>
      </w:r>
      <w:r w:rsidR="00B46583">
        <w:rPr>
          <w:rFonts w:ascii="Times New Roman" w:hAnsi="Times New Roman" w:cs="Times New Roman"/>
          <w:sz w:val="28"/>
          <w:szCs w:val="28"/>
        </w:rPr>
        <w:t>.</w:t>
      </w:r>
    </w:p>
    <w:p w:rsidR="009146C8" w:rsidRPr="009146C8" w:rsidRDefault="009146C8" w:rsidP="007A524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146C8">
        <w:rPr>
          <w:rFonts w:ascii="Times New Roman" w:eastAsia="Times New Roman" w:hAnsi="Times New Roman" w:cs="Times New Roman"/>
          <w:color w:val="000000"/>
          <w:sz w:val="28"/>
          <w:szCs w:val="28"/>
          <w:lang w:eastAsia="ru-RU"/>
        </w:rPr>
        <w:lastRenderedPageBreak/>
        <w:t>Персонал фирмы и его изменения имеют определенные количественные, качественные и структурные характеристики.</w:t>
      </w:r>
    </w:p>
    <w:p w:rsidR="009146C8" w:rsidRPr="009146C8" w:rsidRDefault="009146C8" w:rsidP="007A524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146C8">
        <w:rPr>
          <w:rFonts w:ascii="Times New Roman" w:eastAsia="Times New Roman" w:hAnsi="Times New Roman" w:cs="Times New Roman"/>
          <w:color w:val="000000"/>
          <w:sz w:val="28"/>
          <w:szCs w:val="28"/>
          <w:lang w:eastAsia="ru-RU"/>
        </w:rPr>
        <w:t>Количественная характеристика персонала</w:t>
      </w:r>
      <w:r w:rsidRPr="009146C8">
        <w:rPr>
          <w:rFonts w:ascii="Times New Roman" w:eastAsia="Times New Roman" w:hAnsi="Times New Roman" w:cs="Times New Roman"/>
          <w:b/>
          <w:bCs/>
          <w:color w:val="000000"/>
          <w:sz w:val="28"/>
          <w:szCs w:val="28"/>
          <w:lang w:eastAsia="ru-RU"/>
        </w:rPr>
        <w:t> </w:t>
      </w:r>
      <w:r w:rsidRPr="009146C8">
        <w:rPr>
          <w:rFonts w:ascii="Times New Roman" w:eastAsia="Times New Roman" w:hAnsi="Times New Roman" w:cs="Times New Roman"/>
          <w:color w:val="000000"/>
          <w:sz w:val="28"/>
          <w:szCs w:val="28"/>
          <w:lang w:eastAsia="ru-RU"/>
        </w:rPr>
        <w:t>фирмы в первую очередь измеряется такими показателями, как списочная, явочная и среднесписочная численность работников. Списочная численность</w:t>
      </w:r>
      <w:r w:rsidRPr="009146C8">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 xml:space="preserve">работников фирмы – </w:t>
      </w:r>
      <w:r w:rsidRPr="009146C8">
        <w:rPr>
          <w:rFonts w:ascii="Times New Roman" w:eastAsia="Times New Roman" w:hAnsi="Times New Roman" w:cs="Times New Roman"/>
          <w:color w:val="000000"/>
          <w:sz w:val="28"/>
          <w:szCs w:val="28"/>
          <w:lang w:eastAsia="ru-RU"/>
        </w:rPr>
        <w:t>это показатель численности работников спинного состава на определенную дату с учетом принятых и выбывших за этот день р</w:t>
      </w:r>
      <w:r w:rsidR="00651C94">
        <w:rPr>
          <w:rFonts w:ascii="Times New Roman" w:eastAsia="Times New Roman" w:hAnsi="Times New Roman" w:cs="Times New Roman"/>
          <w:color w:val="000000"/>
          <w:sz w:val="28"/>
          <w:szCs w:val="28"/>
          <w:lang w:eastAsia="ru-RU"/>
        </w:rPr>
        <w:t>аботников. Явочная численность –</w:t>
      </w:r>
      <w:r w:rsidRPr="009146C8">
        <w:rPr>
          <w:rFonts w:ascii="Times New Roman" w:eastAsia="Times New Roman" w:hAnsi="Times New Roman" w:cs="Times New Roman"/>
          <w:color w:val="000000"/>
          <w:sz w:val="28"/>
          <w:szCs w:val="28"/>
          <w:lang w:eastAsia="ru-RU"/>
        </w:rPr>
        <w:t xml:space="preserve"> это расчетное количество работников списочного состава, которые должны явиться на работу для выполнения производственного задания, разница между явочным и списочным составом характеризует количество целодневных простоев (отпуска, болезни, командировки и т. д.).</w:t>
      </w:r>
    </w:p>
    <w:p w:rsidR="00C2011F" w:rsidRPr="00582C9C" w:rsidRDefault="00C201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Персонал предприятия или его кадровый состав и его</w:t>
      </w:r>
      <w:r w:rsidR="00CF1B76">
        <w:rPr>
          <w:rFonts w:ascii="Times New Roman" w:hAnsi="Times New Roman" w:cs="Times New Roman"/>
          <w:sz w:val="28"/>
          <w:szCs w:val="28"/>
        </w:rPr>
        <w:t xml:space="preserve"> изменения имеют количественные</w:t>
      </w:r>
      <w:r w:rsidRPr="00582C9C">
        <w:rPr>
          <w:rFonts w:ascii="Times New Roman" w:hAnsi="Times New Roman" w:cs="Times New Roman"/>
          <w:sz w:val="28"/>
          <w:szCs w:val="28"/>
        </w:rPr>
        <w:t>, структурные и качественные характеристики, которые могут быть измерены и   отражены следующими представленными относительными и абсолютными показателями:</w:t>
      </w:r>
    </w:p>
    <w:p w:rsidR="00C2011F" w:rsidRPr="00582C9C" w:rsidRDefault="00C2011F" w:rsidP="00C94D5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1.Списочная и явочная численность работников предприятия и(ил</w:t>
      </w:r>
      <w:r w:rsidR="00CF1B76">
        <w:rPr>
          <w:rFonts w:ascii="Times New Roman" w:hAnsi="Times New Roman" w:cs="Times New Roman"/>
          <w:sz w:val="28"/>
          <w:szCs w:val="28"/>
        </w:rPr>
        <w:t>и) его внутренних подразделений</w:t>
      </w:r>
      <w:r w:rsidRPr="00582C9C">
        <w:rPr>
          <w:rFonts w:ascii="Times New Roman" w:hAnsi="Times New Roman" w:cs="Times New Roman"/>
          <w:sz w:val="28"/>
          <w:szCs w:val="28"/>
        </w:rPr>
        <w:t>, каких-либо отдельных категорий и групп на определенную дату;</w:t>
      </w:r>
    </w:p>
    <w:p w:rsidR="00C2011F" w:rsidRPr="00582C9C" w:rsidRDefault="00FA5C30" w:rsidP="00C94D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2011F" w:rsidRPr="00582C9C">
        <w:rPr>
          <w:rFonts w:ascii="Times New Roman" w:hAnsi="Times New Roman" w:cs="Times New Roman"/>
          <w:sz w:val="28"/>
          <w:szCs w:val="28"/>
        </w:rPr>
        <w:t>Удельный вес работников подразделений, групп или категорий в общей численности работников предприятия;</w:t>
      </w:r>
    </w:p>
    <w:p w:rsidR="00C2011F" w:rsidRPr="00582C9C" w:rsidRDefault="00FA5C30" w:rsidP="00C94D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2011F" w:rsidRPr="00582C9C">
        <w:rPr>
          <w:rFonts w:ascii="Times New Roman" w:hAnsi="Times New Roman" w:cs="Times New Roman"/>
          <w:sz w:val="28"/>
          <w:szCs w:val="28"/>
        </w:rPr>
        <w:t>Среднесписочная численность работников предприятия и его внутренних групп за установленный период;</w:t>
      </w:r>
    </w:p>
    <w:p w:rsidR="00C2011F" w:rsidRPr="00582C9C" w:rsidRDefault="00FA5C30" w:rsidP="00C94D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2011F" w:rsidRPr="00582C9C">
        <w:rPr>
          <w:rFonts w:ascii="Times New Roman" w:hAnsi="Times New Roman" w:cs="Times New Roman"/>
          <w:sz w:val="28"/>
          <w:szCs w:val="28"/>
        </w:rPr>
        <w:t>Средний разряд рабочих предприятия;</w:t>
      </w:r>
    </w:p>
    <w:p w:rsidR="00C2011F" w:rsidRPr="00582C9C" w:rsidRDefault="00FA5C30" w:rsidP="00C94D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2011F" w:rsidRPr="00582C9C">
        <w:rPr>
          <w:rFonts w:ascii="Times New Roman" w:hAnsi="Times New Roman" w:cs="Times New Roman"/>
          <w:sz w:val="28"/>
          <w:szCs w:val="28"/>
        </w:rPr>
        <w:t>Темпы роста или прироста численности работников предприятия за установленный срок;</w:t>
      </w:r>
    </w:p>
    <w:p w:rsidR="00C2011F" w:rsidRPr="00582C9C" w:rsidRDefault="00C2011F" w:rsidP="00C94D5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6.Удельный вес всех служащих, которые имеют высшее или среднее специальное образование в общей численности служащих и работников предприятия;</w:t>
      </w:r>
    </w:p>
    <w:p w:rsidR="00C2011F" w:rsidRPr="00582C9C" w:rsidRDefault="00FA5C30" w:rsidP="00C94D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2011F" w:rsidRPr="00582C9C">
        <w:rPr>
          <w:rFonts w:ascii="Times New Roman" w:hAnsi="Times New Roman" w:cs="Times New Roman"/>
          <w:sz w:val="28"/>
          <w:szCs w:val="28"/>
        </w:rPr>
        <w:t>Средний стаж работы по специальности специалистов и руководителей предприятия;</w:t>
      </w:r>
    </w:p>
    <w:p w:rsidR="00C2011F" w:rsidRPr="00582C9C" w:rsidRDefault="00FA5C30" w:rsidP="00C94D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C2011F" w:rsidRPr="00582C9C">
        <w:rPr>
          <w:rFonts w:ascii="Times New Roman" w:hAnsi="Times New Roman" w:cs="Times New Roman"/>
          <w:sz w:val="28"/>
          <w:szCs w:val="28"/>
        </w:rPr>
        <w:t>Текучесть кадров по приему и увольнению работников;</w:t>
      </w:r>
    </w:p>
    <w:p w:rsidR="00C2011F" w:rsidRDefault="00FA5C30" w:rsidP="00C94D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2011F" w:rsidRPr="00582C9C">
        <w:rPr>
          <w:rFonts w:ascii="Times New Roman" w:hAnsi="Times New Roman" w:cs="Times New Roman"/>
          <w:sz w:val="28"/>
          <w:szCs w:val="28"/>
        </w:rPr>
        <w:t>Фондовооруженность труда и работников и рабочих на предприятии и т.д.</w:t>
      </w:r>
      <w:r w:rsidR="003B036E" w:rsidRPr="003B036E">
        <w:rPr>
          <w:rFonts w:ascii="Times New Roman" w:hAnsi="Times New Roman" w:cs="Times New Roman"/>
          <w:sz w:val="28"/>
          <w:szCs w:val="28"/>
        </w:rPr>
        <w:t>[3]</w:t>
      </w:r>
      <w:r w:rsidR="00B46583">
        <w:rPr>
          <w:rFonts w:ascii="Times New Roman" w:hAnsi="Times New Roman" w:cs="Times New Roman"/>
          <w:sz w:val="28"/>
          <w:szCs w:val="28"/>
        </w:rPr>
        <w:t>.</w:t>
      </w:r>
    </w:p>
    <w:p w:rsidR="009146C8" w:rsidRDefault="009146C8" w:rsidP="00E63FB4">
      <w:pPr>
        <w:spacing w:after="0" w:line="360" w:lineRule="auto"/>
        <w:ind w:firstLine="709"/>
        <w:jc w:val="both"/>
        <w:rPr>
          <w:rFonts w:ascii="Times New Roman" w:hAnsi="Times New Roman" w:cs="Times New Roman"/>
          <w:color w:val="000000"/>
          <w:sz w:val="28"/>
          <w:szCs w:val="28"/>
          <w:shd w:val="clear" w:color="auto" w:fill="FFFFFF"/>
        </w:rPr>
      </w:pPr>
      <w:r w:rsidRPr="0026520A">
        <w:rPr>
          <w:rFonts w:ascii="Times New Roman" w:hAnsi="Times New Roman" w:cs="Times New Roman"/>
          <w:sz w:val="28"/>
          <w:szCs w:val="28"/>
        </w:rPr>
        <w:t>Можно сделать вывод,</w:t>
      </w:r>
      <w:r w:rsidR="001B6CDC">
        <w:rPr>
          <w:rFonts w:ascii="Times New Roman" w:hAnsi="Times New Roman" w:cs="Times New Roman"/>
          <w:color w:val="000000"/>
          <w:sz w:val="28"/>
          <w:szCs w:val="28"/>
          <w:shd w:val="clear" w:color="auto" w:fill="FFFFFF"/>
        </w:rPr>
        <w:t xml:space="preserve"> т</w:t>
      </w:r>
      <w:r w:rsidRPr="0026520A">
        <w:rPr>
          <w:rFonts w:ascii="Times New Roman" w:hAnsi="Times New Roman" w:cs="Times New Roman"/>
          <w:color w:val="000000"/>
          <w:sz w:val="28"/>
          <w:szCs w:val="28"/>
          <w:shd w:val="clear" w:color="auto" w:fill="FFFFFF"/>
        </w:rPr>
        <w:t>рудовые ресурсы составляют рабочую силу предприятия, которая определяется совокупностью физических и умственных способностей людей, составляющих персонал предприятия, и их способность к труду. Это делает трудовые ресурсы одним из факторов производства, без которого невозможно функционирование ни одного экономического агента, а также от него зависит эффективность производственной и коммерческой деятельности предприятия.</w:t>
      </w:r>
    </w:p>
    <w:p w:rsidR="0026520A" w:rsidRPr="0026520A" w:rsidRDefault="0026520A" w:rsidP="00853C76">
      <w:pPr>
        <w:spacing w:after="0" w:line="360" w:lineRule="auto"/>
        <w:jc w:val="both"/>
        <w:rPr>
          <w:rFonts w:ascii="Times New Roman" w:hAnsi="Times New Roman" w:cs="Times New Roman"/>
          <w:sz w:val="28"/>
          <w:szCs w:val="28"/>
        </w:rPr>
      </w:pPr>
    </w:p>
    <w:p w:rsidR="00C2011F" w:rsidRPr="00582C9C" w:rsidRDefault="00C2011F" w:rsidP="00853C76">
      <w:pPr>
        <w:spacing w:after="0" w:line="360" w:lineRule="auto"/>
        <w:ind w:firstLine="709"/>
        <w:jc w:val="both"/>
        <w:rPr>
          <w:rFonts w:ascii="Times New Roman" w:hAnsi="Times New Roman" w:cs="Times New Roman"/>
          <w:sz w:val="28"/>
          <w:szCs w:val="28"/>
        </w:rPr>
      </w:pPr>
      <w:r w:rsidRPr="0026520A">
        <w:rPr>
          <w:rFonts w:ascii="Times New Roman" w:hAnsi="Times New Roman" w:cs="Times New Roman"/>
          <w:sz w:val="28"/>
          <w:szCs w:val="28"/>
        </w:rPr>
        <w:t>1.2 Система управления персоналом</w:t>
      </w:r>
      <w:r w:rsidRPr="00582C9C">
        <w:rPr>
          <w:rFonts w:ascii="Times New Roman" w:hAnsi="Times New Roman" w:cs="Times New Roman"/>
          <w:sz w:val="28"/>
          <w:szCs w:val="28"/>
        </w:rPr>
        <w:t xml:space="preserve"> на предприятии.</w:t>
      </w:r>
    </w:p>
    <w:p w:rsidR="00606F96" w:rsidRDefault="00606F96" w:rsidP="00853C76">
      <w:pPr>
        <w:spacing w:after="0" w:line="360" w:lineRule="auto"/>
        <w:ind w:firstLine="709"/>
        <w:jc w:val="both"/>
        <w:rPr>
          <w:rFonts w:ascii="Times New Roman" w:hAnsi="Times New Roman" w:cs="Times New Roman"/>
          <w:sz w:val="28"/>
          <w:szCs w:val="28"/>
        </w:rPr>
      </w:pPr>
    </w:p>
    <w:p w:rsidR="00C2011F" w:rsidRPr="003B036E" w:rsidRDefault="00C201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Предприятие хот</w:t>
      </w:r>
      <w:r w:rsidR="0061762E">
        <w:rPr>
          <w:rFonts w:ascii="Times New Roman" w:hAnsi="Times New Roman" w:cs="Times New Roman"/>
          <w:sz w:val="28"/>
          <w:szCs w:val="28"/>
        </w:rPr>
        <w:t>ь и является целостной системой</w:t>
      </w:r>
      <w:r w:rsidRPr="00582C9C">
        <w:rPr>
          <w:rFonts w:ascii="Times New Roman" w:hAnsi="Times New Roman" w:cs="Times New Roman"/>
          <w:sz w:val="28"/>
          <w:szCs w:val="28"/>
        </w:rPr>
        <w:t xml:space="preserve">,но тем не </w:t>
      </w:r>
      <w:r w:rsidR="0061762E">
        <w:rPr>
          <w:rFonts w:ascii="Times New Roman" w:hAnsi="Times New Roman" w:cs="Times New Roman"/>
          <w:sz w:val="28"/>
          <w:szCs w:val="28"/>
        </w:rPr>
        <w:t>менее</w:t>
      </w:r>
      <w:r w:rsidRPr="00582C9C">
        <w:rPr>
          <w:rFonts w:ascii="Times New Roman" w:hAnsi="Times New Roman" w:cs="Times New Roman"/>
          <w:sz w:val="28"/>
          <w:szCs w:val="28"/>
        </w:rPr>
        <w:t>,может представлять собой совокупность элементов взаимосвязанных меж</w:t>
      </w:r>
      <w:r w:rsidR="00B46583">
        <w:rPr>
          <w:rFonts w:ascii="Times New Roman" w:hAnsi="Times New Roman" w:cs="Times New Roman"/>
          <w:sz w:val="28"/>
          <w:szCs w:val="28"/>
        </w:rPr>
        <w:t xml:space="preserve">ду собой, которые ее составляют </w:t>
      </w:r>
      <w:r w:rsidR="003B036E" w:rsidRPr="003B036E">
        <w:rPr>
          <w:rFonts w:ascii="Times New Roman" w:hAnsi="Times New Roman" w:cs="Times New Roman"/>
          <w:sz w:val="28"/>
          <w:szCs w:val="28"/>
        </w:rPr>
        <w:t>[2]</w:t>
      </w:r>
      <w:r w:rsidR="00B46583">
        <w:rPr>
          <w:rFonts w:ascii="Times New Roman" w:hAnsi="Times New Roman" w:cs="Times New Roman"/>
          <w:sz w:val="28"/>
          <w:szCs w:val="28"/>
        </w:rPr>
        <w:t>.</w:t>
      </w:r>
    </w:p>
    <w:p w:rsidR="00C2011F" w:rsidRPr="00582C9C" w:rsidRDefault="00C201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В наше время, одни а</w:t>
      </w:r>
      <w:r w:rsidR="0061762E">
        <w:rPr>
          <w:rFonts w:ascii="Times New Roman" w:hAnsi="Times New Roman" w:cs="Times New Roman"/>
          <w:sz w:val="28"/>
          <w:szCs w:val="28"/>
        </w:rPr>
        <w:t>вторы выделяют такие подсистемы</w:t>
      </w:r>
      <w:r w:rsidRPr="00582C9C">
        <w:rPr>
          <w:rFonts w:ascii="Times New Roman" w:hAnsi="Times New Roman" w:cs="Times New Roman"/>
          <w:sz w:val="28"/>
          <w:szCs w:val="28"/>
        </w:rPr>
        <w:t>,ка</w:t>
      </w:r>
      <w:r w:rsidR="0061762E">
        <w:rPr>
          <w:rFonts w:ascii="Times New Roman" w:hAnsi="Times New Roman" w:cs="Times New Roman"/>
          <w:sz w:val="28"/>
          <w:szCs w:val="28"/>
        </w:rPr>
        <w:t>к техническую, административную</w:t>
      </w:r>
      <w:r w:rsidRPr="00582C9C">
        <w:rPr>
          <w:rFonts w:ascii="Times New Roman" w:hAnsi="Times New Roman" w:cs="Times New Roman"/>
          <w:sz w:val="28"/>
          <w:szCs w:val="28"/>
        </w:rPr>
        <w:t>,</w:t>
      </w:r>
      <w:r w:rsidR="0061762E">
        <w:rPr>
          <w:rFonts w:ascii="Times New Roman" w:hAnsi="Times New Roman" w:cs="Times New Roman"/>
          <w:sz w:val="28"/>
          <w:szCs w:val="28"/>
        </w:rPr>
        <w:t xml:space="preserve"> человеческую</w:t>
      </w:r>
      <w:r w:rsidRPr="00582C9C">
        <w:rPr>
          <w:rFonts w:ascii="Times New Roman" w:hAnsi="Times New Roman" w:cs="Times New Roman"/>
          <w:sz w:val="28"/>
          <w:szCs w:val="28"/>
        </w:rPr>
        <w:t>,или личностно-культурную. А другие авторы выделяют всего две ч</w:t>
      </w:r>
      <w:r w:rsidR="0061762E">
        <w:rPr>
          <w:rFonts w:ascii="Times New Roman" w:hAnsi="Times New Roman" w:cs="Times New Roman"/>
          <w:sz w:val="28"/>
          <w:szCs w:val="28"/>
        </w:rPr>
        <w:t>асти в управлении производством</w:t>
      </w:r>
      <w:r w:rsidRPr="00582C9C">
        <w:rPr>
          <w:rFonts w:ascii="Times New Roman" w:hAnsi="Times New Roman" w:cs="Times New Roman"/>
          <w:sz w:val="28"/>
          <w:szCs w:val="28"/>
        </w:rPr>
        <w:t>: управление деятельностью предприятий и управление людьми. Если рассмотреть подробно, то управление деятельностью складывается из планирования будущей деятельности</w:t>
      </w:r>
      <w:r w:rsidR="0061762E">
        <w:rPr>
          <w:rFonts w:ascii="Times New Roman" w:hAnsi="Times New Roman" w:cs="Times New Roman"/>
          <w:sz w:val="28"/>
          <w:szCs w:val="28"/>
        </w:rPr>
        <w:t>, постановки определенных задач</w:t>
      </w:r>
      <w:r w:rsidRPr="00582C9C">
        <w:rPr>
          <w:rFonts w:ascii="Times New Roman" w:hAnsi="Times New Roman" w:cs="Times New Roman"/>
          <w:sz w:val="28"/>
          <w:szCs w:val="28"/>
        </w:rPr>
        <w:t xml:space="preserve">, контроля за выполнениями этих задач, а также создания системы измерения производимой работы. Управление же людьми включает в себя сотрудничество между всеми работниками </w:t>
      </w:r>
      <w:r w:rsidR="0061762E">
        <w:rPr>
          <w:rFonts w:ascii="Times New Roman" w:hAnsi="Times New Roman" w:cs="Times New Roman"/>
          <w:sz w:val="28"/>
          <w:szCs w:val="28"/>
        </w:rPr>
        <w:t>предприятия</w:t>
      </w:r>
      <w:r w:rsidRPr="00582C9C">
        <w:rPr>
          <w:rFonts w:ascii="Times New Roman" w:hAnsi="Times New Roman" w:cs="Times New Roman"/>
          <w:sz w:val="28"/>
          <w:szCs w:val="28"/>
        </w:rPr>
        <w:t>,обучение трудовог</w:t>
      </w:r>
      <w:r w:rsidR="003B036E">
        <w:rPr>
          <w:rFonts w:ascii="Times New Roman" w:hAnsi="Times New Roman" w:cs="Times New Roman"/>
          <w:sz w:val="28"/>
          <w:szCs w:val="28"/>
        </w:rPr>
        <w:t>о коллектива, кадровую политику</w:t>
      </w:r>
      <w:r w:rsidRPr="00582C9C">
        <w:rPr>
          <w:rFonts w:ascii="Times New Roman" w:hAnsi="Times New Roman" w:cs="Times New Roman"/>
          <w:sz w:val="28"/>
          <w:szCs w:val="28"/>
        </w:rPr>
        <w:t xml:space="preserve">, </w:t>
      </w:r>
      <w:r w:rsidR="00B46583">
        <w:rPr>
          <w:rFonts w:ascii="Times New Roman" w:hAnsi="Times New Roman" w:cs="Times New Roman"/>
          <w:sz w:val="28"/>
          <w:szCs w:val="28"/>
        </w:rPr>
        <w:t>информирование</w:t>
      </w:r>
      <w:r w:rsidRPr="00582C9C">
        <w:rPr>
          <w:rFonts w:ascii="Times New Roman" w:hAnsi="Times New Roman" w:cs="Times New Roman"/>
          <w:sz w:val="28"/>
          <w:szCs w:val="28"/>
        </w:rPr>
        <w:t>, а также мотивацию работников и прочие работы руководителей как менеджера.</w:t>
      </w:r>
    </w:p>
    <w:p w:rsidR="00911A70" w:rsidRPr="00582C9C" w:rsidRDefault="00CA25D8"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r w:rsidR="00911A70" w:rsidRPr="00582C9C">
        <w:rPr>
          <w:rFonts w:ascii="Times New Roman" w:hAnsi="Times New Roman" w:cs="Times New Roman"/>
          <w:sz w:val="28"/>
          <w:szCs w:val="28"/>
        </w:rPr>
        <w:t>связанные с управлением персонала имеют первостепенное значение по ряду причин.</w:t>
      </w:r>
    </w:p>
    <w:p w:rsidR="00911A70" w:rsidRPr="003B036E" w:rsidRDefault="00911A70"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lastRenderedPageBreak/>
        <w:t xml:space="preserve">Управление </w:t>
      </w:r>
      <w:r w:rsidR="003B036E">
        <w:rPr>
          <w:rFonts w:ascii="Times New Roman" w:hAnsi="Times New Roman" w:cs="Times New Roman"/>
          <w:sz w:val="28"/>
          <w:szCs w:val="28"/>
        </w:rPr>
        <w:t>персоналом является комплексной</w:t>
      </w:r>
      <w:r w:rsidRPr="00582C9C">
        <w:rPr>
          <w:rFonts w:ascii="Times New Roman" w:hAnsi="Times New Roman" w:cs="Times New Roman"/>
          <w:sz w:val="28"/>
          <w:szCs w:val="28"/>
        </w:rPr>
        <w:t>,</w:t>
      </w:r>
      <w:r w:rsidR="00B46583">
        <w:rPr>
          <w:rFonts w:ascii="Times New Roman" w:hAnsi="Times New Roman" w:cs="Times New Roman"/>
          <w:sz w:val="28"/>
          <w:szCs w:val="28"/>
        </w:rPr>
        <w:t xml:space="preserve"> многофункциональной стратегией</w:t>
      </w:r>
      <w:r w:rsidRPr="00582C9C">
        <w:rPr>
          <w:rFonts w:ascii="Times New Roman" w:hAnsi="Times New Roman" w:cs="Times New Roman"/>
          <w:sz w:val="28"/>
          <w:szCs w:val="28"/>
        </w:rPr>
        <w:t>,которая имеет возможность охватить деятельность нескольких слу</w:t>
      </w:r>
      <w:r w:rsidR="003B036E">
        <w:rPr>
          <w:rFonts w:ascii="Times New Roman" w:hAnsi="Times New Roman" w:cs="Times New Roman"/>
          <w:sz w:val="28"/>
          <w:szCs w:val="28"/>
        </w:rPr>
        <w:t>жб организации. С одной стороны</w:t>
      </w:r>
      <w:r w:rsidRPr="00582C9C">
        <w:rPr>
          <w:rFonts w:ascii="Times New Roman" w:hAnsi="Times New Roman" w:cs="Times New Roman"/>
          <w:sz w:val="28"/>
          <w:szCs w:val="28"/>
        </w:rPr>
        <w:t>, этот процесс основывается на принципах и методах административного</w:t>
      </w:r>
      <w:r w:rsidR="003B036E">
        <w:rPr>
          <w:rFonts w:ascii="Times New Roman" w:hAnsi="Times New Roman" w:cs="Times New Roman"/>
          <w:sz w:val="28"/>
          <w:szCs w:val="28"/>
        </w:rPr>
        <w:t xml:space="preserve"> управления, а с другой стороны</w:t>
      </w:r>
      <w:r w:rsidRPr="00582C9C">
        <w:rPr>
          <w:rFonts w:ascii="Times New Roman" w:hAnsi="Times New Roman" w:cs="Times New Roman"/>
          <w:sz w:val="28"/>
          <w:szCs w:val="28"/>
        </w:rPr>
        <w:t>, на всестороннем развитии работников организации. Каждая организация создает свой</w:t>
      </w:r>
      <w:r w:rsidR="00614402" w:rsidRPr="00582C9C">
        <w:rPr>
          <w:rFonts w:ascii="Times New Roman" w:hAnsi="Times New Roman" w:cs="Times New Roman"/>
          <w:sz w:val="28"/>
          <w:szCs w:val="28"/>
        </w:rPr>
        <w:t xml:space="preserve"> механизм управления</w:t>
      </w:r>
      <w:r w:rsidR="003B036E">
        <w:rPr>
          <w:rFonts w:ascii="Times New Roman" w:hAnsi="Times New Roman" w:cs="Times New Roman"/>
          <w:sz w:val="28"/>
          <w:szCs w:val="28"/>
        </w:rPr>
        <w:t xml:space="preserve"> персоналом, учитывая специфику, численность</w:t>
      </w:r>
      <w:r w:rsidR="00614402" w:rsidRPr="00582C9C">
        <w:rPr>
          <w:rFonts w:ascii="Times New Roman" w:hAnsi="Times New Roman" w:cs="Times New Roman"/>
          <w:sz w:val="28"/>
          <w:szCs w:val="28"/>
        </w:rPr>
        <w:t>,уровень вс</w:t>
      </w:r>
      <w:r w:rsidR="003B036E">
        <w:rPr>
          <w:rFonts w:ascii="Times New Roman" w:hAnsi="Times New Roman" w:cs="Times New Roman"/>
          <w:sz w:val="28"/>
          <w:szCs w:val="28"/>
        </w:rPr>
        <w:t>естороннего развития персонала,</w:t>
      </w:r>
      <w:r w:rsidR="00614402" w:rsidRPr="00582C9C">
        <w:rPr>
          <w:rFonts w:ascii="Times New Roman" w:hAnsi="Times New Roman" w:cs="Times New Roman"/>
          <w:sz w:val="28"/>
          <w:szCs w:val="28"/>
        </w:rPr>
        <w:t xml:space="preserve"> ищет и выбирает новые технологии, которые помогут усовершенствовать управление и р</w:t>
      </w:r>
      <w:r w:rsidR="00B46583">
        <w:rPr>
          <w:rFonts w:ascii="Times New Roman" w:hAnsi="Times New Roman" w:cs="Times New Roman"/>
          <w:sz w:val="28"/>
          <w:szCs w:val="28"/>
        </w:rPr>
        <w:t xml:space="preserve">азвитие персонала организации </w:t>
      </w:r>
      <w:r w:rsidR="003B036E">
        <w:rPr>
          <w:rFonts w:ascii="Times New Roman" w:hAnsi="Times New Roman" w:cs="Times New Roman"/>
          <w:sz w:val="28"/>
          <w:szCs w:val="28"/>
        </w:rPr>
        <w:t>[</w:t>
      </w:r>
      <w:r w:rsidR="003B036E" w:rsidRPr="003B036E">
        <w:rPr>
          <w:rFonts w:ascii="Times New Roman" w:hAnsi="Times New Roman" w:cs="Times New Roman"/>
          <w:sz w:val="28"/>
          <w:szCs w:val="28"/>
        </w:rPr>
        <w:t>1]</w:t>
      </w:r>
      <w:r w:rsidR="00B46583">
        <w:rPr>
          <w:rFonts w:ascii="Times New Roman" w:hAnsi="Times New Roman" w:cs="Times New Roman"/>
          <w:sz w:val="28"/>
          <w:szCs w:val="28"/>
        </w:rPr>
        <w:t>.</w:t>
      </w:r>
    </w:p>
    <w:p w:rsidR="00614402" w:rsidRPr="00582C9C" w:rsidRDefault="00614402"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Существуют два пути формирования самого механизма управления персоналом:</w:t>
      </w:r>
    </w:p>
    <w:p w:rsidR="00614402" w:rsidRPr="00582C9C" w:rsidRDefault="00614402"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Первый – это распределение функций в рамках прошлой линейной структуры. Недостатком является низкая эффективность коммуникаций руководителей и спе</w:t>
      </w:r>
      <w:r w:rsidR="00651C94">
        <w:rPr>
          <w:rFonts w:ascii="Times New Roman" w:hAnsi="Times New Roman" w:cs="Times New Roman"/>
          <w:sz w:val="28"/>
          <w:szCs w:val="28"/>
        </w:rPr>
        <w:t>циалистов различных малых служб</w:t>
      </w:r>
      <w:r w:rsidRPr="00582C9C">
        <w:rPr>
          <w:rFonts w:ascii="Times New Roman" w:hAnsi="Times New Roman" w:cs="Times New Roman"/>
          <w:sz w:val="28"/>
          <w:szCs w:val="28"/>
        </w:rPr>
        <w:t>,которые работают с человеком.</w:t>
      </w:r>
    </w:p>
    <w:p w:rsidR="00614402" w:rsidRPr="003B036E" w:rsidRDefault="00614402"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Второй – создание единой целостной службы. В данном случае, достигается некий баланс во взаимодействии персонала, в рамках одного определенного звена</w:t>
      </w:r>
      <w:r w:rsidR="003B036E" w:rsidRPr="003B036E">
        <w:rPr>
          <w:rFonts w:ascii="Times New Roman" w:hAnsi="Times New Roman" w:cs="Times New Roman"/>
          <w:sz w:val="28"/>
          <w:szCs w:val="28"/>
        </w:rPr>
        <w:t>[6]</w:t>
      </w:r>
      <w:r w:rsidR="00651C94">
        <w:rPr>
          <w:rFonts w:ascii="Times New Roman" w:hAnsi="Times New Roman" w:cs="Times New Roman"/>
          <w:sz w:val="28"/>
          <w:szCs w:val="28"/>
        </w:rPr>
        <w:t>.</w:t>
      </w:r>
    </w:p>
    <w:p w:rsidR="00C2011F" w:rsidRPr="00582C9C" w:rsidRDefault="00C201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Управление трудовыми ресурсами на предприятии включает в себя два взаимосвязанных аспекта. Первым аспектом является то,</w:t>
      </w:r>
      <w:r w:rsidR="00B46583">
        <w:rPr>
          <w:rFonts w:ascii="Times New Roman" w:hAnsi="Times New Roman" w:cs="Times New Roman"/>
          <w:sz w:val="28"/>
          <w:szCs w:val="28"/>
        </w:rPr>
        <w:t>что для предприятия очень важно</w:t>
      </w:r>
      <w:r w:rsidRPr="00582C9C">
        <w:rPr>
          <w:rFonts w:ascii="Times New Roman" w:hAnsi="Times New Roman" w:cs="Times New Roman"/>
          <w:sz w:val="28"/>
          <w:szCs w:val="28"/>
        </w:rPr>
        <w:t>,чтобы в его распоряжении было достаточное количество высоко квалифицированных работников в нужном месте и в нужное время. А другой аспект – работники заинтересованы в хороших условиях труда и высокой заработной плате.</w:t>
      </w:r>
    </w:p>
    <w:p w:rsidR="00B46583" w:rsidRDefault="00C201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Учет этих интересов охватывает система управления персоналом. Она состоит из следующих элементов:</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011F" w:rsidRPr="00582C9C">
        <w:rPr>
          <w:rFonts w:ascii="Times New Roman" w:hAnsi="Times New Roman" w:cs="Times New Roman"/>
          <w:sz w:val="28"/>
          <w:szCs w:val="28"/>
        </w:rPr>
        <w:t>поиск работников и их отбор;</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011F" w:rsidRPr="00582C9C">
        <w:rPr>
          <w:rFonts w:ascii="Times New Roman" w:hAnsi="Times New Roman" w:cs="Times New Roman"/>
          <w:sz w:val="28"/>
          <w:szCs w:val="28"/>
        </w:rPr>
        <w:t>планирование трудовых ресурсов;</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011F" w:rsidRPr="00582C9C">
        <w:rPr>
          <w:rFonts w:ascii="Times New Roman" w:hAnsi="Times New Roman" w:cs="Times New Roman"/>
          <w:sz w:val="28"/>
          <w:szCs w:val="28"/>
        </w:rPr>
        <w:t>адаптация, обучение и повышение квалификации работников предприятия;</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25967" w:rsidRPr="00582C9C">
        <w:rPr>
          <w:rFonts w:ascii="Times New Roman" w:hAnsi="Times New Roman" w:cs="Times New Roman"/>
          <w:sz w:val="28"/>
          <w:szCs w:val="28"/>
        </w:rPr>
        <w:t>оценка трудовой деятельности;</w:t>
      </w:r>
    </w:p>
    <w:p w:rsidR="00F25967" w:rsidRPr="00582C9C"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25967" w:rsidRPr="00582C9C">
        <w:rPr>
          <w:rFonts w:ascii="Times New Roman" w:hAnsi="Times New Roman" w:cs="Times New Roman"/>
          <w:sz w:val="28"/>
          <w:szCs w:val="28"/>
        </w:rPr>
        <w:t>изменение статуса работника.</w:t>
      </w:r>
    </w:p>
    <w:p w:rsidR="00F25967" w:rsidRPr="00582C9C" w:rsidRDefault="00F25967"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lastRenderedPageBreak/>
        <w:t>Все это на практике объединяется в оперативный план работы с персоналом.</w:t>
      </w:r>
      <w:r w:rsidR="00B46583">
        <w:rPr>
          <w:rFonts w:ascii="Times New Roman" w:hAnsi="Times New Roman" w:cs="Times New Roman"/>
          <w:sz w:val="28"/>
          <w:szCs w:val="28"/>
        </w:rPr>
        <w:t xml:space="preserve"> Подразделениями, </w:t>
      </w:r>
      <w:r w:rsidR="00911A70" w:rsidRPr="00582C9C">
        <w:rPr>
          <w:rFonts w:ascii="Times New Roman" w:hAnsi="Times New Roman" w:cs="Times New Roman"/>
          <w:sz w:val="28"/>
          <w:szCs w:val="28"/>
        </w:rPr>
        <w:t>которые занимаются планированием трудовых ресурсов для разработки оперативного плана ,необходимо иметь большое количество информации о составе имеющегося персонала ,его структуре, рабочем времени, текучести кадров и его потерях из-за непредвиденных обстоятельств, заработной плате персонала и о расходах на социальные и прочие нужды. Данная информация является базой данных для принятия важных решений, касающихся кадровых вопросов.</w:t>
      </w:r>
    </w:p>
    <w:p w:rsidR="004D62A7" w:rsidRPr="00582C9C" w:rsidRDefault="00614402"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Под персоналом же принято понимать совокупность всех человеческих ресурсов, которыми обладает организация. Персонал является ключевым факторо</w:t>
      </w:r>
      <w:r w:rsidR="00D75AA1" w:rsidRPr="00582C9C">
        <w:rPr>
          <w:rFonts w:ascii="Times New Roman" w:hAnsi="Times New Roman" w:cs="Times New Roman"/>
          <w:sz w:val="28"/>
          <w:szCs w:val="28"/>
        </w:rPr>
        <w:t>м</w:t>
      </w:r>
      <w:r w:rsidRPr="00582C9C">
        <w:rPr>
          <w:rFonts w:ascii="Times New Roman" w:hAnsi="Times New Roman" w:cs="Times New Roman"/>
          <w:sz w:val="28"/>
          <w:szCs w:val="28"/>
        </w:rPr>
        <w:t xml:space="preserve">,от которого зависит будущее </w:t>
      </w:r>
      <w:r w:rsidR="00B46583">
        <w:rPr>
          <w:rFonts w:ascii="Times New Roman" w:hAnsi="Times New Roman" w:cs="Times New Roman"/>
          <w:sz w:val="28"/>
          <w:szCs w:val="28"/>
        </w:rPr>
        <w:t xml:space="preserve">организации </w:t>
      </w:r>
      <w:r w:rsidR="003B036E" w:rsidRPr="005D7EC6">
        <w:rPr>
          <w:rFonts w:ascii="Times New Roman" w:hAnsi="Times New Roman" w:cs="Times New Roman"/>
          <w:sz w:val="28"/>
          <w:szCs w:val="28"/>
        </w:rPr>
        <w:t>[7]</w:t>
      </w:r>
      <w:r w:rsidR="00B46583">
        <w:rPr>
          <w:rFonts w:ascii="Times New Roman" w:hAnsi="Times New Roman" w:cs="Times New Roman"/>
          <w:sz w:val="28"/>
          <w:szCs w:val="28"/>
        </w:rPr>
        <w:t>.</w:t>
      </w:r>
    </w:p>
    <w:p w:rsidR="00B46583" w:rsidRDefault="00D75AA1"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До недавнего времени функции управления в организации выполняли ряд структурных подразделений:</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5AA1" w:rsidRPr="00582C9C">
        <w:rPr>
          <w:rFonts w:ascii="Times New Roman" w:hAnsi="Times New Roman" w:cs="Times New Roman"/>
          <w:sz w:val="28"/>
          <w:szCs w:val="28"/>
        </w:rPr>
        <w:t xml:space="preserve">планово-экономический отдел, который планирует численность персонала на предприятии, например, увеличение или сокращение численности </w:t>
      </w:r>
      <w:r w:rsidR="003062B8" w:rsidRPr="00582C9C">
        <w:rPr>
          <w:rFonts w:ascii="Times New Roman" w:hAnsi="Times New Roman" w:cs="Times New Roman"/>
          <w:sz w:val="28"/>
          <w:szCs w:val="28"/>
        </w:rPr>
        <w:t>персонала, темпы роста производительности труда и заработную плату;</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62B8" w:rsidRPr="00582C9C">
        <w:rPr>
          <w:rFonts w:ascii="Times New Roman" w:hAnsi="Times New Roman" w:cs="Times New Roman"/>
          <w:sz w:val="28"/>
          <w:szCs w:val="28"/>
        </w:rPr>
        <w:t>отдел кадров, который осуществляет прямой прием или увольнение, а также анализирует движение кадров и поддерживает трудовую дисциплину организации;</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62B8" w:rsidRPr="00582C9C">
        <w:rPr>
          <w:rFonts w:ascii="Times New Roman" w:hAnsi="Times New Roman" w:cs="Times New Roman"/>
          <w:sz w:val="28"/>
          <w:szCs w:val="28"/>
        </w:rPr>
        <w:t>отдел профессионального обучения персонала, который отвечает за повышение квалификации и подготовку работников;</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62B8" w:rsidRPr="00582C9C">
        <w:rPr>
          <w:rFonts w:ascii="Times New Roman" w:hAnsi="Times New Roman" w:cs="Times New Roman"/>
          <w:sz w:val="28"/>
          <w:szCs w:val="28"/>
        </w:rPr>
        <w:t>отдел охраны труда, отвечает за охрану труда и т.д.</w:t>
      </w:r>
      <w:r>
        <w:rPr>
          <w:rFonts w:ascii="Times New Roman" w:hAnsi="Times New Roman" w:cs="Times New Roman"/>
          <w:sz w:val="28"/>
          <w:szCs w:val="28"/>
        </w:rPr>
        <w:t xml:space="preserve">; </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62B8" w:rsidRPr="00582C9C">
        <w:rPr>
          <w:rFonts w:ascii="Times New Roman" w:hAnsi="Times New Roman" w:cs="Times New Roman"/>
          <w:sz w:val="28"/>
          <w:szCs w:val="28"/>
        </w:rPr>
        <w:t>производственно-технический отдел, который отвечает за проект</w:t>
      </w:r>
      <w:r w:rsidR="002A04D9" w:rsidRPr="00582C9C">
        <w:rPr>
          <w:rFonts w:ascii="Times New Roman" w:hAnsi="Times New Roman" w:cs="Times New Roman"/>
          <w:sz w:val="28"/>
          <w:szCs w:val="28"/>
        </w:rPr>
        <w:t>ирование процессов производства</w:t>
      </w:r>
      <w:r w:rsidR="003062B8" w:rsidRPr="00582C9C">
        <w:rPr>
          <w:rFonts w:ascii="Times New Roman" w:hAnsi="Times New Roman" w:cs="Times New Roman"/>
          <w:sz w:val="28"/>
          <w:szCs w:val="28"/>
        </w:rPr>
        <w:t>,их механизацию и автоматизацию;</w:t>
      </w:r>
    </w:p>
    <w:p w:rsidR="003062B8" w:rsidRPr="003B036E"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62B8" w:rsidRPr="00582C9C">
        <w:rPr>
          <w:rFonts w:ascii="Times New Roman" w:hAnsi="Times New Roman" w:cs="Times New Roman"/>
          <w:sz w:val="28"/>
          <w:szCs w:val="28"/>
        </w:rPr>
        <w:t>отдел труда и заработанной(ОТИЗ), отвечает за нормирование труда, анализ производительности труда, за заработную плату и опр</w:t>
      </w:r>
      <w:r>
        <w:rPr>
          <w:rFonts w:ascii="Times New Roman" w:hAnsi="Times New Roman" w:cs="Times New Roman"/>
          <w:sz w:val="28"/>
          <w:szCs w:val="28"/>
        </w:rPr>
        <w:t xml:space="preserve">еделение режимов труда и отдыха </w:t>
      </w:r>
      <w:r w:rsidR="003B036E" w:rsidRPr="003B036E">
        <w:rPr>
          <w:rFonts w:ascii="Times New Roman" w:hAnsi="Times New Roman" w:cs="Times New Roman"/>
          <w:sz w:val="28"/>
          <w:szCs w:val="28"/>
        </w:rPr>
        <w:t>[6]</w:t>
      </w:r>
      <w:r>
        <w:rPr>
          <w:rFonts w:ascii="Times New Roman" w:hAnsi="Times New Roman" w:cs="Times New Roman"/>
          <w:sz w:val="28"/>
          <w:szCs w:val="28"/>
        </w:rPr>
        <w:t>.</w:t>
      </w:r>
    </w:p>
    <w:p w:rsidR="003062B8" w:rsidRPr="00582C9C" w:rsidRDefault="003062B8"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Но при таком раскладе ни одно из подразделений не несет ответственность за общую политику организации, каждое из подразделений подчиняется разным должностным лицам.</w:t>
      </w:r>
    </w:p>
    <w:p w:rsidR="002A04D9" w:rsidRPr="00582C9C" w:rsidRDefault="003062B8"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lastRenderedPageBreak/>
        <w:t>Появление самой концепции управление персоналом(человеком), можно объяснить изменением окружающей рыночной среды</w:t>
      </w:r>
      <w:r w:rsidR="002A04D9" w:rsidRPr="00582C9C">
        <w:rPr>
          <w:rFonts w:ascii="Times New Roman" w:hAnsi="Times New Roman" w:cs="Times New Roman"/>
          <w:sz w:val="28"/>
          <w:szCs w:val="28"/>
        </w:rPr>
        <w:t>. К изменениям можно отнести: рост потребностей организации, смена роли управленческого персонала всех уровней, а еще роли рядовых работников в такой системе взаимоотношен</w:t>
      </w:r>
      <w:r w:rsidR="00B46583">
        <w:rPr>
          <w:rFonts w:ascii="Times New Roman" w:hAnsi="Times New Roman" w:cs="Times New Roman"/>
          <w:sz w:val="28"/>
          <w:szCs w:val="28"/>
        </w:rPr>
        <w:t>ий, как «работник-работодатель»</w:t>
      </w:r>
      <w:r w:rsidR="003B036E">
        <w:rPr>
          <w:rFonts w:ascii="Times New Roman" w:hAnsi="Times New Roman" w:cs="Times New Roman"/>
          <w:sz w:val="28"/>
          <w:szCs w:val="28"/>
        </w:rPr>
        <w:t>[2]</w:t>
      </w:r>
      <w:r w:rsidR="00B46583">
        <w:rPr>
          <w:rFonts w:ascii="Times New Roman" w:hAnsi="Times New Roman" w:cs="Times New Roman"/>
          <w:sz w:val="28"/>
          <w:szCs w:val="28"/>
        </w:rPr>
        <w:t>.</w:t>
      </w:r>
    </w:p>
    <w:p w:rsidR="003062B8" w:rsidRPr="003B036E" w:rsidRDefault="002A04D9"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 xml:space="preserve"> Представленные выше требования показывают необходимость высококвалифицированного персонала, которые также имеют хорошую психологическую подготовку. Творческий процесс у работников возможен только при условии сильной мотивации к труду у работающего. А сформировать такую мотивацию можно лишь в том случае, если работник заинтересован в результатах своего труда и стремится принести наибольшую пользу орг</w:t>
      </w:r>
      <w:r w:rsidR="00B46583">
        <w:rPr>
          <w:rFonts w:ascii="Times New Roman" w:hAnsi="Times New Roman" w:cs="Times New Roman"/>
          <w:sz w:val="28"/>
          <w:szCs w:val="28"/>
        </w:rPr>
        <w:t xml:space="preserve">анизации, в которой он работает </w:t>
      </w:r>
      <w:r w:rsidR="003B036E" w:rsidRPr="003B036E">
        <w:rPr>
          <w:rFonts w:ascii="Times New Roman" w:hAnsi="Times New Roman" w:cs="Times New Roman"/>
          <w:sz w:val="28"/>
          <w:szCs w:val="28"/>
        </w:rPr>
        <w:t>[10]</w:t>
      </w:r>
      <w:r w:rsidR="00B46583">
        <w:rPr>
          <w:rFonts w:ascii="Times New Roman" w:hAnsi="Times New Roman" w:cs="Times New Roman"/>
          <w:sz w:val="28"/>
          <w:szCs w:val="28"/>
        </w:rPr>
        <w:t>.</w:t>
      </w:r>
    </w:p>
    <w:p w:rsidR="002A04D9" w:rsidRPr="00582C9C" w:rsidRDefault="002A04D9"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Организация представляет собой систему, объединенную деятельность двух и более людей для достижения совместных целей и задач. Группа, образовавшаяся стихий</w:t>
      </w:r>
      <w:r w:rsidR="0000260D" w:rsidRPr="00582C9C">
        <w:rPr>
          <w:rFonts w:ascii="Times New Roman" w:hAnsi="Times New Roman" w:cs="Times New Roman"/>
          <w:sz w:val="28"/>
          <w:szCs w:val="28"/>
        </w:rPr>
        <w:t>но</w:t>
      </w:r>
      <w:r w:rsidRPr="00582C9C">
        <w:rPr>
          <w:rFonts w:ascii="Times New Roman" w:hAnsi="Times New Roman" w:cs="Times New Roman"/>
          <w:sz w:val="28"/>
          <w:szCs w:val="28"/>
        </w:rPr>
        <w:t>,которая вступила во взаимодействие друг с другом, с целью выполнения общих задач, называется неформальной группой.</w:t>
      </w:r>
    </w:p>
    <w:p w:rsidR="0026520A" w:rsidRDefault="0000260D"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 xml:space="preserve">Существование организации без управления просто невозможно. Основными </w:t>
      </w:r>
      <w:r w:rsidR="0026520A">
        <w:rPr>
          <w:rFonts w:ascii="Times New Roman" w:hAnsi="Times New Roman" w:cs="Times New Roman"/>
          <w:sz w:val="28"/>
          <w:szCs w:val="28"/>
        </w:rPr>
        <w:t xml:space="preserve">функциями управления является: </w:t>
      </w:r>
    </w:p>
    <w:p w:rsidR="0026520A"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260D" w:rsidRPr="00582C9C">
        <w:rPr>
          <w:rFonts w:ascii="Times New Roman" w:hAnsi="Times New Roman" w:cs="Times New Roman"/>
          <w:sz w:val="28"/>
          <w:szCs w:val="28"/>
        </w:rPr>
        <w:t>сохранение и развитие ор</w:t>
      </w:r>
      <w:r>
        <w:rPr>
          <w:rFonts w:ascii="Times New Roman" w:hAnsi="Times New Roman" w:cs="Times New Roman"/>
          <w:sz w:val="28"/>
          <w:szCs w:val="28"/>
        </w:rPr>
        <w:t>ганизации;</w:t>
      </w:r>
    </w:p>
    <w:p w:rsidR="0026520A"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00260D" w:rsidRPr="00582C9C">
        <w:rPr>
          <w:rFonts w:ascii="Times New Roman" w:hAnsi="Times New Roman" w:cs="Times New Roman"/>
          <w:sz w:val="28"/>
          <w:szCs w:val="28"/>
        </w:rPr>
        <w:t>ффективное функционирование организации;</w:t>
      </w:r>
    </w:p>
    <w:p w:rsidR="0000260D" w:rsidRPr="00582C9C"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260D" w:rsidRPr="00582C9C">
        <w:rPr>
          <w:rFonts w:ascii="Times New Roman" w:hAnsi="Times New Roman" w:cs="Times New Roman"/>
          <w:sz w:val="28"/>
          <w:szCs w:val="28"/>
        </w:rPr>
        <w:t>процессы, которые циклически повторяются, гарантирующие достижение системы целей.</w:t>
      </w:r>
    </w:p>
    <w:p w:rsidR="0000260D" w:rsidRPr="00582C9C" w:rsidRDefault="0000260D"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Организация также не может быть сформирована и не сможет существовать до тех пор, пока не определена ее цель – то, ради чего создается эта организация, то к чему она будет стремится. Цели могут быть абсолютно разные и от целей организации зависит какие задачи будут стоять перед компанией.</w:t>
      </w:r>
    </w:p>
    <w:p w:rsidR="0026520A" w:rsidRDefault="0000260D"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Под структурой организации принято понимать наличие отдельных частей системы и соотношение между ними, степень гибкости, жесткости, типы взаимодействия между ее внутренними элементами. Можно выделить три вида организационных структур:</w:t>
      </w:r>
    </w:p>
    <w:p w:rsidR="0026520A"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0260D" w:rsidRPr="00582C9C">
        <w:rPr>
          <w:rFonts w:ascii="Times New Roman" w:hAnsi="Times New Roman" w:cs="Times New Roman"/>
          <w:sz w:val="28"/>
          <w:szCs w:val="28"/>
        </w:rPr>
        <w:t>линейная;</w:t>
      </w:r>
    </w:p>
    <w:p w:rsidR="0026520A"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260D" w:rsidRPr="00582C9C">
        <w:rPr>
          <w:rFonts w:ascii="Times New Roman" w:hAnsi="Times New Roman" w:cs="Times New Roman"/>
          <w:sz w:val="28"/>
          <w:szCs w:val="28"/>
        </w:rPr>
        <w:t>функциональная;</w:t>
      </w:r>
    </w:p>
    <w:p w:rsidR="0000260D" w:rsidRPr="003B036E"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46583">
        <w:rPr>
          <w:rFonts w:ascii="Times New Roman" w:hAnsi="Times New Roman" w:cs="Times New Roman"/>
          <w:sz w:val="28"/>
          <w:szCs w:val="28"/>
        </w:rPr>
        <w:t xml:space="preserve">адаптивная </w:t>
      </w:r>
      <w:r w:rsidR="003B036E" w:rsidRPr="003B036E">
        <w:rPr>
          <w:rFonts w:ascii="Times New Roman" w:hAnsi="Times New Roman" w:cs="Times New Roman"/>
          <w:sz w:val="28"/>
          <w:szCs w:val="28"/>
        </w:rPr>
        <w:t>[15]</w:t>
      </w:r>
      <w:r w:rsidR="00B46583">
        <w:rPr>
          <w:rFonts w:ascii="Times New Roman" w:hAnsi="Times New Roman" w:cs="Times New Roman"/>
          <w:sz w:val="28"/>
          <w:szCs w:val="28"/>
        </w:rPr>
        <w:t>.</w:t>
      </w:r>
    </w:p>
    <w:p w:rsidR="00D75AA1" w:rsidRPr="00582C9C" w:rsidRDefault="006E6D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В современном мире, служба управления персоналом является одним из самых важны</w:t>
      </w:r>
      <w:r w:rsidR="00B46583">
        <w:rPr>
          <w:rFonts w:ascii="Times New Roman" w:hAnsi="Times New Roman" w:cs="Times New Roman"/>
          <w:sz w:val="28"/>
          <w:szCs w:val="28"/>
        </w:rPr>
        <w:t xml:space="preserve">х структурных подразделений </w:t>
      </w:r>
      <w:r w:rsidR="003B036E">
        <w:rPr>
          <w:rFonts w:ascii="Times New Roman" w:hAnsi="Times New Roman" w:cs="Times New Roman"/>
          <w:sz w:val="28"/>
          <w:szCs w:val="28"/>
        </w:rPr>
        <w:t>[</w:t>
      </w:r>
      <w:r w:rsidR="003B036E" w:rsidRPr="003B036E">
        <w:rPr>
          <w:rFonts w:ascii="Times New Roman" w:hAnsi="Times New Roman" w:cs="Times New Roman"/>
          <w:sz w:val="28"/>
          <w:szCs w:val="28"/>
        </w:rPr>
        <w:t>3]</w:t>
      </w:r>
      <w:r w:rsidR="00B46583">
        <w:rPr>
          <w:rFonts w:ascii="Times New Roman" w:hAnsi="Times New Roman" w:cs="Times New Roman"/>
          <w:sz w:val="28"/>
          <w:szCs w:val="28"/>
        </w:rPr>
        <w:t>.</w:t>
      </w:r>
      <w:r w:rsidRPr="00582C9C">
        <w:rPr>
          <w:rFonts w:ascii="Times New Roman" w:hAnsi="Times New Roman" w:cs="Times New Roman"/>
          <w:sz w:val="28"/>
          <w:szCs w:val="28"/>
        </w:rPr>
        <w:t xml:space="preserve"> К высшему уровню управление организацией можно отнести должность руководителя службы управления персоналом. Система целей для управления персоналом отвечает на следующие вопросы: каковы потребности работников; какие цели для использования персонала ставит перед собой администрация и какие благоприятные условия она может для этого создать. </w:t>
      </w:r>
    </w:p>
    <w:p w:rsidR="0026520A" w:rsidRDefault="006E6D1F"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Управление п</w:t>
      </w:r>
      <w:r w:rsidR="0026520A">
        <w:rPr>
          <w:rFonts w:ascii="Times New Roman" w:hAnsi="Times New Roman" w:cs="Times New Roman"/>
          <w:sz w:val="28"/>
          <w:szCs w:val="28"/>
        </w:rPr>
        <w:t xml:space="preserve">ерсоналом преследует свои цели: </w:t>
      </w:r>
    </w:p>
    <w:p w:rsidR="0026520A"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6D1F" w:rsidRPr="00582C9C">
        <w:rPr>
          <w:rFonts w:ascii="Times New Roman" w:hAnsi="Times New Roman" w:cs="Times New Roman"/>
          <w:sz w:val="28"/>
          <w:szCs w:val="28"/>
        </w:rPr>
        <w:t>эффективное использование профессионализма и возможностей работников;</w:t>
      </w:r>
    </w:p>
    <w:p w:rsidR="0026520A"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6D1F" w:rsidRPr="00582C9C">
        <w:rPr>
          <w:rFonts w:ascii="Times New Roman" w:hAnsi="Times New Roman" w:cs="Times New Roman"/>
          <w:sz w:val="28"/>
          <w:szCs w:val="28"/>
        </w:rPr>
        <w:t>помощь фирмы в</w:t>
      </w:r>
      <w:r>
        <w:rPr>
          <w:rFonts w:ascii="Times New Roman" w:hAnsi="Times New Roman" w:cs="Times New Roman"/>
          <w:sz w:val="28"/>
          <w:szCs w:val="28"/>
        </w:rPr>
        <w:t xml:space="preserve"> достижении поставленных целей;</w:t>
      </w:r>
    </w:p>
    <w:p w:rsidR="0026520A"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w:t>
      </w:r>
      <w:r w:rsidR="006E6D1F" w:rsidRPr="00582C9C">
        <w:rPr>
          <w:rFonts w:ascii="Times New Roman" w:hAnsi="Times New Roman" w:cs="Times New Roman"/>
          <w:sz w:val="28"/>
          <w:szCs w:val="28"/>
        </w:rPr>
        <w:t>ние фирмы высококвалифицированными рабочими, которые</w:t>
      </w:r>
      <w:r>
        <w:rPr>
          <w:rFonts w:ascii="Times New Roman" w:hAnsi="Times New Roman" w:cs="Times New Roman"/>
          <w:sz w:val="28"/>
          <w:szCs w:val="28"/>
        </w:rPr>
        <w:t xml:space="preserve"> заинтересованы в своей работе;</w:t>
      </w:r>
    </w:p>
    <w:p w:rsidR="006E6D1F" w:rsidRPr="00582C9C" w:rsidRDefault="0026520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6D1F" w:rsidRPr="00582C9C">
        <w:rPr>
          <w:rFonts w:ascii="Times New Roman" w:hAnsi="Times New Roman" w:cs="Times New Roman"/>
          <w:sz w:val="28"/>
          <w:szCs w:val="28"/>
        </w:rPr>
        <w:t xml:space="preserve">стараться удовлетворить работников своей работой, </w:t>
      </w:r>
      <w:r w:rsidR="00AD0DA2" w:rsidRPr="00582C9C">
        <w:rPr>
          <w:rFonts w:ascii="Times New Roman" w:hAnsi="Times New Roman" w:cs="Times New Roman"/>
          <w:sz w:val="28"/>
          <w:szCs w:val="28"/>
        </w:rPr>
        <w:t>дать возможность самовыражения</w:t>
      </w:r>
      <w:r w:rsidR="006E6D1F" w:rsidRPr="00582C9C">
        <w:rPr>
          <w:rFonts w:ascii="Times New Roman" w:hAnsi="Times New Roman" w:cs="Times New Roman"/>
          <w:sz w:val="28"/>
          <w:szCs w:val="28"/>
        </w:rPr>
        <w:t xml:space="preserve"> и развиваться работникам организации.</w:t>
      </w:r>
    </w:p>
    <w:p w:rsidR="0026520A" w:rsidRDefault="00AD0DA2" w:rsidP="00E63FB4">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Система управления персоналом состоит и</w:t>
      </w:r>
      <w:r w:rsidR="0026520A">
        <w:rPr>
          <w:rFonts w:ascii="Times New Roman" w:hAnsi="Times New Roman" w:cs="Times New Roman"/>
          <w:sz w:val="28"/>
          <w:szCs w:val="28"/>
        </w:rPr>
        <w:t>з следующих основных элементов:</w:t>
      </w:r>
    </w:p>
    <w:p w:rsidR="0026520A" w:rsidRDefault="0026520A" w:rsidP="00853C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DA2" w:rsidRPr="00582C9C">
        <w:rPr>
          <w:rFonts w:ascii="Times New Roman" w:hAnsi="Times New Roman" w:cs="Times New Roman"/>
          <w:sz w:val="28"/>
          <w:szCs w:val="28"/>
        </w:rPr>
        <w:t>группы сп</w:t>
      </w:r>
      <w:r>
        <w:rPr>
          <w:rFonts w:ascii="Times New Roman" w:hAnsi="Times New Roman" w:cs="Times New Roman"/>
          <w:sz w:val="28"/>
          <w:szCs w:val="28"/>
        </w:rPr>
        <w:t>ециалистов аппарата управления;</w:t>
      </w:r>
    </w:p>
    <w:p w:rsidR="0026520A" w:rsidRDefault="0026520A" w:rsidP="00853C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DA2" w:rsidRPr="00582C9C">
        <w:rPr>
          <w:rFonts w:ascii="Times New Roman" w:hAnsi="Times New Roman" w:cs="Times New Roman"/>
          <w:sz w:val="28"/>
          <w:szCs w:val="28"/>
        </w:rPr>
        <w:t>комплекс техничес</w:t>
      </w:r>
      <w:r>
        <w:rPr>
          <w:rFonts w:ascii="Times New Roman" w:hAnsi="Times New Roman" w:cs="Times New Roman"/>
          <w:sz w:val="28"/>
          <w:szCs w:val="28"/>
        </w:rPr>
        <w:t>ких средств системы управления;</w:t>
      </w:r>
    </w:p>
    <w:p w:rsidR="00AD0DA2" w:rsidRPr="00582C9C" w:rsidRDefault="0026520A" w:rsidP="00853C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DA2" w:rsidRPr="00582C9C">
        <w:rPr>
          <w:rFonts w:ascii="Times New Roman" w:hAnsi="Times New Roman" w:cs="Times New Roman"/>
          <w:sz w:val="28"/>
          <w:szCs w:val="28"/>
        </w:rPr>
        <w:t>правовая база.</w:t>
      </w:r>
    </w:p>
    <w:p w:rsidR="00AD0DA2" w:rsidRDefault="00AD0DA2"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 xml:space="preserve">Управление персоналом имеет два направления: стратегическое и тактическое. Первое же нуждается в способствовании обеспечения долгосрочного развития организации, а второму необходимо </w:t>
      </w:r>
      <w:r w:rsidR="00B46583">
        <w:rPr>
          <w:rFonts w:ascii="Times New Roman" w:hAnsi="Times New Roman" w:cs="Times New Roman"/>
          <w:sz w:val="28"/>
          <w:szCs w:val="28"/>
        </w:rPr>
        <w:t>осуществление кадровой политики</w:t>
      </w:r>
      <w:r w:rsidR="003B036E" w:rsidRPr="003B036E">
        <w:rPr>
          <w:rFonts w:ascii="Times New Roman" w:hAnsi="Times New Roman" w:cs="Times New Roman"/>
          <w:sz w:val="28"/>
          <w:szCs w:val="28"/>
        </w:rPr>
        <w:t xml:space="preserve"> [</w:t>
      </w:r>
      <w:r w:rsidR="003B036E" w:rsidRPr="005D7EC6">
        <w:rPr>
          <w:rFonts w:ascii="Times New Roman" w:hAnsi="Times New Roman" w:cs="Times New Roman"/>
          <w:sz w:val="28"/>
          <w:szCs w:val="28"/>
        </w:rPr>
        <w:t>15]</w:t>
      </w:r>
      <w:r w:rsidR="00B46583">
        <w:rPr>
          <w:rFonts w:ascii="Times New Roman" w:hAnsi="Times New Roman" w:cs="Times New Roman"/>
          <w:sz w:val="28"/>
          <w:szCs w:val="28"/>
        </w:rPr>
        <w:t>.</w:t>
      </w:r>
    </w:p>
    <w:p w:rsidR="0026520A" w:rsidRPr="005D7EC6" w:rsidRDefault="00651C94"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система управления</w:t>
      </w:r>
      <w:r w:rsidR="0026520A">
        <w:rPr>
          <w:rFonts w:ascii="Times New Roman" w:hAnsi="Times New Roman" w:cs="Times New Roman"/>
          <w:sz w:val="28"/>
          <w:szCs w:val="28"/>
        </w:rPr>
        <w:t xml:space="preserve"> персоналом на предприятии является важным моментов в работе самой организации. Так как от этой системы зависит как будет функционировать предприятие.</w:t>
      </w:r>
    </w:p>
    <w:p w:rsidR="00606F96" w:rsidRDefault="00606F96" w:rsidP="00853C76">
      <w:pPr>
        <w:spacing w:after="0" w:line="360" w:lineRule="auto"/>
        <w:ind w:firstLine="709"/>
        <w:jc w:val="both"/>
        <w:rPr>
          <w:rFonts w:ascii="Times New Roman" w:hAnsi="Times New Roman" w:cs="Times New Roman"/>
          <w:sz w:val="28"/>
          <w:szCs w:val="28"/>
        </w:rPr>
      </w:pPr>
    </w:p>
    <w:p w:rsidR="00F94B90" w:rsidRPr="00582C9C" w:rsidRDefault="00F94B90"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1.3 Методические подходы к анализу и оценке трудовых ресурсов и системы управления персоналом предприятия.</w:t>
      </w:r>
    </w:p>
    <w:p w:rsidR="00606F96" w:rsidRDefault="00606F96" w:rsidP="00853C76">
      <w:pPr>
        <w:spacing w:after="0" w:line="360" w:lineRule="auto"/>
        <w:ind w:firstLine="709"/>
        <w:jc w:val="both"/>
        <w:rPr>
          <w:rFonts w:ascii="Times New Roman" w:hAnsi="Times New Roman" w:cs="Times New Roman"/>
          <w:sz w:val="28"/>
          <w:szCs w:val="28"/>
        </w:rPr>
      </w:pPr>
    </w:p>
    <w:p w:rsidR="00F94B90" w:rsidRPr="00582C9C" w:rsidRDefault="00F94B90"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Анализировать эффективность работы предприятия без оценки качества самой работы персонала, состояния движения кадров и правильной организации трудовой деятельности невозможно. Для оценки состояния предприятия используя перечисленные выше аспекты, аналитик принимает разные методы, и исследуя необходимые показатели в структуре и динамике предприятия.</w:t>
      </w:r>
    </w:p>
    <w:p w:rsidR="00F94B90" w:rsidRPr="00582C9C" w:rsidRDefault="00F94B90"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 xml:space="preserve">Как всем известно, методы принято разделять на количественные и качественные. </w:t>
      </w:r>
    </w:p>
    <w:p w:rsidR="00F94B90" w:rsidRPr="00582C9C" w:rsidRDefault="00F94B90"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Качественные</w:t>
      </w:r>
      <w:r w:rsidR="00211DFB" w:rsidRPr="00582C9C">
        <w:rPr>
          <w:rFonts w:ascii="Times New Roman" w:hAnsi="Times New Roman" w:cs="Times New Roman"/>
          <w:sz w:val="28"/>
          <w:szCs w:val="28"/>
        </w:rPr>
        <w:t xml:space="preserve"> или неформализованные</w:t>
      </w:r>
      <w:r w:rsidRPr="00582C9C">
        <w:rPr>
          <w:rFonts w:ascii="Times New Roman" w:hAnsi="Times New Roman" w:cs="Times New Roman"/>
          <w:sz w:val="28"/>
          <w:szCs w:val="28"/>
        </w:rPr>
        <w:t xml:space="preserve"> методы обычно реализуются субъективным мнением аналитика: метод построения систем аналитических таблиц, метод экспертных оценок, метод мозгового штурма, метод Дельфи, метод сравнения и др. методы. Для того чтобы применять вышеперечисленные методы, кон</w:t>
      </w:r>
      <w:r w:rsidR="00211DFB" w:rsidRPr="00582C9C">
        <w:rPr>
          <w:rFonts w:ascii="Times New Roman" w:hAnsi="Times New Roman" w:cs="Times New Roman"/>
          <w:sz w:val="28"/>
          <w:szCs w:val="28"/>
        </w:rPr>
        <w:t>ечно же, необходимо наличие про</w:t>
      </w:r>
      <w:r w:rsidRPr="00582C9C">
        <w:rPr>
          <w:rFonts w:ascii="Times New Roman" w:hAnsi="Times New Roman" w:cs="Times New Roman"/>
          <w:sz w:val="28"/>
          <w:szCs w:val="28"/>
        </w:rPr>
        <w:t>фес</w:t>
      </w:r>
      <w:r w:rsidR="00211DFB" w:rsidRPr="00582C9C">
        <w:rPr>
          <w:rFonts w:ascii="Times New Roman" w:hAnsi="Times New Roman" w:cs="Times New Roman"/>
          <w:sz w:val="28"/>
          <w:szCs w:val="28"/>
        </w:rPr>
        <w:t>с</w:t>
      </w:r>
      <w:r w:rsidRPr="00582C9C">
        <w:rPr>
          <w:rFonts w:ascii="Times New Roman" w:hAnsi="Times New Roman" w:cs="Times New Roman"/>
          <w:sz w:val="28"/>
          <w:szCs w:val="28"/>
        </w:rPr>
        <w:t>ионализма у эксперта,который занимается данными вопросами.</w:t>
      </w:r>
    </w:p>
    <w:p w:rsidR="00211DFB" w:rsidRPr="00582C9C" w:rsidRDefault="00211DFB"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 xml:space="preserve">Большая часть количественных или формализованных методов подразумевает построение их математической формулы и показателей, определение зависимости между факторными и результирующим признаками. </w:t>
      </w:r>
    </w:p>
    <w:p w:rsidR="00B46583" w:rsidRDefault="00211DFB"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К количественным методам можно отнести следующие методы:</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11DFB" w:rsidRPr="00582C9C">
        <w:rPr>
          <w:rFonts w:ascii="Times New Roman" w:hAnsi="Times New Roman" w:cs="Times New Roman"/>
          <w:sz w:val="28"/>
          <w:szCs w:val="28"/>
        </w:rPr>
        <w:t>классические методы (метод цепных подстановок, балансовый метод, интегральный метод, логарифмирование и др.);</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11DFB" w:rsidRPr="00582C9C">
        <w:rPr>
          <w:rFonts w:ascii="Times New Roman" w:hAnsi="Times New Roman" w:cs="Times New Roman"/>
          <w:sz w:val="28"/>
          <w:szCs w:val="28"/>
        </w:rPr>
        <w:t>математико-статистические методы (корреляционный, регрессионный, дисперсионный анализ и др.);</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11DFB" w:rsidRPr="00582C9C">
        <w:rPr>
          <w:rFonts w:ascii="Times New Roman" w:hAnsi="Times New Roman" w:cs="Times New Roman"/>
          <w:sz w:val="28"/>
          <w:szCs w:val="28"/>
        </w:rPr>
        <w:t>статистические методы (абсолютные, относительные и средние величины, индексный метод, группировка и вариация);</w:t>
      </w:r>
    </w:p>
    <w:p w:rsidR="00B46583"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11DFB" w:rsidRPr="00582C9C">
        <w:rPr>
          <w:rFonts w:ascii="Times New Roman" w:hAnsi="Times New Roman" w:cs="Times New Roman"/>
          <w:sz w:val="28"/>
          <w:szCs w:val="28"/>
        </w:rPr>
        <w:t>эконометрические методы (гармонический анализ, матричный метод, методы теории производственных функций);</w:t>
      </w:r>
    </w:p>
    <w:p w:rsidR="00211DFB" w:rsidRPr="003B036E" w:rsidRDefault="00B46583"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11DFB" w:rsidRPr="00582C9C">
        <w:rPr>
          <w:rFonts w:ascii="Times New Roman" w:hAnsi="Times New Roman" w:cs="Times New Roman"/>
          <w:sz w:val="28"/>
          <w:szCs w:val="28"/>
        </w:rPr>
        <w:t>методы исследования операций и теории принятия решений (</w:t>
      </w:r>
      <w:r w:rsidR="0069263C" w:rsidRPr="00582C9C">
        <w:rPr>
          <w:rFonts w:ascii="Times New Roman" w:hAnsi="Times New Roman" w:cs="Times New Roman"/>
          <w:sz w:val="28"/>
          <w:szCs w:val="28"/>
        </w:rPr>
        <w:t>теория игр, метод</w:t>
      </w:r>
      <w:r>
        <w:rPr>
          <w:rFonts w:ascii="Times New Roman" w:hAnsi="Times New Roman" w:cs="Times New Roman"/>
          <w:sz w:val="28"/>
          <w:szCs w:val="28"/>
        </w:rPr>
        <w:t xml:space="preserve"> деревьев, теория графов и др.) </w:t>
      </w:r>
      <w:r w:rsidR="003B036E" w:rsidRPr="003B036E">
        <w:rPr>
          <w:rFonts w:ascii="Times New Roman" w:hAnsi="Times New Roman" w:cs="Times New Roman"/>
          <w:sz w:val="28"/>
          <w:szCs w:val="28"/>
        </w:rPr>
        <w:t>[12]</w:t>
      </w:r>
      <w:r>
        <w:rPr>
          <w:rFonts w:ascii="Times New Roman" w:hAnsi="Times New Roman" w:cs="Times New Roman"/>
          <w:sz w:val="28"/>
          <w:szCs w:val="28"/>
        </w:rPr>
        <w:t>.</w:t>
      </w:r>
    </w:p>
    <w:p w:rsidR="0069263C" w:rsidRPr="00582C9C" w:rsidRDefault="0069263C"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Очень важно, чтобы система была правильно сформирована, обладала интегрированностью, содержала нужное количество показателей, которые обязательно должны быть взаимосвязаны, сопоставимы, динамичны, иметь измерители и показывать сущность явления, которое подверглось анализу.</w:t>
      </w:r>
    </w:p>
    <w:p w:rsidR="0069263C" w:rsidRPr="00582C9C" w:rsidRDefault="0069263C"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Показатели, которые отражают состояние трудовых ресурсов и управление ими, могут быть:</w:t>
      </w:r>
    </w:p>
    <w:p w:rsidR="0069263C" w:rsidRPr="00606F96" w:rsidRDefault="0069263C" w:rsidP="00606F96">
      <w:pPr>
        <w:pStyle w:val="a3"/>
        <w:numPr>
          <w:ilvl w:val="0"/>
          <w:numId w:val="14"/>
        </w:numPr>
        <w:spacing w:after="0" w:line="360" w:lineRule="auto"/>
        <w:jc w:val="both"/>
        <w:rPr>
          <w:rFonts w:ascii="Times New Roman" w:hAnsi="Times New Roman" w:cs="Times New Roman"/>
          <w:sz w:val="28"/>
          <w:szCs w:val="28"/>
        </w:rPr>
      </w:pPr>
      <w:r w:rsidRPr="00606F96">
        <w:rPr>
          <w:rFonts w:ascii="Times New Roman" w:hAnsi="Times New Roman" w:cs="Times New Roman"/>
          <w:sz w:val="28"/>
          <w:szCs w:val="28"/>
        </w:rPr>
        <w:t>удельный вес каждой категории работников:</w:t>
      </w:r>
    </w:p>
    <w:p w:rsidR="00701051" w:rsidRPr="00701051" w:rsidRDefault="00701051" w:rsidP="00853C76">
      <w:pPr>
        <w:spacing w:after="0" w:line="360" w:lineRule="auto"/>
        <w:ind w:firstLine="709"/>
        <w:contextualSpacing/>
        <w:jc w:val="right"/>
        <w:rPr>
          <w:rFonts w:ascii="Times New Roman" w:hAnsi="Times New Roman" w:cs="Times New Roman"/>
          <w:sz w:val="28"/>
          <w:szCs w:val="28"/>
        </w:rPr>
      </w:pPr>
      <w:r w:rsidRPr="00943DEC">
        <w:rPr>
          <w:rFonts w:ascii="Times New Roman" w:hAnsi="Times New Roman" w:cs="Times New Roman"/>
          <w:sz w:val="28"/>
          <w:szCs w:val="28"/>
          <w:lang w:val="en-US"/>
        </w:rPr>
        <w:t>DP</w:t>
      </w:r>
      <w:r w:rsidRPr="00943DEC">
        <w:rPr>
          <w:rFonts w:ascii="Times New Roman" w:hAnsi="Times New Roman" w:cs="Times New Roman"/>
          <w:sz w:val="28"/>
          <w:szCs w:val="28"/>
          <w:vertAlign w:val="subscript"/>
          <w:lang w:val="en-US"/>
        </w:rPr>
        <w:t>i</w:t>
      </w:r>
      <w:r w:rsidRPr="00943DEC">
        <w:rPr>
          <w:rFonts w:ascii="Times New Roman" w:hAnsi="Times New Roman" w:cs="Times New Roman"/>
          <w:sz w:val="28"/>
          <w:szCs w:val="28"/>
        </w:rPr>
        <w:t>=</w:t>
      </w:r>
      <w:r w:rsidRPr="00943DEC">
        <w:rPr>
          <w:rFonts w:ascii="Times New Roman" w:hAnsi="Times New Roman" w:cs="Times New Roman"/>
          <w:sz w:val="28"/>
          <w:szCs w:val="28"/>
          <w:lang w:val="en-US"/>
        </w:rPr>
        <w:t>P</w:t>
      </w:r>
      <w:r w:rsidRPr="00943DEC">
        <w:rPr>
          <w:rFonts w:ascii="Times New Roman" w:hAnsi="Times New Roman" w:cs="Times New Roman"/>
          <w:sz w:val="28"/>
          <w:szCs w:val="28"/>
          <w:vertAlign w:val="subscript"/>
          <w:lang w:val="en-US"/>
        </w:rPr>
        <w:t>i</w:t>
      </w:r>
      <w:r w:rsidRPr="00943DEC">
        <w:rPr>
          <w:rFonts w:ascii="Times New Roman" w:hAnsi="Times New Roman" w:cs="Times New Roman"/>
          <w:sz w:val="28"/>
          <w:szCs w:val="28"/>
        </w:rPr>
        <w:t>/</w:t>
      </w:r>
      <w:r w:rsidRPr="00943DEC">
        <w:rPr>
          <w:rFonts w:ascii="Times New Roman" w:hAnsi="Times New Roman" w:cs="Times New Roman"/>
          <w:sz w:val="28"/>
          <w:szCs w:val="28"/>
          <w:lang w:val="en-US"/>
        </w:rPr>
        <w:t>P</w:t>
      </w:r>
      <w:r>
        <w:rPr>
          <w:rFonts w:ascii="Times New Roman" w:hAnsi="Times New Roman" w:cs="Times New Roman"/>
          <w:sz w:val="28"/>
          <w:szCs w:val="28"/>
        </w:rPr>
        <w:t xml:space="preserve">,                                                             </w:t>
      </w:r>
      <w:r w:rsidRPr="00943DEC">
        <w:rPr>
          <w:rFonts w:ascii="Times New Roman" w:hAnsi="Times New Roman" w:cs="Times New Roman"/>
          <w:sz w:val="28"/>
          <w:szCs w:val="28"/>
        </w:rPr>
        <w:t>(1)</w:t>
      </w:r>
    </w:p>
    <w:p w:rsidR="0069263C" w:rsidRPr="00A6017C" w:rsidRDefault="0069263C"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 xml:space="preserve">где </w:t>
      </w:r>
      <w:r w:rsidRPr="00582C9C">
        <w:rPr>
          <w:rFonts w:ascii="Times New Roman" w:hAnsi="Times New Roman" w:cs="Times New Roman"/>
          <w:sz w:val="28"/>
          <w:szCs w:val="28"/>
          <w:lang w:val="en-US"/>
        </w:rPr>
        <w:t>P</w:t>
      </w:r>
      <w:r w:rsidRPr="00582C9C">
        <w:rPr>
          <w:rFonts w:ascii="Times New Roman" w:hAnsi="Times New Roman" w:cs="Times New Roman"/>
          <w:sz w:val="28"/>
          <w:szCs w:val="28"/>
          <w:vertAlign w:val="subscript"/>
          <w:lang w:val="en-US"/>
        </w:rPr>
        <w:t>i</w:t>
      </w:r>
      <w:r w:rsidR="00577650" w:rsidRPr="00582C9C">
        <w:rPr>
          <w:rFonts w:ascii="Times New Roman" w:hAnsi="Times New Roman" w:cs="Times New Roman"/>
          <w:sz w:val="28"/>
          <w:szCs w:val="28"/>
        </w:rPr>
        <w:t xml:space="preserve"> – среднесписочная численность </w:t>
      </w:r>
      <w:r w:rsidR="00577650" w:rsidRPr="00582C9C">
        <w:rPr>
          <w:rFonts w:ascii="Times New Roman" w:hAnsi="Times New Roman" w:cs="Times New Roman"/>
          <w:sz w:val="28"/>
          <w:szCs w:val="28"/>
          <w:lang w:val="en-US"/>
        </w:rPr>
        <w:t>i</w:t>
      </w:r>
      <w:r w:rsidR="00577650" w:rsidRPr="00582C9C">
        <w:rPr>
          <w:rFonts w:ascii="Times New Roman" w:hAnsi="Times New Roman" w:cs="Times New Roman"/>
          <w:sz w:val="28"/>
          <w:szCs w:val="28"/>
        </w:rPr>
        <w:t xml:space="preserve">-категории; </w:t>
      </w:r>
      <w:r w:rsidR="00577650" w:rsidRPr="00582C9C">
        <w:rPr>
          <w:rFonts w:ascii="Times New Roman" w:hAnsi="Times New Roman" w:cs="Times New Roman"/>
          <w:sz w:val="28"/>
          <w:szCs w:val="28"/>
          <w:lang w:val="en-US"/>
        </w:rPr>
        <w:t>P</w:t>
      </w:r>
      <w:r w:rsidR="00577650" w:rsidRPr="00582C9C">
        <w:rPr>
          <w:rFonts w:ascii="Times New Roman" w:hAnsi="Times New Roman" w:cs="Times New Roman"/>
          <w:sz w:val="28"/>
          <w:szCs w:val="28"/>
        </w:rPr>
        <w:t xml:space="preserve"> – среднесписочная чи</w:t>
      </w:r>
      <w:r w:rsidR="00651C94">
        <w:rPr>
          <w:rFonts w:ascii="Times New Roman" w:hAnsi="Times New Roman" w:cs="Times New Roman"/>
          <w:sz w:val="28"/>
          <w:szCs w:val="28"/>
        </w:rPr>
        <w:t xml:space="preserve">сленность персонала предприятия </w:t>
      </w:r>
      <w:r w:rsidR="00A6017C" w:rsidRPr="00A6017C">
        <w:rPr>
          <w:rFonts w:ascii="Times New Roman" w:hAnsi="Times New Roman" w:cs="Times New Roman"/>
          <w:sz w:val="28"/>
          <w:szCs w:val="28"/>
        </w:rPr>
        <w:t>[20]</w:t>
      </w:r>
      <w:r w:rsidR="00651C94">
        <w:rPr>
          <w:rFonts w:ascii="Times New Roman" w:hAnsi="Times New Roman" w:cs="Times New Roman"/>
          <w:sz w:val="28"/>
          <w:szCs w:val="28"/>
        </w:rPr>
        <w:t>.</w:t>
      </w:r>
    </w:p>
    <w:p w:rsidR="00577650" w:rsidRPr="00582C9C" w:rsidRDefault="00577650"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Среднесписочную численность работников предприятия за месяц принята считать суммированием списочной численности работников за каждый календарный день месяца и деления этой суммы на число дней месяца(календарных).</w:t>
      </w:r>
    </w:p>
    <w:p w:rsidR="00577650" w:rsidRPr="00606F96" w:rsidRDefault="00577650" w:rsidP="00606F96">
      <w:pPr>
        <w:pStyle w:val="a3"/>
        <w:numPr>
          <w:ilvl w:val="0"/>
          <w:numId w:val="14"/>
        </w:numPr>
        <w:spacing w:after="0" w:line="360" w:lineRule="auto"/>
        <w:jc w:val="both"/>
        <w:rPr>
          <w:rFonts w:ascii="Times New Roman" w:hAnsi="Times New Roman" w:cs="Times New Roman"/>
          <w:sz w:val="28"/>
          <w:szCs w:val="28"/>
        </w:rPr>
      </w:pPr>
      <w:r w:rsidRPr="00606F96">
        <w:rPr>
          <w:rFonts w:ascii="Times New Roman" w:hAnsi="Times New Roman" w:cs="Times New Roman"/>
          <w:sz w:val="28"/>
          <w:szCs w:val="28"/>
        </w:rPr>
        <w:t>коэффициент оборачиваемости персонала:</w:t>
      </w:r>
    </w:p>
    <w:p w:rsidR="00577650" w:rsidRPr="00582C9C" w:rsidRDefault="00577650" w:rsidP="00853C76">
      <w:pPr>
        <w:spacing w:after="0" w:line="360" w:lineRule="auto"/>
        <w:ind w:firstLine="709"/>
        <w:contextualSpacing/>
        <w:jc w:val="both"/>
        <w:rPr>
          <w:rFonts w:ascii="Times New Roman" w:hAnsi="Times New Roman" w:cs="Times New Roman"/>
          <w:sz w:val="28"/>
          <w:szCs w:val="28"/>
        </w:rPr>
      </w:pPr>
      <w:r w:rsidRPr="00582C9C">
        <w:rPr>
          <w:rFonts w:ascii="Times New Roman" w:hAnsi="Times New Roman" w:cs="Times New Roman"/>
          <w:sz w:val="28"/>
          <w:szCs w:val="28"/>
        </w:rPr>
        <w:t xml:space="preserve">Коб = (Рпр + Рвыб)/Р,   </w:t>
      </w:r>
      <w:r w:rsidR="00E86DD7">
        <w:rPr>
          <w:rFonts w:ascii="Times New Roman" w:hAnsi="Times New Roman" w:cs="Times New Roman"/>
          <w:sz w:val="28"/>
          <w:szCs w:val="28"/>
        </w:rPr>
        <w:t xml:space="preserve">     (2)</w:t>
      </w:r>
    </w:p>
    <w:p w:rsidR="00577650" w:rsidRPr="00582C9C" w:rsidRDefault="00577650" w:rsidP="00853C76">
      <w:pPr>
        <w:spacing w:after="0" w:line="360" w:lineRule="auto"/>
        <w:ind w:firstLine="709"/>
        <w:contextualSpacing/>
        <w:jc w:val="both"/>
        <w:rPr>
          <w:rFonts w:ascii="Times New Roman" w:hAnsi="Times New Roman" w:cs="Times New Roman"/>
          <w:sz w:val="28"/>
          <w:szCs w:val="28"/>
        </w:rPr>
      </w:pPr>
    </w:p>
    <w:p w:rsidR="00577650" w:rsidRPr="005D7EC6" w:rsidRDefault="00577650" w:rsidP="00853C76">
      <w:pPr>
        <w:spacing w:after="0" w:line="360" w:lineRule="auto"/>
        <w:ind w:firstLine="709"/>
        <w:contextualSpacing/>
        <w:jc w:val="both"/>
        <w:rPr>
          <w:rFonts w:ascii="Times New Roman" w:hAnsi="Times New Roman" w:cs="Times New Roman"/>
          <w:sz w:val="28"/>
          <w:szCs w:val="28"/>
        </w:rPr>
      </w:pPr>
      <w:r w:rsidRPr="00582C9C">
        <w:rPr>
          <w:rFonts w:ascii="Times New Roman" w:hAnsi="Times New Roman" w:cs="Times New Roman"/>
          <w:sz w:val="28"/>
          <w:szCs w:val="28"/>
        </w:rPr>
        <w:t>где Рпр — численность принятых на работу; Рвыб — численность выбывших работников; Р — среднесписочная численность персонала предприятия</w:t>
      </w:r>
      <w:r w:rsidR="00A6017C">
        <w:rPr>
          <w:rFonts w:ascii="Times New Roman" w:hAnsi="Times New Roman" w:cs="Times New Roman"/>
          <w:sz w:val="28"/>
          <w:szCs w:val="28"/>
        </w:rPr>
        <w:t xml:space="preserve"> [</w:t>
      </w:r>
      <w:r w:rsidR="00A6017C" w:rsidRPr="005D7EC6">
        <w:rPr>
          <w:rFonts w:ascii="Times New Roman" w:hAnsi="Times New Roman" w:cs="Times New Roman"/>
          <w:sz w:val="28"/>
          <w:szCs w:val="28"/>
        </w:rPr>
        <w:t>20]</w:t>
      </w:r>
      <w:r w:rsidR="00651C94">
        <w:rPr>
          <w:rFonts w:ascii="Times New Roman" w:hAnsi="Times New Roman" w:cs="Times New Roman"/>
          <w:sz w:val="28"/>
          <w:szCs w:val="28"/>
        </w:rPr>
        <w:t>.</w:t>
      </w:r>
    </w:p>
    <w:p w:rsidR="00577650" w:rsidRPr="00606F96" w:rsidRDefault="00577650" w:rsidP="00606F96">
      <w:pPr>
        <w:pStyle w:val="a3"/>
        <w:numPr>
          <w:ilvl w:val="0"/>
          <w:numId w:val="14"/>
        </w:numPr>
        <w:spacing w:after="0" w:line="360" w:lineRule="auto"/>
        <w:jc w:val="both"/>
        <w:rPr>
          <w:rFonts w:ascii="Times New Roman" w:hAnsi="Times New Roman" w:cs="Times New Roman"/>
          <w:sz w:val="28"/>
          <w:szCs w:val="28"/>
        </w:rPr>
      </w:pPr>
      <w:r w:rsidRPr="00606F96">
        <w:rPr>
          <w:rFonts w:ascii="Times New Roman" w:hAnsi="Times New Roman" w:cs="Times New Roman"/>
          <w:sz w:val="28"/>
          <w:szCs w:val="28"/>
        </w:rPr>
        <w:t>коэффициент выбытия кадров:</w:t>
      </w:r>
    </w:p>
    <w:p w:rsidR="00577650" w:rsidRPr="00853C76" w:rsidRDefault="00701051" w:rsidP="00853C76">
      <w:pPr>
        <w:spacing w:after="0" w:line="360" w:lineRule="auto"/>
        <w:ind w:firstLine="709"/>
        <w:contextualSpacing/>
        <w:jc w:val="right"/>
        <w:rPr>
          <w:rFonts w:ascii="Times New Roman" w:hAnsi="Times New Roman" w:cs="Times New Roman"/>
          <w:sz w:val="28"/>
          <w:szCs w:val="28"/>
        </w:rPr>
      </w:pPr>
      <w:r w:rsidRPr="00943DEC">
        <w:rPr>
          <w:rFonts w:ascii="Times New Roman" w:hAnsi="Times New Roman" w:cs="Times New Roman"/>
          <w:sz w:val="28"/>
          <w:szCs w:val="28"/>
        </w:rPr>
        <w:t>Квк = Рвыб/Р,  (3)</w:t>
      </w:r>
    </w:p>
    <w:p w:rsidR="00577650" w:rsidRPr="00582C9C" w:rsidRDefault="00577650" w:rsidP="00853C76">
      <w:pPr>
        <w:spacing w:after="0" w:line="360" w:lineRule="auto"/>
        <w:ind w:firstLine="709"/>
        <w:contextualSpacing/>
        <w:jc w:val="both"/>
        <w:rPr>
          <w:rFonts w:ascii="Times New Roman" w:hAnsi="Times New Roman" w:cs="Times New Roman"/>
          <w:sz w:val="28"/>
          <w:szCs w:val="28"/>
        </w:rPr>
      </w:pPr>
      <w:r w:rsidRPr="00582C9C">
        <w:rPr>
          <w:rFonts w:ascii="Times New Roman" w:hAnsi="Times New Roman" w:cs="Times New Roman"/>
          <w:sz w:val="28"/>
          <w:szCs w:val="28"/>
        </w:rPr>
        <w:t>где Рвыб — численность выбывших работников; Р — среднесписочная численность персонала предприятия.</w:t>
      </w:r>
    </w:p>
    <w:p w:rsidR="00577650" w:rsidRPr="00606F96" w:rsidRDefault="00577650" w:rsidP="00606F96">
      <w:pPr>
        <w:pStyle w:val="a3"/>
        <w:widowControl w:val="0"/>
        <w:numPr>
          <w:ilvl w:val="0"/>
          <w:numId w:val="14"/>
        </w:numPr>
        <w:suppressAutoHyphens/>
        <w:spacing w:after="0" w:line="360" w:lineRule="auto"/>
        <w:jc w:val="both"/>
        <w:rPr>
          <w:rFonts w:ascii="Times New Roman" w:hAnsi="Times New Roman" w:cs="Times New Roman"/>
          <w:sz w:val="28"/>
          <w:szCs w:val="28"/>
        </w:rPr>
      </w:pPr>
      <w:r w:rsidRPr="00606F96">
        <w:rPr>
          <w:rFonts w:ascii="Times New Roman" w:hAnsi="Times New Roman" w:cs="Times New Roman"/>
          <w:sz w:val="28"/>
          <w:szCs w:val="28"/>
        </w:rPr>
        <w:t>коэффициент приема кадров:</w:t>
      </w:r>
    </w:p>
    <w:p w:rsidR="00577650" w:rsidRPr="00701051" w:rsidRDefault="00701051" w:rsidP="00853C76">
      <w:pPr>
        <w:spacing w:after="0" w:line="360" w:lineRule="auto"/>
        <w:ind w:firstLine="709"/>
        <w:contextualSpacing/>
        <w:jc w:val="right"/>
        <w:rPr>
          <w:rFonts w:ascii="Times New Roman" w:hAnsi="Times New Roman" w:cs="Times New Roman"/>
          <w:sz w:val="28"/>
          <w:szCs w:val="28"/>
        </w:rPr>
      </w:pPr>
      <w:r w:rsidRPr="00943DEC">
        <w:rPr>
          <w:rFonts w:ascii="Times New Roman" w:hAnsi="Times New Roman" w:cs="Times New Roman"/>
          <w:sz w:val="28"/>
          <w:szCs w:val="28"/>
        </w:rPr>
        <w:t>Кпк = Рпр/Р,  (4)</w:t>
      </w:r>
    </w:p>
    <w:p w:rsidR="00577650" w:rsidRPr="00A6017C" w:rsidRDefault="00577650" w:rsidP="00853C76">
      <w:pPr>
        <w:spacing w:after="0" w:line="360" w:lineRule="auto"/>
        <w:ind w:firstLine="709"/>
        <w:contextualSpacing/>
        <w:jc w:val="both"/>
        <w:rPr>
          <w:rFonts w:ascii="Times New Roman" w:hAnsi="Times New Roman" w:cs="Times New Roman"/>
          <w:sz w:val="28"/>
          <w:szCs w:val="28"/>
        </w:rPr>
      </w:pPr>
      <w:r w:rsidRPr="00582C9C">
        <w:rPr>
          <w:rFonts w:ascii="Times New Roman" w:hAnsi="Times New Roman" w:cs="Times New Roman"/>
          <w:sz w:val="28"/>
          <w:szCs w:val="28"/>
        </w:rPr>
        <w:t>где Рпр — численность принятых на работу; Р — среднесписочная чи</w:t>
      </w:r>
      <w:r w:rsidR="00651C94">
        <w:rPr>
          <w:rFonts w:ascii="Times New Roman" w:hAnsi="Times New Roman" w:cs="Times New Roman"/>
          <w:sz w:val="28"/>
          <w:szCs w:val="28"/>
        </w:rPr>
        <w:t xml:space="preserve">сленность персонала предприятия </w:t>
      </w:r>
      <w:r w:rsidR="00A6017C" w:rsidRPr="00A6017C">
        <w:rPr>
          <w:rFonts w:ascii="Times New Roman" w:hAnsi="Times New Roman" w:cs="Times New Roman"/>
          <w:sz w:val="28"/>
          <w:szCs w:val="28"/>
        </w:rPr>
        <w:t>[20]</w:t>
      </w:r>
      <w:r w:rsidR="00651C94">
        <w:rPr>
          <w:rFonts w:ascii="Times New Roman" w:hAnsi="Times New Roman" w:cs="Times New Roman"/>
          <w:sz w:val="28"/>
          <w:szCs w:val="28"/>
        </w:rPr>
        <w:t>.</w:t>
      </w:r>
    </w:p>
    <w:p w:rsidR="00701051" w:rsidRPr="00606F96" w:rsidRDefault="00577650" w:rsidP="00606F96">
      <w:pPr>
        <w:pStyle w:val="a3"/>
        <w:widowControl w:val="0"/>
        <w:numPr>
          <w:ilvl w:val="0"/>
          <w:numId w:val="14"/>
        </w:numPr>
        <w:suppressAutoHyphens/>
        <w:spacing w:after="0" w:line="360" w:lineRule="auto"/>
        <w:jc w:val="both"/>
        <w:rPr>
          <w:rFonts w:ascii="Times New Roman" w:hAnsi="Times New Roman" w:cs="Times New Roman"/>
          <w:sz w:val="28"/>
          <w:szCs w:val="28"/>
        </w:rPr>
      </w:pPr>
      <w:r w:rsidRPr="00606F96">
        <w:rPr>
          <w:rFonts w:ascii="Times New Roman" w:hAnsi="Times New Roman" w:cs="Times New Roman"/>
          <w:sz w:val="28"/>
          <w:szCs w:val="28"/>
        </w:rPr>
        <w:lastRenderedPageBreak/>
        <w:t>коэффициент стабильности кадров:</w:t>
      </w:r>
    </w:p>
    <w:p w:rsidR="00577650" w:rsidRPr="00582C9C" w:rsidRDefault="00701051" w:rsidP="00853C76">
      <w:pPr>
        <w:spacing w:after="0" w:line="360" w:lineRule="auto"/>
        <w:ind w:firstLine="709"/>
        <w:contextualSpacing/>
        <w:jc w:val="right"/>
        <w:rPr>
          <w:rFonts w:ascii="Times New Roman" w:hAnsi="Times New Roman" w:cs="Times New Roman"/>
          <w:sz w:val="28"/>
          <w:szCs w:val="28"/>
        </w:rPr>
      </w:pPr>
      <w:r w:rsidRPr="00943DEC">
        <w:rPr>
          <w:rFonts w:ascii="Times New Roman" w:hAnsi="Times New Roman" w:cs="Times New Roman"/>
          <w:sz w:val="28"/>
          <w:szCs w:val="28"/>
        </w:rPr>
        <w:t>Кск = Рвыб/(Р+Рпр),  (5)</w:t>
      </w:r>
    </w:p>
    <w:p w:rsidR="00577650" w:rsidRPr="00582C9C" w:rsidRDefault="00577650" w:rsidP="00853C76">
      <w:pPr>
        <w:spacing w:after="0" w:line="360" w:lineRule="auto"/>
        <w:ind w:firstLine="709"/>
        <w:contextualSpacing/>
        <w:jc w:val="both"/>
        <w:rPr>
          <w:rFonts w:ascii="Times New Roman" w:hAnsi="Times New Roman" w:cs="Times New Roman"/>
          <w:sz w:val="28"/>
          <w:szCs w:val="28"/>
        </w:rPr>
      </w:pPr>
      <w:r w:rsidRPr="00582C9C">
        <w:rPr>
          <w:rFonts w:ascii="Times New Roman" w:hAnsi="Times New Roman" w:cs="Times New Roman"/>
          <w:sz w:val="28"/>
          <w:szCs w:val="28"/>
        </w:rPr>
        <w:t>где Р — среднесписочная численность работающих на данном предприятии в период, предшествующий отчетному; Рпр — численность вновь принятых на работу за отчетный период; Рвыб — численность выбывших работников за отчетный период.</w:t>
      </w:r>
    </w:p>
    <w:p w:rsidR="00577650" w:rsidRPr="00606F96" w:rsidRDefault="00577650" w:rsidP="00606F96">
      <w:pPr>
        <w:pStyle w:val="a3"/>
        <w:widowControl w:val="0"/>
        <w:numPr>
          <w:ilvl w:val="0"/>
          <w:numId w:val="14"/>
        </w:numPr>
        <w:suppressAutoHyphens/>
        <w:spacing w:after="0" w:line="360" w:lineRule="auto"/>
        <w:jc w:val="both"/>
        <w:rPr>
          <w:rFonts w:ascii="Times New Roman" w:hAnsi="Times New Roman" w:cs="Times New Roman"/>
          <w:sz w:val="28"/>
          <w:szCs w:val="28"/>
        </w:rPr>
      </w:pPr>
      <w:r w:rsidRPr="00606F96">
        <w:rPr>
          <w:rFonts w:ascii="Times New Roman" w:hAnsi="Times New Roman" w:cs="Times New Roman"/>
          <w:sz w:val="28"/>
          <w:szCs w:val="28"/>
        </w:rPr>
        <w:t>коэффициент текучести кадров:</w:t>
      </w:r>
    </w:p>
    <w:p w:rsidR="00577650" w:rsidRPr="00853C76" w:rsidRDefault="00701051" w:rsidP="00853C76">
      <w:pPr>
        <w:spacing w:after="0" w:line="360" w:lineRule="auto"/>
        <w:ind w:firstLine="709"/>
        <w:contextualSpacing/>
        <w:jc w:val="right"/>
        <w:rPr>
          <w:rFonts w:ascii="Times New Roman" w:eastAsia="Calibri" w:hAnsi="Times New Roman" w:cs="Times New Roman"/>
          <w:sz w:val="28"/>
          <w:szCs w:val="28"/>
        </w:rPr>
      </w:pPr>
      <w:r w:rsidRPr="00701051">
        <w:rPr>
          <w:rFonts w:ascii="Times New Roman" w:eastAsia="Calibri" w:hAnsi="Times New Roman" w:cs="Times New Roman"/>
          <w:sz w:val="28"/>
          <w:szCs w:val="28"/>
        </w:rPr>
        <w:t>Ктк = Рув/Р,                                                       (6)</w:t>
      </w:r>
    </w:p>
    <w:p w:rsidR="00577650" w:rsidRPr="00582C9C" w:rsidRDefault="00577650" w:rsidP="00853C76">
      <w:pPr>
        <w:spacing w:after="0" w:line="360" w:lineRule="auto"/>
        <w:ind w:firstLine="709"/>
        <w:contextualSpacing/>
        <w:jc w:val="both"/>
        <w:rPr>
          <w:rFonts w:ascii="Times New Roman" w:hAnsi="Times New Roman" w:cs="Times New Roman"/>
          <w:sz w:val="28"/>
          <w:szCs w:val="28"/>
        </w:rPr>
      </w:pPr>
      <w:r w:rsidRPr="00582C9C">
        <w:rPr>
          <w:rFonts w:ascii="Times New Roman" w:hAnsi="Times New Roman" w:cs="Times New Roman"/>
          <w:sz w:val="28"/>
          <w:szCs w:val="28"/>
        </w:rPr>
        <w:t>где Рув — численность уволившихся по собственному желанию и уволенных за нарушения трудовой дисциплины; Р — среднесписочная численность персонала предприятия.</w:t>
      </w:r>
    </w:p>
    <w:p w:rsidR="00577650" w:rsidRPr="00606F96" w:rsidRDefault="00577650" w:rsidP="00606F96">
      <w:pPr>
        <w:pStyle w:val="a3"/>
        <w:widowControl w:val="0"/>
        <w:numPr>
          <w:ilvl w:val="0"/>
          <w:numId w:val="14"/>
        </w:numPr>
        <w:suppressAutoHyphens/>
        <w:spacing w:after="0" w:line="360" w:lineRule="auto"/>
        <w:jc w:val="both"/>
        <w:rPr>
          <w:rFonts w:ascii="Times New Roman" w:hAnsi="Times New Roman" w:cs="Times New Roman"/>
          <w:sz w:val="28"/>
          <w:szCs w:val="28"/>
        </w:rPr>
      </w:pPr>
      <w:r w:rsidRPr="00606F96">
        <w:rPr>
          <w:rFonts w:ascii="Times New Roman" w:hAnsi="Times New Roman" w:cs="Times New Roman"/>
          <w:sz w:val="28"/>
          <w:szCs w:val="28"/>
        </w:rPr>
        <w:t>коэффициент восполнения кадров:</w:t>
      </w:r>
    </w:p>
    <w:p w:rsidR="00577650" w:rsidRPr="00853C76" w:rsidRDefault="00701051" w:rsidP="00853C76">
      <w:pPr>
        <w:spacing w:after="0" w:line="360" w:lineRule="auto"/>
        <w:ind w:firstLine="709"/>
        <w:contextualSpacing/>
        <w:jc w:val="right"/>
        <w:rPr>
          <w:rFonts w:ascii="Times New Roman" w:hAnsi="Times New Roman" w:cs="Times New Roman"/>
          <w:sz w:val="28"/>
          <w:szCs w:val="28"/>
        </w:rPr>
      </w:pPr>
      <w:r w:rsidRPr="00943DEC">
        <w:rPr>
          <w:rFonts w:ascii="Times New Roman" w:hAnsi="Times New Roman" w:cs="Times New Roman"/>
          <w:sz w:val="28"/>
          <w:szCs w:val="28"/>
        </w:rPr>
        <w:t>Квсп = Рпр/Рвыб,  (7)</w:t>
      </w:r>
    </w:p>
    <w:p w:rsidR="00577650" w:rsidRPr="00582C9C" w:rsidRDefault="00577650" w:rsidP="00853C76">
      <w:pPr>
        <w:spacing w:after="0" w:line="360" w:lineRule="auto"/>
        <w:ind w:firstLine="709"/>
        <w:contextualSpacing/>
        <w:jc w:val="both"/>
        <w:rPr>
          <w:rFonts w:ascii="Times New Roman" w:hAnsi="Times New Roman" w:cs="Times New Roman"/>
          <w:sz w:val="28"/>
          <w:szCs w:val="28"/>
        </w:rPr>
      </w:pPr>
      <w:r w:rsidRPr="00582C9C">
        <w:rPr>
          <w:rFonts w:ascii="Times New Roman" w:hAnsi="Times New Roman" w:cs="Times New Roman"/>
          <w:sz w:val="28"/>
          <w:szCs w:val="28"/>
        </w:rPr>
        <w:t>где Рпр — численность вновь принятых на работу за отчетный период; Рвыб — численность выбывших работников за отчетный период.</w:t>
      </w:r>
    </w:p>
    <w:p w:rsidR="009A04B9" w:rsidRPr="003B036E" w:rsidRDefault="00577650"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Несомненно</w:t>
      </w:r>
      <w:r w:rsidR="009A04B9" w:rsidRPr="00582C9C">
        <w:rPr>
          <w:rFonts w:ascii="Times New Roman" w:hAnsi="Times New Roman" w:cs="Times New Roman"/>
          <w:sz w:val="28"/>
          <w:szCs w:val="28"/>
        </w:rPr>
        <w:t>,</w:t>
      </w:r>
      <w:r w:rsidRPr="00582C9C">
        <w:rPr>
          <w:rFonts w:ascii="Times New Roman" w:hAnsi="Times New Roman" w:cs="Times New Roman"/>
          <w:sz w:val="28"/>
          <w:szCs w:val="28"/>
        </w:rPr>
        <w:t xml:space="preserve"> для оценки эффективности работы персонала необходимо проанализировать все основные показатели организации (финансовые и производственные), такие как выручка, чистая прибыль предприятия, затраты на производство, производительность труда,</w:t>
      </w:r>
      <w:r w:rsidR="009A04B9" w:rsidRPr="00582C9C">
        <w:rPr>
          <w:rFonts w:ascii="Times New Roman" w:hAnsi="Times New Roman" w:cs="Times New Roman"/>
          <w:sz w:val="28"/>
          <w:szCs w:val="28"/>
        </w:rPr>
        <w:t xml:space="preserve"> рен</w:t>
      </w:r>
      <w:r w:rsidR="00701051">
        <w:rPr>
          <w:rFonts w:ascii="Times New Roman" w:hAnsi="Times New Roman" w:cs="Times New Roman"/>
          <w:sz w:val="28"/>
          <w:szCs w:val="28"/>
        </w:rPr>
        <w:t xml:space="preserve">табельность и другие показатели </w:t>
      </w:r>
      <w:r w:rsidR="003B036E" w:rsidRPr="003B036E">
        <w:rPr>
          <w:rFonts w:ascii="Times New Roman" w:hAnsi="Times New Roman" w:cs="Times New Roman"/>
          <w:sz w:val="28"/>
          <w:szCs w:val="28"/>
        </w:rPr>
        <w:t>[15]</w:t>
      </w:r>
      <w:r w:rsidR="00701051">
        <w:rPr>
          <w:rFonts w:ascii="Times New Roman" w:hAnsi="Times New Roman" w:cs="Times New Roman"/>
          <w:sz w:val="28"/>
          <w:szCs w:val="28"/>
        </w:rPr>
        <w:t>.</w:t>
      </w:r>
    </w:p>
    <w:p w:rsidR="009A04B9" w:rsidRPr="00582C9C" w:rsidRDefault="009A04B9"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В данном пункте отражаются методические подходы к оценке и анализу эффективности использования трудовых ресурсов и управления персоналом на предприятии, и обозначили основные показатели, которые необходимо использовать при анализе предприятия.</w:t>
      </w:r>
    </w:p>
    <w:p w:rsidR="00582C9C" w:rsidRDefault="009A04B9"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В данной главе мы рассмотрели теоретическую сторону вопроса об использовании трудовых ресурсов и управления персоналом на предприятии. Следующая глаза будет отражать их анализ на примере конкретного предприятия, опираясь на принципах и подходах</w:t>
      </w:r>
      <w:r w:rsidR="003B036E">
        <w:rPr>
          <w:rFonts w:ascii="Times New Roman" w:hAnsi="Times New Roman" w:cs="Times New Roman"/>
          <w:sz w:val="28"/>
          <w:szCs w:val="28"/>
        </w:rPr>
        <w:t>, рассмотренных в данной главе.</w:t>
      </w:r>
    </w:p>
    <w:p w:rsidR="008B2C3E" w:rsidRDefault="008B2C3E" w:rsidP="00853C76">
      <w:pPr>
        <w:spacing w:after="0" w:line="360" w:lineRule="auto"/>
        <w:jc w:val="both"/>
        <w:rPr>
          <w:rFonts w:ascii="Times New Roman" w:hAnsi="Times New Roman" w:cs="Times New Roman"/>
          <w:sz w:val="28"/>
          <w:szCs w:val="28"/>
        </w:rPr>
      </w:pPr>
    </w:p>
    <w:p w:rsidR="00CA25D8" w:rsidRDefault="00CA25D8" w:rsidP="00853C76">
      <w:pPr>
        <w:spacing w:after="0" w:line="360" w:lineRule="auto"/>
        <w:ind w:firstLine="709"/>
        <w:jc w:val="both"/>
        <w:rPr>
          <w:rFonts w:ascii="Times New Roman" w:hAnsi="Times New Roman" w:cs="Times New Roman"/>
          <w:sz w:val="28"/>
          <w:szCs w:val="28"/>
        </w:rPr>
      </w:pPr>
    </w:p>
    <w:p w:rsidR="00DC6FD1" w:rsidRPr="00582C9C" w:rsidRDefault="00C94D56"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582C9C" w:rsidRPr="00582C9C">
        <w:rPr>
          <w:rFonts w:ascii="Times New Roman" w:hAnsi="Times New Roman" w:cs="Times New Roman"/>
          <w:sz w:val="28"/>
          <w:szCs w:val="28"/>
        </w:rPr>
        <w:t>Анализ и оценка использования ресурсов ООО «ЛУКОЙЛ-Югнефтепродукт»</w:t>
      </w:r>
    </w:p>
    <w:p w:rsidR="00CD0E43" w:rsidRDefault="00CD0E43" w:rsidP="00853C76">
      <w:pPr>
        <w:spacing w:after="0" w:line="360" w:lineRule="auto"/>
        <w:ind w:firstLine="709"/>
        <w:jc w:val="both"/>
        <w:rPr>
          <w:rFonts w:ascii="Times New Roman" w:hAnsi="Times New Roman" w:cs="Times New Roman"/>
          <w:sz w:val="28"/>
          <w:szCs w:val="28"/>
        </w:rPr>
      </w:pPr>
    </w:p>
    <w:p w:rsidR="00582C9C" w:rsidRDefault="00582C9C" w:rsidP="00853C76">
      <w:pPr>
        <w:spacing w:after="0" w:line="360" w:lineRule="auto"/>
        <w:ind w:firstLine="709"/>
        <w:jc w:val="both"/>
        <w:rPr>
          <w:rFonts w:ascii="Times New Roman" w:hAnsi="Times New Roman" w:cs="Times New Roman"/>
          <w:sz w:val="28"/>
          <w:szCs w:val="28"/>
        </w:rPr>
      </w:pPr>
      <w:r w:rsidRPr="00582C9C">
        <w:rPr>
          <w:rFonts w:ascii="Times New Roman" w:hAnsi="Times New Roman" w:cs="Times New Roman"/>
          <w:sz w:val="28"/>
          <w:szCs w:val="28"/>
        </w:rPr>
        <w:t xml:space="preserve">2.1 </w:t>
      </w:r>
      <w:r w:rsidR="0093626D">
        <w:rPr>
          <w:rFonts w:ascii="Times New Roman" w:hAnsi="Times New Roman" w:cs="Times New Roman"/>
          <w:sz w:val="28"/>
          <w:szCs w:val="28"/>
        </w:rPr>
        <w:t xml:space="preserve">Организационно-экономическая </w:t>
      </w:r>
      <w:r w:rsidR="0093626D" w:rsidRPr="00582C9C">
        <w:rPr>
          <w:rFonts w:ascii="Times New Roman" w:hAnsi="Times New Roman" w:cs="Times New Roman"/>
          <w:sz w:val="28"/>
          <w:szCs w:val="28"/>
        </w:rPr>
        <w:t>характеристика предприятия</w:t>
      </w:r>
      <w:r w:rsidR="0093626D">
        <w:rPr>
          <w:rFonts w:ascii="Times New Roman" w:hAnsi="Times New Roman" w:cs="Times New Roman"/>
          <w:sz w:val="28"/>
          <w:szCs w:val="28"/>
        </w:rPr>
        <w:t xml:space="preserve"> и</w:t>
      </w:r>
      <w:r w:rsidR="0093626D" w:rsidRPr="0093626D">
        <w:rPr>
          <w:rFonts w:ascii="Times New Roman" w:hAnsi="Times New Roman" w:cs="Times New Roman"/>
          <w:sz w:val="28"/>
          <w:szCs w:val="28"/>
        </w:rPr>
        <w:t xml:space="preserve"> </w:t>
      </w:r>
      <w:r w:rsidR="0093626D">
        <w:rPr>
          <w:rFonts w:ascii="Times New Roman" w:hAnsi="Times New Roman" w:cs="Times New Roman"/>
          <w:sz w:val="28"/>
          <w:szCs w:val="28"/>
        </w:rPr>
        <w:t>а</w:t>
      </w:r>
      <w:r w:rsidR="0093626D" w:rsidRPr="00582C9C">
        <w:rPr>
          <w:rFonts w:ascii="Times New Roman" w:hAnsi="Times New Roman" w:cs="Times New Roman"/>
          <w:sz w:val="28"/>
          <w:szCs w:val="28"/>
        </w:rPr>
        <w:t>нализ социально-трудовых показател</w:t>
      </w:r>
      <w:r w:rsidR="0093626D">
        <w:rPr>
          <w:rFonts w:ascii="Times New Roman" w:hAnsi="Times New Roman" w:cs="Times New Roman"/>
          <w:sz w:val="28"/>
          <w:szCs w:val="28"/>
        </w:rPr>
        <w:t>ей</w:t>
      </w:r>
    </w:p>
    <w:p w:rsidR="00CD0E43" w:rsidRDefault="00CD0E43" w:rsidP="00853C76">
      <w:pPr>
        <w:spacing w:after="0" w:line="360" w:lineRule="auto"/>
        <w:ind w:firstLine="709"/>
        <w:jc w:val="both"/>
        <w:rPr>
          <w:rFonts w:ascii="Times New Roman" w:hAnsi="Times New Roman" w:cs="Times New Roman"/>
          <w:sz w:val="28"/>
          <w:szCs w:val="28"/>
        </w:rPr>
      </w:pPr>
    </w:p>
    <w:p w:rsidR="00942E1A" w:rsidRDefault="00942E1A" w:rsidP="00606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«ЛУКОЙЛ-Югнефтепродукт» является дочерней организацией публичного акционерного общества «Нефтяная компания «ЛУОЙЛ» (ПАО «ЛУКОЙЛ»).</w:t>
      </w:r>
      <w:r w:rsidR="00651C94">
        <w:rPr>
          <w:rFonts w:ascii="Times New Roman" w:hAnsi="Times New Roman" w:cs="Times New Roman"/>
          <w:sz w:val="28"/>
          <w:szCs w:val="28"/>
        </w:rPr>
        <w:t xml:space="preserve">«ЛУКОЙЛ» </w:t>
      </w:r>
      <w:r w:rsidR="00651C94" w:rsidRPr="00582C9C">
        <w:rPr>
          <w:rFonts w:ascii="Times New Roman" w:hAnsi="Times New Roman" w:cs="Times New Roman"/>
          <w:sz w:val="28"/>
          <w:szCs w:val="28"/>
        </w:rPr>
        <w:t>–</w:t>
      </w:r>
      <w:r>
        <w:rPr>
          <w:rFonts w:ascii="Times New Roman" w:hAnsi="Times New Roman" w:cs="Times New Roman"/>
          <w:sz w:val="28"/>
          <w:szCs w:val="28"/>
        </w:rPr>
        <w:t xml:space="preserve">это одна из самых крупных мировых компаний, которая занимается добычей и переработкой нефти и газа, а также производством нефтепродуктов и продуктов нефтехимии. Компания занимает лидирующие позиции </w:t>
      </w:r>
      <w:r w:rsidR="00EE768E">
        <w:rPr>
          <w:rFonts w:ascii="Times New Roman" w:hAnsi="Times New Roman" w:cs="Times New Roman"/>
          <w:sz w:val="28"/>
          <w:szCs w:val="28"/>
        </w:rPr>
        <w:t>на</w:t>
      </w:r>
      <w:r>
        <w:rPr>
          <w:rFonts w:ascii="Times New Roman" w:hAnsi="Times New Roman" w:cs="Times New Roman"/>
          <w:sz w:val="28"/>
          <w:szCs w:val="28"/>
        </w:rPr>
        <w:t xml:space="preserve"> российском и мировом уровне в основных сферах своей деятельности.</w:t>
      </w:r>
      <w:r w:rsidR="00EE768E">
        <w:rPr>
          <w:rFonts w:ascii="Times New Roman" w:hAnsi="Times New Roman" w:cs="Times New Roman"/>
          <w:sz w:val="28"/>
          <w:szCs w:val="28"/>
        </w:rPr>
        <w:t xml:space="preserve"> ООО «ЛУКОЙЛ-Югнефтепродукт» является региональным представителем ПАО «ЛУКОЙЛ» в семи регионах России.</w:t>
      </w:r>
    </w:p>
    <w:p w:rsidR="00EE768E" w:rsidRDefault="00651C94"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«ЛУКОЙЛ-Югнефтепродукт» </w:t>
      </w:r>
      <w:r w:rsidRPr="00582C9C">
        <w:rPr>
          <w:rFonts w:ascii="Times New Roman" w:hAnsi="Times New Roman" w:cs="Times New Roman"/>
          <w:sz w:val="28"/>
          <w:szCs w:val="28"/>
        </w:rPr>
        <w:t>–</w:t>
      </w:r>
      <w:r w:rsidR="00EE768E">
        <w:rPr>
          <w:rFonts w:ascii="Times New Roman" w:hAnsi="Times New Roman" w:cs="Times New Roman"/>
          <w:sz w:val="28"/>
          <w:szCs w:val="28"/>
        </w:rPr>
        <w:t xml:space="preserve"> это 13 нефтебаз, более 680 АЗС в 22 регионах ответственности: Краснодарском крае, Ставропольском крае</w:t>
      </w:r>
      <w:r w:rsidR="00606DED">
        <w:rPr>
          <w:rFonts w:ascii="Times New Roman" w:hAnsi="Times New Roman" w:cs="Times New Roman"/>
          <w:sz w:val="28"/>
          <w:szCs w:val="28"/>
        </w:rPr>
        <w:t xml:space="preserve">, Республике Адыгея, </w:t>
      </w:r>
      <w:r w:rsidR="00EE768E">
        <w:rPr>
          <w:rFonts w:ascii="Times New Roman" w:hAnsi="Times New Roman" w:cs="Times New Roman"/>
          <w:sz w:val="28"/>
          <w:szCs w:val="28"/>
        </w:rPr>
        <w:t xml:space="preserve">Ростовской области, Кабардино-Балкарии, Карачаево-Черкессии, Северной Осетии-Алании, Республике Калмыкия, а также Волгоградской, Саратовской, Астраханской, Пензенской, Калужской, Брянской, Воронежской, Орловской, Липецкой, Белгородской, </w:t>
      </w:r>
      <w:r w:rsidR="00606DED">
        <w:rPr>
          <w:rFonts w:ascii="Times New Roman" w:hAnsi="Times New Roman" w:cs="Times New Roman"/>
          <w:sz w:val="28"/>
          <w:szCs w:val="28"/>
        </w:rPr>
        <w:t>Тамбовской, Рязанской областях. На предприятии работают около 6500 сотрудников.</w:t>
      </w:r>
    </w:p>
    <w:p w:rsidR="00606DED" w:rsidRDefault="00606DED" w:rsidP="00606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Компания контролирует качество всей реализуемой продукции. Также большое внимание уделяется сохранению окружающей среды, заботе о сотрудниках и жителях близлежащих районов. Организация имеет множество сертификатов, которые </w:t>
      </w:r>
      <w:r w:rsidR="00606F96">
        <w:rPr>
          <w:rFonts w:ascii="Times New Roman" w:hAnsi="Times New Roman" w:cs="Times New Roman"/>
          <w:sz w:val="28"/>
          <w:szCs w:val="28"/>
        </w:rPr>
        <w:t xml:space="preserve">гарантируют качество продукции. </w:t>
      </w:r>
      <w:r>
        <w:rPr>
          <w:rFonts w:ascii="Times New Roman" w:hAnsi="Times New Roman" w:cs="Times New Roman"/>
          <w:sz w:val="28"/>
          <w:szCs w:val="28"/>
        </w:rPr>
        <w:t>Компания имеет собственные производственные мощности в 5 регионах ( Краснодарский край, Ставропольский край, Республика Адыгея, Кабардино-Балкарская республика, Карачаево-Черкесская республика).</w:t>
      </w:r>
    </w:p>
    <w:p w:rsidR="007012CC" w:rsidRPr="00E54E5A" w:rsidRDefault="00606DED" w:rsidP="00606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дополнительным видам деятельности компании можно отнести: техническое обслуживание и ремонт автотранспортных средств; строительство </w:t>
      </w:r>
      <w:r>
        <w:rPr>
          <w:rFonts w:ascii="Times New Roman" w:hAnsi="Times New Roman" w:cs="Times New Roman"/>
          <w:sz w:val="28"/>
          <w:szCs w:val="28"/>
        </w:rPr>
        <w:lastRenderedPageBreak/>
        <w:t>жилых и нежилых зданий; торговля пищевыми продуктами, исследование конъюктуры рынка</w:t>
      </w:r>
      <w:r w:rsidR="00D27F3D">
        <w:rPr>
          <w:rFonts w:ascii="Times New Roman" w:hAnsi="Times New Roman" w:cs="Times New Roman"/>
          <w:sz w:val="28"/>
          <w:szCs w:val="28"/>
        </w:rPr>
        <w:t xml:space="preserve"> и т.д.</w:t>
      </w:r>
      <w:r w:rsidR="007012CC" w:rsidRPr="00E54E5A">
        <w:rPr>
          <w:rFonts w:ascii="Times New Roman" w:hAnsi="Times New Roman" w:cs="Times New Roman"/>
          <w:sz w:val="28"/>
          <w:szCs w:val="28"/>
        </w:rPr>
        <w:t>ООО «ЛУКОЙЛ - Югнефтепродукт» зарегистрировано 11 июля 2002 года по адресу 350033, Краснодарский край, г. Краснодар, ул. Ставропольская, 2/1 (прежние названия ООО «Нефтепродуктсервис», ООО «ЛУКОЙЛ-Краснодар»). Тогда на балансе предприятия имелось т</w:t>
      </w:r>
      <w:r w:rsidR="00651C94">
        <w:rPr>
          <w:rFonts w:ascii="Times New Roman" w:hAnsi="Times New Roman" w:cs="Times New Roman"/>
          <w:sz w:val="28"/>
          <w:szCs w:val="28"/>
        </w:rPr>
        <w:t>олько две АЗС. Сейчас «ЛУКОЙЛ-</w:t>
      </w:r>
      <w:r w:rsidR="007012CC" w:rsidRPr="00E54E5A">
        <w:rPr>
          <w:rFonts w:ascii="Times New Roman" w:hAnsi="Times New Roman" w:cs="Times New Roman"/>
          <w:sz w:val="28"/>
          <w:szCs w:val="28"/>
        </w:rPr>
        <w:t>Югнефтепродукт» представляет собой мощнейшее предприятие с разветвленной сетью АЗС и нефтебазовым хозяйством. В состав предприятия входят 237 автозаправочных комплексов, 7 нефтебаз и 2 газонаполнительные станции.</w:t>
      </w:r>
    </w:p>
    <w:p w:rsidR="007012CC" w:rsidRPr="00606F96" w:rsidRDefault="007012CC" w:rsidP="00606F96">
      <w:pPr>
        <w:spacing w:after="0" w:line="360" w:lineRule="auto"/>
        <w:ind w:firstLine="709"/>
        <w:jc w:val="both"/>
        <w:rPr>
          <w:rFonts w:ascii="Times New Roman" w:hAnsi="Times New Roman" w:cs="Times New Roman"/>
          <w:sz w:val="28"/>
          <w:szCs w:val="28"/>
          <w:shd w:val="clear" w:color="auto" w:fill="FFFFFF"/>
        </w:rPr>
      </w:pPr>
      <w:r w:rsidRPr="00E54E5A">
        <w:rPr>
          <w:rFonts w:ascii="Times New Roman" w:hAnsi="Times New Roman" w:cs="Times New Roman"/>
          <w:sz w:val="28"/>
          <w:szCs w:val="28"/>
          <w:shd w:val="clear" w:color="auto" w:fill="FFFFFF"/>
        </w:rPr>
        <w:t>Компании присвоен ОГРН 1022301424254 и выдан ИНН 2309051942. Генеральным директором компании является Филлипов Алексей Викторович. Уставный капитал составляет 626,4 млн. руб</w:t>
      </w:r>
      <w:r>
        <w:rPr>
          <w:rFonts w:ascii="Times New Roman" w:hAnsi="Times New Roman" w:cs="Times New Roman"/>
          <w:sz w:val="28"/>
          <w:szCs w:val="28"/>
          <w:shd w:val="clear" w:color="auto" w:fill="FFFFFF"/>
        </w:rPr>
        <w:t>.</w:t>
      </w:r>
      <w:r w:rsidR="00651C94">
        <w:rPr>
          <w:rFonts w:ascii="Times New Roman" w:hAnsi="Times New Roman" w:cs="Times New Roman"/>
          <w:sz w:val="28"/>
          <w:szCs w:val="28"/>
        </w:rPr>
        <w:t>ООО «ЛУКОЙЛ-</w:t>
      </w:r>
      <w:r w:rsidRPr="00E54E5A">
        <w:rPr>
          <w:rFonts w:ascii="Times New Roman" w:hAnsi="Times New Roman" w:cs="Times New Roman"/>
          <w:sz w:val="28"/>
          <w:szCs w:val="28"/>
        </w:rPr>
        <w:t>Югнефтепродукт» занимает 6 место в Краснодарском крае по объему выручки и 4 место в категории «Бензин, дизельное топливо, светлые нефтепродукты»; 45 место в крае по рыночной стоимости компании. Организация участвовала в 397 торгах, из них выиграла 297. Основным заказчиком является Министерство Финансов Республики Адыгея</w:t>
      </w:r>
      <w:r>
        <w:rPr>
          <w:rFonts w:ascii="Times New Roman" w:hAnsi="Times New Roman" w:cs="Times New Roman"/>
          <w:sz w:val="28"/>
          <w:szCs w:val="28"/>
        </w:rPr>
        <w:t>.</w:t>
      </w:r>
    </w:p>
    <w:p w:rsidR="007012CC" w:rsidRDefault="007012CC" w:rsidP="00606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в 2013 году вновь прошла сертификацию деятельности на соответствие международным стандартам в области охраны труда, охраны окружающей среды и промышленной безопасности. Были проверены все сферы деятельности. По результатам проверки было вынесено заключение, что все сферы соответствуют требованиям международных стандартов в области охраны труда, окружающей среды и промышленной безопасности, что подтверждают получ</w:t>
      </w:r>
      <w:r w:rsidR="00606F96">
        <w:rPr>
          <w:rFonts w:ascii="Times New Roman" w:hAnsi="Times New Roman" w:cs="Times New Roman"/>
          <w:sz w:val="28"/>
          <w:szCs w:val="28"/>
        </w:rPr>
        <w:t xml:space="preserve">енные сертификаты организацией. </w:t>
      </w:r>
      <w:r>
        <w:rPr>
          <w:rFonts w:ascii="Times New Roman" w:hAnsi="Times New Roman" w:cs="Times New Roman"/>
          <w:sz w:val="28"/>
          <w:szCs w:val="28"/>
        </w:rPr>
        <w:t xml:space="preserve">Управление персоналом является для организации очень важным моментом. Компания всевозможно старается помогать своим работникам, а также развивать их в профессиональной сфере. К примеру, проводя различные конференции, конкурсы, напрямую связанные </w:t>
      </w:r>
      <w:r w:rsidR="00606F96">
        <w:rPr>
          <w:rFonts w:ascii="Times New Roman" w:hAnsi="Times New Roman" w:cs="Times New Roman"/>
          <w:sz w:val="28"/>
          <w:szCs w:val="28"/>
        </w:rPr>
        <w:t xml:space="preserve">с профессионализмом работников. </w:t>
      </w:r>
      <w:r>
        <w:rPr>
          <w:rFonts w:ascii="Times New Roman" w:hAnsi="Times New Roman" w:cs="Times New Roman"/>
          <w:sz w:val="28"/>
          <w:szCs w:val="28"/>
        </w:rPr>
        <w:t>Можно обозначить сильные и слабые стороны компании.</w:t>
      </w:r>
    </w:p>
    <w:p w:rsidR="00E86DD7"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Сильные:</w:t>
      </w:r>
    </w:p>
    <w:p w:rsidR="00E86DD7"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012CC">
        <w:rPr>
          <w:rFonts w:ascii="Times New Roman" w:hAnsi="Times New Roman" w:cs="Times New Roman"/>
          <w:sz w:val="28"/>
          <w:szCs w:val="28"/>
        </w:rPr>
        <w:t xml:space="preserve"> высокая ц</w:t>
      </w:r>
      <w:r>
        <w:rPr>
          <w:rFonts w:ascii="Times New Roman" w:hAnsi="Times New Roman" w:cs="Times New Roman"/>
          <w:sz w:val="28"/>
          <w:szCs w:val="28"/>
        </w:rPr>
        <w:t>енность самого бренда «ЛУКОЙЛ»;</w:t>
      </w:r>
    </w:p>
    <w:p w:rsidR="00E86DD7"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12CC">
        <w:rPr>
          <w:rFonts w:ascii="Times New Roman" w:hAnsi="Times New Roman" w:cs="Times New Roman"/>
          <w:sz w:val="28"/>
          <w:szCs w:val="28"/>
        </w:rPr>
        <w:t>стабильный рост и доля</w:t>
      </w:r>
      <w:r>
        <w:rPr>
          <w:rFonts w:ascii="Times New Roman" w:hAnsi="Times New Roman" w:cs="Times New Roman"/>
          <w:sz w:val="28"/>
          <w:szCs w:val="28"/>
        </w:rPr>
        <w:t xml:space="preserve"> реализации на розничном рынке;</w:t>
      </w:r>
    </w:p>
    <w:p w:rsidR="00E86DD7"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12CC">
        <w:rPr>
          <w:rFonts w:ascii="Times New Roman" w:hAnsi="Times New Roman" w:cs="Times New Roman"/>
          <w:sz w:val="28"/>
          <w:szCs w:val="28"/>
        </w:rPr>
        <w:t>большой ассортимент выбо</w:t>
      </w:r>
      <w:r>
        <w:rPr>
          <w:rFonts w:ascii="Times New Roman" w:hAnsi="Times New Roman" w:cs="Times New Roman"/>
          <w:sz w:val="28"/>
          <w:szCs w:val="28"/>
        </w:rPr>
        <w:t>ра продукции высокого качества;</w:t>
      </w:r>
    </w:p>
    <w:p w:rsidR="00E86DD7"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12CC">
        <w:rPr>
          <w:rFonts w:ascii="Times New Roman" w:hAnsi="Times New Roman" w:cs="Times New Roman"/>
          <w:sz w:val="28"/>
          <w:szCs w:val="28"/>
        </w:rPr>
        <w:t>наличие развитой структуры сбыта;</w:t>
      </w:r>
    </w:p>
    <w:p w:rsidR="00E86DD7"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12CC">
        <w:rPr>
          <w:rFonts w:ascii="Times New Roman" w:hAnsi="Times New Roman" w:cs="Times New Roman"/>
          <w:sz w:val="28"/>
          <w:szCs w:val="28"/>
        </w:rPr>
        <w:t>строительство новых АЗС, а также реконс</w:t>
      </w:r>
      <w:r>
        <w:rPr>
          <w:rFonts w:ascii="Times New Roman" w:hAnsi="Times New Roman" w:cs="Times New Roman"/>
          <w:sz w:val="28"/>
          <w:szCs w:val="28"/>
        </w:rPr>
        <w:t>трукция старых действующих АЗС;</w:t>
      </w:r>
    </w:p>
    <w:p w:rsidR="007012CC"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12CC">
        <w:rPr>
          <w:rFonts w:ascii="Times New Roman" w:hAnsi="Times New Roman" w:cs="Times New Roman"/>
          <w:sz w:val="28"/>
          <w:szCs w:val="28"/>
        </w:rPr>
        <w:t xml:space="preserve"> возрастает доля реализации сопутствующих товаров и услуг.</w:t>
      </w:r>
    </w:p>
    <w:p w:rsidR="00E86DD7"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Слабыми же сторонами являются:</w:t>
      </w:r>
    </w:p>
    <w:p w:rsidR="00E86DD7"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12CC">
        <w:rPr>
          <w:rFonts w:ascii="Times New Roman" w:hAnsi="Times New Roman" w:cs="Times New Roman"/>
          <w:sz w:val="28"/>
          <w:szCs w:val="28"/>
        </w:rPr>
        <w:t>большая д</w:t>
      </w:r>
      <w:r>
        <w:rPr>
          <w:rFonts w:ascii="Times New Roman" w:hAnsi="Times New Roman" w:cs="Times New Roman"/>
          <w:sz w:val="28"/>
          <w:szCs w:val="28"/>
        </w:rPr>
        <w:t>оля устаревших основных фондов;</w:t>
      </w:r>
    </w:p>
    <w:p w:rsidR="007012CC"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12CC">
        <w:rPr>
          <w:rFonts w:ascii="Times New Roman" w:hAnsi="Times New Roman" w:cs="Times New Roman"/>
          <w:sz w:val="28"/>
          <w:szCs w:val="28"/>
        </w:rPr>
        <w:t>отсутствие собственных производственных мощностей по реализации производимой и добываемой продукции в ряде регионов.</w:t>
      </w:r>
    </w:p>
    <w:p w:rsidR="007012CC" w:rsidRDefault="007012CC"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рассмотрели общую характеристику предприятия, охарактеризовали основные и дополнительные направления деятельности предприятия. </w:t>
      </w:r>
      <w:r w:rsidR="0093626D">
        <w:rPr>
          <w:rFonts w:ascii="Times New Roman" w:hAnsi="Times New Roman" w:cs="Times New Roman"/>
          <w:sz w:val="28"/>
          <w:szCs w:val="28"/>
        </w:rPr>
        <w:t xml:space="preserve">Далее мы </w:t>
      </w:r>
      <w:r>
        <w:rPr>
          <w:rFonts w:ascii="Times New Roman" w:hAnsi="Times New Roman" w:cs="Times New Roman"/>
          <w:sz w:val="28"/>
          <w:szCs w:val="28"/>
        </w:rPr>
        <w:t>рассмотрим а</w:t>
      </w:r>
      <w:r w:rsidRPr="00582C9C">
        <w:rPr>
          <w:rFonts w:ascii="Times New Roman" w:hAnsi="Times New Roman" w:cs="Times New Roman"/>
          <w:sz w:val="28"/>
          <w:szCs w:val="28"/>
        </w:rPr>
        <w:t>нализ социально-трудовых по</w:t>
      </w:r>
      <w:r>
        <w:rPr>
          <w:rFonts w:ascii="Times New Roman" w:hAnsi="Times New Roman" w:cs="Times New Roman"/>
          <w:sz w:val="28"/>
          <w:szCs w:val="28"/>
        </w:rPr>
        <w:t>казателей.</w:t>
      </w:r>
    </w:p>
    <w:p w:rsidR="003363ED" w:rsidRDefault="003363ED" w:rsidP="00606F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важных аспектов экономического анализа предприятия является анализ социально-трудовых показателей. Он используется для определения эффективности использования рабочей силы, нормирования труда, а также системы материального стимулирования. Анализ социально-трудовых показателей может помочь при разработке мероприятия для устранения непроизводительных затрат рабочего времени и с целью дальнейшего роста производительности труда на предприятии.</w:t>
      </w:r>
      <w:r w:rsidR="007E2EE1">
        <w:rPr>
          <w:rFonts w:ascii="Times New Roman" w:hAnsi="Times New Roman" w:cs="Times New Roman"/>
          <w:sz w:val="28"/>
          <w:szCs w:val="28"/>
        </w:rPr>
        <w:t xml:space="preserve"> </w:t>
      </w:r>
      <w:r>
        <w:rPr>
          <w:rFonts w:ascii="Times New Roman" w:hAnsi="Times New Roman" w:cs="Times New Roman"/>
          <w:sz w:val="28"/>
          <w:szCs w:val="28"/>
        </w:rPr>
        <w:t xml:space="preserve">Анализ социально-трудовых показателей принято начинать с изучения динамики и </w:t>
      </w:r>
      <w:r w:rsidR="00E86DD7">
        <w:rPr>
          <w:rFonts w:ascii="Times New Roman" w:hAnsi="Times New Roman" w:cs="Times New Roman"/>
          <w:sz w:val="28"/>
          <w:szCs w:val="28"/>
        </w:rPr>
        <w:t>уровня производительности труда.</w:t>
      </w:r>
    </w:p>
    <w:p w:rsidR="00FB36DE" w:rsidRPr="00A6017C" w:rsidRDefault="00FB36DE" w:rsidP="00853C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 Основные фин</w:t>
      </w:r>
      <w:r w:rsidR="0088050A">
        <w:rPr>
          <w:rFonts w:ascii="Times New Roman" w:hAnsi="Times New Roman" w:cs="Times New Roman"/>
          <w:sz w:val="28"/>
          <w:szCs w:val="28"/>
        </w:rPr>
        <w:t>ансово-экономические показатели ООО</w:t>
      </w:r>
      <w:r>
        <w:rPr>
          <w:rFonts w:ascii="Times New Roman" w:hAnsi="Times New Roman" w:cs="Times New Roman"/>
          <w:sz w:val="28"/>
          <w:szCs w:val="28"/>
        </w:rPr>
        <w:t>«ЛУКОЙЛ-Югнефтепродукт»</w:t>
      </w:r>
      <w:r w:rsidR="00A6017C" w:rsidRPr="00A6017C">
        <w:rPr>
          <w:rFonts w:ascii="Times New Roman" w:hAnsi="Times New Roman" w:cs="Times New Roman"/>
          <w:sz w:val="28"/>
          <w:szCs w:val="28"/>
        </w:rPr>
        <w:t xml:space="preserve"> [19]</w:t>
      </w:r>
    </w:p>
    <w:tbl>
      <w:tblPr>
        <w:tblW w:w="9628" w:type="dxa"/>
        <w:jc w:val="center"/>
        <w:tblCellMar>
          <w:top w:w="15" w:type="dxa"/>
          <w:bottom w:w="15" w:type="dxa"/>
        </w:tblCellMar>
        <w:tblLook w:val="04A0"/>
      </w:tblPr>
      <w:tblGrid>
        <w:gridCol w:w="2263"/>
        <w:gridCol w:w="1339"/>
        <w:gridCol w:w="1355"/>
        <w:gridCol w:w="1338"/>
        <w:gridCol w:w="1559"/>
        <w:gridCol w:w="1774"/>
      </w:tblGrid>
      <w:tr w:rsidR="003D2AC8" w:rsidRPr="00FB36DE" w:rsidTr="00606F96">
        <w:trPr>
          <w:trHeight w:val="49"/>
          <w:jc w:val="center"/>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rsidR="003D2AC8" w:rsidRPr="00FB36DE" w:rsidRDefault="003D2AC8" w:rsidP="0088050A">
            <w:pPr>
              <w:spacing w:after="0" w:line="36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Показ</w:t>
            </w:r>
            <w:bookmarkStart w:id="0" w:name="_GoBack"/>
            <w:bookmarkEnd w:id="0"/>
            <w:r w:rsidRPr="00FB36DE">
              <w:rPr>
                <w:rFonts w:ascii="Times New Roman" w:eastAsia="Times New Roman" w:hAnsi="Times New Roman" w:cs="Times New Roman"/>
                <w:sz w:val="24"/>
                <w:szCs w:val="24"/>
                <w:lang w:eastAsia="ru-RU"/>
              </w:rPr>
              <w:t>атель</w:t>
            </w:r>
          </w:p>
        </w:tc>
        <w:tc>
          <w:tcPr>
            <w:tcW w:w="1339" w:type="dxa"/>
            <w:vMerge w:val="restart"/>
            <w:tcBorders>
              <w:top w:val="single" w:sz="4" w:space="0" w:color="auto"/>
              <w:left w:val="single" w:sz="4" w:space="0" w:color="auto"/>
              <w:right w:val="single" w:sz="4" w:space="0" w:color="auto"/>
            </w:tcBorders>
          </w:tcPr>
          <w:p w:rsidR="003D2AC8" w:rsidRDefault="003D2AC8" w:rsidP="00853C76">
            <w:pPr>
              <w:spacing w:after="0" w:line="240" w:lineRule="auto"/>
              <w:contextualSpacing/>
              <w:jc w:val="center"/>
              <w:rPr>
                <w:rFonts w:ascii="Times New Roman" w:eastAsia="Times New Roman" w:hAnsi="Times New Roman" w:cs="Times New Roman"/>
                <w:sz w:val="24"/>
                <w:szCs w:val="24"/>
                <w:lang w:eastAsia="ru-RU"/>
              </w:rPr>
            </w:pPr>
          </w:p>
          <w:p w:rsidR="003D2AC8" w:rsidRDefault="001A0E76" w:rsidP="00853C7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003D2AC8">
              <w:rPr>
                <w:rFonts w:ascii="Times New Roman" w:eastAsia="Times New Roman" w:hAnsi="Times New Roman" w:cs="Times New Roman"/>
                <w:sz w:val="24"/>
                <w:szCs w:val="24"/>
                <w:lang w:eastAsia="ru-RU"/>
              </w:rPr>
              <w:t xml:space="preserve"> г.</w:t>
            </w:r>
          </w:p>
        </w:tc>
        <w:tc>
          <w:tcPr>
            <w:tcW w:w="1355" w:type="dxa"/>
            <w:vMerge w:val="restart"/>
            <w:tcBorders>
              <w:top w:val="single" w:sz="4" w:space="0" w:color="auto"/>
              <w:left w:val="single" w:sz="4" w:space="0" w:color="auto"/>
              <w:bottom w:val="single" w:sz="4" w:space="0" w:color="auto"/>
              <w:right w:val="single" w:sz="4" w:space="0" w:color="auto"/>
            </w:tcBorders>
            <w:noWrap/>
            <w:vAlign w:val="center"/>
            <w:hideMark/>
          </w:tcPr>
          <w:p w:rsidR="003D2AC8" w:rsidRPr="00FB36DE" w:rsidRDefault="001A0E76" w:rsidP="00853C7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1B6CDC">
              <w:rPr>
                <w:rFonts w:ascii="Times New Roman" w:eastAsia="Times New Roman" w:hAnsi="Times New Roman" w:cs="Times New Roman"/>
                <w:sz w:val="24"/>
                <w:szCs w:val="24"/>
                <w:lang w:eastAsia="ru-RU"/>
              </w:rPr>
              <w:t>г.</w:t>
            </w:r>
          </w:p>
        </w:tc>
        <w:tc>
          <w:tcPr>
            <w:tcW w:w="1338" w:type="dxa"/>
            <w:vMerge w:val="restart"/>
            <w:tcBorders>
              <w:top w:val="single" w:sz="4" w:space="0" w:color="auto"/>
              <w:left w:val="single" w:sz="4" w:space="0" w:color="auto"/>
              <w:bottom w:val="single" w:sz="4" w:space="0" w:color="auto"/>
              <w:right w:val="single" w:sz="4" w:space="0" w:color="auto"/>
            </w:tcBorders>
            <w:noWrap/>
            <w:vAlign w:val="center"/>
            <w:hideMark/>
          </w:tcPr>
          <w:p w:rsidR="003D2AC8" w:rsidRPr="00FB36DE" w:rsidRDefault="001A0E76" w:rsidP="00853C7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3D2AC8" w:rsidRPr="00FB36DE">
              <w:rPr>
                <w:rFonts w:ascii="Times New Roman" w:eastAsia="Times New Roman" w:hAnsi="Times New Roman" w:cs="Times New Roman"/>
                <w:sz w:val="24"/>
                <w:szCs w:val="24"/>
                <w:lang w:eastAsia="ru-RU"/>
              </w:rPr>
              <w:t xml:space="preserve"> г.</w:t>
            </w:r>
          </w:p>
        </w:tc>
        <w:tc>
          <w:tcPr>
            <w:tcW w:w="3333" w:type="dxa"/>
            <w:gridSpan w:val="2"/>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36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Изменение</w:t>
            </w:r>
          </w:p>
        </w:tc>
      </w:tr>
      <w:tr w:rsidR="003D2AC8" w:rsidRPr="00FB36DE" w:rsidTr="00606F96">
        <w:trPr>
          <w:trHeight w:val="273"/>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3D2AC8" w:rsidRPr="00FB36DE" w:rsidRDefault="003D2AC8" w:rsidP="00853C76">
            <w:pPr>
              <w:spacing w:after="0" w:line="360" w:lineRule="auto"/>
              <w:contextualSpacing/>
              <w:jc w:val="both"/>
              <w:rPr>
                <w:rFonts w:ascii="Times New Roman" w:eastAsia="Times New Roman" w:hAnsi="Times New Roman" w:cs="Times New Roman"/>
                <w:sz w:val="24"/>
                <w:szCs w:val="24"/>
                <w:lang w:eastAsia="ru-RU"/>
              </w:rPr>
            </w:pPr>
          </w:p>
        </w:tc>
        <w:tc>
          <w:tcPr>
            <w:tcW w:w="1339" w:type="dxa"/>
            <w:vMerge/>
            <w:tcBorders>
              <w:left w:val="single" w:sz="4" w:space="0" w:color="auto"/>
              <w:bottom w:val="single" w:sz="4" w:space="0" w:color="auto"/>
              <w:right w:val="single" w:sz="4" w:space="0" w:color="auto"/>
            </w:tcBorders>
          </w:tcPr>
          <w:p w:rsidR="003D2AC8" w:rsidRDefault="003D2AC8" w:rsidP="00853C76">
            <w:pPr>
              <w:spacing w:after="0" w:line="360" w:lineRule="auto"/>
              <w:contextualSpacing/>
              <w:jc w:val="center"/>
              <w:rPr>
                <w:rFonts w:ascii="Times New Roman" w:eastAsia="Times New Roman" w:hAnsi="Times New Roman" w:cs="Times New Roman"/>
                <w:sz w:val="24"/>
                <w:szCs w:val="24"/>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3D2AC8" w:rsidRPr="00FB36DE" w:rsidRDefault="003D2AC8" w:rsidP="00853C76">
            <w:pPr>
              <w:spacing w:after="0" w:line="360" w:lineRule="auto"/>
              <w:contextualSpacing/>
              <w:jc w:val="center"/>
              <w:rPr>
                <w:rFonts w:ascii="Times New Roman" w:eastAsia="Times New Roman" w:hAnsi="Times New Roman" w:cs="Times New Roman"/>
                <w:sz w:val="24"/>
                <w:szCs w:val="24"/>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3D2AC8" w:rsidRPr="00FB36DE" w:rsidRDefault="003D2AC8" w:rsidP="00853C76">
            <w:pPr>
              <w:spacing w:after="0" w:line="36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36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Абсолютное</w:t>
            </w:r>
          </w:p>
        </w:tc>
        <w:tc>
          <w:tcPr>
            <w:tcW w:w="1774"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36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Относительное</w:t>
            </w:r>
          </w:p>
        </w:tc>
      </w:tr>
      <w:tr w:rsidR="003D2AC8" w:rsidRPr="00FB36DE" w:rsidTr="00606F96">
        <w:trPr>
          <w:trHeight w:val="404"/>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rsidR="003D2AC8" w:rsidRPr="00FB36DE" w:rsidRDefault="003D2AC8" w:rsidP="00853C76">
            <w:pPr>
              <w:spacing w:after="0" w:line="360" w:lineRule="auto"/>
              <w:contextualSpacing/>
              <w:jc w:val="both"/>
              <w:rPr>
                <w:rFonts w:ascii="Times New Roman" w:eastAsia="Times New Roman" w:hAnsi="Times New Roman" w:cs="Times New Roman"/>
                <w:sz w:val="24"/>
                <w:szCs w:val="24"/>
                <w:lang w:eastAsia="ru-RU"/>
              </w:rPr>
            </w:pPr>
            <w:bookmarkStart w:id="1" w:name="_Hlk484567644"/>
            <w:r w:rsidRPr="00FB36DE">
              <w:rPr>
                <w:rFonts w:ascii="Times New Roman" w:eastAsia="Times New Roman" w:hAnsi="Times New Roman" w:cs="Times New Roman"/>
                <w:sz w:val="24"/>
                <w:szCs w:val="24"/>
                <w:lang w:eastAsia="ru-RU"/>
              </w:rPr>
              <w:t xml:space="preserve">Выручка (нетто) от продажи товаров, продукции, работ, </w:t>
            </w:r>
            <w:r w:rsidRPr="00FB36DE">
              <w:rPr>
                <w:rFonts w:ascii="Times New Roman" w:eastAsia="Times New Roman" w:hAnsi="Times New Roman" w:cs="Times New Roman"/>
                <w:sz w:val="24"/>
                <w:szCs w:val="24"/>
                <w:lang w:eastAsia="ru-RU"/>
              </w:rPr>
              <w:lastRenderedPageBreak/>
              <w:t xml:space="preserve">услуг, </w:t>
            </w:r>
            <w:r w:rsidRPr="00FB36DE">
              <w:rPr>
                <w:rFonts w:ascii="Times New Roman" w:eastAsia="Calibri" w:hAnsi="Times New Roman" w:cs="Times New Roman"/>
                <w:sz w:val="24"/>
                <w:szCs w:val="24"/>
              </w:rPr>
              <w:t>тыс. р.</w:t>
            </w:r>
          </w:p>
        </w:tc>
        <w:tc>
          <w:tcPr>
            <w:tcW w:w="1339" w:type="dxa"/>
            <w:tcBorders>
              <w:top w:val="single" w:sz="4" w:space="0" w:color="auto"/>
              <w:left w:val="single" w:sz="4" w:space="0" w:color="auto"/>
              <w:bottom w:val="single" w:sz="4" w:space="0" w:color="auto"/>
              <w:right w:val="single" w:sz="4" w:space="0" w:color="auto"/>
            </w:tcBorders>
          </w:tcPr>
          <w:p w:rsidR="004B64DE" w:rsidRDefault="004B64DE" w:rsidP="00853C76">
            <w:pPr>
              <w:spacing w:after="0" w:line="720" w:lineRule="auto"/>
              <w:contextualSpacing/>
              <w:jc w:val="center"/>
              <w:rPr>
                <w:rFonts w:ascii="Times New Roman" w:eastAsia="Times New Roman" w:hAnsi="Times New Roman" w:cs="Times New Roman"/>
                <w:sz w:val="24"/>
                <w:szCs w:val="24"/>
                <w:lang w:eastAsia="ru-RU"/>
              </w:rPr>
            </w:pPr>
          </w:p>
          <w:p w:rsidR="003D2AC8" w:rsidRPr="00FB36DE" w:rsidRDefault="004B64DE" w:rsidP="00853C76">
            <w:pPr>
              <w:spacing w:after="0" w:line="72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41 543 234</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72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lastRenderedPageBreak/>
              <w:t>45 697 485</w:t>
            </w:r>
          </w:p>
        </w:tc>
        <w:tc>
          <w:tcPr>
            <w:tcW w:w="1338"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72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51 756 430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72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6 058 945</w:t>
            </w:r>
          </w:p>
        </w:tc>
        <w:tc>
          <w:tcPr>
            <w:tcW w:w="1774"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72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1,13</w:t>
            </w:r>
          </w:p>
        </w:tc>
      </w:tr>
      <w:bookmarkEnd w:id="1"/>
      <w:tr w:rsidR="003D2AC8" w:rsidRPr="00FB36DE" w:rsidTr="00606F96">
        <w:trPr>
          <w:trHeight w:val="1398"/>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rsidR="003D2AC8" w:rsidRPr="00FB36DE" w:rsidRDefault="003D2AC8" w:rsidP="00853C76">
            <w:pPr>
              <w:spacing w:after="0" w:line="360" w:lineRule="auto"/>
              <w:contextualSpacing/>
              <w:jc w:val="both"/>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lastRenderedPageBreak/>
              <w:t xml:space="preserve">Себестоимость проданных товаров, продукции, работ, услуг, </w:t>
            </w:r>
            <w:r w:rsidRPr="00FB36DE">
              <w:rPr>
                <w:rFonts w:ascii="Times New Roman" w:eastAsia="Calibri" w:hAnsi="Times New Roman" w:cs="Times New Roman"/>
                <w:sz w:val="24"/>
                <w:szCs w:val="24"/>
              </w:rPr>
              <w:t>тыс. р.</w:t>
            </w:r>
          </w:p>
        </w:tc>
        <w:tc>
          <w:tcPr>
            <w:tcW w:w="1339" w:type="dxa"/>
            <w:tcBorders>
              <w:top w:val="single" w:sz="4" w:space="0" w:color="auto"/>
              <w:left w:val="single" w:sz="4" w:space="0" w:color="auto"/>
              <w:bottom w:val="single" w:sz="4" w:space="0" w:color="auto"/>
              <w:right w:val="single" w:sz="4" w:space="0" w:color="auto"/>
            </w:tcBorders>
          </w:tcPr>
          <w:p w:rsidR="00E86DD7" w:rsidRDefault="00E86DD7" w:rsidP="00853C76">
            <w:pPr>
              <w:spacing w:after="0" w:line="720" w:lineRule="auto"/>
              <w:contextualSpacing/>
              <w:jc w:val="center"/>
              <w:rPr>
                <w:rFonts w:ascii="Times New Roman" w:eastAsia="Times New Roman" w:hAnsi="Times New Roman" w:cs="Times New Roman"/>
                <w:sz w:val="24"/>
                <w:szCs w:val="24"/>
                <w:lang w:eastAsia="ru-RU"/>
              </w:rPr>
            </w:pPr>
          </w:p>
          <w:p w:rsidR="003D2AC8" w:rsidRPr="00FB36DE" w:rsidRDefault="004B64DE" w:rsidP="00853C76">
            <w:pPr>
              <w:spacing w:after="0" w:line="72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34 152 341</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72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37 085 267</w:t>
            </w:r>
          </w:p>
        </w:tc>
        <w:tc>
          <w:tcPr>
            <w:tcW w:w="1338"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72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40 956</w:t>
            </w:r>
            <w:r w:rsidR="001B6CDC">
              <w:rPr>
                <w:rFonts w:ascii="Times New Roman" w:eastAsia="Times New Roman" w:hAnsi="Times New Roman" w:cs="Times New Roman"/>
                <w:sz w:val="24"/>
                <w:szCs w:val="24"/>
                <w:lang w:eastAsia="ru-RU"/>
              </w:rPr>
              <w:t> </w:t>
            </w:r>
            <w:r w:rsidRPr="00FB36DE">
              <w:rPr>
                <w:rFonts w:ascii="Times New Roman" w:eastAsia="Times New Roman" w:hAnsi="Times New Roman" w:cs="Times New Roman"/>
                <w:sz w:val="24"/>
                <w:szCs w:val="24"/>
                <w:lang w:eastAsia="ru-RU"/>
              </w:rPr>
              <w:t>832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72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3 871 565</w:t>
            </w:r>
          </w:p>
        </w:tc>
        <w:tc>
          <w:tcPr>
            <w:tcW w:w="1774"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72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1,10</w:t>
            </w:r>
          </w:p>
        </w:tc>
      </w:tr>
      <w:tr w:rsidR="003D2AC8" w:rsidRPr="00FB36DE" w:rsidTr="00606F96">
        <w:trPr>
          <w:trHeight w:val="1266"/>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AC8" w:rsidRPr="00FB36DE" w:rsidRDefault="003D2AC8" w:rsidP="00853C76">
            <w:pPr>
              <w:spacing w:after="0" w:line="360" w:lineRule="auto"/>
              <w:contextualSpacing/>
              <w:jc w:val="both"/>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 xml:space="preserve">Валовая прибыль, </w:t>
            </w:r>
            <w:r w:rsidRPr="00FB36DE">
              <w:rPr>
                <w:rFonts w:ascii="Times New Roman" w:eastAsia="Calibri" w:hAnsi="Times New Roman" w:cs="Times New Roman"/>
                <w:sz w:val="24"/>
                <w:szCs w:val="24"/>
              </w:rPr>
              <w:t>тыс. р.</w:t>
            </w:r>
          </w:p>
        </w:tc>
        <w:tc>
          <w:tcPr>
            <w:tcW w:w="1339" w:type="dxa"/>
            <w:tcBorders>
              <w:top w:val="single" w:sz="4" w:space="0" w:color="auto"/>
              <w:left w:val="single" w:sz="4" w:space="0" w:color="auto"/>
              <w:bottom w:val="single" w:sz="4" w:space="0" w:color="auto"/>
              <w:right w:val="single" w:sz="4" w:space="0" w:color="auto"/>
            </w:tcBorders>
          </w:tcPr>
          <w:p w:rsidR="00E86DD7" w:rsidRDefault="00E86DD7" w:rsidP="00853C76">
            <w:pPr>
              <w:spacing w:after="0" w:line="600" w:lineRule="auto"/>
              <w:contextualSpacing/>
              <w:jc w:val="center"/>
              <w:rPr>
                <w:rFonts w:ascii="Times New Roman" w:eastAsia="Times New Roman" w:hAnsi="Times New Roman" w:cs="Times New Roman"/>
                <w:sz w:val="24"/>
                <w:szCs w:val="24"/>
                <w:lang w:eastAsia="ru-RU"/>
              </w:rPr>
            </w:pPr>
          </w:p>
          <w:p w:rsidR="004B64DE" w:rsidRPr="00FB36DE" w:rsidRDefault="00E86DD7" w:rsidP="00853C76">
            <w:pPr>
              <w:spacing w:after="0" w:line="60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6 751 543</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8 612 218</w:t>
            </w:r>
          </w:p>
        </w:tc>
        <w:tc>
          <w:tcPr>
            <w:tcW w:w="1338"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10 799 598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2 187 380</w:t>
            </w:r>
          </w:p>
        </w:tc>
        <w:tc>
          <w:tcPr>
            <w:tcW w:w="1774"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1,25</w:t>
            </w:r>
          </w:p>
        </w:tc>
      </w:tr>
      <w:tr w:rsidR="003D2AC8" w:rsidRPr="00FB36DE" w:rsidTr="00606F96">
        <w:trPr>
          <w:trHeight w:val="273"/>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rsidR="003D2AC8" w:rsidRPr="00FB36DE" w:rsidRDefault="003D2AC8" w:rsidP="00853C76">
            <w:pPr>
              <w:spacing w:after="0" w:line="360" w:lineRule="auto"/>
              <w:contextualSpacing/>
              <w:jc w:val="both"/>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 xml:space="preserve">Прибыль (убыток) от продаж, </w:t>
            </w:r>
            <w:r w:rsidRPr="00FB36DE">
              <w:rPr>
                <w:rFonts w:ascii="Times New Roman" w:eastAsia="Calibri" w:hAnsi="Times New Roman" w:cs="Times New Roman"/>
                <w:sz w:val="24"/>
                <w:szCs w:val="24"/>
              </w:rPr>
              <w:t>тыс. р.</w:t>
            </w:r>
          </w:p>
        </w:tc>
        <w:tc>
          <w:tcPr>
            <w:tcW w:w="1339" w:type="dxa"/>
            <w:tcBorders>
              <w:top w:val="single" w:sz="4" w:space="0" w:color="auto"/>
              <w:left w:val="single" w:sz="4" w:space="0" w:color="auto"/>
              <w:bottom w:val="single" w:sz="4" w:space="0" w:color="auto"/>
              <w:right w:val="single" w:sz="4" w:space="0" w:color="auto"/>
            </w:tcBorders>
          </w:tcPr>
          <w:p w:rsidR="000B34FB" w:rsidRDefault="000B34FB" w:rsidP="00853C76">
            <w:pPr>
              <w:spacing w:after="0" w:line="600" w:lineRule="auto"/>
              <w:contextualSpacing/>
              <w:jc w:val="center"/>
              <w:rPr>
                <w:rFonts w:ascii="Times New Roman" w:eastAsia="Times New Roman" w:hAnsi="Times New Roman" w:cs="Times New Roman"/>
                <w:sz w:val="24"/>
                <w:szCs w:val="24"/>
                <w:lang w:eastAsia="ru-RU"/>
              </w:rPr>
            </w:pPr>
          </w:p>
          <w:p w:rsidR="003D2AC8" w:rsidRPr="00FB36DE" w:rsidRDefault="004B64DE" w:rsidP="00853C76">
            <w:pPr>
              <w:spacing w:after="0" w:line="60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2 531 267</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2 371 144</w:t>
            </w:r>
          </w:p>
        </w:tc>
        <w:tc>
          <w:tcPr>
            <w:tcW w:w="1338"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3 210 853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839 709</w:t>
            </w:r>
          </w:p>
        </w:tc>
        <w:tc>
          <w:tcPr>
            <w:tcW w:w="1774"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1,35</w:t>
            </w:r>
          </w:p>
        </w:tc>
      </w:tr>
      <w:tr w:rsidR="003D2AC8" w:rsidRPr="00FB36DE" w:rsidTr="00606F96">
        <w:trPr>
          <w:trHeight w:val="273"/>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rsidR="003D2AC8" w:rsidRPr="00FB36DE" w:rsidRDefault="003D2AC8" w:rsidP="00853C76">
            <w:pPr>
              <w:spacing w:after="0" w:line="360" w:lineRule="auto"/>
              <w:contextualSpacing/>
              <w:jc w:val="both"/>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 xml:space="preserve">Чистая прибыль (убыток) отчетного периода, </w:t>
            </w:r>
            <w:r w:rsidRPr="00FB36DE">
              <w:rPr>
                <w:rFonts w:ascii="Times New Roman" w:eastAsia="Calibri" w:hAnsi="Times New Roman" w:cs="Times New Roman"/>
                <w:sz w:val="24"/>
                <w:szCs w:val="24"/>
              </w:rPr>
              <w:t>тыс. р.</w:t>
            </w:r>
          </w:p>
        </w:tc>
        <w:tc>
          <w:tcPr>
            <w:tcW w:w="1339" w:type="dxa"/>
            <w:tcBorders>
              <w:top w:val="single" w:sz="4" w:space="0" w:color="auto"/>
              <w:left w:val="single" w:sz="4" w:space="0" w:color="auto"/>
              <w:bottom w:val="single" w:sz="4" w:space="0" w:color="auto"/>
              <w:right w:val="single" w:sz="4" w:space="0" w:color="auto"/>
            </w:tcBorders>
          </w:tcPr>
          <w:p w:rsidR="00E86DD7" w:rsidRDefault="00E86DD7" w:rsidP="00853C76">
            <w:pPr>
              <w:spacing w:after="0" w:line="600" w:lineRule="auto"/>
              <w:contextualSpacing/>
              <w:jc w:val="center"/>
              <w:rPr>
                <w:rFonts w:ascii="Times New Roman" w:eastAsia="Times New Roman" w:hAnsi="Times New Roman" w:cs="Times New Roman"/>
                <w:sz w:val="24"/>
                <w:szCs w:val="24"/>
                <w:lang w:eastAsia="ru-RU"/>
              </w:rPr>
            </w:pPr>
          </w:p>
          <w:p w:rsidR="003D2AC8" w:rsidRPr="00FB36DE" w:rsidRDefault="004B64DE" w:rsidP="00853C76">
            <w:pPr>
              <w:spacing w:after="0" w:line="60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1 134 679</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1 550 960</w:t>
            </w:r>
          </w:p>
        </w:tc>
        <w:tc>
          <w:tcPr>
            <w:tcW w:w="1338"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2 552 463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1 001 503</w:t>
            </w:r>
          </w:p>
        </w:tc>
        <w:tc>
          <w:tcPr>
            <w:tcW w:w="1774" w:type="dxa"/>
            <w:tcBorders>
              <w:top w:val="single" w:sz="4" w:space="0" w:color="auto"/>
              <w:left w:val="single" w:sz="4" w:space="0" w:color="auto"/>
              <w:bottom w:val="single" w:sz="4" w:space="0" w:color="auto"/>
              <w:right w:val="single" w:sz="4" w:space="0" w:color="auto"/>
            </w:tcBorders>
            <w:noWrap/>
            <w:vAlign w:val="bottom"/>
            <w:hideMark/>
          </w:tcPr>
          <w:p w:rsidR="003D2AC8" w:rsidRPr="00FB36DE" w:rsidRDefault="003D2AC8" w:rsidP="00853C76">
            <w:pPr>
              <w:spacing w:after="0" w:line="60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1,65</w:t>
            </w:r>
          </w:p>
        </w:tc>
      </w:tr>
      <w:tr w:rsidR="003D2AC8" w:rsidRPr="00FB36DE" w:rsidTr="00606F96">
        <w:trPr>
          <w:trHeight w:val="273"/>
          <w:jc w:val="center"/>
        </w:trPr>
        <w:tc>
          <w:tcPr>
            <w:tcW w:w="2263" w:type="dxa"/>
            <w:tcBorders>
              <w:top w:val="single" w:sz="4" w:space="0" w:color="auto"/>
              <w:left w:val="single" w:sz="4" w:space="0" w:color="auto"/>
              <w:bottom w:val="single" w:sz="4" w:space="0" w:color="auto"/>
              <w:right w:val="single" w:sz="4" w:space="0" w:color="auto"/>
            </w:tcBorders>
            <w:vAlign w:val="bottom"/>
          </w:tcPr>
          <w:p w:rsidR="003D2AC8" w:rsidRPr="00FB36DE" w:rsidRDefault="003D2AC8" w:rsidP="00853C76">
            <w:pPr>
              <w:spacing w:after="0" w:line="360" w:lineRule="auto"/>
              <w:contextualSpacing/>
              <w:jc w:val="both"/>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Рентабельность продаж, %</w:t>
            </w:r>
          </w:p>
        </w:tc>
        <w:tc>
          <w:tcPr>
            <w:tcW w:w="1339" w:type="dxa"/>
            <w:tcBorders>
              <w:top w:val="single" w:sz="4" w:space="0" w:color="auto"/>
              <w:left w:val="single" w:sz="4" w:space="0" w:color="auto"/>
              <w:bottom w:val="single" w:sz="4" w:space="0" w:color="auto"/>
              <w:right w:val="single" w:sz="4" w:space="0" w:color="auto"/>
            </w:tcBorders>
          </w:tcPr>
          <w:p w:rsidR="00E86DD7" w:rsidRDefault="00E86DD7" w:rsidP="00853C76">
            <w:pPr>
              <w:spacing w:after="0" w:line="480" w:lineRule="auto"/>
              <w:contextualSpacing/>
              <w:jc w:val="center"/>
              <w:rPr>
                <w:rFonts w:ascii="Times New Roman" w:eastAsia="Times New Roman" w:hAnsi="Times New Roman" w:cs="Times New Roman"/>
                <w:sz w:val="24"/>
                <w:szCs w:val="24"/>
                <w:lang w:eastAsia="ru-RU"/>
              </w:rPr>
            </w:pPr>
          </w:p>
          <w:p w:rsidR="003D2AC8" w:rsidRPr="00FB36DE" w:rsidRDefault="004B64DE" w:rsidP="00853C76">
            <w:pPr>
              <w:spacing w:after="0" w:line="48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355"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5,2</w:t>
            </w:r>
          </w:p>
        </w:tc>
        <w:tc>
          <w:tcPr>
            <w:tcW w:w="1338"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6,2</w:t>
            </w:r>
          </w:p>
        </w:tc>
        <w:tc>
          <w:tcPr>
            <w:tcW w:w="1559"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1,0</w:t>
            </w:r>
          </w:p>
        </w:tc>
        <w:tc>
          <w:tcPr>
            <w:tcW w:w="1774"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1,20</w:t>
            </w:r>
          </w:p>
        </w:tc>
      </w:tr>
      <w:tr w:rsidR="003D2AC8" w:rsidRPr="00FB36DE" w:rsidTr="00606F96">
        <w:trPr>
          <w:trHeight w:val="273"/>
          <w:jc w:val="center"/>
        </w:trPr>
        <w:tc>
          <w:tcPr>
            <w:tcW w:w="2263" w:type="dxa"/>
            <w:tcBorders>
              <w:top w:val="single" w:sz="4" w:space="0" w:color="auto"/>
              <w:left w:val="single" w:sz="4" w:space="0" w:color="auto"/>
              <w:bottom w:val="single" w:sz="4" w:space="0" w:color="auto"/>
              <w:right w:val="single" w:sz="4" w:space="0" w:color="auto"/>
            </w:tcBorders>
            <w:vAlign w:val="bottom"/>
          </w:tcPr>
          <w:p w:rsidR="003D2AC8" w:rsidRPr="00FB36DE" w:rsidRDefault="003D2AC8" w:rsidP="00853C76">
            <w:pPr>
              <w:spacing w:after="0" w:line="360" w:lineRule="auto"/>
              <w:contextualSpacing/>
              <w:jc w:val="both"/>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 xml:space="preserve">Чистые активы, </w:t>
            </w:r>
            <w:r w:rsidRPr="00FB36DE">
              <w:rPr>
                <w:rFonts w:ascii="Times New Roman" w:eastAsia="Calibri" w:hAnsi="Times New Roman" w:cs="Times New Roman"/>
                <w:sz w:val="24"/>
                <w:szCs w:val="24"/>
              </w:rPr>
              <w:t>тыс. р.</w:t>
            </w:r>
          </w:p>
        </w:tc>
        <w:tc>
          <w:tcPr>
            <w:tcW w:w="1339" w:type="dxa"/>
            <w:tcBorders>
              <w:top w:val="single" w:sz="4" w:space="0" w:color="auto"/>
              <w:left w:val="single" w:sz="4" w:space="0" w:color="auto"/>
              <w:bottom w:val="single" w:sz="4" w:space="0" w:color="auto"/>
              <w:right w:val="single" w:sz="4" w:space="0" w:color="auto"/>
            </w:tcBorders>
          </w:tcPr>
          <w:p w:rsidR="00E86DD7" w:rsidRDefault="00E86DD7" w:rsidP="00853C76">
            <w:pPr>
              <w:spacing w:after="0" w:line="480" w:lineRule="auto"/>
              <w:contextualSpacing/>
              <w:jc w:val="center"/>
              <w:rPr>
                <w:rFonts w:ascii="Times New Roman" w:eastAsia="Times New Roman" w:hAnsi="Times New Roman" w:cs="Times New Roman"/>
                <w:sz w:val="24"/>
                <w:szCs w:val="24"/>
                <w:lang w:eastAsia="ru-RU"/>
              </w:rPr>
            </w:pPr>
          </w:p>
          <w:p w:rsidR="003D2AC8" w:rsidRPr="00FB36DE" w:rsidRDefault="004B64DE" w:rsidP="00853C76">
            <w:pPr>
              <w:spacing w:after="0" w:line="48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3 651 298</w:t>
            </w:r>
          </w:p>
        </w:tc>
        <w:tc>
          <w:tcPr>
            <w:tcW w:w="1355"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4 958 439</w:t>
            </w:r>
          </w:p>
        </w:tc>
        <w:tc>
          <w:tcPr>
            <w:tcW w:w="1338"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6 037 490</w:t>
            </w:r>
          </w:p>
        </w:tc>
        <w:tc>
          <w:tcPr>
            <w:tcW w:w="1559"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1 079 051</w:t>
            </w:r>
          </w:p>
        </w:tc>
        <w:tc>
          <w:tcPr>
            <w:tcW w:w="1774"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1,22</w:t>
            </w:r>
          </w:p>
        </w:tc>
      </w:tr>
      <w:tr w:rsidR="003D2AC8" w:rsidRPr="00FB36DE" w:rsidTr="00606F96">
        <w:trPr>
          <w:trHeight w:val="273"/>
          <w:jc w:val="center"/>
        </w:trPr>
        <w:tc>
          <w:tcPr>
            <w:tcW w:w="2263" w:type="dxa"/>
            <w:tcBorders>
              <w:top w:val="single" w:sz="4" w:space="0" w:color="auto"/>
              <w:left w:val="single" w:sz="4" w:space="0" w:color="auto"/>
              <w:bottom w:val="single" w:sz="4" w:space="0" w:color="auto"/>
              <w:right w:val="single" w:sz="4" w:space="0" w:color="auto"/>
            </w:tcBorders>
            <w:vAlign w:val="bottom"/>
          </w:tcPr>
          <w:p w:rsidR="003D2AC8" w:rsidRPr="00FB36DE" w:rsidRDefault="003D2AC8" w:rsidP="00853C76">
            <w:pPr>
              <w:spacing w:after="0" w:line="360" w:lineRule="auto"/>
              <w:contextualSpacing/>
              <w:jc w:val="both"/>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Оборачиваемость чистых активов, %</w:t>
            </w:r>
          </w:p>
        </w:tc>
        <w:tc>
          <w:tcPr>
            <w:tcW w:w="1339" w:type="dxa"/>
            <w:tcBorders>
              <w:top w:val="single" w:sz="4" w:space="0" w:color="auto"/>
              <w:left w:val="single" w:sz="4" w:space="0" w:color="auto"/>
              <w:bottom w:val="single" w:sz="4" w:space="0" w:color="auto"/>
              <w:right w:val="single" w:sz="4" w:space="0" w:color="auto"/>
            </w:tcBorders>
          </w:tcPr>
          <w:p w:rsidR="00E86DD7" w:rsidRDefault="00E86DD7" w:rsidP="00853C76">
            <w:pPr>
              <w:spacing w:after="0" w:line="480" w:lineRule="auto"/>
              <w:contextualSpacing/>
              <w:jc w:val="center"/>
              <w:rPr>
                <w:rFonts w:ascii="Times New Roman" w:eastAsia="Times New Roman" w:hAnsi="Times New Roman" w:cs="Times New Roman"/>
                <w:sz w:val="24"/>
                <w:szCs w:val="24"/>
                <w:lang w:eastAsia="ru-RU"/>
              </w:rPr>
            </w:pPr>
          </w:p>
          <w:p w:rsidR="003D2AC8" w:rsidRPr="00FB36DE" w:rsidRDefault="004B64DE" w:rsidP="00853C76">
            <w:pPr>
              <w:spacing w:after="0" w:line="48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901,9</w:t>
            </w:r>
          </w:p>
        </w:tc>
        <w:tc>
          <w:tcPr>
            <w:tcW w:w="1355"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921,6</w:t>
            </w:r>
          </w:p>
        </w:tc>
        <w:tc>
          <w:tcPr>
            <w:tcW w:w="1338"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857,3</w:t>
            </w:r>
          </w:p>
        </w:tc>
        <w:tc>
          <w:tcPr>
            <w:tcW w:w="1559"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-64,4</w:t>
            </w:r>
          </w:p>
        </w:tc>
        <w:tc>
          <w:tcPr>
            <w:tcW w:w="1774"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3D2AC8" w:rsidP="00853C76">
            <w:pPr>
              <w:spacing w:after="0" w:line="480" w:lineRule="auto"/>
              <w:contextualSpacing/>
              <w:jc w:val="center"/>
              <w:rPr>
                <w:rFonts w:ascii="Times New Roman" w:eastAsia="Times New Roman" w:hAnsi="Times New Roman" w:cs="Times New Roman"/>
                <w:sz w:val="24"/>
                <w:szCs w:val="24"/>
                <w:lang w:eastAsia="ru-RU"/>
              </w:rPr>
            </w:pPr>
            <w:r w:rsidRPr="00FB36DE">
              <w:rPr>
                <w:rFonts w:ascii="Times New Roman" w:eastAsia="Times New Roman" w:hAnsi="Times New Roman" w:cs="Times New Roman"/>
                <w:sz w:val="24"/>
                <w:szCs w:val="24"/>
                <w:lang w:eastAsia="ru-RU"/>
              </w:rPr>
              <w:t>0,93</w:t>
            </w:r>
          </w:p>
        </w:tc>
      </w:tr>
      <w:tr w:rsidR="003D2AC8" w:rsidRPr="00FB36DE" w:rsidTr="00606F96">
        <w:trPr>
          <w:trHeight w:val="273"/>
          <w:jc w:val="center"/>
        </w:trPr>
        <w:tc>
          <w:tcPr>
            <w:tcW w:w="2263" w:type="dxa"/>
            <w:tcBorders>
              <w:top w:val="single" w:sz="4" w:space="0" w:color="auto"/>
              <w:left w:val="single" w:sz="4" w:space="0" w:color="auto"/>
              <w:bottom w:val="single" w:sz="4" w:space="0" w:color="auto"/>
              <w:right w:val="single" w:sz="4" w:space="0" w:color="auto"/>
            </w:tcBorders>
            <w:vAlign w:val="bottom"/>
          </w:tcPr>
          <w:p w:rsidR="003D2AC8" w:rsidRPr="00FB36DE" w:rsidRDefault="00606F96" w:rsidP="00853C76">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 чистых активов, %</w:t>
            </w:r>
          </w:p>
        </w:tc>
        <w:tc>
          <w:tcPr>
            <w:tcW w:w="1339" w:type="dxa"/>
            <w:tcBorders>
              <w:top w:val="single" w:sz="4" w:space="0" w:color="auto"/>
              <w:left w:val="single" w:sz="4" w:space="0" w:color="auto"/>
              <w:bottom w:val="single" w:sz="4" w:space="0" w:color="auto"/>
              <w:right w:val="single" w:sz="4" w:space="0" w:color="auto"/>
            </w:tcBorders>
            <w:vAlign w:val="center"/>
          </w:tcPr>
          <w:p w:rsidR="003D2AC8" w:rsidRPr="00FB36DE" w:rsidRDefault="00606F96" w:rsidP="00606F9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p>
        </w:tc>
        <w:tc>
          <w:tcPr>
            <w:tcW w:w="1355"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606F96" w:rsidP="00853C76">
            <w:pPr>
              <w:spacing w:after="0" w:line="48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1338"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606F96" w:rsidP="00853C76">
            <w:pPr>
              <w:spacing w:after="0" w:line="48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p>
        </w:tc>
        <w:tc>
          <w:tcPr>
            <w:tcW w:w="1559"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606F96" w:rsidP="00853C76">
            <w:pPr>
              <w:spacing w:after="0" w:line="48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774" w:type="dxa"/>
            <w:tcBorders>
              <w:top w:val="single" w:sz="4" w:space="0" w:color="auto"/>
              <w:left w:val="single" w:sz="4" w:space="0" w:color="auto"/>
              <w:bottom w:val="single" w:sz="4" w:space="0" w:color="auto"/>
              <w:right w:val="single" w:sz="4" w:space="0" w:color="auto"/>
            </w:tcBorders>
            <w:noWrap/>
            <w:vAlign w:val="bottom"/>
          </w:tcPr>
          <w:p w:rsidR="003D2AC8" w:rsidRPr="00FB36DE" w:rsidRDefault="00606F96" w:rsidP="00853C76">
            <w:pPr>
              <w:spacing w:after="0" w:line="48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r>
    </w:tbl>
    <w:p w:rsidR="00E86DD7" w:rsidRDefault="00E86DD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начать анализ, нужно выявить факторы, которые влияют на деятельность трудовых ресурсов, точнее, оценить общее финансово-эконо</w:t>
      </w:r>
      <w:r w:rsidR="00B80EFF">
        <w:rPr>
          <w:rFonts w:ascii="Times New Roman" w:hAnsi="Times New Roman" w:cs="Times New Roman"/>
          <w:sz w:val="28"/>
          <w:szCs w:val="28"/>
        </w:rPr>
        <w:t xml:space="preserve">мическое состояние организации. </w:t>
      </w:r>
      <w:r>
        <w:rPr>
          <w:rFonts w:ascii="Times New Roman" w:hAnsi="Times New Roman" w:cs="Times New Roman"/>
          <w:sz w:val="28"/>
          <w:szCs w:val="28"/>
        </w:rPr>
        <w:t xml:space="preserve">Чтобы произвести комплексную оценку всей деятельности предприятия, для начала необходимо проанализировать его основные показатели в динамике. Для этого мы обратимся к Бухгалтерскому </w:t>
      </w:r>
      <w:r>
        <w:rPr>
          <w:rFonts w:ascii="Times New Roman" w:hAnsi="Times New Roman" w:cs="Times New Roman"/>
          <w:sz w:val="28"/>
          <w:szCs w:val="28"/>
        </w:rPr>
        <w:lastRenderedPageBreak/>
        <w:t>балансу предприятия и Отчету о финансовых результатах и составим сводную таблицу показателей.</w:t>
      </w:r>
    </w:p>
    <w:p w:rsidR="00B80EFF" w:rsidRDefault="00FB36DE"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данной таблицы мы видим, что чистая прибыль предприятия в 2018 году увеличилась на 1 001 5503 тыс.р. или на 65% и составила 2 552 463 тыс.р, что говорит о том, что предпр</w:t>
      </w:r>
      <w:r w:rsidR="001A0E76">
        <w:rPr>
          <w:rFonts w:ascii="Times New Roman" w:hAnsi="Times New Roman" w:cs="Times New Roman"/>
          <w:sz w:val="28"/>
          <w:szCs w:val="28"/>
        </w:rPr>
        <w:t>иятие работало эффективно в 2018-2019</w:t>
      </w:r>
      <w:r>
        <w:rPr>
          <w:rFonts w:ascii="Times New Roman" w:hAnsi="Times New Roman" w:cs="Times New Roman"/>
          <w:sz w:val="28"/>
          <w:szCs w:val="28"/>
        </w:rPr>
        <w:t xml:space="preserve"> гг. На эти изменения повлияли некоторые факторы,</w:t>
      </w:r>
      <w:r w:rsidR="001B6CDC">
        <w:rPr>
          <w:rFonts w:ascii="Times New Roman" w:hAnsi="Times New Roman" w:cs="Times New Roman"/>
          <w:sz w:val="28"/>
          <w:szCs w:val="28"/>
        </w:rPr>
        <w:t xml:space="preserve"> их влияние мы рассмотрим ниже.</w:t>
      </w:r>
    </w:p>
    <w:p w:rsidR="00FB36DE" w:rsidRDefault="00FB36DE"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не отметить, что темп роста выручки составил 113%. Выручка составила в 2018 году 51 765 430 тыс.р., а ее изменение было 6 058 945 тыс.р.Так же из данной таблицы видно, что се</w:t>
      </w:r>
      <w:r w:rsidR="001A0E76">
        <w:rPr>
          <w:rFonts w:ascii="Times New Roman" w:hAnsi="Times New Roman" w:cs="Times New Roman"/>
          <w:sz w:val="28"/>
          <w:szCs w:val="28"/>
        </w:rPr>
        <w:t>бестоимость тоже выросла, в 2018</w:t>
      </w:r>
      <w:r>
        <w:rPr>
          <w:rFonts w:ascii="Times New Roman" w:hAnsi="Times New Roman" w:cs="Times New Roman"/>
          <w:sz w:val="28"/>
          <w:szCs w:val="28"/>
        </w:rPr>
        <w:t xml:space="preserve"> году себестоимость была 37 085 267 тыс.р.,</w:t>
      </w:r>
      <w:r w:rsidR="001A0E76">
        <w:rPr>
          <w:rFonts w:ascii="Times New Roman" w:hAnsi="Times New Roman" w:cs="Times New Roman"/>
          <w:sz w:val="28"/>
          <w:szCs w:val="28"/>
        </w:rPr>
        <w:t xml:space="preserve"> а на 2019</w:t>
      </w:r>
      <w:r>
        <w:rPr>
          <w:rFonts w:ascii="Times New Roman" w:hAnsi="Times New Roman" w:cs="Times New Roman"/>
          <w:sz w:val="28"/>
          <w:szCs w:val="28"/>
        </w:rPr>
        <w:t xml:space="preserve"> год она составляла </w:t>
      </w:r>
      <w:r w:rsidR="00F84380">
        <w:rPr>
          <w:rFonts w:ascii="Times New Roman" w:hAnsi="Times New Roman" w:cs="Times New Roman"/>
          <w:sz w:val="28"/>
          <w:szCs w:val="28"/>
        </w:rPr>
        <w:t>40 956 832 тыс.р., что</w:t>
      </w:r>
      <w:r w:rsidR="001A0E76">
        <w:rPr>
          <w:rFonts w:ascii="Times New Roman" w:hAnsi="Times New Roman" w:cs="Times New Roman"/>
          <w:sz w:val="28"/>
          <w:szCs w:val="28"/>
        </w:rPr>
        <w:t xml:space="preserve"> на 3 871 565 тыс.р. больше 2018</w:t>
      </w:r>
      <w:r w:rsidR="00F84380">
        <w:rPr>
          <w:rFonts w:ascii="Times New Roman" w:hAnsi="Times New Roman" w:cs="Times New Roman"/>
          <w:sz w:val="28"/>
          <w:szCs w:val="28"/>
        </w:rPr>
        <w:t xml:space="preserve"> года.</w:t>
      </w:r>
    </w:p>
    <w:p w:rsidR="00F84380" w:rsidRDefault="00F84380"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Положительным моментом также является</w:t>
      </w:r>
      <w:r w:rsidR="001A0E76">
        <w:rPr>
          <w:rFonts w:ascii="Times New Roman" w:hAnsi="Times New Roman" w:cs="Times New Roman"/>
          <w:sz w:val="28"/>
          <w:szCs w:val="28"/>
        </w:rPr>
        <w:t xml:space="preserve"> валовая прибыль, которая в 2018</w:t>
      </w:r>
      <w:r>
        <w:rPr>
          <w:rFonts w:ascii="Times New Roman" w:hAnsi="Times New Roman" w:cs="Times New Roman"/>
          <w:sz w:val="28"/>
          <w:szCs w:val="28"/>
        </w:rPr>
        <w:t xml:space="preserve"> году она соста</w:t>
      </w:r>
      <w:r w:rsidR="001A0E76">
        <w:rPr>
          <w:rFonts w:ascii="Times New Roman" w:hAnsi="Times New Roman" w:cs="Times New Roman"/>
          <w:sz w:val="28"/>
          <w:szCs w:val="28"/>
        </w:rPr>
        <w:t>вляла 8 612 218 тыс.р., а к 2019</w:t>
      </w:r>
      <w:r>
        <w:rPr>
          <w:rFonts w:ascii="Times New Roman" w:hAnsi="Times New Roman" w:cs="Times New Roman"/>
          <w:sz w:val="28"/>
          <w:szCs w:val="28"/>
        </w:rPr>
        <w:t xml:space="preserve"> году о</w:t>
      </w:r>
      <w:r w:rsidR="00B80EFF">
        <w:rPr>
          <w:rFonts w:ascii="Times New Roman" w:hAnsi="Times New Roman" w:cs="Times New Roman"/>
          <w:sz w:val="28"/>
          <w:szCs w:val="28"/>
        </w:rPr>
        <w:t xml:space="preserve">на возросла на 2 187 280 тыс.р. </w:t>
      </w:r>
      <w:r>
        <w:rPr>
          <w:rFonts w:ascii="Times New Roman" w:hAnsi="Times New Roman" w:cs="Times New Roman"/>
          <w:sz w:val="28"/>
          <w:szCs w:val="28"/>
        </w:rPr>
        <w:t>Прибыль от продаж тоже увеличилась, в 2018 году составила 3 210 853 тыс.р., что на 839 709 тыс.р. больше по сравнению с 2017 годом. Данный показатель повлиял на рентабельность продаж, она увеличилась с 5,2% до 6,2%.</w:t>
      </w:r>
    </w:p>
    <w:p w:rsidR="00F84380" w:rsidRDefault="00F84380"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Величина чистых активов также возросла и составила в 2018 году 6 037 490 тыс.р. Данная величина больше величины уставного капитала, что говорит о том, что компания имеет собственные средства, и в ходе своей работы компания не то, чтобы не потеряла денежные средства, внесенные учредителями, а наоборот приумножила их.</w:t>
      </w:r>
    </w:p>
    <w:p w:rsidR="00F965AB" w:rsidRDefault="00F965AB"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мы видим, что все показатели вырос</w:t>
      </w:r>
      <w:r w:rsidR="001A0E76">
        <w:rPr>
          <w:rFonts w:ascii="Times New Roman" w:hAnsi="Times New Roman" w:cs="Times New Roman"/>
          <w:sz w:val="28"/>
          <w:szCs w:val="28"/>
        </w:rPr>
        <w:t>ли не только по сравнению с 2019 годом, но и по сравнению с 2018</w:t>
      </w:r>
      <w:r>
        <w:rPr>
          <w:rFonts w:ascii="Times New Roman" w:hAnsi="Times New Roman" w:cs="Times New Roman"/>
          <w:sz w:val="28"/>
          <w:szCs w:val="28"/>
        </w:rPr>
        <w:t xml:space="preserve"> годом. </w:t>
      </w:r>
    </w:p>
    <w:p w:rsidR="00C51D6B" w:rsidRDefault="00C51D6B"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самых важных, хоть и простых показателей является чистая прибыль, она показывает насколько компания эффективна в целом в своей деятельности. Это первое, на что обращают внимание инвесторы, которые хотят внести свои средства, для кредиторов она является также важным показателем, на ее основе выносится решение давать кредит или нет, а другие фирмы могут понять стоит ли иметь дело с данной компанией и принесет ли им это пользу. Владельцы предприятия могут понять насколько эффективна их работа, и работа </w:t>
      </w:r>
      <w:r>
        <w:rPr>
          <w:rFonts w:ascii="Times New Roman" w:hAnsi="Times New Roman" w:cs="Times New Roman"/>
          <w:sz w:val="28"/>
          <w:szCs w:val="28"/>
        </w:rPr>
        <w:lastRenderedPageBreak/>
        <w:t>их команды. Могут понять хорошо ли работают их сотрудники, стоит их наградить за хорошую работу или же стоит поменять рабочий состав.</w:t>
      </w:r>
    </w:p>
    <w:p w:rsidR="00E02395" w:rsidRDefault="00C51D6B"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Дебиторская и кредиторская задолж</w:t>
      </w:r>
      <w:r w:rsidR="009031AD">
        <w:rPr>
          <w:rFonts w:ascii="Times New Roman" w:hAnsi="Times New Roman" w:cs="Times New Roman"/>
          <w:sz w:val="28"/>
          <w:szCs w:val="28"/>
        </w:rPr>
        <w:t>ен</w:t>
      </w:r>
      <w:r>
        <w:rPr>
          <w:rFonts w:ascii="Times New Roman" w:hAnsi="Times New Roman" w:cs="Times New Roman"/>
          <w:sz w:val="28"/>
          <w:szCs w:val="28"/>
        </w:rPr>
        <w:t>ность является необходимой в условиях работы предприятия в системе современных финансовых отношений. Состояние дебиторской и кредиторской задолж</w:t>
      </w:r>
      <w:r w:rsidR="009031AD">
        <w:rPr>
          <w:rFonts w:ascii="Times New Roman" w:hAnsi="Times New Roman" w:cs="Times New Roman"/>
          <w:sz w:val="28"/>
          <w:szCs w:val="28"/>
        </w:rPr>
        <w:t>ен</w:t>
      </w:r>
      <w:r>
        <w:rPr>
          <w:rFonts w:ascii="Times New Roman" w:hAnsi="Times New Roman" w:cs="Times New Roman"/>
          <w:sz w:val="28"/>
          <w:szCs w:val="28"/>
        </w:rPr>
        <w:t>ностей, качество и их размер влияют на состояние организации.</w:t>
      </w:r>
    </w:p>
    <w:p w:rsidR="00B80EFF" w:rsidRPr="00B80EFF" w:rsidRDefault="002D4F67"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w:t>
      </w:r>
      <w:r w:rsidR="009031AD">
        <w:rPr>
          <w:rFonts w:ascii="Times New Roman" w:hAnsi="Times New Roman" w:cs="Times New Roman"/>
          <w:sz w:val="28"/>
          <w:szCs w:val="28"/>
        </w:rPr>
        <w:t>Дебиторская задолженность ООО «ЛУКОЙЛ-Югнефтепродукт»</w:t>
      </w:r>
      <w:r w:rsidR="00A6017C" w:rsidRPr="00A6017C">
        <w:rPr>
          <w:rFonts w:ascii="Times New Roman" w:hAnsi="Times New Roman" w:cs="Times New Roman"/>
          <w:sz w:val="28"/>
          <w:szCs w:val="28"/>
        </w:rPr>
        <w:t>[19]</w:t>
      </w:r>
      <w:r w:rsidR="00B80EFF">
        <w:rPr>
          <w:rFonts w:ascii="Times New Roman" w:hAnsi="Times New Roman" w:cs="Times New Roman"/>
          <w:sz w:val="28"/>
          <w:szCs w:val="28"/>
        </w:rPr>
        <w:t>.</w:t>
      </w:r>
    </w:p>
    <w:p w:rsidR="00B80EFF" w:rsidRPr="00B80EFF" w:rsidRDefault="00B80EFF" w:rsidP="00853C76">
      <w:pPr>
        <w:spacing w:after="0"/>
        <w:rPr>
          <w:rFonts w:ascii="Times New Roman" w:hAnsi="Times New Roman" w:cs="Times New Roman"/>
          <w:sz w:val="24"/>
          <w:szCs w:val="24"/>
        </w:rPr>
      </w:pPr>
    </w:p>
    <w:tbl>
      <w:tblPr>
        <w:tblStyle w:val="ac"/>
        <w:tblW w:w="0" w:type="auto"/>
        <w:tblLook w:val="04A0"/>
      </w:tblPr>
      <w:tblGrid>
        <w:gridCol w:w="3397"/>
        <w:gridCol w:w="1985"/>
        <w:gridCol w:w="1984"/>
        <w:gridCol w:w="1695"/>
      </w:tblGrid>
      <w:tr w:rsidR="00CA25D8" w:rsidTr="00CD0E43">
        <w:tc>
          <w:tcPr>
            <w:tcW w:w="3397"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sidRPr="00CD0E43">
              <w:rPr>
                <w:rFonts w:ascii="Times New Roman" w:hAnsi="Times New Roman" w:cs="Times New Roman"/>
                <w:sz w:val="24"/>
                <w:szCs w:val="24"/>
              </w:rPr>
              <w:t>Показатель</w:t>
            </w:r>
          </w:p>
        </w:tc>
        <w:tc>
          <w:tcPr>
            <w:tcW w:w="1985" w:type="dxa"/>
            <w:vAlign w:val="center"/>
          </w:tcPr>
          <w:p w:rsidR="00CA25D8" w:rsidRPr="00CD0E43" w:rsidRDefault="001A0E76" w:rsidP="00CD0E4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2017</w:t>
            </w:r>
            <w:r w:rsidR="00CD0E43" w:rsidRPr="00CD0E43">
              <w:rPr>
                <w:rFonts w:ascii="Times New Roman" w:hAnsi="Times New Roman" w:cs="Times New Roman"/>
                <w:sz w:val="24"/>
                <w:szCs w:val="24"/>
              </w:rPr>
              <w:t xml:space="preserve"> г.</w:t>
            </w:r>
          </w:p>
        </w:tc>
        <w:tc>
          <w:tcPr>
            <w:tcW w:w="1984" w:type="dxa"/>
            <w:vAlign w:val="center"/>
          </w:tcPr>
          <w:p w:rsidR="00CA25D8" w:rsidRPr="00CD0E43" w:rsidRDefault="001A0E76" w:rsidP="00CD0E4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2018</w:t>
            </w:r>
            <w:r w:rsidR="00CD0E43" w:rsidRPr="00CD0E43">
              <w:rPr>
                <w:rFonts w:ascii="Times New Roman" w:hAnsi="Times New Roman" w:cs="Times New Roman"/>
                <w:sz w:val="24"/>
                <w:szCs w:val="24"/>
              </w:rPr>
              <w:t xml:space="preserve"> г.</w:t>
            </w:r>
          </w:p>
        </w:tc>
        <w:tc>
          <w:tcPr>
            <w:tcW w:w="1695" w:type="dxa"/>
            <w:vAlign w:val="center"/>
          </w:tcPr>
          <w:p w:rsidR="00CA25D8" w:rsidRPr="00CD0E43" w:rsidRDefault="001A0E76" w:rsidP="00CD0E4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r w:rsidR="00CD0E43" w:rsidRPr="00CD0E43">
              <w:rPr>
                <w:rFonts w:ascii="Times New Roman" w:hAnsi="Times New Roman" w:cs="Times New Roman"/>
                <w:sz w:val="24"/>
                <w:szCs w:val="24"/>
              </w:rPr>
              <w:t xml:space="preserve"> г.</w:t>
            </w:r>
          </w:p>
        </w:tc>
      </w:tr>
      <w:tr w:rsidR="00CA25D8" w:rsidTr="00CD0E43">
        <w:tc>
          <w:tcPr>
            <w:tcW w:w="3397" w:type="dxa"/>
            <w:vAlign w:val="center"/>
          </w:tcPr>
          <w:p w:rsidR="00CA25D8" w:rsidRPr="00CD0E43" w:rsidRDefault="00CA25D8" w:rsidP="00CD0E43">
            <w:pPr>
              <w:spacing w:line="360" w:lineRule="auto"/>
              <w:contextualSpacing/>
              <w:jc w:val="center"/>
              <w:rPr>
                <w:rFonts w:ascii="Times New Roman" w:hAnsi="Times New Roman" w:cs="Times New Roman"/>
                <w:sz w:val="24"/>
                <w:szCs w:val="24"/>
              </w:rPr>
            </w:pPr>
            <w:r w:rsidRPr="00CD0E43">
              <w:rPr>
                <w:rFonts w:ascii="Times New Roman" w:hAnsi="Times New Roman" w:cs="Times New Roman"/>
                <w:sz w:val="24"/>
                <w:szCs w:val="24"/>
              </w:rPr>
              <w:t>Дебиторская задолженность, платежи по которой ожидаются более чем через 12 месяцев после отчетной даты (ББ стр. 1231)</w:t>
            </w:r>
          </w:p>
        </w:tc>
        <w:tc>
          <w:tcPr>
            <w:tcW w:w="1985"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1 872</w:t>
            </w:r>
          </w:p>
        </w:tc>
        <w:tc>
          <w:tcPr>
            <w:tcW w:w="1984"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695"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2 873</w:t>
            </w:r>
          </w:p>
        </w:tc>
      </w:tr>
      <w:tr w:rsidR="00CA25D8" w:rsidTr="00CD0E43">
        <w:tc>
          <w:tcPr>
            <w:tcW w:w="3397"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sidRPr="00CD0E43">
              <w:rPr>
                <w:rFonts w:ascii="Times New Roman" w:hAnsi="Times New Roman" w:cs="Times New Roman"/>
                <w:sz w:val="24"/>
                <w:szCs w:val="24"/>
              </w:rPr>
              <w:t>Дебиторская задолженность, платежи по которой ожидаются в течение 12 месяцев после отчетной даты (ББ стр. 1232)</w:t>
            </w:r>
          </w:p>
        </w:tc>
        <w:tc>
          <w:tcPr>
            <w:tcW w:w="1985"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379 470</w:t>
            </w:r>
          </w:p>
        </w:tc>
        <w:tc>
          <w:tcPr>
            <w:tcW w:w="1984"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428 706</w:t>
            </w:r>
          </w:p>
        </w:tc>
        <w:tc>
          <w:tcPr>
            <w:tcW w:w="1695"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813101</w:t>
            </w:r>
          </w:p>
        </w:tc>
      </w:tr>
      <w:tr w:rsidR="00CA25D8" w:rsidTr="00CD0E43">
        <w:tc>
          <w:tcPr>
            <w:tcW w:w="3397"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sidRPr="00CD0E43">
              <w:rPr>
                <w:rFonts w:ascii="Times New Roman" w:hAnsi="Times New Roman" w:cs="Times New Roman"/>
                <w:sz w:val="24"/>
                <w:szCs w:val="24"/>
              </w:rPr>
              <w:t>Общая сумма дебиторской задолженности (ББ стр.1230)</w:t>
            </w:r>
          </w:p>
        </w:tc>
        <w:tc>
          <w:tcPr>
            <w:tcW w:w="1985"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381 342</w:t>
            </w:r>
          </w:p>
        </w:tc>
        <w:tc>
          <w:tcPr>
            <w:tcW w:w="1984"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428 706</w:t>
            </w:r>
          </w:p>
        </w:tc>
        <w:tc>
          <w:tcPr>
            <w:tcW w:w="1695" w:type="dxa"/>
            <w:vAlign w:val="center"/>
          </w:tcPr>
          <w:p w:rsidR="00CA25D8" w:rsidRPr="00CD0E43" w:rsidRDefault="00CD0E43" w:rsidP="00CD0E43">
            <w:pPr>
              <w:spacing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815 974</w:t>
            </w:r>
          </w:p>
        </w:tc>
      </w:tr>
    </w:tbl>
    <w:p w:rsidR="00B80EFF" w:rsidRDefault="00B80EFF" w:rsidP="00853C76">
      <w:pPr>
        <w:spacing w:after="0" w:line="360" w:lineRule="auto"/>
        <w:contextualSpacing/>
        <w:jc w:val="both"/>
        <w:rPr>
          <w:rFonts w:ascii="Times New Roman" w:hAnsi="Times New Roman" w:cs="Times New Roman"/>
          <w:sz w:val="28"/>
          <w:szCs w:val="24"/>
        </w:rPr>
      </w:pPr>
    </w:p>
    <w:p w:rsidR="00D14E6E" w:rsidRDefault="00D14E6E" w:rsidP="00853C76">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Дебиторская задолженность состоит из:</w:t>
      </w:r>
    </w:p>
    <w:p w:rsidR="00D14E6E" w:rsidRDefault="00D14E6E" w:rsidP="00853C76">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-покупателей и заказчиков составляет 34,5%</w:t>
      </w:r>
    </w:p>
    <w:p w:rsidR="00D14E6E" w:rsidRDefault="00D14E6E" w:rsidP="00853C76">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-по прочим расчетам составляет 65,4%</w:t>
      </w:r>
    </w:p>
    <w:p w:rsidR="00E02395" w:rsidRDefault="00D14E6E" w:rsidP="0088050A">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Как мы видим размер дебиторской задолженности увеличился на </w:t>
      </w:r>
      <w:r w:rsidR="00F965AB">
        <w:rPr>
          <w:rFonts w:ascii="Times New Roman" w:hAnsi="Times New Roman" w:cs="Times New Roman"/>
          <w:sz w:val="28"/>
          <w:szCs w:val="24"/>
        </w:rPr>
        <w:t xml:space="preserve"> протяжении двух лет и в 2018 году составил </w:t>
      </w:r>
      <w:r>
        <w:rPr>
          <w:rFonts w:ascii="Times New Roman" w:hAnsi="Times New Roman" w:cs="Times New Roman"/>
          <w:sz w:val="28"/>
          <w:szCs w:val="24"/>
        </w:rPr>
        <w:t>387 268 тыс.р. за анализируемый период, это является негативным показателем и может быть вызвано следующими причинами: проблемы по оплате продукции; либо слишком большом предоставлении кредитов покупателям и заказчикам.  Тем самым часть активов предприятия вышла из производственного процесса предприятия.</w:t>
      </w:r>
    </w:p>
    <w:p w:rsidR="002208D3" w:rsidRPr="00A6017C" w:rsidRDefault="002208D3" w:rsidP="00853C76">
      <w:pPr>
        <w:spacing w:after="0" w:line="360" w:lineRule="auto"/>
        <w:contextualSpacing/>
        <w:jc w:val="both"/>
        <w:rPr>
          <w:rFonts w:ascii="Times New Roman" w:hAnsi="Times New Roman" w:cs="Times New Roman"/>
          <w:sz w:val="28"/>
          <w:szCs w:val="24"/>
        </w:rPr>
      </w:pPr>
      <w:r>
        <w:rPr>
          <w:rFonts w:ascii="Times New Roman" w:hAnsi="Times New Roman" w:cs="Times New Roman"/>
          <w:sz w:val="28"/>
          <w:szCs w:val="24"/>
        </w:rPr>
        <w:lastRenderedPageBreak/>
        <w:t>Таблица 3 – Кредиторская задолженность   ООО «ЛУКОЙЛ - Югнефтепродукт»</w:t>
      </w:r>
      <w:r w:rsidR="00A6017C" w:rsidRPr="00A6017C">
        <w:rPr>
          <w:rFonts w:ascii="Times New Roman" w:hAnsi="Times New Roman" w:cs="Times New Roman"/>
          <w:sz w:val="28"/>
          <w:szCs w:val="24"/>
        </w:rPr>
        <w:t>[19]</w:t>
      </w: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78"/>
        <w:gridCol w:w="1701"/>
        <w:gridCol w:w="1559"/>
        <w:gridCol w:w="1560"/>
      </w:tblGrid>
      <w:tr w:rsidR="002D4F67" w:rsidRPr="00E54E5A" w:rsidTr="004F7C56">
        <w:trPr>
          <w:trHeight w:val="351"/>
        </w:trPr>
        <w:tc>
          <w:tcPr>
            <w:tcW w:w="4678" w:type="dxa"/>
            <w:shd w:val="clear" w:color="auto" w:fill="auto"/>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Показатель</w:t>
            </w:r>
          </w:p>
        </w:tc>
        <w:tc>
          <w:tcPr>
            <w:tcW w:w="1701" w:type="dxa"/>
            <w:shd w:val="clear" w:color="auto" w:fill="auto"/>
          </w:tcPr>
          <w:p w:rsidR="002D4F67" w:rsidRDefault="001A0E76" w:rsidP="004F7C5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2017</w:t>
            </w:r>
            <w:r w:rsidR="002D4F67">
              <w:rPr>
                <w:rFonts w:ascii="Times New Roman" w:hAnsi="Times New Roman" w:cs="Times New Roman"/>
                <w:sz w:val="24"/>
                <w:szCs w:val="24"/>
              </w:rPr>
              <w:t xml:space="preserve"> г., тыс. руб.</w:t>
            </w:r>
          </w:p>
        </w:tc>
        <w:tc>
          <w:tcPr>
            <w:tcW w:w="1559" w:type="dxa"/>
            <w:shd w:val="clear" w:color="auto" w:fill="auto"/>
            <w:vAlign w:val="center"/>
          </w:tcPr>
          <w:p w:rsidR="002D4F67" w:rsidRPr="00E54E5A" w:rsidRDefault="001A0E76" w:rsidP="004F7C5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2018</w:t>
            </w:r>
            <w:r w:rsidR="002D4F67" w:rsidRPr="00E54E5A">
              <w:rPr>
                <w:rFonts w:ascii="Times New Roman" w:hAnsi="Times New Roman" w:cs="Times New Roman"/>
                <w:sz w:val="24"/>
                <w:szCs w:val="24"/>
              </w:rPr>
              <w:t xml:space="preserve"> г., тыс. руб.</w:t>
            </w:r>
          </w:p>
        </w:tc>
        <w:tc>
          <w:tcPr>
            <w:tcW w:w="1560" w:type="dxa"/>
            <w:shd w:val="clear" w:color="auto" w:fill="auto"/>
            <w:vAlign w:val="center"/>
          </w:tcPr>
          <w:p w:rsidR="002D4F67" w:rsidRPr="00E54E5A" w:rsidRDefault="001A0E76" w:rsidP="004F7C5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r w:rsidR="002D4F67" w:rsidRPr="00E54E5A">
              <w:rPr>
                <w:rFonts w:ascii="Times New Roman" w:hAnsi="Times New Roman" w:cs="Times New Roman"/>
                <w:sz w:val="24"/>
                <w:szCs w:val="24"/>
              </w:rPr>
              <w:t xml:space="preserve"> г., тыс. руб.</w:t>
            </w:r>
          </w:p>
        </w:tc>
      </w:tr>
      <w:tr w:rsidR="002D4F67" w:rsidRPr="00E54E5A" w:rsidTr="00CA25D8">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Долгосрочные обязательства</w:t>
            </w:r>
          </w:p>
        </w:tc>
        <w:tc>
          <w:tcPr>
            <w:tcW w:w="1701"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1 567 178</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1 363 155</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1 022 043</w:t>
            </w:r>
          </w:p>
        </w:tc>
      </w:tr>
      <w:tr w:rsidR="002D4F67" w:rsidRPr="00E54E5A" w:rsidTr="00CA25D8">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Займы и кредиты</w:t>
            </w:r>
          </w:p>
        </w:tc>
        <w:tc>
          <w:tcPr>
            <w:tcW w:w="1701" w:type="dxa"/>
            <w:vAlign w:val="center"/>
          </w:tcPr>
          <w:p w:rsidR="002D4F67" w:rsidRPr="00E54E5A" w:rsidRDefault="004F7C56" w:rsidP="004F7C56">
            <w:pPr>
              <w:spacing w:after="0" w:line="360" w:lineRule="auto"/>
              <w:contextualSpacing/>
              <w:jc w:val="center"/>
              <w:rPr>
                <w:rFonts w:ascii="Times New Roman" w:hAnsi="Times New Roman" w:cs="Times New Roman"/>
                <w:snapToGrid w:val="0"/>
                <w:sz w:val="24"/>
                <w:szCs w:val="24"/>
              </w:rPr>
            </w:pPr>
            <w:r>
              <w:rPr>
                <w:rFonts w:ascii="Times New Roman" w:hAnsi="Times New Roman" w:cs="Times New Roman"/>
                <w:snapToGrid w:val="0"/>
                <w:sz w:val="24"/>
                <w:szCs w:val="24"/>
              </w:rPr>
              <w:t>45 732</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napToGrid w:val="0"/>
                <w:sz w:val="24"/>
                <w:szCs w:val="24"/>
              </w:rPr>
            </w:pPr>
            <w:r w:rsidRPr="00E54E5A">
              <w:rPr>
                <w:rFonts w:ascii="Times New Roman" w:hAnsi="Times New Roman" w:cs="Times New Roman"/>
                <w:snapToGrid w:val="0"/>
                <w:sz w:val="24"/>
                <w:szCs w:val="24"/>
              </w:rPr>
              <w:t>40 476</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napToGrid w:val="0"/>
                <w:sz w:val="24"/>
                <w:szCs w:val="24"/>
              </w:rPr>
            </w:pPr>
            <w:r w:rsidRPr="00E54E5A">
              <w:rPr>
                <w:rFonts w:ascii="Times New Roman" w:hAnsi="Times New Roman" w:cs="Times New Roman"/>
                <w:snapToGrid w:val="0"/>
                <w:sz w:val="24"/>
                <w:szCs w:val="24"/>
              </w:rPr>
              <w:t>13 172</w:t>
            </w:r>
          </w:p>
        </w:tc>
      </w:tr>
      <w:tr w:rsidR="002D4F67" w:rsidRPr="00E54E5A" w:rsidTr="00CA25D8">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Кредиторская задолженность, в т.ч.</w:t>
            </w:r>
          </w:p>
        </w:tc>
        <w:tc>
          <w:tcPr>
            <w:tcW w:w="1701" w:type="dxa"/>
            <w:vAlign w:val="center"/>
          </w:tcPr>
          <w:p w:rsidR="004F7C56" w:rsidRPr="00E54E5A" w:rsidRDefault="004F7C56" w:rsidP="004F7C56">
            <w:pPr>
              <w:spacing w:after="0" w:line="360" w:lineRule="auto"/>
              <w:contextualSpacing/>
              <w:jc w:val="center"/>
              <w:rPr>
                <w:rFonts w:ascii="Times New Roman" w:hAnsi="Times New Roman" w:cs="Times New Roman"/>
                <w:snapToGrid w:val="0"/>
                <w:sz w:val="24"/>
                <w:szCs w:val="24"/>
              </w:rPr>
            </w:pPr>
            <w:r>
              <w:rPr>
                <w:rFonts w:ascii="Times New Roman" w:hAnsi="Times New Roman" w:cs="Times New Roman"/>
                <w:snapToGrid w:val="0"/>
                <w:sz w:val="24"/>
                <w:szCs w:val="24"/>
              </w:rPr>
              <w:t>3 354 761</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napToGrid w:val="0"/>
                <w:sz w:val="24"/>
                <w:szCs w:val="24"/>
              </w:rPr>
            </w:pPr>
            <w:r w:rsidRPr="00E54E5A">
              <w:rPr>
                <w:rFonts w:ascii="Times New Roman" w:hAnsi="Times New Roman" w:cs="Times New Roman"/>
                <w:snapToGrid w:val="0"/>
                <w:sz w:val="24"/>
                <w:szCs w:val="24"/>
              </w:rPr>
              <w:t>3 052 946</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napToGrid w:val="0"/>
                <w:sz w:val="24"/>
                <w:szCs w:val="24"/>
              </w:rPr>
            </w:pPr>
            <w:r w:rsidRPr="00E54E5A">
              <w:rPr>
                <w:rFonts w:ascii="Times New Roman" w:hAnsi="Times New Roman" w:cs="Times New Roman"/>
                <w:snapToGrid w:val="0"/>
                <w:sz w:val="24"/>
                <w:szCs w:val="24"/>
              </w:rPr>
              <w:t>3 791 347</w:t>
            </w:r>
          </w:p>
        </w:tc>
      </w:tr>
      <w:tr w:rsidR="002D4F67" w:rsidRPr="00E54E5A" w:rsidTr="00CA25D8">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поставщики и подрядчики</w:t>
            </w:r>
          </w:p>
        </w:tc>
        <w:tc>
          <w:tcPr>
            <w:tcW w:w="1701" w:type="dxa"/>
            <w:vAlign w:val="center"/>
          </w:tcPr>
          <w:p w:rsidR="002D4F67" w:rsidRPr="00E54E5A" w:rsidRDefault="004F7C56" w:rsidP="004F7C5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2 623 555</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2 624 651</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3 265 256</w:t>
            </w:r>
          </w:p>
        </w:tc>
      </w:tr>
      <w:tr w:rsidR="002D4F67" w:rsidRPr="00E54E5A" w:rsidTr="00CA25D8">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по оплате труда</w:t>
            </w:r>
          </w:p>
        </w:tc>
        <w:tc>
          <w:tcPr>
            <w:tcW w:w="1701" w:type="dxa"/>
            <w:vAlign w:val="center"/>
          </w:tcPr>
          <w:p w:rsidR="002D4F67" w:rsidRPr="00E54E5A" w:rsidRDefault="004F7C56" w:rsidP="004F7C5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36 981</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39 317</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43 547</w:t>
            </w:r>
          </w:p>
        </w:tc>
      </w:tr>
      <w:tr w:rsidR="002D4F67" w:rsidRPr="00E54E5A" w:rsidTr="00CA25D8">
        <w:trPr>
          <w:trHeight w:val="615"/>
        </w:trPr>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задолженность перед внебюджетными фондами</w:t>
            </w:r>
          </w:p>
        </w:tc>
        <w:tc>
          <w:tcPr>
            <w:tcW w:w="1701" w:type="dxa"/>
            <w:vAlign w:val="center"/>
          </w:tcPr>
          <w:p w:rsidR="002D4F67" w:rsidRPr="00E54E5A" w:rsidRDefault="004F7C56" w:rsidP="004F7C5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31 090</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29 077</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25 247</w:t>
            </w:r>
          </w:p>
        </w:tc>
      </w:tr>
      <w:tr w:rsidR="002D4F67" w:rsidRPr="00E54E5A" w:rsidTr="00CA25D8">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задолженность перед бюджетом</w:t>
            </w:r>
          </w:p>
        </w:tc>
        <w:tc>
          <w:tcPr>
            <w:tcW w:w="1701" w:type="dxa"/>
            <w:vAlign w:val="center"/>
          </w:tcPr>
          <w:p w:rsidR="002D4F67" w:rsidRPr="00E54E5A" w:rsidRDefault="004F7C56" w:rsidP="004F7C5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218 984</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242 203</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261 499</w:t>
            </w:r>
          </w:p>
        </w:tc>
      </w:tr>
      <w:tr w:rsidR="002D4F67" w:rsidRPr="00E54E5A" w:rsidTr="00CA25D8">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авансы полученные</w:t>
            </w:r>
          </w:p>
        </w:tc>
        <w:tc>
          <w:tcPr>
            <w:tcW w:w="1701" w:type="dxa"/>
            <w:vAlign w:val="center"/>
          </w:tcPr>
          <w:p w:rsidR="002D4F67" w:rsidRPr="00E54E5A" w:rsidRDefault="004F7C56" w:rsidP="004F7C5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90 651</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89 782</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173 659</w:t>
            </w:r>
          </w:p>
        </w:tc>
      </w:tr>
      <w:tr w:rsidR="002D4F67" w:rsidRPr="00E54E5A" w:rsidTr="00CA25D8">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прочие кредиторы</w:t>
            </w:r>
          </w:p>
        </w:tc>
        <w:tc>
          <w:tcPr>
            <w:tcW w:w="1701" w:type="dxa"/>
            <w:vAlign w:val="center"/>
          </w:tcPr>
          <w:p w:rsidR="002D4F67" w:rsidRPr="00E54E5A" w:rsidRDefault="004F7C56" w:rsidP="004F7C5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28 987</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27 916</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22 139</w:t>
            </w:r>
          </w:p>
        </w:tc>
      </w:tr>
      <w:tr w:rsidR="002D4F67" w:rsidRPr="00E54E5A" w:rsidTr="00CA25D8">
        <w:tc>
          <w:tcPr>
            <w:tcW w:w="4678" w:type="dxa"/>
            <w:vAlign w:val="center"/>
          </w:tcPr>
          <w:p w:rsidR="002D4F67" w:rsidRPr="00E54E5A" w:rsidRDefault="002D4F67" w:rsidP="004F7C56">
            <w:pPr>
              <w:spacing w:after="0" w:line="360" w:lineRule="auto"/>
              <w:contextualSpacing/>
              <w:rPr>
                <w:rFonts w:ascii="Times New Roman" w:hAnsi="Times New Roman" w:cs="Times New Roman"/>
                <w:sz w:val="24"/>
                <w:szCs w:val="24"/>
              </w:rPr>
            </w:pPr>
            <w:r w:rsidRPr="00E54E5A">
              <w:rPr>
                <w:rFonts w:ascii="Times New Roman" w:hAnsi="Times New Roman" w:cs="Times New Roman"/>
                <w:sz w:val="24"/>
                <w:szCs w:val="24"/>
              </w:rPr>
              <w:t>Общая сумма кредиторской задолженности</w:t>
            </w:r>
          </w:p>
        </w:tc>
        <w:tc>
          <w:tcPr>
            <w:tcW w:w="1701" w:type="dxa"/>
            <w:vAlign w:val="center"/>
          </w:tcPr>
          <w:p w:rsidR="002D4F67" w:rsidRPr="00E54E5A" w:rsidRDefault="004F7C56" w:rsidP="004F7C5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4 301 763</w:t>
            </w:r>
          </w:p>
        </w:tc>
        <w:tc>
          <w:tcPr>
            <w:tcW w:w="1559"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4 562 633</w:t>
            </w:r>
          </w:p>
        </w:tc>
        <w:tc>
          <w:tcPr>
            <w:tcW w:w="1560" w:type="dxa"/>
            <w:vAlign w:val="center"/>
          </w:tcPr>
          <w:p w:rsidR="002D4F67" w:rsidRPr="00E54E5A" w:rsidRDefault="002D4F67" w:rsidP="004F7C56">
            <w:pPr>
              <w:spacing w:after="0" w:line="36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4 907 085</w:t>
            </w:r>
          </w:p>
        </w:tc>
      </w:tr>
    </w:tbl>
    <w:p w:rsidR="002208D3" w:rsidRDefault="004F7C56" w:rsidP="00853C76">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Кредиторская задолженность </w:t>
      </w:r>
      <w:r w:rsidR="002208D3">
        <w:rPr>
          <w:rFonts w:ascii="Times New Roman" w:hAnsi="Times New Roman" w:cs="Times New Roman"/>
          <w:sz w:val="28"/>
          <w:szCs w:val="24"/>
        </w:rPr>
        <w:t>состоит из:</w:t>
      </w:r>
    </w:p>
    <w:p w:rsidR="002208D3" w:rsidRDefault="002208D3" w:rsidP="00853C76">
      <w:pPr>
        <w:spacing w:after="0" w:line="360" w:lineRule="auto"/>
        <w:contextualSpacing/>
        <w:jc w:val="both"/>
        <w:rPr>
          <w:rFonts w:ascii="Times New Roman" w:hAnsi="Times New Roman" w:cs="Times New Roman"/>
          <w:sz w:val="28"/>
          <w:szCs w:val="24"/>
        </w:rPr>
      </w:pPr>
      <w:r>
        <w:rPr>
          <w:rFonts w:ascii="Times New Roman" w:hAnsi="Times New Roman" w:cs="Times New Roman"/>
          <w:sz w:val="28"/>
          <w:szCs w:val="24"/>
        </w:rPr>
        <w:t>- задолженность по поставщикам и подрядчикам 66,5% (3 265 256 тыс.р.)</w:t>
      </w:r>
    </w:p>
    <w:p w:rsidR="00FD4279" w:rsidRDefault="00FD4279" w:rsidP="00853C76">
      <w:pPr>
        <w:spacing w:after="0" w:line="360" w:lineRule="auto"/>
        <w:contextualSpacing/>
        <w:jc w:val="both"/>
        <w:rPr>
          <w:rFonts w:ascii="Times New Roman" w:hAnsi="Times New Roman" w:cs="Times New Roman"/>
          <w:sz w:val="28"/>
          <w:szCs w:val="24"/>
        </w:rPr>
      </w:pPr>
      <w:r>
        <w:rPr>
          <w:rFonts w:ascii="Times New Roman" w:hAnsi="Times New Roman" w:cs="Times New Roman"/>
          <w:sz w:val="28"/>
          <w:szCs w:val="24"/>
        </w:rPr>
        <w:t>- задолженность по полученным займам 10,1% (500 000 тыс.р.)</w:t>
      </w:r>
    </w:p>
    <w:p w:rsidR="00FD4279" w:rsidRDefault="00FD4279" w:rsidP="00853C76">
      <w:pPr>
        <w:spacing w:after="0" w:line="360" w:lineRule="auto"/>
        <w:contextualSpacing/>
        <w:jc w:val="both"/>
        <w:rPr>
          <w:rFonts w:ascii="Times New Roman" w:hAnsi="Times New Roman" w:cs="Times New Roman"/>
          <w:sz w:val="28"/>
          <w:szCs w:val="24"/>
        </w:rPr>
      </w:pPr>
      <w:r>
        <w:rPr>
          <w:rFonts w:ascii="Times New Roman" w:hAnsi="Times New Roman" w:cs="Times New Roman"/>
          <w:sz w:val="28"/>
          <w:szCs w:val="24"/>
        </w:rPr>
        <w:t>- задолженность перед бюджетом 5,3% (261 499 тыс.р.)</w:t>
      </w:r>
    </w:p>
    <w:p w:rsidR="00FD4279" w:rsidRDefault="00FD4279" w:rsidP="00853C76">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Кредиторская задолженность – это долги к уплате. Она возникает, ког</w:t>
      </w:r>
      <w:r w:rsidR="00BB0E1E">
        <w:rPr>
          <w:rFonts w:ascii="Times New Roman" w:hAnsi="Times New Roman" w:cs="Times New Roman"/>
          <w:sz w:val="28"/>
          <w:szCs w:val="24"/>
        </w:rPr>
        <w:t>да от покупателей получен аванс</w:t>
      </w:r>
      <w:r>
        <w:rPr>
          <w:rFonts w:ascii="Times New Roman" w:hAnsi="Times New Roman" w:cs="Times New Roman"/>
          <w:sz w:val="28"/>
          <w:szCs w:val="24"/>
        </w:rPr>
        <w:t>, а товары, услуги, работы еще не  реализованы, а также если от поставщика уже получены товары, услуги или работы , а денежные средства за них еще не выплачены.</w:t>
      </w:r>
    </w:p>
    <w:p w:rsidR="00BB0E1E" w:rsidRDefault="00FD4279" w:rsidP="00853C76">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8"/>
          <w:szCs w:val="24"/>
        </w:rPr>
        <w:t>Также не менее важным критерием при анализе финансово-экономической деятельности предприятия является оценка его финансовой устойчивости, ликвидности, деловой активности. Для этого необходимо рас</w:t>
      </w:r>
      <w:r w:rsidR="00BB0E1E">
        <w:rPr>
          <w:rFonts w:ascii="Times New Roman" w:hAnsi="Times New Roman" w:cs="Times New Roman"/>
          <w:sz w:val="28"/>
          <w:szCs w:val="24"/>
        </w:rPr>
        <w:t xml:space="preserve">считать </w:t>
      </w:r>
      <w:r>
        <w:rPr>
          <w:rFonts w:ascii="Times New Roman" w:hAnsi="Times New Roman" w:cs="Times New Roman"/>
          <w:sz w:val="28"/>
          <w:szCs w:val="24"/>
        </w:rPr>
        <w:t xml:space="preserve">коэффициенты. </w:t>
      </w:r>
    </w:p>
    <w:p w:rsidR="00BB0E1E" w:rsidRPr="00BB0E1E" w:rsidRDefault="00BB0E1E" w:rsidP="00606F96">
      <w:pPr>
        <w:spacing w:after="0" w:line="360" w:lineRule="auto"/>
        <w:jc w:val="both"/>
        <w:rPr>
          <w:rFonts w:ascii="Times New Roman" w:hAnsi="Times New Roman" w:cs="Times New Roman"/>
          <w:sz w:val="28"/>
          <w:szCs w:val="24"/>
        </w:rPr>
      </w:pPr>
      <w:r w:rsidRPr="00BB0E1E">
        <w:rPr>
          <w:rFonts w:ascii="Times New Roman" w:hAnsi="Times New Roman" w:cs="Times New Roman"/>
          <w:sz w:val="28"/>
          <w:szCs w:val="24"/>
        </w:rPr>
        <w:t>Сумма хозяйственных средств, на</w:t>
      </w:r>
      <w:r>
        <w:rPr>
          <w:rFonts w:ascii="Times New Roman" w:hAnsi="Times New Roman" w:cs="Times New Roman"/>
          <w:sz w:val="28"/>
          <w:szCs w:val="24"/>
        </w:rPr>
        <w:t>ходящихся в полном распоряжении организации в отчетном периоде составила 10 944 575 тыс.руб. и выросла по сравнению с началом года на 15%.</w:t>
      </w:r>
    </w:p>
    <w:p w:rsidR="00BB0E1E" w:rsidRDefault="00BB0E1E" w:rsidP="00853C76">
      <w:pPr>
        <w:spacing w:after="0" w:line="360" w:lineRule="auto"/>
        <w:ind w:firstLine="709"/>
        <w:jc w:val="both"/>
        <w:rPr>
          <w:rFonts w:ascii="Times New Roman" w:hAnsi="Times New Roman" w:cs="Times New Roman"/>
          <w:sz w:val="28"/>
          <w:szCs w:val="24"/>
        </w:rPr>
      </w:pPr>
      <w:r w:rsidRPr="00BB0E1E">
        <w:rPr>
          <w:rFonts w:ascii="Times New Roman" w:hAnsi="Times New Roman" w:cs="Times New Roman"/>
          <w:sz w:val="28"/>
          <w:szCs w:val="24"/>
        </w:rPr>
        <w:lastRenderedPageBreak/>
        <w:t>По д</w:t>
      </w:r>
      <w:r w:rsidR="006D0BA8">
        <w:rPr>
          <w:rFonts w:ascii="Times New Roman" w:hAnsi="Times New Roman" w:cs="Times New Roman"/>
          <w:sz w:val="28"/>
          <w:szCs w:val="24"/>
        </w:rPr>
        <w:t>анным таблицы мы видим, что на предприятии ООО «ЛУКОЙЛ-Югнефтепродукт» выросла ликвидность. Коэффициент ликвидности, дающий общую оценку ликвидности активов, показывает что на один рубль текущих обязательств текущих обязательств на конец отчетного периода приходится 1,16 текущих активов, тогда как, на начало отчетного периода значение данного коэффициента составляло 0,93. Но данный коэффициент находится ниже нормативного коэффициента текущей ликвидности 2,0, поэтому можно сделать вывод, что значение коэффициента ликвидности слишком мало , и поэтому предприятие не в полной мере оснащено собственными средствами для ведения  хозяйственной деятельности и погашения срочных обязательств в срок.</w:t>
      </w:r>
    </w:p>
    <w:p w:rsidR="006D0BA8" w:rsidRDefault="001A0E76" w:rsidP="00853C7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 2018</w:t>
      </w:r>
      <w:r w:rsidR="006D0BA8">
        <w:rPr>
          <w:rFonts w:ascii="Times New Roman" w:hAnsi="Times New Roman" w:cs="Times New Roman"/>
          <w:sz w:val="28"/>
          <w:szCs w:val="24"/>
        </w:rPr>
        <w:t xml:space="preserve"> году, на начало анализируемого периода,</w:t>
      </w:r>
      <w:r w:rsidR="005B7BC0">
        <w:rPr>
          <w:rFonts w:ascii="Times New Roman" w:hAnsi="Times New Roman" w:cs="Times New Roman"/>
          <w:sz w:val="28"/>
          <w:szCs w:val="24"/>
        </w:rPr>
        <w:t xml:space="preserve"> показатель абсолютной ликвидности составил 0,0</w:t>
      </w:r>
      <w:r>
        <w:rPr>
          <w:rFonts w:ascii="Times New Roman" w:hAnsi="Times New Roman" w:cs="Times New Roman"/>
          <w:sz w:val="28"/>
          <w:szCs w:val="24"/>
        </w:rPr>
        <w:t>7. А в 2019</w:t>
      </w:r>
      <w:r w:rsidR="005B7BC0">
        <w:rPr>
          <w:rFonts w:ascii="Times New Roman" w:hAnsi="Times New Roman" w:cs="Times New Roman"/>
          <w:sz w:val="28"/>
          <w:szCs w:val="24"/>
        </w:rPr>
        <w:t xml:space="preserve"> году значение данного показателя выросло на 0,1 и это положительная тенденция. А на конец периода показатель находится ниже нормы 0,2, это свидетельство того, что предприятие не в состоянии в срок погашать срочные обязательства за счет наиболее ликвидных активов.</w:t>
      </w:r>
    </w:p>
    <w:p w:rsidR="005B7BC0" w:rsidRDefault="005B7BC0" w:rsidP="00853C7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Если рассматривать коэффициент концентрации соб</w:t>
      </w:r>
      <w:r w:rsidR="001A0E76">
        <w:rPr>
          <w:rFonts w:ascii="Times New Roman" w:hAnsi="Times New Roman" w:cs="Times New Roman"/>
          <w:sz w:val="28"/>
          <w:szCs w:val="24"/>
        </w:rPr>
        <w:t>ственного капитала на конец 2018</w:t>
      </w:r>
      <w:r>
        <w:rPr>
          <w:rFonts w:ascii="Times New Roman" w:hAnsi="Times New Roman" w:cs="Times New Roman"/>
          <w:sz w:val="28"/>
          <w:szCs w:val="24"/>
        </w:rPr>
        <w:t xml:space="preserve"> года, то он составляет 0,55, что на 0,3 выше зн</w:t>
      </w:r>
      <w:r w:rsidR="001A0E76">
        <w:rPr>
          <w:rFonts w:ascii="Times New Roman" w:hAnsi="Times New Roman" w:cs="Times New Roman"/>
          <w:sz w:val="28"/>
          <w:szCs w:val="24"/>
        </w:rPr>
        <w:t>ачения показателя на начало 2018</w:t>
      </w:r>
      <w:r>
        <w:rPr>
          <w:rFonts w:ascii="Times New Roman" w:hAnsi="Times New Roman" w:cs="Times New Roman"/>
          <w:sz w:val="28"/>
          <w:szCs w:val="24"/>
        </w:rPr>
        <w:t xml:space="preserve"> года. С этим показателем напрямую связана финансовая зависимость, который на</w:t>
      </w:r>
      <w:r w:rsidR="001A0E76">
        <w:rPr>
          <w:rFonts w:ascii="Times New Roman" w:hAnsi="Times New Roman" w:cs="Times New Roman"/>
          <w:sz w:val="28"/>
          <w:szCs w:val="24"/>
        </w:rPr>
        <w:t xml:space="preserve"> конец 2019</w:t>
      </w:r>
      <w:r>
        <w:rPr>
          <w:rFonts w:ascii="Times New Roman" w:hAnsi="Times New Roman" w:cs="Times New Roman"/>
          <w:sz w:val="28"/>
          <w:szCs w:val="24"/>
        </w:rPr>
        <w:t xml:space="preserve"> г</w:t>
      </w:r>
      <w:r w:rsidR="001A0E76">
        <w:rPr>
          <w:rFonts w:ascii="Times New Roman" w:hAnsi="Times New Roman" w:cs="Times New Roman"/>
          <w:sz w:val="28"/>
          <w:szCs w:val="24"/>
        </w:rPr>
        <w:t>ода снизился по сравнению с 2018</w:t>
      </w:r>
      <w:r>
        <w:rPr>
          <w:rFonts w:ascii="Times New Roman" w:hAnsi="Times New Roman" w:cs="Times New Roman"/>
          <w:sz w:val="28"/>
          <w:szCs w:val="24"/>
        </w:rPr>
        <w:t xml:space="preserve"> годом. Из этого можно сделать вывод, что финансовая устойчивость возросла.</w:t>
      </w:r>
    </w:p>
    <w:p w:rsidR="005B7BC0" w:rsidRDefault="005B7BC0" w:rsidP="00853C7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Несмотря на то, что коэффициент обеспеченности собственными средствами вырос на 0,44%,он все равно остается отрицательны</w:t>
      </w:r>
      <w:r w:rsidR="00E7711F">
        <w:rPr>
          <w:rFonts w:ascii="Times New Roman" w:hAnsi="Times New Roman" w:cs="Times New Roman"/>
          <w:sz w:val="28"/>
          <w:szCs w:val="24"/>
        </w:rPr>
        <w:t>м.</w:t>
      </w:r>
    </w:p>
    <w:p w:rsidR="00E7711F" w:rsidRDefault="00E7711F" w:rsidP="00853C7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Можно сд</w:t>
      </w:r>
      <w:r w:rsidR="00CD0E43">
        <w:rPr>
          <w:rFonts w:ascii="Times New Roman" w:hAnsi="Times New Roman" w:cs="Times New Roman"/>
          <w:sz w:val="28"/>
          <w:szCs w:val="24"/>
        </w:rPr>
        <w:t xml:space="preserve">елать вывод, </w:t>
      </w:r>
      <w:r>
        <w:rPr>
          <w:rFonts w:ascii="Times New Roman" w:hAnsi="Times New Roman" w:cs="Times New Roman"/>
          <w:sz w:val="28"/>
          <w:szCs w:val="24"/>
        </w:rPr>
        <w:t>что финансово-экономические показатели ООО «ЛУКОЙЛ-Югнефтепродукт» очень эффективны и находятся на высоком уровне, к тому же они постепенно растут. Поэтому, можно сказать, что деятельность предприятия эффективна, а также приносит прибыль и это не может не отразиться на внутренней составляющей компании, на работе его персонала.</w:t>
      </w:r>
    </w:p>
    <w:p w:rsidR="00CD0E43" w:rsidRDefault="00CD0E43" w:rsidP="00853C76">
      <w:pPr>
        <w:spacing w:after="0" w:line="360" w:lineRule="auto"/>
        <w:ind w:firstLine="709"/>
        <w:jc w:val="both"/>
        <w:rPr>
          <w:rFonts w:ascii="Times New Roman" w:hAnsi="Times New Roman" w:cs="Times New Roman"/>
          <w:sz w:val="28"/>
          <w:szCs w:val="24"/>
        </w:rPr>
      </w:pPr>
    </w:p>
    <w:p w:rsidR="0093626D" w:rsidRDefault="0093626D" w:rsidP="00853C76">
      <w:pPr>
        <w:spacing w:after="0" w:line="360" w:lineRule="auto"/>
        <w:ind w:firstLine="709"/>
        <w:jc w:val="both"/>
        <w:rPr>
          <w:rFonts w:ascii="Times New Roman" w:hAnsi="Times New Roman" w:cs="Times New Roman"/>
          <w:sz w:val="28"/>
          <w:szCs w:val="28"/>
        </w:rPr>
      </w:pPr>
    </w:p>
    <w:p w:rsidR="0093626D" w:rsidRDefault="0093626D" w:rsidP="00853C76">
      <w:pPr>
        <w:spacing w:after="0" w:line="360" w:lineRule="auto"/>
        <w:ind w:firstLine="709"/>
        <w:jc w:val="both"/>
        <w:rPr>
          <w:rFonts w:ascii="Times New Roman" w:hAnsi="Times New Roman" w:cs="Times New Roman"/>
          <w:sz w:val="28"/>
          <w:szCs w:val="28"/>
        </w:rPr>
      </w:pPr>
    </w:p>
    <w:p w:rsidR="00B379CF" w:rsidRDefault="0093626D"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B379CF" w:rsidRPr="00582C9C">
        <w:rPr>
          <w:rFonts w:ascii="Times New Roman" w:hAnsi="Times New Roman" w:cs="Times New Roman"/>
          <w:sz w:val="28"/>
          <w:szCs w:val="28"/>
        </w:rPr>
        <w:t xml:space="preserve"> Анализ и оценка использования трудовых ресурсов</w:t>
      </w:r>
    </w:p>
    <w:p w:rsidR="00CD0E43" w:rsidRDefault="00CD0E43" w:rsidP="00853C76">
      <w:pPr>
        <w:spacing w:after="0" w:line="360" w:lineRule="auto"/>
        <w:ind w:firstLine="709"/>
        <w:jc w:val="both"/>
        <w:rPr>
          <w:rFonts w:ascii="Times New Roman" w:hAnsi="Times New Roman" w:cs="Times New Roman"/>
          <w:sz w:val="28"/>
          <w:szCs w:val="28"/>
        </w:rPr>
      </w:pPr>
    </w:p>
    <w:p w:rsidR="00B379CF" w:rsidRPr="00AB39C4" w:rsidRDefault="00FE6251"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использования трудовых ресурсов – одно из важнейших экономических понятий, которое показывает результативность использования трудовых ресурсов. Выр</w:t>
      </w:r>
      <w:r w:rsidR="00954BA4">
        <w:rPr>
          <w:rFonts w:ascii="Times New Roman" w:hAnsi="Times New Roman" w:cs="Times New Roman"/>
          <w:sz w:val="28"/>
          <w:szCs w:val="28"/>
        </w:rPr>
        <w:t xml:space="preserve">ажается </w:t>
      </w:r>
      <w:r>
        <w:rPr>
          <w:rFonts w:ascii="Times New Roman" w:hAnsi="Times New Roman" w:cs="Times New Roman"/>
          <w:sz w:val="28"/>
          <w:szCs w:val="28"/>
        </w:rPr>
        <w:t xml:space="preserve">в достижении наибольшего эффекта для предприятия, прикладывая минимум </w:t>
      </w:r>
      <w:r w:rsidR="00954BA4">
        <w:rPr>
          <w:rFonts w:ascii="Times New Roman" w:hAnsi="Times New Roman" w:cs="Times New Roman"/>
          <w:sz w:val="28"/>
          <w:szCs w:val="28"/>
        </w:rPr>
        <w:t>затрат трудовых ресурсов и измеряется, как отношение результата к затратам живого труда во всех сферах деятельности предприятия, к примеру, в сфере материального производства, в сфере общественного, коллективного, а также частного производства и в непро</w:t>
      </w:r>
      <w:r w:rsidR="005E4E39">
        <w:rPr>
          <w:rFonts w:ascii="Times New Roman" w:hAnsi="Times New Roman" w:cs="Times New Roman"/>
          <w:sz w:val="28"/>
          <w:szCs w:val="28"/>
        </w:rPr>
        <w:t xml:space="preserve">изводственной сфере предприятий </w:t>
      </w:r>
      <w:r w:rsidR="003B036E" w:rsidRPr="003B036E">
        <w:rPr>
          <w:rFonts w:ascii="Times New Roman" w:hAnsi="Times New Roman" w:cs="Times New Roman"/>
          <w:sz w:val="28"/>
          <w:szCs w:val="28"/>
        </w:rPr>
        <w:t>[</w:t>
      </w:r>
      <w:r w:rsidR="00AB39C4" w:rsidRPr="00AB39C4">
        <w:rPr>
          <w:rFonts w:ascii="Times New Roman" w:hAnsi="Times New Roman" w:cs="Times New Roman"/>
          <w:sz w:val="28"/>
          <w:szCs w:val="28"/>
        </w:rPr>
        <w:t>16]</w:t>
      </w:r>
      <w:r w:rsidR="005E4E39">
        <w:rPr>
          <w:rFonts w:ascii="Times New Roman" w:hAnsi="Times New Roman" w:cs="Times New Roman"/>
          <w:sz w:val="28"/>
          <w:szCs w:val="28"/>
        </w:rPr>
        <w:t>.</w:t>
      </w:r>
    </w:p>
    <w:p w:rsidR="001D0B37" w:rsidRDefault="00954BA4" w:rsidP="00CD0E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Оценку эффективности использования трудовых ресурсов нужно начинать с анализа структуры кадров, сравнивая удельный вес каждой категории работников. Для наглядности распределения трудовых ресурсов в 2018 году по классификационны</w:t>
      </w:r>
      <w:r w:rsidR="00CD0E43">
        <w:rPr>
          <w:rFonts w:ascii="Times New Roman" w:hAnsi="Times New Roman" w:cs="Times New Roman"/>
          <w:sz w:val="28"/>
          <w:szCs w:val="28"/>
        </w:rPr>
        <w:t>м признакам составим диаграмма.</w:t>
      </w:r>
    </w:p>
    <w:p w:rsidR="00342792" w:rsidRDefault="00342792" w:rsidP="00342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Обеспеченность предприятия трудовыми ресурсами определяется путем сравнения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высококвалифицированными специалистами.</w:t>
      </w:r>
    </w:p>
    <w:p w:rsidR="00342792" w:rsidRPr="005D7EC6" w:rsidRDefault="00342792" w:rsidP="00342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диаграмме явно видно, что преобладает категория рабочих, составляя 77%, а это 1783 человека. А самой малочисленной категорией является служащие 1% или же 10 человек. В сравнении с предыдущими годами особо изменений не было (рисунок 1).</w:t>
      </w:r>
    </w:p>
    <w:p w:rsidR="001D0B37" w:rsidRDefault="001D0B37" w:rsidP="00342792">
      <w:pPr>
        <w:spacing w:after="0" w:line="360" w:lineRule="auto"/>
        <w:ind w:firstLine="709"/>
        <w:jc w:val="both"/>
        <w:rPr>
          <w:rFonts w:ascii="Times New Roman" w:hAnsi="Times New Roman" w:cs="Times New Roman"/>
          <w:sz w:val="28"/>
          <w:szCs w:val="28"/>
        </w:rPr>
      </w:pPr>
    </w:p>
    <w:p w:rsidR="00EF269B" w:rsidRDefault="00564A6C" w:rsidP="00853C76">
      <w:pPr>
        <w:spacing w:after="0" w:line="360" w:lineRule="auto"/>
        <w:jc w:val="both"/>
        <w:rPr>
          <w:rFonts w:ascii="Times New Roman" w:hAnsi="Times New Roman" w:cs="Times New Roman"/>
          <w:sz w:val="28"/>
          <w:szCs w:val="28"/>
        </w:rPr>
      </w:pPr>
      <w:r w:rsidRPr="007C25C1">
        <w:rPr>
          <w:rFonts w:ascii="Times New Roman" w:hAnsi="Times New Roman" w:cs="Times New Roman"/>
          <w:noProof/>
          <w:sz w:val="28"/>
          <w:szCs w:val="28"/>
          <w:lang w:eastAsia="ru-RU"/>
        </w:rPr>
        <w:lastRenderedPageBreak/>
        <w:drawing>
          <wp:inline distT="0" distB="0" distL="0" distR="0">
            <wp:extent cx="5478716" cy="2899672"/>
            <wp:effectExtent l="0" t="0" r="8255"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269B" w:rsidRDefault="00C26E35" w:rsidP="00853C7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5E4E39">
        <w:rPr>
          <w:rFonts w:ascii="Times New Roman" w:hAnsi="Times New Roman" w:cs="Times New Roman"/>
          <w:sz w:val="28"/>
          <w:szCs w:val="28"/>
        </w:rPr>
        <w:t>–</w:t>
      </w:r>
      <w:r w:rsidR="00EF269B" w:rsidRPr="00EF269B">
        <w:rPr>
          <w:rFonts w:ascii="Times New Roman" w:hAnsi="Times New Roman" w:cs="Times New Roman"/>
          <w:sz w:val="28"/>
          <w:szCs w:val="28"/>
        </w:rPr>
        <w:t xml:space="preserve"> Распределение персонала по категориям</w:t>
      </w:r>
    </w:p>
    <w:p w:rsidR="001D0B37" w:rsidRDefault="001D0B37" w:rsidP="00853C76">
      <w:pPr>
        <w:spacing w:after="0" w:line="360" w:lineRule="auto"/>
        <w:jc w:val="both"/>
        <w:rPr>
          <w:rFonts w:ascii="Times New Roman" w:hAnsi="Times New Roman" w:cs="Times New Roman"/>
          <w:sz w:val="28"/>
          <w:szCs w:val="28"/>
        </w:rPr>
      </w:pPr>
    </w:p>
    <w:p w:rsidR="00EF269B" w:rsidRDefault="00C26E35" w:rsidP="00853C7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6E35" w:rsidRDefault="005E4E39" w:rsidP="00853C7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 –</w:t>
      </w:r>
      <w:r w:rsidR="00C26E35">
        <w:rPr>
          <w:rFonts w:ascii="Times New Roman" w:hAnsi="Times New Roman" w:cs="Times New Roman"/>
          <w:sz w:val="28"/>
          <w:szCs w:val="28"/>
        </w:rPr>
        <w:t xml:space="preserve"> Распределение персонала по уровню образования</w:t>
      </w:r>
    </w:p>
    <w:p w:rsidR="00BE0E51" w:rsidRPr="00A6017C" w:rsidRDefault="00BE0E51"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 время важным фактором для работника является высшее образование. И все предприятия стараются найти себе сотрудников с высшим образованием. Как мы видим по данной диаграмме в ООО «ЛУКОЙЛ-Югнефтепродукт» наибольшее количество работников с высшим образованием, а точнее 50% и это около 1155 человек. А вот разница между сотрудниками, </w:t>
      </w:r>
      <w:r>
        <w:rPr>
          <w:rFonts w:ascii="Times New Roman" w:hAnsi="Times New Roman" w:cs="Times New Roman"/>
          <w:sz w:val="28"/>
          <w:szCs w:val="28"/>
        </w:rPr>
        <w:lastRenderedPageBreak/>
        <w:t>которые имеют среднее специальное и среднее общее невелика и составляет всего</w:t>
      </w:r>
      <w:r w:rsidR="005E4E39">
        <w:rPr>
          <w:rFonts w:ascii="Times New Roman" w:hAnsi="Times New Roman" w:cs="Times New Roman"/>
          <w:sz w:val="28"/>
          <w:szCs w:val="28"/>
        </w:rPr>
        <w:t xml:space="preserve"> 4%( 528 человек и 607 человек)</w:t>
      </w:r>
      <w:r w:rsidR="00A6017C" w:rsidRPr="00A6017C">
        <w:rPr>
          <w:rFonts w:ascii="Times New Roman" w:hAnsi="Times New Roman" w:cs="Times New Roman"/>
          <w:sz w:val="28"/>
          <w:szCs w:val="28"/>
        </w:rPr>
        <w:t>[18]</w:t>
      </w:r>
      <w:r w:rsidR="005E4E39">
        <w:rPr>
          <w:rFonts w:ascii="Times New Roman" w:hAnsi="Times New Roman" w:cs="Times New Roman"/>
          <w:sz w:val="28"/>
          <w:szCs w:val="28"/>
        </w:rPr>
        <w:t>.</w:t>
      </w:r>
    </w:p>
    <w:p w:rsidR="00BE0E51" w:rsidRDefault="003B4695" w:rsidP="00E63F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будет распределение персонала по половому признаку.</w:t>
      </w:r>
    </w:p>
    <w:p w:rsidR="001D0B37" w:rsidRDefault="001D0B37" w:rsidP="00853C76">
      <w:pPr>
        <w:spacing w:after="0" w:line="360" w:lineRule="auto"/>
        <w:jc w:val="both"/>
        <w:rPr>
          <w:rFonts w:ascii="Times New Roman" w:hAnsi="Times New Roman" w:cs="Times New Roman"/>
          <w:sz w:val="28"/>
          <w:szCs w:val="28"/>
        </w:rPr>
      </w:pPr>
    </w:p>
    <w:p w:rsidR="003B4695" w:rsidRDefault="003B4695" w:rsidP="00853C7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39751" cy="3554083"/>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4695" w:rsidRDefault="005E4E39" w:rsidP="00853C7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 –</w:t>
      </w:r>
      <w:r w:rsidR="003B4695">
        <w:rPr>
          <w:rFonts w:ascii="Times New Roman" w:hAnsi="Times New Roman" w:cs="Times New Roman"/>
          <w:sz w:val="28"/>
          <w:szCs w:val="28"/>
        </w:rPr>
        <w:t xml:space="preserve"> Распределение персонала по полу</w:t>
      </w:r>
    </w:p>
    <w:p w:rsidR="00EF269B" w:rsidRDefault="003B4695"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данной диаграммы мы видим, что на предприятии больше работают женщин, чем мужчин, но разница небольшая женщин – 1222 человека (54%),а мужчин – 1067 (46%).</w:t>
      </w:r>
    </w:p>
    <w:p w:rsidR="001D0B37" w:rsidRPr="00A6017C" w:rsidRDefault="003B4695" w:rsidP="00F965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признаком анализа будет возраст сотрудником. </w:t>
      </w:r>
      <w:r w:rsidR="00CA25D8">
        <w:rPr>
          <w:rFonts w:ascii="Times New Roman" w:hAnsi="Times New Roman" w:cs="Times New Roman"/>
          <w:sz w:val="28"/>
          <w:szCs w:val="28"/>
        </w:rPr>
        <w:t xml:space="preserve">По </w:t>
      </w:r>
      <w:r>
        <w:rPr>
          <w:rFonts w:ascii="Times New Roman" w:hAnsi="Times New Roman" w:cs="Times New Roman"/>
          <w:sz w:val="28"/>
          <w:szCs w:val="28"/>
        </w:rPr>
        <w:t xml:space="preserve">диаграмме представленной ниже мы можем отметить, что на предприятии работают более молодые специалисты их доля </w:t>
      </w:r>
      <w:r w:rsidR="00A67C64">
        <w:rPr>
          <w:rFonts w:ascii="Times New Roman" w:hAnsi="Times New Roman" w:cs="Times New Roman"/>
          <w:sz w:val="28"/>
          <w:szCs w:val="28"/>
        </w:rPr>
        <w:t>52% от общего количества работников. А наименьшее число работников в возрасте 50 лет и старше, их численность составляет всего 8%. За последние годы статистика по возрастно</w:t>
      </w:r>
      <w:r w:rsidR="005E4E39">
        <w:rPr>
          <w:rFonts w:ascii="Times New Roman" w:hAnsi="Times New Roman" w:cs="Times New Roman"/>
          <w:sz w:val="28"/>
          <w:szCs w:val="28"/>
        </w:rPr>
        <w:t xml:space="preserve">му признаку особо не изменилась </w:t>
      </w:r>
      <w:r w:rsidR="00A6017C" w:rsidRPr="00A6017C">
        <w:rPr>
          <w:rFonts w:ascii="Times New Roman" w:hAnsi="Times New Roman" w:cs="Times New Roman"/>
          <w:sz w:val="28"/>
          <w:szCs w:val="28"/>
        </w:rPr>
        <w:t>[18]</w:t>
      </w:r>
      <w:r w:rsidR="005E4E39">
        <w:rPr>
          <w:rFonts w:ascii="Times New Roman" w:hAnsi="Times New Roman" w:cs="Times New Roman"/>
          <w:sz w:val="28"/>
          <w:szCs w:val="28"/>
        </w:rPr>
        <w:t>.</w:t>
      </w:r>
      <w:r w:rsidR="001D0B37">
        <w:rPr>
          <w:rFonts w:ascii="Times New Roman" w:hAnsi="Times New Roman" w:cs="Times New Roman"/>
          <w:sz w:val="28"/>
          <w:szCs w:val="28"/>
        </w:rPr>
        <w:t>В наше время предпочтение отдается более опытным и квалифицированным сотрудникам, а не молодым сотрудникам, что мы и увидим из (рисунка 4).</w:t>
      </w:r>
    </w:p>
    <w:p w:rsidR="003B4695" w:rsidRDefault="003B4695" w:rsidP="00853C7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7C64" w:rsidRDefault="005E4E39" w:rsidP="00853C7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 –</w:t>
      </w:r>
      <w:r w:rsidR="00A67C64">
        <w:rPr>
          <w:rFonts w:ascii="Times New Roman" w:hAnsi="Times New Roman" w:cs="Times New Roman"/>
          <w:sz w:val="28"/>
          <w:szCs w:val="28"/>
        </w:rPr>
        <w:t xml:space="preserve"> Распределение персонала по возрасту</w:t>
      </w:r>
    </w:p>
    <w:p w:rsidR="00A67C64" w:rsidRDefault="00D2227D"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проведя структурно-динамический анализ состава трудовых ресурсов предприятий, который необходим для планирования потребности в персонале, можно приступить к анализу состояния их движения и эффективности использования на предприятии. Для этого мы создадим таблицу, где будут отражены все необходимые для расчета данные.</w:t>
      </w:r>
    </w:p>
    <w:p w:rsidR="00D2227D" w:rsidRPr="00A6017C" w:rsidRDefault="00D2227D" w:rsidP="00853C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 – Показатели движения и эффективности использования трудовых ресурсов на предприятии ООО «ЛУКОЙЛ-Югнефтепродукт»</w:t>
      </w:r>
      <w:r w:rsidR="00A6017C" w:rsidRPr="00A6017C">
        <w:rPr>
          <w:rFonts w:ascii="Times New Roman" w:hAnsi="Times New Roman" w:cs="Times New Roman"/>
          <w:sz w:val="28"/>
          <w:szCs w:val="28"/>
        </w:rPr>
        <w:t>[18]</w:t>
      </w:r>
    </w:p>
    <w:tbl>
      <w:tblPr>
        <w:tblW w:w="8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8"/>
        <w:gridCol w:w="1163"/>
        <w:gridCol w:w="1163"/>
        <w:gridCol w:w="1134"/>
      </w:tblGrid>
      <w:tr w:rsidR="001B06C1" w:rsidRPr="00703573" w:rsidTr="00CD0E43">
        <w:tc>
          <w:tcPr>
            <w:tcW w:w="5358" w:type="dxa"/>
          </w:tcPr>
          <w:p w:rsidR="001B06C1" w:rsidRPr="00703573" w:rsidRDefault="001B06C1" w:rsidP="00CD0E43">
            <w:pPr>
              <w:tabs>
                <w:tab w:val="left" w:pos="1110"/>
              </w:tabs>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Показатели</w:t>
            </w:r>
          </w:p>
        </w:tc>
        <w:tc>
          <w:tcPr>
            <w:tcW w:w="1163" w:type="dxa"/>
            <w:vAlign w:val="center"/>
          </w:tcPr>
          <w:p w:rsidR="001B06C1" w:rsidRDefault="001A0E76"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2017</w:t>
            </w:r>
            <w:r w:rsidR="001B06C1">
              <w:rPr>
                <w:rFonts w:ascii="Times New Roman" w:hAnsi="Times New Roman" w:cs="Times New Roman"/>
                <w:sz w:val="24"/>
                <w:szCs w:val="24"/>
              </w:rPr>
              <w:t xml:space="preserve"> год</w:t>
            </w:r>
          </w:p>
        </w:tc>
        <w:tc>
          <w:tcPr>
            <w:tcW w:w="1163" w:type="dxa"/>
            <w:vAlign w:val="center"/>
          </w:tcPr>
          <w:p w:rsidR="001B06C1" w:rsidRPr="00703573" w:rsidRDefault="001A0E76"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2018</w:t>
            </w:r>
            <w:r w:rsidR="001B06C1" w:rsidRPr="00703573">
              <w:rPr>
                <w:rFonts w:ascii="Times New Roman" w:hAnsi="Times New Roman" w:cs="Times New Roman"/>
                <w:sz w:val="24"/>
                <w:szCs w:val="24"/>
              </w:rPr>
              <w:t xml:space="preserve"> год</w:t>
            </w:r>
          </w:p>
        </w:tc>
        <w:tc>
          <w:tcPr>
            <w:tcW w:w="1134" w:type="dxa"/>
            <w:shd w:val="clear" w:color="auto" w:fill="auto"/>
            <w:vAlign w:val="center"/>
          </w:tcPr>
          <w:p w:rsidR="001B06C1" w:rsidRPr="00703573" w:rsidRDefault="001A0E76"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2019</w:t>
            </w:r>
            <w:r w:rsidR="001B06C1" w:rsidRPr="00703573">
              <w:rPr>
                <w:rFonts w:ascii="Times New Roman" w:hAnsi="Times New Roman" w:cs="Times New Roman"/>
                <w:sz w:val="24"/>
                <w:szCs w:val="24"/>
              </w:rPr>
              <w:t xml:space="preserve"> год</w:t>
            </w:r>
          </w:p>
        </w:tc>
      </w:tr>
      <w:tr w:rsidR="001B06C1" w:rsidRPr="00703573" w:rsidTr="00CD0E43">
        <w:tc>
          <w:tcPr>
            <w:tcW w:w="5358" w:type="dxa"/>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Среднесписочная численность, чел.</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2098</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2174</w:t>
            </w:r>
          </w:p>
        </w:tc>
        <w:tc>
          <w:tcPr>
            <w:tcW w:w="1134" w:type="dxa"/>
            <w:shd w:val="clear" w:color="auto" w:fill="auto"/>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2083</w:t>
            </w:r>
          </w:p>
        </w:tc>
      </w:tr>
      <w:tr w:rsidR="001B06C1" w:rsidRPr="00703573" w:rsidTr="00CD0E43">
        <w:tc>
          <w:tcPr>
            <w:tcW w:w="5358" w:type="dxa"/>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Среднемесячный доход на 1 работника, руб.</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34761</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35119</w:t>
            </w:r>
          </w:p>
        </w:tc>
        <w:tc>
          <w:tcPr>
            <w:tcW w:w="1134" w:type="dxa"/>
            <w:shd w:val="clear" w:color="auto" w:fill="auto"/>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40643</w:t>
            </w:r>
          </w:p>
        </w:tc>
      </w:tr>
      <w:tr w:rsidR="001B06C1" w:rsidRPr="00703573" w:rsidTr="00CD0E43">
        <w:tc>
          <w:tcPr>
            <w:tcW w:w="5358" w:type="dxa"/>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Численность принятых на работу, чел.</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348</w:t>
            </w:r>
          </w:p>
        </w:tc>
        <w:tc>
          <w:tcPr>
            <w:tcW w:w="1134" w:type="dxa"/>
            <w:shd w:val="clear" w:color="auto" w:fill="auto"/>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322</w:t>
            </w:r>
          </w:p>
        </w:tc>
      </w:tr>
      <w:tr w:rsidR="001B06C1" w:rsidRPr="00703573" w:rsidTr="00CD0E43">
        <w:tc>
          <w:tcPr>
            <w:tcW w:w="5358" w:type="dxa"/>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Численность выбывших работников, чел., в т. ч.:</w:t>
            </w:r>
          </w:p>
        </w:tc>
        <w:tc>
          <w:tcPr>
            <w:tcW w:w="1163" w:type="dxa"/>
            <w:vAlign w:val="center"/>
          </w:tcPr>
          <w:p w:rsidR="001B06C1" w:rsidRPr="00703573" w:rsidRDefault="003D2AC8"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461</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439</w:t>
            </w:r>
          </w:p>
        </w:tc>
        <w:tc>
          <w:tcPr>
            <w:tcW w:w="1134" w:type="dxa"/>
            <w:shd w:val="clear" w:color="auto" w:fill="auto"/>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405</w:t>
            </w:r>
          </w:p>
        </w:tc>
      </w:tr>
      <w:tr w:rsidR="001B06C1" w:rsidRPr="00703573" w:rsidTr="00CD0E43">
        <w:tc>
          <w:tcPr>
            <w:tcW w:w="5358" w:type="dxa"/>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по собственному желанию</w:t>
            </w:r>
          </w:p>
        </w:tc>
        <w:tc>
          <w:tcPr>
            <w:tcW w:w="1163" w:type="dxa"/>
            <w:vAlign w:val="center"/>
          </w:tcPr>
          <w:p w:rsidR="001B06C1" w:rsidRPr="00703573" w:rsidRDefault="003D2AC8"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362</w:t>
            </w:r>
          </w:p>
        </w:tc>
        <w:tc>
          <w:tcPr>
            <w:tcW w:w="1134" w:type="dxa"/>
            <w:shd w:val="clear" w:color="auto" w:fill="auto"/>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344</w:t>
            </w:r>
          </w:p>
        </w:tc>
      </w:tr>
      <w:tr w:rsidR="001B06C1" w:rsidRPr="00703573" w:rsidTr="00CD0E43">
        <w:tc>
          <w:tcPr>
            <w:tcW w:w="5358" w:type="dxa"/>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за нарушения трудовой дисциплины</w:t>
            </w:r>
          </w:p>
        </w:tc>
        <w:tc>
          <w:tcPr>
            <w:tcW w:w="1163" w:type="dxa"/>
            <w:vAlign w:val="center"/>
          </w:tcPr>
          <w:p w:rsidR="001B06C1" w:rsidRPr="00703573" w:rsidRDefault="003D2AC8"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28</w:t>
            </w:r>
          </w:p>
        </w:tc>
        <w:tc>
          <w:tcPr>
            <w:tcW w:w="1134" w:type="dxa"/>
            <w:shd w:val="clear" w:color="auto" w:fill="auto"/>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23</w:t>
            </w:r>
          </w:p>
        </w:tc>
      </w:tr>
    </w:tbl>
    <w:p w:rsidR="002A1E6E" w:rsidRPr="00F965AB" w:rsidRDefault="002A1E6E" w:rsidP="00F965AB">
      <w:pPr>
        <w:jc w:val="right"/>
      </w:pPr>
      <w:r w:rsidRPr="002A1E6E">
        <w:rPr>
          <w:rFonts w:ascii="Times New Roman" w:hAnsi="Times New Roman" w:cs="Times New Roman"/>
          <w:sz w:val="24"/>
        </w:rPr>
        <w:t>Продолжение таблицы 5</w:t>
      </w:r>
    </w:p>
    <w:tbl>
      <w:tblPr>
        <w:tblW w:w="8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8"/>
        <w:gridCol w:w="1163"/>
        <w:gridCol w:w="1163"/>
        <w:gridCol w:w="1134"/>
      </w:tblGrid>
      <w:tr w:rsidR="002A1E6E" w:rsidRPr="00703573" w:rsidTr="00CD0E43">
        <w:tc>
          <w:tcPr>
            <w:tcW w:w="5358" w:type="dxa"/>
            <w:vAlign w:val="bottom"/>
          </w:tcPr>
          <w:p w:rsidR="002A1E6E" w:rsidRPr="00703573" w:rsidRDefault="002A1E6E" w:rsidP="00CD0E4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1163" w:type="dxa"/>
            <w:vAlign w:val="center"/>
          </w:tcPr>
          <w:p w:rsidR="002A1E6E" w:rsidRDefault="001A0E76" w:rsidP="002A1E6E">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002A1E6E">
              <w:rPr>
                <w:rFonts w:ascii="Times New Roman" w:eastAsia="Times New Roman" w:hAnsi="Times New Roman" w:cs="Times New Roman"/>
                <w:sz w:val="24"/>
                <w:szCs w:val="24"/>
                <w:lang w:eastAsia="ru-RU"/>
              </w:rPr>
              <w:t xml:space="preserve"> г.</w:t>
            </w:r>
          </w:p>
        </w:tc>
        <w:tc>
          <w:tcPr>
            <w:tcW w:w="1163" w:type="dxa"/>
            <w:vAlign w:val="center"/>
          </w:tcPr>
          <w:p w:rsidR="002A1E6E" w:rsidRPr="00703573" w:rsidRDefault="001A0E76" w:rsidP="00CD0E4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2A1E6E">
              <w:rPr>
                <w:rFonts w:ascii="Times New Roman" w:eastAsia="Times New Roman" w:hAnsi="Times New Roman" w:cs="Times New Roman"/>
                <w:sz w:val="24"/>
                <w:szCs w:val="24"/>
                <w:lang w:eastAsia="ru-RU"/>
              </w:rPr>
              <w:t xml:space="preserve"> г.</w:t>
            </w:r>
          </w:p>
        </w:tc>
        <w:tc>
          <w:tcPr>
            <w:tcW w:w="1134" w:type="dxa"/>
            <w:shd w:val="clear" w:color="auto" w:fill="auto"/>
            <w:vAlign w:val="center"/>
          </w:tcPr>
          <w:p w:rsidR="002A1E6E" w:rsidRPr="00703573" w:rsidRDefault="001A0E76" w:rsidP="00CD0E4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2A1E6E">
              <w:rPr>
                <w:rFonts w:ascii="Times New Roman" w:eastAsia="Times New Roman" w:hAnsi="Times New Roman" w:cs="Times New Roman"/>
                <w:sz w:val="24"/>
                <w:szCs w:val="24"/>
                <w:lang w:eastAsia="ru-RU"/>
              </w:rPr>
              <w:t xml:space="preserve"> г.</w:t>
            </w:r>
          </w:p>
        </w:tc>
      </w:tr>
      <w:tr w:rsidR="001B06C1" w:rsidRPr="00703573" w:rsidTr="00CD0E43">
        <w:tc>
          <w:tcPr>
            <w:tcW w:w="5358" w:type="dxa"/>
            <w:vAlign w:val="bottom"/>
          </w:tcPr>
          <w:p w:rsidR="001B06C1" w:rsidRPr="00703573" w:rsidRDefault="001B06C1" w:rsidP="00CD0E43">
            <w:pPr>
              <w:spacing w:after="0" w:line="360" w:lineRule="auto"/>
              <w:jc w:val="center"/>
              <w:rPr>
                <w:rFonts w:ascii="Times New Roman" w:eastAsia="Times New Roman" w:hAnsi="Times New Roman" w:cs="Times New Roman"/>
                <w:sz w:val="24"/>
                <w:szCs w:val="24"/>
                <w:lang w:eastAsia="ru-RU"/>
              </w:rPr>
            </w:pPr>
            <w:r w:rsidRPr="00703573">
              <w:rPr>
                <w:rFonts w:ascii="Times New Roman" w:eastAsia="Times New Roman" w:hAnsi="Times New Roman" w:cs="Times New Roman"/>
                <w:sz w:val="24"/>
                <w:szCs w:val="24"/>
                <w:lang w:eastAsia="ru-RU"/>
              </w:rPr>
              <w:t xml:space="preserve">Выручка (нетто) от продажи товаров, продукции, работ, услуг, </w:t>
            </w:r>
            <w:r w:rsidRPr="00703573">
              <w:rPr>
                <w:rFonts w:ascii="Times New Roman" w:hAnsi="Times New Roman" w:cs="Times New Roman"/>
                <w:sz w:val="24"/>
                <w:szCs w:val="24"/>
              </w:rPr>
              <w:t>млн. р.</w:t>
            </w:r>
          </w:p>
        </w:tc>
        <w:tc>
          <w:tcPr>
            <w:tcW w:w="1163" w:type="dxa"/>
            <w:vAlign w:val="center"/>
          </w:tcPr>
          <w:p w:rsidR="001B06C1" w:rsidRPr="00703573" w:rsidRDefault="003D2AC8" w:rsidP="00CD0E4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42 542,7</w:t>
            </w:r>
          </w:p>
        </w:tc>
        <w:tc>
          <w:tcPr>
            <w:tcW w:w="1163" w:type="dxa"/>
            <w:vAlign w:val="center"/>
          </w:tcPr>
          <w:p w:rsidR="001B06C1" w:rsidRPr="00703573" w:rsidRDefault="001B06C1" w:rsidP="00CD0E43">
            <w:pPr>
              <w:spacing w:after="0" w:line="360" w:lineRule="auto"/>
              <w:jc w:val="center"/>
              <w:rPr>
                <w:rFonts w:ascii="Times New Roman" w:eastAsia="Times New Roman" w:hAnsi="Times New Roman" w:cs="Times New Roman"/>
                <w:sz w:val="24"/>
                <w:szCs w:val="24"/>
                <w:lang w:eastAsia="ru-RU"/>
              </w:rPr>
            </w:pPr>
            <w:r w:rsidRPr="00703573">
              <w:rPr>
                <w:rFonts w:ascii="Times New Roman" w:eastAsia="Times New Roman" w:hAnsi="Times New Roman" w:cs="Times New Roman"/>
                <w:sz w:val="24"/>
                <w:szCs w:val="24"/>
                <w:lang w:eastAsia="ru-RU"/>
              </w:rPr>
              <w:t>45 697,5</w:t>
            </w:r>
          </w:p>
        </w:tc>
        <w:tc>
          <w:tcPr>
            <w:tcW w:w="1134" w:type="dxa"/>
            <w:shd w:val="clear" w:color="auto" w:fill="auto"/>
            <w:vAlign w:val="center"/>
          </w:tcPr>
          <w:p w:rsidR="001B06C1" w:rsidRPr="00703573" w:rsidRDefault="001B06C1" w:rsidP="00CD0E43">
            <w:pPr>
              <w:spacing w:after="0" w:line="360" w:lineRule="auto"/>
              <w:jc w:val="center"/>
              <w:rPr>
                <w:rFonts w:ascii="Times New Roman" w:eastAsia="Times New Roman" w:hAnsi="Times New Roman" w:cs="Times New Roman"/>
                <w:sz w:val="24"/>
                <w:szCs w:val="24"/>
                <w:lang w:eastAsia="ru-RU"/>
              </w:rPr>
            </w:pPr>
            <w:r w:rsidRPr="00703573">
              <w:rPr>
                <w:rFonts w:ascii="Times New Roman" w:eastAsia="Times New Roman" w:hAnsi="Times New Roman" w:cs="Times New Roman"/>
                <w:sz w:val="24"/>
                <w:szCs w:val="24"/>
                <w:lang w:eastAsia="ru-RU"/>
              </w:rPr>
              <w:t>51 756,4</w:t>
            </w:r>
          </w:p>
        </w:tc>
      </w:tr>
      <w:tr w:rsidR="001B06C1" w:rsidRPr="00703573" w:rsidTr="00CD0E43">
        <w:tc>
          <w:tcPr>
            <w:tcW w:w="5358" w:type="dxa"/>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Количество рабочих дней, дн.</w:t>
            </w:r>
          </w:p>
        </w:tc>
        <w:tc>
          <w:tcPr>
            <w:tcW w:w="1163" w:type="dxa"/>
            <w:vAlign w:val="center"/>
          </w:tcPr>
          <w:p w:rsidR="001B06C1" w:rsidRPr="00703573" w:rsidRDefault="003D2AC8"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247</w:t>
            </w:r>
          </w:p>
        </w:tc>
        <w:tc>
          <w:tcPr>
            <w:tcW w:w="1134" w:type="dxa"/>
            <w:shd w:val="clear" w:color="auto" w:fill="auto"/>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247</w:t>
            </w:r>
          </w:p>
        </w:tc>
      </w:tr>
      <w:tr w:rsidR="001B06C1" w:rsidRPr="00703573" w:rsidTr="00CD0E43">
        <w:tc>
          <w:tcPr>
            <w:tcW w:w="5358" w:type="dxa"/>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lastRenderedPageBreak/>
              <w:t>Среднедневная выработка 1 раб., млн. р./чел.</w:t>
            </w:r>
          </w:p>
        </w:tc>
        <w:tc>
          <w:tcPr>
            <w:tcW w:w="1163" w:type="dxa"/>
            <w:vAlign w:val="center"/>
          </w:tcPr>
          <w:p w:rsidR="001B06C1" w:rsidRPr="00703573" w:rsidRDefault="003D2AC8" w:rsidP="00CD0E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81,165</w:t>
            </w:r>
          </w:p>
        </w:tc>
        <w:tc>
          <w:tcPr>
            <w:tcW w:w="1163" w:type="dxa"/>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85,101</w:t>
            </w:r>
          </w:p>
        </w:tc>
        <w:tc>
          <w:tcPr>
            <w:tcW w:w="1134" w:type="dxa"/>
            <w:shd w:val="clear" w:color="auto" w:fill="auto"/>
            <w:vAlign w:val="center"/>
          </w:tcPr>
          <w:p w:rsidR="001B06C1" w:rsidRPr="00703573" w:rsidRDefault="001B06C1" w:rsidP="00CD0E43">
            <w:pPr>
              <w:spacing w:after="0" w:line="360" w:lineRule="auto"/>
              <w:jc w:val="center"/>
              <w:rPr>
                <w:rFonts w:ascii="Times New Roman" w:hAnsi="Times New Roman" w:cs="Times New Roman"/>
                <w:sz w:val="24"/>
                <w:szCs w:val="24"/>
              </w:rPr>
            </w:pPr>
            <w:r w:rsidRPr="00703573">
              <w:rPr>
                <w:rFonts w:ascii="Times New Roman" w:hAnsi="Times New Roman" w:cs="Times New Roman"/>
                <w:sz w:val="24"/>
                <w:szCs w:val="24"/>
              </w:rPr>
              <w:t>100,595</w:t>
            </w:r>
          </w:p>
        </w:tc>
      </w:tr>
    </w:tbl>
    <w:p w:rsidR="00F965AB" w:rsidRDefault="00F965AB" w:rsidP="00853C76">
      <w:pPr>
        <w:spacing w:after="0" w:line="360" w:lineRule="auto"/>
        <w:ind w:firstLine="709"/>
        <w:jc w:val="both"/>
        <w:rPr>
          <w:rFonts w:ascii="Times New Roman" w:hAnsi="Times New Roman" w:cs="Times New Roman"/>
          <w:sz w:val="28"/>
          <w:szCs w:val="28"/>
        </w:rPr>
      </w:pPr>
    </w:p>
    <w:p w:rsidR="00D2227D" w:rsidRDefault="00D2227D"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формуле Коб = (Рпр + Рвыб)/Р, находим коэффициент о</w:t>
      </w:r>
      <w:r w:rsidR="001A0E76">
        <w:rPr>
          <w:rFonts w:ascii="Times New Roman" w:hAnsi="Times New Roman" w:cs="Times New Roman"/>
          <w:sz w:val="28"/>
          <w:szCs w:val="28"/>
        </w:rPr>
        <w:t>борачиваемости персонала за 2018 год. Он равен 0,36,а за 2019</w:t>
      </w:r>
      <w:r>
        <w:rPr>
          <w:rFonts w:ascii="Times New Roman" w:hAnsi="Times New Roman" w:cs="Times New Roman"/>
          <w:sz w:val="28"/>
          <w:szCs w:val="28"/>
        </w:rPr>
        <w:t xml:space="preserve"> год – 0,35. Из этого можно сделать вывод, что за год коэффициент оборачиваемости снизился, соответс</w:t>
      </w:r>
      <w:r w:rsidR="0064171C">
        <w:rPr>
          <w:rFonts w:ascii="Times New Roman" w:hAnsi="Times New Roman" w:cs="Times New Roman"/>
          <w:sz w:val="28"/>
          <w:szCs w:val="28"/>
        </w:rPr>
        <w:t>т</w:t>
      </w:r>
      <w:r>
        <w:rPr>
          <w:rFonts w:ascii="Times New Roman" w:hAnsi="Times New Roman" w:cs="Times New Roman"/>
          <w:sz w:val="28"/>
          <w:szCs w:val="28"/>
        </w:rPr>
        <w:t>венно, снизилась и интенсивность использования трудовых ресурсов предприятия.</w:t>
      </w:r>
    </w:p>
    <w:p w:rsidR="0064171C" w:rsidRDefault="0064171C"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формуле </w:t>
      </w:r>
      <w:r w:rsidRPr="00943DEC">
        <w:rPr>
          <w:rFonts w:ascii="Times New Roman" w:hAnsi="Times New Roman" w:cs="Times New Roman"/>
          <w:sz w:val="28"/>
          <w:szCs w:val="28"/>
        </w:rPr>
        <w:t>Квк = Рвыб/Р</w:t>
      </w:r>
      <w:r>
        <w:rPr>
          <w:rFonts w:ascii="Times New Roman" w:hAnsi="Times New Roman" w:cs="Times New Roman"/>
          <w:sz w:val="28"/>
          <w:szCs w:val="28"/>
        </w:rPr>
        <w:t>., находим ко</w:t>
      </w:r>
      <w:r w:rsidR="001A0E76">
        <w:rPr>
          <w:rFonts w:ascii="Times New Roman" w:hAnsi="Times New Roman" w:cs="Times New Roman"/>
          <w:sz w:val="28"/>
          <w:szCs w:val="28"/>
        </w:rPr>
        <w:t>эффициент выбытия кадров. В 2018</w:t>
      </w:r>
      <w:r>
        <w:rPr>
          <w:rFonts w:ascii="Times New Roman" w:hAnsi="Times New Roman" w:cs="Times New Roman"/>
          <w:sz w:val="28"/>
          <w:szCs w:val="28"/>
        </w:rPr>
        <w:t xml:space="preserve"> год</w:t>
      </w:r>
      <w:r w:rsidR="001A0E76">
        <w:rPr>
          <w:rFonts w:ascii="Times New Roman" w:hAnsi="Times New Roman" w:cs="Times New Roman"/>
          <w:sz w:val="28"/>
          <w:szCs w:val="28"/>
        </w:rPr>
        <w:t>у он соответствуем 0,2, а в 2019</w:t>
      </w:r>
      <w:r>
        <w:rPr>
          <w:rFonts w:ascii="Times New Roman" w:hAnsi="Times New Roman" w:cs="Times New Roman"/>
          <w:sz w:val="28"/>
          <w:szCs w:val="28"/>
        </w:rPr>
        <w:t xml:space="preserve"> году – 0,19. А что касается приема на работу, коэффициент которого рассчитываем по формуле </w:t>
      </w:r>
      <w:r w:rsidRPr="00943DEC">
        <w:rPr>
          <w:rFonts w:ascii="Times New Roman" w:hAnsi="Times New Roman" w:cs="Times New Roman"/>
          <w:sz w:val="28"/>
          <w:szCs w:val="28"/>
        </w:rPr>
        <w:t>Кпк = Рпр/Р,</w:t>
      </w:r>
      <w:r>
        <w:rPr>
          <w:rFonts w:ascii="Times New Roman" w:hAnsi="Times New Roman" w:cs="Times New Roman"/>
          <w:sz w:val="28"/>
          <w:szCs w:val="28"/>
        </w:rPr>
        <w:t xml:space="preserve"> тут также наблюд</w:t>
      </w:r>
      <w:r w:rsidR="001A0E76">
        <w:rPr>
          <w:rFonts w:ascii="Times New Roman" w:hAnsi="Times New Roman" w:cs="Times New Roman"/>
          <w:sz w:val="28"/>
          <w:szCs w:val="28"/>
        </w:rPr>
        <w:t>ается снижение 0,01, т.к. в 2018 году он равен 0,16, а в 2017</w:t>
      </w:r>
      <w:r>
        <w:rPr>
          <w:rFonts w:ascii="Times New Roman" w:hAnsi="Times New Roman" w:cs="Times New Roman"/>
          <w:sz w:val="28"/>
          <w:szCs w:val="28"/>
        </w:rPr>
        <w:t xml:space="preserve"> году – 0,15. Итак, на предприятии соблюдается баланс между выбывшими и п</w:t>
      </w:r>
      <w:r w:rsidR="005E4E39">
        <w:rPr>
          <w:rFonts w:ascii="Times New Roman" w:hAnsi="Times New Roman" w:cs="Times New Roman"/>
          <w:sz w:val="28"/>
          <w:szCs w:val="28"/>
        </w:rPr>
        <w:t>ринятыми на работу сотрудниками</w:t>
      </w:r>
      <w:r w:rsidR="00A6017C" w:rsidRPr="005D7EC6">
        <w:rPr>
          <w:rFonts w:ascii="Times New Roman" w:hAnsi="Times New Roman" w:cs="Times New Roman"/>
          <w:sz w:val="28"/>
          <w:szCs w:val="28"/>
        </w:rPr>
        <w:t>[20]</w:t>
      </w:r>
      <w:r w:rsidR="005E4E39">
        <w:rPr>
          <w:rFonts w:ascii="Times New Roman" w:hAnsi="Times New Roman" w:cs="Times New Roman"/>
          <w:sz w:val="28"/>
          <w:szCs w:val="28"/>
        </w:rPr>
        <w:t>.</w:t>
      </w:r>
    </w:p>
    <w:p w:rsidR="00F965AB" w:rsidRPr="005D7EC6" w:rsidRDefault="00F965AB"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мы видим, показатели движения и эффективности использования трудовых ресурсов улучшаются</w:t>
      </w:r>
      <w:r w:rsidR="001A0E76">
        <w:rPr>
          <w:rFonts w:ascii="Times New Roman" w:hAnsi="Times New Roman" w:cs="Times New Roman"/>
          <w:sz w:val="28"/>
          <w:szCs w:val="28"/>
        </w:rPr>
        <w:t xml:space="preserve"> с каждым годом, в период с 2017 по 2019</w:t>
      </w:r>
      <w:r>
        <w:rPr>
          <w:rFonts w:ascii="Times New Roman" w:hAnsi="Times New Roman" w:cs="Times New Roman"/>
          <w:sz w:val="28"/>
          <w:szCs w:val="28"/>
        </w:rPr>
        <w:t xml:space="preserve"> год.</w:t>
      </w:r>
    </w:p>
    <w:p w:rsidR="00241564" w:rsidRPr="00840CC2" w:rsidRDefault="0064171C" w:rsidP="00F965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Последним показателем в оценке эффективности использования трудовых ресурсов, может являться уровень производительности труда. Производительность труда можно определить, как отношение между объема произведенной продукции к среднесписочной численности. </w:t>
      </w:r>
      <w:r w:rsidR="00241564">
        <w:rPr>
          <w:rFonts w:ascii="Times New Roman" w:hAnsi="Times New Roman" w:cs="Times New Roman"/>
          <w:sz w:val="28"/>
          <w:szCs w:val="28"/>
        </w:rPr>
        <w:t>Мы в</w:t>
      </w:r>
      <w:r w:rsidR="001A0E76">
        <w:rPr>
          <w:rFonts w:ascii="Times New Roman" w:hAnsi="Times New Roman" w:cs="Times New Roman"/>
          <w:sz w:val="28"/>
          <w:szCs w:val="28"/>
        </w:rPr>
        <w:t>идим, что в 2018</w:t>
      </w:r>
      <w:r w:rsidR="00241564">
        <w:rPr>
          <w:rFonts w:ascii="Times New Roman" w:hAnsi="Times New Roman" w:cs="Times New Roman"/>
          <w:sz w:val="28"/>
          <w:szCs w:val="28"/>
        </w:rPr>
        <w:t xml:space="preserve"> году производительность труда составила 2</w:t>
      </w:r>
      <w:r w:rsidR="001A0E76">
        <w:rPr>
          <w:rFonts w:ascii="Times New Roman" w:hAnsi="Times New Roman" w:cs="Times New Roman"/>
          <w:sz w:val="28"/>
          <w:szCs w:val="28"/>
        </w:rPr>
        <w:t>1,02 млн.р./чел., а в 2019</w:t>
      </w:r>
      <w:r w:rsidR="005E2FCB">
        <w:rPr>
          <w:rFonts w:ascii="Times New Roman" w:hAnsi="Times New Roman" w:cs="Times New Roman"/>
          <w:sz w:val="28"/>
          <w:szCs w:val="28"/>
        </w:rPr>
        <w:t xml:space="preserve"> году –</w:t>
      </w:r>
      <w:r w:rsidR="00241564">
        <w:rPr>
          <w:rFonts w:ascii="Times New Roman" w:hAnsi="Times New Roman" w:cs="Times New Roman"/>
          <w:sz w:val="28"/>
          <w:szCs w:val="28"/>
        </w:rPr>
        <w:t xml:space="preserve"> уже 24,85 млн.р./ чел., т.е. увеличилась на 3,83 млн.р./чел.Для более точных показателей влияние использования трудовых ресурсов на объем выручки, используем один из самых распространенных методов экономического анализа – метод цепных подстановок, используя следующую математическую модель:</w:t>
      </w:r>
    </w:p>
    <w:p w:rsidR="005E4E39" w:rsidRDefault="005E4E39" w:rsidP="00CD0E43">
      <w:pPr>
        <w:spacing w:after="0" w:line="360" w:lineRule="auto"/>
        <w:ind w:firstLine="709"/>
        <w:contextualSpacing/>
        <w:jc w:val="right"/>
        <w:rPr>
          <w:rFonts w:ascii="Times New Roman" w:hAnsi="Times New Roman" w:cs="Times New Roman"/>
          <w:sz w:val="28"/>
          <w:szCs w:val="28"/>
        </w:rPr>
      </w:pPr>
      <w:r w:rsidRPr="00840CC2">
        <w:rPr>
          <w:rFonts w:ascii="Times New Roman" w:hAnsi="Times New Roman" w:cs="Times New Roman"/>
          <w:sz w:val="28"/>
          <w:szCs w:val="28"/>
        </w:rPr>
        <w:t>В = Дн*Ч*СВ,</w:t>
      </w:r>
      <w:r>
        <w:rPr>
          <w:rFonts w:ascii="Times New Roman" w:hAnsi="Times New Roman" w:cs="Times New Roman"/>
          <w:sz w:val="28"/>
          <w:szCs w:val="28"/>
        </w:rPr>
        <w:t xml:space="preserve">                                                  (8)</w:t>
      </w:r>
    </w:p>
    <w:p w:rsidR="00241564" w:rsidRPr="00840CC2" w:rsidRDefault="00241564" w:rsidP="00853C76">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где В – выручка, Дн – количество рабочих дней, Ч – среднесписочная численность, СВ – среднедневная выработка 1 работника.</w:t>
      </w:r>
    </w:p>
    <w:p w:rsidR="00241564" w:rsidRPr="00840CC2" w:rsidRDefault="00241564" w:rsidP="00853C76">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∆В(Дн) = (247-247)*2174*85,101 = 0 т.р.</w:t>
      </w:r>
    </w:p>
    <w:p w:rsidR="00241564" w:rsidRPr="00840CC2" w:rsidRDefault="00241564" w:rsidP="00853C76">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∆В(Ч) = 247*(2083-2147)*85,101 = -1 345 276,6 т.р.</w:t>
      </w:r>
    </w:p>
    <w:p w:rsidR="00241564" w:rsidRPr="00840CC2" w:rsidRDefault="00241564" w:rsidP="00853C76">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∆В(СВ) = 247*2083*(100,595-85,101) = 7 971 678,5 т.р.</w:t>
      </w:r>
    </w:p>
    <w:p w:rsidR="00241564" w:rsidRPr="00840CC2" w:rsidRDefault="00241564" w:rsidP="00F965AB">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∆В = 6 626 401,9 т.р.</w:t>
      </w:r>
    </w:p>
    <w:p w:rsidR="00241564" w:rsidRPr="00AB39C4" w:rsidRDefault="00241564" w:rsidP="00853C7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Итак</w:t>
      </w:r>
      <w:r w:rsidRPr="00840CC2">
        <w:rPr>
          <w:rFonts w:ascii="Times New Roman" w:hAnsi="Times New Roman" w:cs="Times New Roman"/>
          <w:sz w:val="28"/>
          <w:szCs w:val="28"/>
        </w:rPr>
        <w:t>, за исследуемый период выруч</w:t>
      </w:r>
      <w:r>
        <w:rPr>
          <w:rFonts w:ascii="Times New Roman" w:hAnsi="Times New Roman" w:cs="Times New Roman"/>
          <w:sz w:val="28"/>
          <w:szCs w:val="28"/>
        </w:rPr>
        <w:t>ка выросла на 6 626 401,9 т.р. А к</w:t>
      </w:r>
      <w:r w:rsidRPr="00840CC2">
        <w:rPr>
          <w:rFonts w:ascii="Times New Roman" w:hAnsi="Times New Roman" w:cs="Times New Roman"/>
          <w:sz w:val="28"/>
          <w:szCs w:val="28"/>
        </w:rPr>
        <w:t xml:space="preserve">оличество рабочих дней осталось неизменным, поэтому </w:t>
      </w:r>
      <w:r>
        <w:rPr>
          <w:rFonts w:ascii="Times New Roman" w:hAnsi="Times New Roman" w:cs="Times New Roman"/>
          <w:sz w:val="28"/>
          <w:szCs w:val="28"/>
        </w:rPr>
        <w:t>никакого влияние на изменение не произвело.</w:t>
      </w:r>
      <w:r w:rsidRPr="00840CC2">
        <w:rPr>
          <w:rFonts w:ascii="Times New Roman" w:hAnsi="Times New Roman" w:cs="Times New Roman"/>
          <w:sz w:val="28"/>
          <w:szCs w:val="28"/>
        </w:rPr>
        <w:t xml:space="preserve"> За счет снижения среднесписочной численности выручка снизилась на 1 345 276,6 т.р., а за счет увеличения среднедневной выработки 1 работника, повысилась на 7 971 678,5 т.р. Показатель средней выработки доминирует, поэтому тип развития предпр</w:t>
      </w:r>
      <w:r w:rsidR="005E4E39">
        <w:rPr>
          <w:rFonts w:ascii="Times New Roman" w:hAnsi="Times New Roman" w:cs="Times New Roman"/>
          <w:sz w:val="28"/>
          <w:szCs w:val="28"/>
        </w:rPr>
        <w:t xml:space="preserve">иятия можно назвать интенсивным </w:t>
      </w:r>
      <w:r w:rsidR="00AB39C4" w:rsidRPr="00AB39C4">
        <w:rPr>
          <w:rFonts w:ascii="Times New Roman" w:hAnsi="Times New Roman" w:cs="Times New Roman"/>
          <w:sz w:val="28"/>
          <w:szCs w:val="28"/>
        </w:rPr>
        <w:t>[18]</w:t>
      </w:r>
      <w:r w:rsidR="005E4E39">
        <w:rPr>
          <w:rFonts w:ascii="Times New Roman" w:hAnsi="Times New Roman" w:cs="Times New Roman"/>
          <w:sz w:val="28"/>
          <w:szCs w:val="28"/>
        </w:rPr>
        <w:t>.</w:t>
      </w:r>
    </w:p>
    <w:p w:rsidR="006111C4" w:rsidRDefault="006111C4" w:rsidP="00853C7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 данном пункте мы провели анализ состава и структуры кадров в ООО «ЛУКОЙЛ-Югнефтепродукт», изучили состояние их движения, просчитали основные коэффициенты, которые необходимы для характеристики эффективности использования трудовых ресурсов, а также анализировали их влияние на осуществление производственной деятельности предприятия методом цепных подстановок. В следующем пункте будем анализировать систему управления персоналом на предприятии.</w:t>
      </w:r>
    </w:p>
    <w:p w:rsidR="00CD0E43" w:rsidRDefault="00CD0E43" w:rsidP="00853C76">
      <w:pPr>
        <w:spacing w:after="0" w:line="360" w:lineRule="auto"/>
        <w:ind w:firstLine="709"/>
        <w:contextualSpacing/>
        <w:jc w:val="both"/>
        <w:rPr>
          <w:rFonts w:ascii="Times New Roman" w:hAnsi="Times New Roman" w:cs="Times New Roman"/>
          <w:sz w:val="28"/>
          <w:szCs w:val="28"/>
        </w:rPr>
      </w:pPr>
    </w:p>
    <w:p w:rsidR="006111C4" w:rsidRDefault="003735DA"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111C4" w:rsidRPr="00582C9C">
        <w:rPr>
          <w:rFonts w:ascii="Times New Roman" w:hAnsi="Times New Roman" w:cs="Times New Roman"/>
          <w:sz w:val="28"/>
          <w:szCs w:val="28"/>
        </w:rPr>
        <w:t xml:space="preserve"> Анализ и оценка системы управления персоналом на предприятии</w:t>
      </w:r>
    </w:p>
    <w:p w:rsidR="00F965AB" w:rsidRDefault="00F965AB" w:rsidP="00F965AB">
      <w:pPr>
        <w:spacing w:after="0" w:line="360" w:lineRule="auto"/>
        <w:ind w:firstLine="709"/>
        <w:jc w:val="both"/>
        <w:rPr>
          <w:rFonts w:ascii="Times New Roman" w:hAnsi="Times New Roman" w:cs="Times New Roman"/>
          <w:sz w:val="28"/>
          <w:szCs w:val="28"/>
        </w:rPr>
      </w:pPr>
    </w:p>
    <w:p w:rsidR="00C660B5" w:rsidRPr="00AB39C4" w:rsidRDefault="00C660B5" w:rsidP="00F965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Управленческие решения, связанные с организацией и управлением деятельности персонала, очень сильно влияют на эффективнос</w:t>
      </w:r>
      <w:r w:rsidR="005E4E39">
        <w:rPr>
          <w:rFonts w:ascii="Times New Roman" w:hAnsi="Times New Roman" w:cs="Times New Roman"/>
          <w:sz w:val="28"/>
          <w:szCs w:val="28"/>
        </w:rPr>
        <w:t xml:space="preserve">ть функционирования организации </w:t>
      </w:r>
      <w:r w:rsidR="00AB39C4" w:rsidRPr="00AB39C4">
        <w:rPr>
          <w:rFonts w:ascii="Times New Roman" w:hAnsi="Times New Roman" w:cs="Times New Roman"/>
          <w:sz w:val="28"/>
          <w:szCs w:val="28"/>
        </w:rPr>
        <w:t>[17]</w:t>
      </w:r>
      <w:r w:rsidR="005E4E39">
        <w:rPr>
          <w:rFonts w:ascii="Times New Roman" w:hAnsi="Times New Roman" w:cs="Times New Roman"/>
          <w:sz w:val="28"/>
          <w:szCs w:val="28"/>
        </w:rPr>
        <w:t>.</w:t>
      </w:r>
    </w:p>
    <w:p w:rsidR="00C660B5" w:rsidRPr="00A6017C" w:rsidRDefault="00C660B5"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Успех работы предприятия во многом зависит от самих работников предприятия. Именно поэтому большое внимание уделяется управленческой деятельности, которая св</w:t>
      </w:r>
      <w:r w:rsidR="00BD3A9F">
        <w:rPr>
          <w:rFonts w:ascii="Times New Roman" w:hAnsi="Times New Roman" w:cs="Times New Roman"/>
          <w:sz w:val="28"/>
          <w:szCs w:val="28"/>
        </w:rPr>
        <w:t>язана с управлением кадровой составляющей произв</w:t>
      </w:r>
      <w:r w:rsidR="005E4E39">
        <w:rPr>
          <w:rFonts w:ascii="Times New Roman" w:hAnsi="Times New Roman" w:cs="Times New Roman"/>
          <w:sz w:val="28"/>
          <w:szCs w:val="28"/>
        </w:rPr>
        <w:t xml:space="preserve">одства – персоналом предприятия </w:t>
      </w:r>
      <w:r w:rsidR="00A6017C">
        <w:rPr>
          <w:rFonts w:ascii="Times New Roman" w:hAnsi="Times New Roman" w:cs="Times New Roman"/>
          <w:sz w:val="28"/>
          <w:szCs w:val="28"/>
        </w:rPr>
        <w:t>[21]</w:t>
      </w:r>
      <w:r w:rsidR="005E4E39">
        <w:rPr>
          <w:rFonts w:ascii="Times New Roman" w:hAnsi="Times New Roman" w:cs="Times New Roman"/>
          <w:sz w:val="28"/>
          <w:szCs w:val="28"/>
        </w:rPr>
        <w:t>.</w:t>
      </w:r>
    </w:p>
    <w:p w:rsidR="00BD3A9F" w:rsidRDefault="00BD3A9F"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проведенных наблюдений за деятельностью ООО «ЛУКОЙЛ-Югнефтепродукт», было выявлено, что предприятие пользуется типовыми принципами и технологиями управления персонала, как раз-таки это способствует стабильному развитию предприятия.</w:t>
      </w:r>
    </w:p>
    <w:p w:rsidR="005E2FCB" w:rsidRDefault="00BD3A9F"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и технологии, которые использует предприятие:</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3A9F">
        <w:rPr>
          <w:rFonts w:ascii="Times New Roman" w:hAnsi="Times New Roman" w:cs="Times New Roman"/>
          <w:sz w:val="28"/>
          <w:szCs w:val="28"/>
        </w:rPr>
        <w:t>подбор специалистов;</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3A9F">
        <w:rPr>
          <w:rFonts w:ascii="Times New Roman" w:hAnsi="Times New Roman" w:cs="Times New Roman"/>
          <w:sz w:val="28"/>
          <w:szCs w:val="28"/>
        </w:rPr>
        <w:t>проведение анализа на рынке труда;</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35B2">
        <w:rPr>
          <w:rFonts w:ascii="Times New Roman" w:hAnsi="Times New Roman" w:cs="Times New Roman"/>
          <w:sz w:val="28"/>
          <w:szCs w:val="28"/>
        </w:rPr>
        <w:t>з</w:t>
      </w:r>
      <w:r w:rsidR="00BD3A9F">
        <w:rPr>
          <w:rFonts w:ascii="Times New Roman" w:hAnsi="Times New Roman" w:cs="Times New Roman"/>
          <w:sz w:val="28"/>
          <w:szCs w:val="28"/>
        </w:rPr>
        <w:t>аключение коммерческих контрактов;</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35B2">
        <w:rPr>
          <w:rFonts w:ascii="Times New Roman" w:hAnsi="Times New Roman" w:cs="Times New Roman"/>
          <w:sz w:val="28"/>
          <w:szCs w:val="28"/>
        </w:rPr>
        <w:t>и</w:t>
      </w:r>
      <w:r w:rsidR="00BD3A9F">
        <w:rPr>
          <w:rFonts w:ascii="Times New Roman" w:hAnsi="Times New Roman" w:cs="Times New Roman"/>
          <w:sz w:val="28"/>
          <w:szCs w:val="28"/>
        </w:rPr>
        <w:t>нформационное и аналитическое обеспечение руководства по тенденциям использования человеческих ресурсов;</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3A9F" w:rsidRPr="00840CC2">
        <w:rPr>
          <w:rFonts w:ascii="Times New Roman" w:hAnsi="Times New Roman" w:cs="Times New Roman"/>
          <w:sz w:val="28"/>
          <w:szCs w:val="28"/>
        </w:rPr>
        <w:t>оценка ситуации на рынках труда в разных регионах страны, связанная с организацией вахтового метода работы, демографическими и миграционными сдвигами, имеющими сущ</w:t>
      </w:r>
      <w:r>
        <w:rPr>
          <w:rFonts w:ascii="Times New Roman" w:hAnsi="Times New Roman" w:cs="Times New Roman"/>
          <w:sz w:val="28"/>
          <w:szCs w:val="28"/>
        </w:rPr>
        <w:t xml:space="preserve">ественное значение для региона; </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3A9F" w:rsidRPr="00840CC2">
        <w:rPr>
          <w:rFonts w:ascii="Times New Roman" w:hAnsi="Times New Roman" w:cs="Times New Roman"/>
          <w:sz w:val="28"/>
          <w:szCs w:val="28"/>
        </w:rPr>
        <w:t>создание интегрированной информационной системы по человеческим ресурсам через объединение баз данных подраздел</w:t>
      </w:r>
      <w:r>
        <w:rPr>
          <w:rFonts w:ascii="Times New Roman" w:hAnsi="Times New Roman" w:cs="Times New Roman"/>
          <w:sz w:val="28"/>
          <w:szCs w:val="28"/>
        </w:rPr>
        <w:t xml:space="preserve">ений производственных структур; </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35B2" w:rsidRPr="00840CC2">
        <w:rPr>
          <w:rFonts w:ascii="Times New Roman" w:hAnsi="Times New Roman" w:cs="Times New Roman"/>
          <w:sz w:val="28"/>
          <w:szCs w:val="28"/>
        </w:rPr>
        <w:t>расчет прогноза потребн</w:t>
      </w:r>
      <w:r>
        <w:rPr>
          <w:rFonts w:ascii="Times New Roman" w:hAnsi="Times New Roman" w:cs="Times New Roman"/>
          <w:sz w:val="28"/>
          <w:szCs w:val="28"/>
        </w:rPr>
        <w:t xml:space="preserve">ости в человеческих ресурсах; </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35B2" w:rsidRPr="00840CC2">
        <w:rPr>
          <w:rFonts w:ascii="Times New Roman" w:hAnsi="Times New Roman" w:cs="Times New Roman"/>
          <w:sz w:val="28"/>
          <w:szCs w:val="28"/>
        </w:rPr>
        <w:t>обследование рабочих мест и условий труда, прекращение конт</w:t>
      </w:r>
      <w:r>
        <w:rPr>
          <w:rFonts w:ascii="Times New Roman" w:hAnsi="Times New Roman" w:cs="Times New Roman"/>
          <w:sz w:val="28"/>
          <w:szCs w:val="28"/>
        </w:rPr>
        <w:t xml:space="preserve">рактов, маркетинг рабочей силы; </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F35B2" w:rsidRPr="00840CC2">
        <w:rPr>
          <w:rFonts w:ascii="Times New Roman" w:hAnsi="Times New Roman" w:cs="Times New Roman"/>
          <w:sz w:val="28"/>
          <w:szCs w:val="28"/>
        </w:rPr>
        <w:t>массовая подготовка, переподготовка и повышение квалификаци</w:t>
      </w:r>
      <w:r w:rsidR="008F35B2">
        <w:rPr>
          <w:rFonts w:ascii="Times New Roman" w:hAnsi="Times New Roman" w:cs="Times New Roman"/>
          <w:sz w:val="28"/>
          <w:szCs w:val="28"/>
        </w:rPr>
        <w:t>и всех категорий работающих, вы</w:t>
      </w:r>
      <w:r w:rsidR="008F35B2" w:rsidRPr="00840CC2">
        <w:rPr>
          <w:rFonts w:ascii="Times New Roman" w:hAnsi="Times New Roman" w:cs="Times New Roman"/>
          <w:sz w:val="28"/>
          <w:szCs w:val="28"/>
        </w:rPr>
        <w:t>званная воздействием рыночных отношений, инфляцией, быстроменяющимся законодательством, сменой це</w:t>
      </w:r>
      <w:r>
        <w:rPr>
          <w:rFonts w:ascii="Times New Roman" w:hAnsi="Times New Roman" w:cs="Times New Roman"/>
          <w:sz w:val="28"/>
          <w:szCs w:val="28"/>
        </w:rPr>
        <w:t xml:space="preserve">нностных ориентации работников; </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социальная деятельность; </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35B2" w:rsidRPr="00840CC2">
        <w:rPr>
          <w:rFonts w:ascii="Times New Roman" w:hAnsi="Times New Roman" w:cs="Times New Roman"/>
          <w:sz w:val="28"/>
          <w:szCs w:val="28"/>
        </w:rPr>
        <w:t>создание мотивационного механизма, управлен</w:t>
      </w:r>
      <w:r>
        <w:rPr>
          <w:rFonts w:ascii="Times New Roman" w:hAnsi="Times New Roman" w:cs="Times New Roman"/>
          <w:sz w:val="28"/>
          <w:szCs w:val="28"/>
        </w:rPr>
        <w:t xml:space="preserve">ие дисциплинарными отношениями; </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35B2" w:rsidRPr="00840CC2">
        <w:rPr>
          <w:rFonts w:ascii="Times New Roman" w:hAnsi="Times New Roman" w:cs="Times New Roman"/>
          <w:sz w:val="28"/>
          <w:szCs w:val="28"/>
        </w:rPr>
        <w:t>выявление недостатков в формировании социально-психологического климата;</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35B2" w:rsidRPr="00840CC2">
        <w:rPr>
          <w:rFonts w:ascii="Times New Roman" w:hAnsi="Times New Roman" w:cs="Times New Roman"/>
          <w:sz w:val="28"/>
          <w:szCs w:val="28"/>
        </w:rPr>
        <w:t xml:space="preserve">периодическая оценка человеческих ресурсов, аттестация, проведение необходимых перестановок, перемещения, разработка программ планирования карьеры и </w:t>
      </w:r>
      <w:r>
        <w:rPr>
          <w:rFonts w:ascii="Times New Roman" w:hAnsi="Times New Roman" w:cs="Times New Roman"/>
          <w:sz w:val="28"/>
          <w:szCs w:val="28"/>
        </w:rPr>
        <w:t xml:space="preserve">развития человеческих ресурсов; </w:t>
      </w:r>
    </w:p>
    <w:p w:rsid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35B2" w:rsidRPr="00840CC2">
        <w:rPr>
          <w:rFonts w:ascii="Times New Roman" w:hAnsi="Times New Roman" w:cs="Times New Roman"/>
          <w:sz w:val="28"/>
          <w:szCs w:val="28"/>
        </w:rPr>
        <w:t>социально-психологическая диагностика;</w:t>
      </w:r>
    </w:p>
    <w:p w:rsidR="008F35B2" w:rsidRPr="005E2FCB" w:rsidRDefault="005E2FCB" w:rsidP="005E2F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35B2" w:rsidRPr="005E2FCB">
        <w:rPr>
          <w:rFonts w:ascii="Times New Roman" w:hAnsi="Times New Roman" w:cs="Times New Roman"/>
          <w:sz w:val="28"/>
          <w:szCs w:val="28"/>
        </w:rPr>
        <w:t>анализ и регулирование групповых и личных взаимоотношений, отнош</w:t>
      </w:r>
      <w:r w:rsidR="005E4E39" w:rsidRPr="005E2FCB">
        <w:rPr>
          <w:rFonts w:ascii="Times New Roman" w:hAnsi="Times New Roman" w:cs="Times New Roman"/>
          <w:sz w:val="28"/>
          <w:szCs w:val="28"/>
        </w:rPr>
        <w:t xml:space="preserve">ений руководителя и подчиненных </w:t>
      </w:r>
      <w:r w:rsidR="00AB39C4" w:rsidRPr="005E2FCB">
        <w:rPr>
          <w:rFonts w:ascii="Times New Roman" w:hAnsi="Times New Roman" w:cs="Times New Roman"/>
          <w:sz w:val="28"/>
          <w:szCs w:val="28"/>
        </w:rPr>
        <w:t>[11]</w:t>
      </w:r>
      <w:r w:rsidR="005E4E39" w:rsidRPr="005E2FCB">
        <w:rPr>
          <w:rFonts w:ascii="Times New Roman" w:hAnsi="Times New Roman" w:cs="Times New Roman"/>
          <w:sz w:val="28"/>
          <w:szCs w:val="28"/>
        </w:rPr>
        <w:t>.</w:t>
      </w:r>
    </w:p>
    <w:p w:rsidR="008F35B2" w:rsidRDefault="008F35B2" w:rsidP="00E63FB4">
      <w:pPr>
        <w:widowControl w:val="0"/>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важным моментом является то, что предприятие ООО «ЛУКОЙЛ-Югнефтепродукт» ежегодно проводит разные опросы сотрудников, программы </w:t>
      </w:r>
      <w:r>
        <w:rPr>
          <w:rFonts w:ascii="Times New Roman" w:hAnsi="Times New Roman" w:cs="Times New Roman"/>
          <w:sz w:val="28"/>
          <w:szCs w:val="28"/>
        </w:rPr>
        <w:lastRenderedPageBreak/>
        <w:t>открытых дверей и т.д.</w:t>
      </w:r>
    </w:p>
    <w:p w:rsidR="008F35B2" w:rsidRDefault="008F35B2" w:rsidP="00E63FB4">
      <w:pPr>
        <w:widowControl w:val="0"/>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 еще, компания следует следующим принципам относительно организационной культуры предприятия, которая входит в систему управления персоналом.</w:t>
      </w:r>
    </w:p>
    <w:p w:rsidR="008F35B2" w:rsidRDefault="005E4E39"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 в</w:t>
      </w:r>
      <w:r w:rsidR="008F35B2">
        <w:rPr>
          <w:rFonts w:ascii="Times New Roman" w:hAnsi="Times New Roman" w:cs="Times New Roman"/>
          <w:color w:val="000000"/>
          <w:sz w:val="28"/>
          <w:szCs w:val="28"/>
        </w:rPr>
        <w:t xml:space="preserve"> фирме </w:t>
      </w:r>
      <w:r w:rsidR="008F35B2" w:rsidRPr="00840CC2">
        <w:rPr>
          <w:rFonts w:ascii="Times New Roman" w:hAnsi="Times New Roman" w:cs="Times New Roman"/>
          <w:color w:val="000000"/>
          <w:sz w:val="28"/>
          <w:szCs w:val="28"/>
        </w:rPr>
        <w:t xml:space="preserve">ООО «ЛУКОЙЛ-Югнефтепродукт» в </w:t>
      </w:r>
      <w:r w:rsidR="008F35B2">
        <w:rPr>
          <w:rFonts w:ascii="Times New Roman" w:hAnsi="Times New Roman" w:cs="Times New Roman"/>
          <w:color w:val="000000"/>
          <w:sz w:val="28"/>
          <w:szCs w:val="28"/>
        </w:rPr>
        <w:t>каждом сотруднике</w:t>
      </w:r>
      <w:r w:rsidR="00E63FB4">
        <w:rPr>
          <w:rFonts w:ascii="Times New Roman" w:hAnsi="Times New Roman" w:cs="Times New Roman"/>
          <w:color w:val="000000"/>
          <w:sz w:val="28"/>
          <w:szCs w:val="28"/>
        </w:rPr>
        <w:t xml:space="preserve"> ценят </w:t>
      </w:r>
      <w:r w:rsidR="008F35B2" w:rsidRPr="00840CC2">
        <w:rPr>
          <w:rFonts w:ascii="Times New Roman" w:hAnsi="Times New Roman" w:cs="Times New Roman"/>
          <w:color w:val="000000"/>
          <w:sz w:val="28"/>
          <w:szCs w:val="28"/>
        </w:rPr>
        <w:t xml:space="preserve">индивидуализм, профессионализм, коммуникабельность и </w:t>
      </w:r>
      <w:r w:rsidR="008F35B2">
        <w:rPr>
          <w:rFonts w:ascii="Times New Roman" w:hAnsi="Times New Roman" w:cs="Times New Roman"/>
          <w:color w:val="000000"/>
          <w:sz w:val="28"/>
          <w:szCs w:val="28"/>
        </w:rPr>
        <w:t>креативный аспект в</w:t>
      </w:r>
      <w:r>
        <w:rPr>
          <w:rFonts w:ascii="Times New Roman" w:hAnsi="Times New Roman" w:cs="Times New Roman"/>
          <w:color w:val="000000"/>
          <w:sz w:val="28"/>
          <w:szCs w:val="28"/>
        </w:rPr>
        <w:t xml:space="preserve"> выполняемой работе;</w:t>
      </w:r>
    </w:p>
    <w:p w:rsidR="008F35B2" w:rsidRPr="00840CC2" w:rsidRDefault="005E4E39"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 в</w:t>
      </w:r>
      <w:r w:rsidR="008F35B2" w:rsidRPr="00840CC2">
        <w:rPr>
          <w:rFonts w:ascii="Times New Roman" w:hAnsi="Times New Roman" w:cs="Times New Roman"/>
          <w:color w:val="000000"/>
          <w:sz w:val="28"/>
          <w:szCs w:val="28"/>
        </w:rPr>
        <w:t xml:space="preserve"> коммуникационную систему входит письменная, устная и невербальная коммуникация, </w:t>
      </w:r>
      <w:r>
        <w:rPr>
          <w:rFonts w:ascii="Times New Roman" w:hAnsi="Times New Roman" w:cs="Times New Roman"/>
          <w:color w:val="000000"/>
          <w:sz w:val="28"/>
          <w:szCs w:val="28"/>
        </w:rPr>
        <w:t>«телефонное право» и открытость;</w:t>
      </w:r>
    </w:p>
    <w:p w:rsidR="008F35B2" w:rsidRDefault="005E4E39"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 в</w:t>
      </w:r>
      <w:r w:rsidR="007E2EE1">
        <w:rPr>
          <w:rFonts w:ascii="Times New Roman" w:hAnsi="Times New Roman" w:cs="Times New Roman"/>
          <w:color w:val="000000"/>
          <w:sz w:val="28"/>
          <w:szCs w:val="28"/>
        </w:rPr>
        <w:t xml:space="preserve"> </w:t>
      </w:r>
      <w:r w:rsidR="008F35B2">
        <w:rPr>
          <w:rFonts w:ascii="Times New Roman" w:hAnsi="Times New Roman" w:cs="Times New Roman"/>
          <w:color w:val="000000"/>
          <w:sz w:val="28"/>
          <w:szCs w:val="28"/>
        </w:rPr>
        <w:t xml:space="preserve">каждом </w:t>
      </w:r>
      <w:r w:rsidR="008F35B2" w:rsidRPr="00840CC2">
        <w:rPr>
          <w:rFonts w:ascii="Times New Roman" w:hAnsi="Times New Roman" w:cs="Times New Roman"/>
          <w:color w:val="000000"/>
          <w:sz w:val="28"/>
          <w:szCs w:val="28"/>
        </w:rPr>
        <w:t>ра</w:t>
      </w:r>
      <w:r w:rsidR="008F35B2">
        <w:rPr>
          <w:rFonts w:ascii="Times New Roman" w:hAnsi="Times New Roman" w:cs="Times New Roman"/>
          <w:color w:val="000000"/>
          <w:sz w:val="28"/>
          <w:szCs w:val="28"/>
        </w:rPr>
        <w:t>ботнике ценится способность производить впечатление</w:t>
      </w:r>
      <w:r w:rsidR="008F35B2" w:rsidRPr="00840CC2">
        <w:rPr>
          <w:rFonts w:ascii="Times New Roman" w:hAnsi="Times New Roman" w:cs="Times New Roman"/>
          <w:color w:val="000000"/>
          <w:sz w:val="28"/>
          <w:szCs w:val="28"/>
        </w:rPr>
        <w:t>. </w:t>
      </w:r>
      <w:r w:rsidR="008F35B2">
        <w:rPr>
          <w:rFonts w:ascii="Times New Roman" w:hAnsi="Times New Roman" w:cs="Times New Roman"/>
          <w:color w:val="000000"/>
          <w:sz w:val="28"/>
          <w:szCs w:val="28"/>
        </w:rPr>
        <w:t>Сотрудники соблюдают</w:t>
      </w:r>
      <w:r w:rsidR="008F35B2" w:rsidRPr="00840CC2">
        <w:rPr>
          <w:rFonts w:ascii="Times New Roman" w:hAnsi="Times New Roman" w:cs="Times New Roman"/>
          <w:color w:val="000000"/>
          <w:sz w:val="28"/>
          <w:szCs w:val="28"/>
        </w:rPr>
        <w:t xml:space="preserve"> деловой стиль </w:t>
      </w:r>
      <w:r w:rsidR="008F35B2">
        <w:rPr>
          <w:rFonts w:ascii="Times New Roman" w:hAnsi="Times New Roman" w:cs="Times New Roman"/>
          <w:color w:val="000000"/>
          <w:sz w:val="28"/>
          <w:szCs w:val="28"/>
        </w:rPr>
        <w:t>в одежде</w:t>
      </w:r>
      <w:r w:rsidR="008F35B2" w:rsidRPr="00840CC2">
        <w:rPr>
          <w:rFonts w:ascii="Times New Roman" w:hAnsi="Times New Roman" w:cs="Times New Roman"/>
          <w:color w:val="000000"/>
          <w:sz w:val="28"/>
          <w:szCs w:val="28"/>
        </w:rPr>
        <w:t xml:space="preserve">. Человек в любой рабочей ситуации </w:t>
      </w:r>
      <w:r>
        <w:rPr>
          <w:rFonts w:ascii="Times New Roman" w:hAnsi="Times New Roman" w:cs="Times New Roman"/>
          <w:color w:val="000000"/>
          <w:sz w:val="28"/>
          <w:szCs w:val="28"/>
        </w:rPr>
        <w:t>должен с честью нести имя фирмы;</w:t>
      </w:r>
    </w:p>
    <w:p w:rsidR="008F35B2" w:rsidRPr="00840CC2" w:rsidRDefault="005E4E39"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 п</w:t>
      </w:r>
      <w:r w:rsidR="008F35B2" w:rsidRPr="00840CC2">
        <w:rPr>
          <w:rFonts w:ascii="Times New Roman" w:hAnsi="Times New Roman" w:cs="Times New Roman"/>
          <w:color w:val="000000"/>
          <w:sz w:val="28"/>
          <w:szCs w:val="28"/>
        </w:rPr>
        <w:t>итание организовано</w:t>
      </w:r>
      <w:r w:rsidR="008F35B2">
        <w:rPr>
          <w:rFonts w:ascii="Times New Roman" w:hAnsi="Times New Roman" w:cs="Times New Roman"/>
          <w:color w:val="000000"/>
          <w:sz w:val="28"/>
          <w:szCs w:val="28"/>
        </w:rPr>
        <w:t xml:space="preserve"> непосредственно </w:t>
      </w:r>
      <w:r w:rsidR="008F35B2" w:rsidRPr="00840CC2">
        <w:rPr>
          <w:rFonts w:ascii="Times New Roman" w:hAnsi="Times New Roman" w:cs="Times New Roman"/>
          <w:color w:val="000000"/>
          <w:sz w:val="28"/>
          <w:szCs w:val="28"/>
        </w:rPr>
        <w:t>в офисе, что очень удобн</w:t>
      </w:r>
      <w:r w:rsidR="008F35B2">
        <w:rPr>
          <w:rFonts w:ascii="Times New Roman" w:hAnsi="Times New Roman" w:cs="Times New Roman"/>
          <w:color w:val="000000"/>
          <w:sz w:val="28"/>
          <w:szCs w:val="28"/>
        </w:rPr>
        <w:t>о, так как не имеет место длительны</w:t>
      </w:r>
      <w:r>
        <w:rPr>
          <w:rFonts w:ascii="Times New Roman" w:hAnsi="Times New Roman" w:cs="Times New Roman"/>
          <w:color w:val="000000"/>
          <w:sz w:val="28"/>
          <w:szCs w:val="28"/>
        </w:rPr>
        <w:t>й отрыв от рабочей деятельности;</w:t>
      </w:r>
    </w:p>
    <w:p w:rsidR="008F35B2" w:rsidRPr="00840CC2" w:rsidRDefault="005E4E39"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 с</w:t>
      </w:r>
      <w:r w:rsidR="008F35B2" w:rsidRPr="00840CC2">
        <w:rPr>
          <w:rFonts w:ascii="Times New Roman" w:hAnsi="Times New Roman" w:cs="Times New Roman"/>
          <w:color w:val="000000"/>
          <w:sz w:val="28"/>
          <w:szCs w:val="28"/>
        </w:rPr>
        <w:t>облюдение временного распорядка и пунктуальность яв</w:t>
      </w:r>
      <w:r>
        <w:rPr>
          <w:rFonts w:ascii="Times New Roman" w:hAnsi="Times New Roman" w:cs="Times New Roman"/>
          <w:color w:val="000000"/>
          <w:sz w:val="28"/>
          <w:szCs w:val="28"/>
        </w:rPr>
        <w:t>ляются неотложными требованиями;</w:t>
      </w:r>
    </w:p>
    <w:p w:rsidR="008F35B2" w:rsidRPr="00840CC2" w:rsidRDefault="005E4E39"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 с</w:t>
      </w:r>
      <w:r w:rsidR="008F35B2">
        <w:rPr>
          <w:rFonts w:ascii="Times New Roman" w:hAnsi="Times New Roman" w:cs="Times New Roman"/>
          <w:color w:val="000000"/>
          <w:sz w:val="28"/>
          <w:szCs w:val="28"/>
        </w:rPr>
        <w:t>отрудники уверенны в руководстве и</w:t>
      </w:r>
      <w:r w:rsidR="008F35B2" w:rsidRPr="00840CC2">
        <w:rPr>
          <w:rFonts w:ascii="Times New Roman" w:hAnsi="Times New Roman" w:cs="Times New Roman"/>
          <w:color w:val="000000"/>
          <w:sz w:val="28"/>
          <w:szCs w:val="28"/>
        </w:rPr>
        <w:t> свои</w:t>
      </w:r>
      <w:r w:rsidR="008F35B2">
        <w:rPr>
          <w:rFonts w:ascii="Times New Roman" w:hAnsi="Times New Roman" w:cs="Times New Roman"/>
          <w:color w:val="000000"/>
          <w:sz w:val="28"/>
          <w:szCs w:val="28"/>
        </w:rPr>
        <w:t>х силах, руководствуются принципами взаимопомощи, этичного поведения и справедливости</w:t>
      </w:r>
      <w:r w:rsidR="008F35B2" w:rsidRPr="00840CC2">
        <w:rPr>
          <w:rFonts w:ascii="Times New Roman" w:hAnsi="Times New Roman" w:cs="Times New Roman"/>
          <w:color w:val="000000"/>
          <w:sz w:val="28"/>
          <w:szCs w:val="28"/>
        </w:rPr>
        <w:t>. Моральные нормы также оказы</w:t>
      </w:r>
      <w:r>
        <w:rPr>
          <w:rFonts w:ascii="Times New Roman" w:hAnsi="Times New Roman" w:cs="Times New Roman"/>
          <w:color w:val="000000"/>
          <w:sz w:val="28"/>
          <w:szCs w:val="28"/>
        </w:rPr>
        <w:t>вают влияние на качество работы;</w:t>
      </w:r>
    </w:p>
    <w:p w:rsidR="008F35B2" w:rsidRDefault="005E4E39"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 в</w:t>
      </w:r>
      <w:r w:rsidR="008F35B2" w:rsidRPr="00840CC2">
        <w:rPr>
          <w:rFonts w:ascii="Times New Roman" w:hAnsi="Times New Roman" w:cs="Times New Roman"/>
          <w:color w:val="000000"/>
          <w:sz w:val="28"/>
          <w:szCs w:val="28"/>
        </w:rPr>
        <w:t>се работники стремятся к осознанному выполнению работы, полагаясь на интеллект и силу. Существуют процедуры информи</w:t>
      </w:r>
      <w:r w:rsidR="005E2FCB">
        <w:rPr>
          <w:rFonts w:ascii="Times New Roman" w:hAnsi="Times New Roman" w:cs="Times New Roman"/>
          <w:color w:val="000000"/>
          <w:sz w:val="28"/>
          <w:szCs w:val="28"/>
        </w:rPr>
        <w:t>рования работников (собрания).</w:t>
      </w:r>
    </w:p>
    <w:p w:rsidR="00A5754F" w:rsidRDefault="00A5754F"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Одна из важных особенностей кадровой политики предприятия – это программа нематериального стимулирования сотрудников.</w:t>
      </w:r>
    </w:p>
    <w:p w:rsidR="00A5754F" w:rsidRDefault="00A5754F"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 одной из главных задач предприятия является создание системы оплаты труда и мотивации персонала, через которые происходит установление взаимоотношений между работником и работодателем, а также развитие ответственности за выполнение своей работы и должностных обязательств.</w:t>
      </w:r>
    </w:p>
    <w:p w:rsidR="00A5754F" w:rsidRDefault="00A5754F"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в компании развита система поощрения работников и трудовых коллективов за достижения определенных целей, за хорошую работу и за </w:t>
      </w:r>
      <w:r>
        <w:rPr>
          <w:rFonts w:ascii="Times New Roman" w:hAnsi="Times New Roman" w:cs="Times New Roman"/>
          <w:color w:val="000000"/>
          <w:sz w:val="28"/>
          <w:szCs w:val="28"/>
        </w:rPr>
        <w:lastRenderedPageBreak/>
        <w:t>многолетний добросовестный труд. Это является очень важной частью предприятия.</w:t>
      </w:r>
    </w:p>
    <w:p w:rsidR="00A5754F" w:rsidRDefault="00A5754F"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Итак, ООО «ЛУКОЙЛ-Югнетепродукт» использует следующие технологии управления предприятием:</w:t>
      </w:r>
    </w:p>
    <w:p w:rsidR="00A5754F" w:rsidRPr="00840CC2" w:rsidRDefault="005E2FCB"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A5754F">
        <w:rPr>
          <w:sz w:val="28"/>
          <w:szCs w:val="28"/>
          <w:bdr w:val="none" w:sz="0" w:space="0" w:color="auto" w:frame="1"/>
        </w:rPr>
        <w:t>карьерный рост</w:t>
      </w:r>
      <w:r w:rsidR="00A5754F" w:rsidRPr="00840CC2">
        <w:rPr>
          <w:sz w:val="28"/>
          <w:szCs w:val="28"/>
          <w:bdr w:val="none" w:sz="0" w:space="0" w:color="auto" w:frame="1"/>
        </w:rPr>
        <w:t xml:space="preserve">. </w:t>
      </w:r>
      <w:r w:rsidR="00A5754F">
        <w:rPr>
          <w:sz w:val="28"/>
          <w:szCs w:val="28"/>
          <w:bdr w:val="none" w:sz="0" w:space="0" w:color="auto" w:frame="1"/>
        </w:rPr>
        <w:t>Четко п</w:t>
      </w:r>
      <w:r w:rsidR="00A5754F" w:rsidRPr="00840CC2">
        <w:rPr>
          <w:sz w:val="28"/>
          <w:szCs w:val="28"/>
          <w:bdr w:val="none" w:sz="0" w:space="0" w:color="auto" w:frame="1"/>
        </w:rPr>
        <w:t xml:space="preserve">рописанные и доведённые до сведения </w:t>
      </w:r>
      <w:r w:rsidR="00A5754F">
        <w:rPr>
          <w:sz w:val="28"/>
          <w:szCs w:val="28"/>
          <w:bdr w:val="none" w:sz="0" w:space="0" w:color="auto" w:frame="1"/>
        </w:rPr>
        <w:t>работников фирмы</w:t>
      </w:r>
      <w:r w:rsidR="00A5754F" w:rsidRPr="00840CC2">
        <w:rPr>
          <w:sz w:val="28"/>
          <w:szCs w:val="28"/>
          <w:bdr w:val="none" w:sz="0" w:space="0" w:color="auto" w:frame="1"/>
        </w:rPr>
        <w:t xml:space="preserve"> критерии оценки достижений, </w:t>
      </w:r>
      <w:r w:rsidR="00A5754F">
        <w:rPr>
          <w:sz w:val="28"/>
          <w:szCs w:val="28"/>
          <w:bdr w:val="none" w:sz="0" w:space="0" w:color="auto" w:frame="1"/>
        </w:rPr>
        <w:t>и</w:t>
      </w:r>
      <w:r w:rsidR="00A5754F" w:rsidRPr="00840CC2">
        <w:rPr>
          <w:sz w:val="28"/>
          <w:szCs w:val="28"/>
          <w:bdr w:val="none" w:sz="0" w:space="0" w:color="auto" w:frame="1"/>
        </w:rPr>
        <w:t xml:space="preserve"> этапы горизонтального и вертикального карьерного </w:t>
      </w:r>
      <w:r w:rsidR="00A5754F">
        <w:rPr>
          <w:sz w:val="28"/>
          <w:szCs w:val="28"/>
          <w:bdr w:val="none" w:sz="0" w:space="0" w:color="auto" w:frame="1"/>
        </w:rPr>
        <w:t>роста</w:t>
      </w:r>
      <w:r w:rsidR="00A5754F" w:rsidRPr="00840CC2">
        <w:rPr>
          <w:sz w:val="28"/>
          <w:szCs w:val="28"/>
          <w:bdr w:val="none" w:sz="0" w:space="0" w:color="auto" w:frame="1"/>
        </w:rPr>
        <w:t>: должностная лестница и рам</w:t>
      </w:r>
      <w:r w:rsidR="00A5754F">
        <w:rPr>
          <w:sz w:val="28"/>
          <w:szCs w:val="28"/>
          <w:bdr w:val="none" w:sz="0" w:space="0" w:color="auto" w:frame="1"/>
        </w:rPr>
        <w:t>ки разрядов по одной должности помогают</w:t>
      </w:r>
      <w:r w:rsidR="00A5754F" w:rsidRPr="00840CC2">
        <w:rPr>
          <w:sz w:val="28"/>
          <w:szCs w:val="28"/>
          <w:bdr w:val="none" w:sz="0" w:space="0" w:color="auto" w:frame="1"/>
        </w:rPr>
        <w:t xml:space="preserve"> сотрудникам</w:t>
      </w:r>
      <w:r w:rsidR="00A5754F">
        <w:rPr>
          <w:sz w:val="28"/>
          <w:szCs w:val="28"/>
          <w:bdr w:val="none" w:sz="0" w:space="0" w:color="auto" w:frame="1"/>
        </w:rPr>
        <w:t xml:space="preserve"> понять, что существуют</w:t>
      </w:r>
      <w:r w:rsidR="00A5754F" w:rsidRPr="00840CC2">
        <w:rPr>
          <w:sz w:val="28"/>
          <w:szCs w:val="28"/>
          <w:bdr w:val="none" w:sz="0" w:space="0" w:color="auto" w:frame="1"/>
        </w:rPr>
        <w:t xml:space="preserve"> ясные возможности</w:t>
      </w:r>
      <w:r w:rsidR="00A5754F">
        <w:rPr>
          <w:sz w:val="28"/>
          <w:szCs w:val="28"/>
          <w:bdr w:val="none" w:sz="0" w:space="0" w:color="auto" w:frame="1"/>
        </w:rPr>
        <w:t xml:space="preserve"> продвижения по службе, и стимулируют</w:t>
      </w:r>
      <w:r w:rsidR="00A5754F" w:rsidRPr="00840CC2">
        <w:rPr>
          <w:sz w:val="28"/>
          <w:szCs w:val="28"/>
          <w:bdr w:val="none" w:sz="0" w:space="0" w:color="auto" w:frame="1"/>
        </w:rPr>
        <w:t xml:space="preserve"> их на развитие и улучшение показателей своей деятельности;</w:t>
      </w:r>
    </w:p>
    <w:p w:rsidR="00A5754F" w:rsidRPr="00840CC2" w:rsidRDefault="005E2FCB"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A5754F" w:rsidRPr="00840CC2">
        <w:rPr>
          <w:sz w:val="28"/>
          <w:szCs w:val="28"/>
          <w:bdr w:val="none" w:sz="0" w:space="0" w:color="auto" w:frame="1"/>
        </w:rPr>
        <w:t xml:space="preserve">вовлечение сотрудников в процесс принятия решения. Это </w:t>
      </w:r>
      <w:r w:rsidR="00A5754F">
        <w:rPr>
          <w:sz w:val="28"/>
          <w:szCs w:val="28"/>
          <w:bdr w:val="none" w:sz="0" w:space="0" w:color="auto" w:frame="1"/>
        </w:rPr>
        <w:t>очень сильный рычаг для улуч</w:t>
      </w:r>
      <w:r w:rsidR="00A5754F" w:rsidRPr="00840CC2">
        <w:rPr>
          <w:sz w:val="28"/>
          <w:szCs w:val="28"/>
          <w:bdr w:val="none" w:sz="0" w:space="0" w:color="auto" w:frame="1"/>
        </w:rPr>
        <w:t>шения</w:t>
      </w:r>
      <w:r w:rsidR="00A5754F">
        <w:rPr>
          <w:sz w:val="28"/>
          <w:szCs w:val="28"/>
          <w:bdr w:val="none" w:sz="0" w:space="0" w:color="auto" w:frame="1"/>
        </w:rPr>
        <w:t xml:space="preserve"> взаимодействия между работодателем и работником, а также повышения</w:t>
      </w:r>
      <w:r w:rsidR="00A5754F" w:rsidRPr="00840CC2">
        <w:rPr>
          <w:sz w:val="28"/>
          <w:szCs w:val="28"/>
          <w:bdr w:val="none" w:sz="0" w:space="0" w:color="auto" w:frame="1"/>
        </w:rPr>
        <w:t xml:space="preserve"> активности и инициатив</w:t>
      </w:r>
      <w:r w:rsidR="00C94D56">
        <w:rPr>
          <w:sz w:val="28"/>
          <w:szCs w:val="28"/>
          <w:bdr w:val="none" w:sz="0" w:space="0" w:color="auto" w:frame="1"/>
        </w:rPr>
        <w:t xml:space="preserve">ности персонала. </w:t>
      </w:r>
      <w:r w:rsidR="00A5754F" w:rsidRPr="00840CC2">
        <w:rPr>
          <w:sz w:val="28"/>
          <w:szCs w:val="28"/>
          <w:bdr w:val="none" w:sz="0" w:space="0" w:color="auto" w:frame="1"/>
        </w:rPr>
        <w:t xml:space="preserve">Процесс вовлечения </w:t>
      </w:r>
      <w:r w:rsidR="00A5754F">
        <w:rPr>
          <w:sz w:val="28"/>
          <w:szCs w:val="28"/>
          <w:bdr w:val="none" w:sz="0" w:space="0" w:color="auto" w:frame="1"/>
        </w:rPr>
        <w:t>способен</w:t>
      </w:r>
      <w:r w:rsidR="00A5754F" w:rsidRPr="00840CC2">
        <w:rPr>
          <w:sz w:val="28"/>
          <w:szCs w:val="28"/>
          <w:bdr w:val="none" w:sz="0" w:space="0" w:color="auto" w:frame="1"/>
        </w:rPr>
        <w:t xml:space="preserve"> принимать различные формы: опросы персонала, обсуждение стратегических планов, коллективное рассмотрение предложений и разработка концептуального решения, </w:t>
      </w:r>
      <w:r w:rsidR="00A5754F">
        <w:rPr>
          <w:sz w:val="28"/>
          <w:szCs w:val="28"/>
          <w:bdr w:val="none" w:sz="0" w:space="0" w:color="auto" w:frame="1"/>
        </w:rPr>
        <w:t xml:space="preserve">оценка проектов, </w:t>
      </w:r>
      <w:r w:rsidR="00A5754F" w:rsidRPr="00840CC2">
        <w:rPr>
          <w:sz w:val="28"/>
          <w:szCs w:val="28"/>
          <w:bdr w:val="none" w:sz="0" w:space="0" w:color="auto" w:frame="1"/>
        </w:rPr>
        <w:t>использование</w:t>
      </w:r>
      <w:r w:rsidR="00A5754F">
        <w:rPr>
          <w:sz w:val="28"/>
          <w:szCs w:val="28"/>
          <w:bdr w:val="none" w:sz="0" w:space="0" w:color="auto" w:frame="1"/>
        </w:rPr>
        <w:t xml:space="preserve"> метода «мозговой</w:t>
      </w:r>
      <w:r w:rsidR="00A5754F" w:rsidRPr="00840CC2">
        <w:rPr>
          <w:sz w:val="28"/>
          <w:szCs w:val="28"/>
          <w:bdr w:val="none" w:sz="0" w:space="0" w:color="auto" w:frame="1"/>
        </w:rPr>
        <w:t xml:space="preserve"> атаки</w:t>
      </w:r>
      <w:r w:rsidR="00A5754F">
        <w:rPr>
          <w:sz w:val="28"/>
          <w:szCs w:val="28"/>
          <w:bdr w:val="none" w:sz="0" w:space="0" w:color="auto" w:frame="1"/>
        </w:rPr>
        <w:t>» и «мозгового штурма»</w:t>
      </w:r>
      <w:r w:rsidR="00A5754F" w:rsidRPr="00840CC2">
        <w:rPr>
          <w:sz w:val="28"/>
          <w:szCs w:val="28"/>
          <w:bdr w:val="none" w:sz="0" w:space="0" w:color="auto" w:frame="1"/>
        </w:rPr>
        <w:t>;</w:t>
      </w:r>
    </w:p>
    <w:p w:rsidR="00A5754F" w:rsidRPr="00840CC2" w:rsidRDefault="005E2FCB"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A5754F" w:rsidRPr="00840CC2">
        <w:rPr>
          <w:sz w:val="28"/>
          <w:szCs w:val="28"/>
          <w:bdr w:val="none" w:sz="0" w:space="0" w:color="auto" w:frame="1"/>
        </w:rPr>
        <w:t>конкурсы профессионального мастерства. Они стимулируют сотрудников повышать свою квалификацию,</w:t>
      </w:r>
      <w:r w:rsidR="00A5754F">
        <w:rPr>
          <w:sz w:val="28"/>
          <w:szCs w:val="28"/>
          <w:bdr w:val="none" w:sz="0" w:space="0" w:color="auto" w:frame="1"/>
        </w:rPr>
        <w:t xml:space="preserve"> участвовать в жизни организации и повышении эффективности ее работы,</w:t>
      </w:r>
      <w:r w:rsidR="00A5754F" w:rsidRPr="00840CC2">
        <w:rPr>
          <w:sz w:val="28"/>
          <w:szCs w:val="28"/>
          <w:bdr w:val="none" w:sz="0" w:space="0" w:color="auto" w:frame="1"/>
        </w:rPr>
        <w:t xml:space="preserve"> п</w:t>
      </w:r>
      <w:r w:rsidR="00A5754F">
        <w:rPr>
          <w:sz w:val="28"/>
          <w:szCs w:val="28"/>
          <w:bdr w:val="none" w:sz="0" w:space="0" w:color="auto" w:frame="1"/>
        </w:rPr>
        <w:t>роявлять инициативу по введению более усовершенствованных</w:t>
      </w:r>
      <w:r w:rsidR="00A5754F" w:rsidRPr="00840CC2">
        <w:rPr>
          <w:sz w:val="28"/>
          <w:szCs w:val="28"/>
          <w:bdr w:val="none" w:sz="0" w:space="0" w:color="auto" w:frame="1"/>
        </w:rPr>
        <w:t xml:space="preserve"> методов работы, </w:t>
      </w:r>
      <w:r w:rsidR="00A5754F">
        <w:rPr>
          <w:sz w:val="28"/>
          <w:szCs w:val="28"/>
          <w:bdr w:val="none" w:sz="0" w:space="0" w:color="auto" w:frame="1"/>
        </w:rPr>
        <w:t>а также более креативно подходить к работе</w:t>
      </w:r>
      <w:r w:rsidR="00A5754F" w:rsidRPr="00840CC2">
        <w:rPr>
          <w:sz w:val="28"/>
          <w:szCs w:val="28"/>
          <w:bdr w:val="none" w:sz="0" w:space="0" w:color="auto" w:frame="1"/>
        </w:rPr>
        <w:t>;</w:t>
      </w:r>
    </w:p>
    <w:p w:rsidR="00A5754F" w:rsidRDefault="005E2FCB" w:rsidP="00853C76">
      <w:pPr>
        <w:pStyle w:val="a6"/>
        <w:shd w:val="clear" w:color="auto" w:fill="FFFFFF"/>
        <w:spacing w:before="0" w:beforeAutospacing="0" w:after="0" w:afterAutospacing="0" w:line="360" w:lineRule="auto"/>
        <w:ind w:firstLine="709"/>
        <w:contextualSpacing/>
        <w:jc w:val="both"/>
        <w:textAlignment w:val="baseline"/>
        <w:rPr>
          <w:sz w:val="28"/>
          <w:szCs w:val="28"/>
          <w:bdr w:val="none" w:sz="0" w:space="0" w:color="auto" w:frame="1"/>
        </w:rPr>
      </w:pPr>
      <w:r>
        <w:rPr>
          <w:sz w:val="28"/>
          <w:szCs w:val="28"/>
        </w:rPr>
        <w:t xml:space="preserve">– </w:t>
      </w:r>
      <w:r w:rsidR="00A5754F" w:rsidRPr="00840CC2">
        <w:rPr>
          <w:sz w:val="28"/>
          <w:szCs w:val="28"/>
          <w:bdr w:val="none" w:sz="0" w:space="0" w:color="auto" w:frame="1"/>
        </w:rPr>
        <w:t xml:space="preserve">корпоративные праздники. Это </w:t>
      </w:r>
      <w:r w:rsidR="00A5754F">
        <w:rPr>
          <w:sz w:val="28"/>
          <w:szCs w:val="28"/>
          <w:bdr w:val="none" w:sz="0" w:space="0" w:color="auto" w:frame="1"/>
        </w:rPr>
        <w:t>один из специфических методов повысить лояльность</w:t>
      </w:r>
      <w:r w:rsidR="00A5754F" w:rsidRPr="00840CC2">
        <w:rPr>
          <w:sz w:val="28"/>
          <w:szCs w:val="28"/>
          <w:bdr w:val="none" w:sz="0" w:space="0" w:color="auto" w:frame="1"/>
        </w:rPr>
        <w:t xml:space="preserve"> персонала</w:t>
      </w:r>
      <w:r w:rsidR="00A5754F">
        <w:rPr>
          <w:sz w:val="28"/>
          <w:szCs w:val="28"/>
          <w:bdr w:val="none" w:sz="0" w:space="0" w:color="auto" w:frame="1"/>
        </w:rPr>
        <w:t xml:space="preserve"> в отношении своего предприятия</w:t>
      </w:r>
      <w:r w:rsidR="00A5754F" w:rsidRPr="00840CC2">
        <w:rPr>
          <w:sz w:val="28"/>
          <w:szCs w:val="28"/>
          <w:bdr w:val="none" w:sz="0" w:space="0" w:color="auto" w:frame="1"/>
        </w:rPr>
        <w:t>. Корпоративные праздники устраиваются по всем случаям, которые принято от</w:t>
      </w:r>
      <w:r w:rsidR="00A5754F">
        <w:rPr>
          <w:sz w:val="28"/>
          <w:szCs w:val="28"/>
          <w:bdr w:val="none" w:sz="0" w:space="0" w:color="auto" w:frame="1"/>
        </w:rPr>
        <w:t>мечать в данной организации. Как правило,</w:t>
      </w:r>
      <w:r w:rsidR="00A5754F" w:rsidRPr="00840CC2">
        <w:rPr>
          <w:sz w:val="28"/>
          <w:szCs w:val="28"/>
          <w:bdr w:val="none" w:sz="0" w:space="0" w:color="auto" w:frame="1"/>
        </w:rPr>
        <w:t xml:space="preserve"> это традиционные мероприятия: день образования компании, Новый </w:t>
      </w:r>
      <w:r w:rsidR="00A5754F">
        <w:rPr>
          <w:sz w:val="28"/>
          <w:szCs w:val="28"/>
          <w:bdr w:val="none" w:sz="0" w:space="0" w:color="auto" w:frame="1"/>
        </w:rPr>
        <w:t>год, профессиональные праздники;</w:t>
      </w:r>
    </w:p>
    <w:p w:rsidR="00A5754F" w:rsidRPr="00840CC2" w:rsidRDefault="005E2FCB" w:rsidP="00853C76">
      <w:pPr>
        <w:pStyle w:val="a6"/>
        <w:shd w:val="clear" w:color="auto" w:fill="FFFFFF"/>
        <w:spacing w:before="0" w:beforeAutospacing="0" w:after="0" w:afterAutospacing="0" w:line="360" w:lineRule="auto"/>
        <w:ind w:firstLine="709"/>
        <w:contextualSpacing/>
        <w:jc w:val="both"/>
        <w:textAlignment w:val="baseline"/>
        <w:rPr>
          <w:sz w:val="28"/>
          <w:szCs w:val="28"/>
          <w:bdr w:val="none" w:sz="0" w:space="0" w:color="auto" w:frame="1"/>
        </w:rPr>
      </w:pPr>
      <w:r>
        <w:rPr>
          <w:sz w:val="28"/>
          <w:szCs w:val="28"/>
        </w:rPr>
        <w:t xml:space="preserve">– </w:t>
      </w:r>
      <w:r w:rsidR="00A5754F">
        <w:rPr>
          <w:sz w:val="28"/>
          <w:szCs w:val="28"/>
          <w:bdr w:val="none" w:sz="0" w:space="0" w:color="auto" w:frame="1"/>
        </w:rPr>
        <w:t xml:space="preserve">конференции и форумы. Данный метод помогает взаимодействовать сотрудникам из разных организаций, обмениваться опытом, совершенствовать свои знания в той или иной области, что, несомненно, влияет на общий уровень </w:t>
      </w:r>
      <w:r w:rsidR="00A5754F">
        <w:rPr>
          <w:sz w:val="28"/>
          <w:szCs w:val="28"/>
          <w:bdr w:val="none" w:sz="0" w:space="0" w:color="auto" w:frame="1"/>
        </w:rPr>
        <w:lastRenderedPageBreak/>
        <w:t>эффективности деятельности предприятия. Также для сотрудников предусмотрена возможность пройти курсы повышения квалификации в г. Москва с получением соответствующих документов.</w:t>
      </w:r>
    </w:p>
    <w:p w:rsidR="00811207" w:rsidRDefault="00A5754F"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Итак, подводя итоги данного пункта, важно отметить, что данные концепции и технологии действительно эффективны и положительно влияют на сотрудников, что сказывается и на финансово-экономических показателях. В данной главе мы провели анализ и оценку эффективности использования трудовых ресурсов и управления персоналом на предприятии на примере ООО «ЛУКОЙЛ-Югнефтепродукт»</w:t>
      </w:r>
      <w:r w:rsidR="00811207">
        <w:rPr>
          <w:rFonts w:ascii="Times New Roman" w:hAnsi="Times New Roman" w:cs="Times New Roman"/>
          <w:color w:val="000000"/>
          <w:sz w:val="28"/>
          <w:szCs w:val="28"/>
        </w:rPr>
        <w:t>. После проведенного анализа, можно перейти к заключительной главе и обозначить основные мероприятия, которые помогут повысить эффективность использования трудовых ресурсов и улучшить систему управления персоналом.</w:t>
      </w:r>
    </w:p>
    <w:p w:rsidR="00811207" w:rsidRDefault="00811207" w:rsidP="00853C76">
      <w:pPr>
        <w:spacing w:after="0" w:line="360" w:lineRule="auto"/>
        <w:ind w:firstLine="709"/>
        <w:contextualSpacing/>
        <w:jc w:val="both"/>
        <w:rPr>
          <w:rFonts w:ascii="Times New Roman" w:hAnsi="Times New Roman" w:cs="Times New Roman"/>
          <w:color w:val="000000"/>
          <w:sz w:val="28"/>
          <w:szCs w:val="28"/>
        </w:rPr>
      </w:pPr>
    </w:p>
    <w:p w:rsidR="00564A6C" w:rsidRDefault="00564A6C" w:rsidP="00853C76">
      <w:pPr>
        <w:spacing w:after="0" w:line="360" w:lineRule="auto"/>
        <w:ind w:firstLine="709"/>
        <w:contextualSpacing/>
        <w:jc w:val="both"/>
        <w:rPr>
          <w:rFonts w:ascii="Times New Roman" w:hAnsi="Times New Roman" w:cs="Times New Roman"/>
          <w:color w:val="000000"/>
          <w:sz w:val="28"/>
          <w:szCs w:val="28"/>
        </w:rPr>
      </w:pPr>
    </w:p>
    <w:p w:rsidR="00564A6C" w:rsidRDefault="00564A6C" w:rsidP="00853C76">
      <w:pPr>
        <w:spacing w:after="0" w:line="360" w:lineRule="auto"/>
        <w:contextualSpacing/>
        <w:jc w:val="both"/>
        <w:rPr>
          <w:rFonts w:ascii="Times New Roman" w:hAnsi="Times New Roman" w:cs="Times New Roman"/>
          <w:color w:val="000000"/>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3735DA" w:rsidRDefault="003735DA" w:rsidP="00C94D56">
      <w:pPr>
        <w:spacing w:after="0" w:line="360" w:lineRule="auto"/>
        <w:ind w:firstLine="709"/>
        <w:jc w:val="both"/>
        <w:rPr>
          <w:rFonts w:ascii="Times New Roman" w:hAnsi="Times New Roman" w:cs="Times New Roman"/>
          <w:sz w:val="28"/>
          <w:szCs w:val="28"/>
        </w:rPr>
      </w:pPr>
    </w:p>
    <w:p w:rsidR="00811207" w:rsidRDefault="003735DA" w:rsidP="00C94D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 </w:t>
      </w:r>
      <w:r w:rsidR="00811207" w:rsidRPr="00582C9C">
        <w:rPr>
          <w:rFonts w:ascii="Times New Roman" w:hAnsi="Times New Roman" w:cs="Times New Roman"/>
          <w:sz w:val="28"/>
          <w:szCs w:val="28"/>
        </w:rPr>
        <w:t>Основное направление по повышению эффективности использования трудовых ресурсов и си</w:t>
      </w:r>
      <w:r w:rsidR="00811207">
        <w:rPr>
          <w:rFonts w:ascii="Times New Roman" w:hAnsi="Times New Roman" w:cs="Times New Roman"/>
          <w:sz w:val="28"/>
          <w:szCs w:val="28"/>
        </w:rPr>
        <w:t>стема управления персоналом в ООО «ЛУКОЙЛ-Югнефтепродукт»</w:t>
      </w:r>
      <w:r>
        <w:rPr>
          <w:rFonts w:ascii="Times New Roman" w:hAnsi="Times New Roman" w:cs="Times New Roman"/>
          <w:sz w:val="28"/>
          <w:szCs w:val="28"/>
        </w:rPr>
        <w:t>.</w:t>
      </w:r>
    </w:p>
    <w:p w:rsidR="00CD0E43" w:rsidRPr="00582C9C" w:rsidRDefault="00CD0E43" w:rsidP="00853C76">
      <w:pPr>
        <w:spacing w:after="0" w:line="360" w:lineRule="auto"/>
        <w:jc w:val="both"/>
        <w:rPr>
          <w:rFonts w:ascii="Times New Roman" w:hAnsi="Times New Roman" w:cs="Times New Roman"/>
          <w:sz w:val="28"/>
          <w:szCs w:val="28"/>
        </w:rPr>
      </w:pPr>
    </w:p>
    <w:p w:rsidR="00811207" w:rsidRPr="00840CC2"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Рост производительности труда – один из наиболее важных способов повышения эффективности использования трудовых ресурсов. Производительность труда можно повысить:</w:t>
      </w:r>
    </w:p>
    <w:p w:rsidR="00811207" w:rsidRPr="00840CC2" w:rsidRDefault="005E2FCB"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811207">
        <w:rPr>
          <w:sz w:val="28"/>
          <w:szCs w:val="28"/>
        </w:rPr>
        <w:t xml:space="preserve"> путем снижени</w:t>
      </w:r>
      <w:r w:rsidR="00811207" w:rsidRPr="00840CC2">
        <w:rPr>
          <w:sz w:val="28"/>
          <w:szCs w:val="28"/>
        </w:rPr>
        <w:t>я затрат труда и интенсификации производства;</w:t>
      </w:r>
    </w:p>
    <w:p w:rsidR="00811207" w:rsidRPr="00840CC2" w:rsidRDefault="005E2FCB"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811207">
        <w:rPr>
          <w:sz w:val="28"/>
          <w:szCs w:val="28"/>
        </w:rPr>
        <w:t xml:space="preserve"> внедрением более совершенного оборудования и использованием передовых методов управления персоналом</w:t>
      </w:r>
      <w:r w:rsidR="00811207" w:rsidRPr="00840CC2">
        <w:rPr>
          <w:sz w:val="28"/>
          <w:szCs w:val="28"/>
        </w:rPr>
        <w:t>;</w:t>
      </w:r>
    </w:p>
    <w:p w:rsidR="00811207" w:rsidRPr="00840CC2" w:rsidRDefault="005E2FCB"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811207">
        <w:rPr>
          <w:sz w:val="28"/>
          <w:szCs w:val="28"/>
        </w:rPr>
        <w:t>сокращением</w:t>
      </w:r>
      <w:r w:rsidR="00811207" w:rsidRPr="00840CC2">
        <w:rPr>
          <w:sz w:val="28"/>
          <w:szCs w:val="28"/>
        </w:rPr>
        <w:t xml:space="preserve"> потерь рабочего времени за счет улуч</w:t>
      </w:r>
      <w:r w:rsidR="00811207">
        <w:rPr>
          <w:sz w:val="28"/>
          <w:szCs w:val="28"/>
        </w:rPr>
        <w:t>шения организации производства;</w:t>
      </w:r>
    </w:p>
    <w:p w:rsidR="00811207" w:rsidRPr="005D7EC6" w:rsidRDefault="00B83690"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811207">
        <w:rPr>
          <w:sz w:val="28"/>
          <w:szCs w:val="28"/>
        </w:rPr>
        <w:t xml:space="preserve"> повышением</w:t>
      </w:r>
      <w:r w:rsidR="00811207" w:rsidRPr="00840CC2">
        <w:rPr>
          <w:sz w:val="28"/>
          <w:szCs w:val="28"/>
        </w:rPr>
        <w:t xml:space="preserve"> квалифика</w:t>
      </w:r>
      <w:r w:rsidR="00811207">
        <w:rPr>
          <w:sz w:val="28"/>
          <w:szCs w:val="28"/>
        </w:rPr>
        <w:t>ции персонала и его мотивации</w:t>
      </w:r>
      <w:r w:rsidR="00AB39C4" w:rsidRPr="005D7EC6">
        <w:rPr>
          <w:sz w:val="28"/>
          <w:szCs w:val="28"/>
        </w:rPr>
        <w:t>[9]</w:t>
      </w:r>
      <w:r>
        <w:rPr>
          <w:sz w:val="28"/>
          <w:szCs w:val="28"/>
        </w:rPr>
        <w:t>.</w:t>
      </w:r>
    </w:p>
    <w:p w:rsidR="00811207" w:rsidRPr="00840CC2"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Все вышеперечисленное в комплексе должно обеспечить уменьшение затрат живого труда на один рубль выполненных работ (услуг) в единицу времени (выработка) или затрат времени на единицу работ (трудоемкость)</w:t>
      </w:r>
      <w:r>
        <w:rPr>
          <w:sz w:val="28"/>
          <w:szCs w:val="28"/>
        </w:rPr>
        <w:t>.</w:t>
      </w:r>
    </w:p>
    <w:p w:rsidR="00811207" w:rsidRPr="00840CC2"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На предприятии ООО «ЛУКОЙЛ-Югнефтепродукт»</w:t>
      </w:r>
      <w:r>
        <w:rPr>
          <w:sz w:val="28"/>
          <w:szCs w:val="28"/>
        </w:rPr>
        <w:t xml:space="preserve"> необходимо разработать</w:t>
      </w:r>
      <w:r w:rsidRPr="00840CC2">
        <w:rPr>
          <w:sz w:val="28"/>
          <w:szCs w:val="28"/>
        </w:rPr>
        <w:t xml:space="preserve"> конкретные мероприятия по обеспечению роста производительности труда </w:t>
      </w:r>
      <w:r>
        <w:rPr>
          <w:sz w:val="28"/>
          <w:szCs w:val="28"/>
        </w:rPr>
        <w:t>повышению эффективности управления персоналом, а также</w:t>
      </w:r>
      <w:r w:rsidRPr="00840CC2">
        <w:rPr>
          <w:sz w:val="28"/>
          <w:szCs w:val="28"/>
        </w:rPr>
        <w:t xml:space="preserve"> определить резервы повышения среднечасовой, среднедневной и среднегодовой выработки рабочих.</w:t>
      </w:r>
    </w:p>
    <w:p w:rsidR="00811207"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 xml:space="preserve">Одним из </w:t>
      </w:r>
      <w:r>
        <w:rPr>
          <w:sz w:val="28"/>
          <w:szCs w:val="28"/>
        </w:rPr>
        <w:t xml:space="preserve">самых эффективных методов </w:t>
      </w:r>
      <w:r w:rsidRPr="00840CC2">
        <w:rPr>
          <w:sz w:val="28"/>
          <w:szCs w:val="28"/>
        </w:rPr>
        <w:t>стимулирования</w:t>
      </w:r>
      <w:r>
        <w:rPr>
          <w:sz w:val="28"/>
          <w:szCs w:val="28"/>
        </w:rPr>
        <w:t xml:space="preserve"> работников является правильно организованная</w:t>
      </w:r>
      <w:r w:rsidRPr="00840CC2">
        <w:rPr>
          <w:sz w:val="28"/>
          <w:szCs w:val="28"/>
        </w:rPr>
        <w:t xml:space="preserve"> система оплаты труда. При этом </w:t>
      </w:r>
      <w:r>
        <w:rPr>
          <w:sz w:val="28"/>
          <w:szCs w:val="28"/>
        </w:rPr>
        <w:t xml:space="preserve">денежные </w:t>
      </w:r>
      <w:r w:rsidRPr="00840CC2">
        <w:rPr>
          <w:sz w:val="28"/>
          <w:szCs w:val="28"/>
        </w:rPr>
        <w:t xml:space="preserve">средства на оплату труда </w:t>
      </w:r>
      <w:r>
        <w:rPr>
          <w:sz w:val="28"/>
          <w:szCs w:val="28"/>
        </w:rPr>
        <w:t xml:space="preserve">необходимо применять </w:t>
      </w:r>
      <w:r w:rsidRPr="00840CC2">
        <w:rPr>
          <w:sz w:val="28"/>
          <w:szCs w:val="28"/>
        </w:rPr>
        <w:t>так, чтобы темпы роста</w:t>
      </w:r>
      <w:r>
        <w:rPr>
          <w:sz w:val="28"/>
          <w:szCs w:val="28"/>
        </w:rPr>
        <w:t xml:space="preserve"> оплаты труда не опережали темпы роста его производительности. Это позволит создать дополнительный капитал и обеспечить возможность расширенного производства.</w:t>
      </w:r>
    </w:p>
    <w:p w:rsidR="00811207" w:rsidRPr="00840CC2"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Организация обязана</w:t>
      </w:r>
      <w:r w:rsidRPr="00840CC2">
        <w:rPr>
          <w:sz w:val="28"/>
          <w:szCs w:val="28"/>
        </w:rPr>
        <w:t xml:space="preserve"> разработать схему анализа показателей по т</w:t>
      </w:r>
      <w:r>
        <w:rPr>
          <w:sz w:val="28"/>
          <w:szCs w:val="28"/>
        </w:rPr>
        <w:t>руду и заработной плате, уточняя</w:t>
      </w:r>
      <w:r w:rsidRPr="00840CC2">
        <w:rPr>
          <w:sz w:val="28"/>
          <w:szCs w:val="28"/>
        </w:rPr>
        <w:t xml:space="preserve"> его ежегодно с</w:t>
      </w:r>
      <w:r>
        <w:rPr>
          <w:sz w:val="28"/>
          <w:szCs w:val="28"/>
        </w:rPr>
        <w:t xml:space="preserve"> учетом накопленного опыта. В</w:t>
      </w:r>
      <w:r w:rsidRPr="00840CC2">
        <w:rPr>
          <w:sz w:val="28"/>
          <w:szCs w:val="28"/>
        </w:rPr>
        <w:t xml:space="preserve">ыполнять анализ показателей по труду и заработной плате </w:t>
      </w:r>
      <w:r>
        <w:rPr>
          <w:sz w:val="28"/>
          <w:szCs w:val="28"/>
        </w:rPr>
        <w:t xml:space="preserve">на предприятии необходимо </w:t>
      </w:r>
      <w:r w:rsidRPr="00840CC2">
        <w:rPr>
          <w:sz w:val="28"/>
          <w:szCs w:val="28"/>
        </w:rPr>
        <w:t>с учетом сложившихся тенденций по стране в целом и в регионе.</w:t>
      </w:r>
    </w:p>
    <w:p w:rsidR="00811207" w:rsidRPr="00840CC2"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lastRenderedPageBreak/>
        <w:t xml:space="preserve">Механизм материального стимулирования должен </w:t>
      </w:r>
      <w:r>
        <w:rPr>
          <w:sz w:val="28"/>
          <w:szCs w:val="28"/>
        </w:rPr>
        <w:t>основываться</w:t>
      </w:r>
      <w:r w:rsidRPr="00840CC2">
        <w:rPr>
          <w:sz w:val="28"/>
          <w:szCs w:val="28"/>
        </w:rPr>
        <w:t xml:space="preserve"> на принципе заработной платы каждого работника, как от личного вклада, так и от конечных результатов работы коллектива. Таким образом, структура заработной платы работников будет выглядеть следующим образом:</w:t>
      </w:r>
    </w:p>
    <w:p w:rsidR="00811207" w:rsidRPr="00840CC2"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70-80% – </w:t>
      </w:r>
      <w:r w:rsidRPr="00840CC2">
        <w:rPr>
          <w:sz w:val="28"/>
          <w:szCs w:val="28"/>
        </w:rPr>
        <w:t>основная заработная плата: тарифные ставки (оклады), компенсационные доплаты и надбавки (за тяжелые условия труда, работу в ночное время, сверхурочные и т.д.);</w:t>
      </w:r>
    </w:p>
    <w:p w:rsidR="00811207" w:rsidRPr="00840CC2"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20-3</w:t>
      </w:r>
      <w:r w:rsidRPr="00840CC2">
        <w:rPr>
          <w:sz w:val="28"/>
          <w:szCs w:val="28"/>
        </w:rPr>
        <w:t xml:space="preserve">0% </w:t>
      </w:r>
      <w:r>
        <w:rPr>
          <w:sz w:val="28"/>
          <w:szCs w:val="28"/>
        </w:rPr>
        <w:t xml:space="preserve">– </w:t>
      </w:r>
      <w:r w:rsidRPr="00840CC2">
        <w:rPr>
          <w:sz w:val="28"/>
          <w:szCs w:val="28"/>
        </w:rPr>
        <w:t xml:space="preserve"> дополнительная заработная плата: стимулирующие доплаты и надбавки, премии к окладам и вознаграждения за индивидуальные (высокую производительность труда, экономию ресурсов) и коллективные (рост прибыли предприятия) результаты труда.</w:t>
      </w:r>
    </w:p>
    <w:p w:rsidR="00811207" w:rsidRPr="00840CC2"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Кроме материального стимулирования работников</w:t>
      </w:r>
      <w:r>
        <w:rPr>
          <w:sz w:val="28"/>
          <w:szCs w:val="28"/>
        </w:rPr>
        <w:t xml:space="preserve"> должна быть улучшена</w:t>
      </w:r>
      <w:r w:rsidRPr="00840CC2">
        <w:rPr>
          <w:sz w:val="28"/>
          <w:szCs w:val="28"/>
        </w:rPr>
        <w:t xml:space="preserve"> система мотивации труда</w:t>
      </w:r>
      <w:r>
        <w:rPr>
          <w:sz w:val="28"/>
          <w:szCs w:val="28"/>
        </w:rPr>
        <w:t xml:space="preserve"> в отношении следующих аспектов:</w:t>
      </w:r>
    </w:p>
    <w:p w:rsidR="00811207" w:rsidRPr="00840CC2" w:rsidRDefault="00B83690"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811207">
        <w:rPr>
          <w:sz w:val="28"/>
          <w:szCs w:val="28"/>
        </w:rPr>
        <w:t>увеличение средств морального поощрения (</w:t>
      </w:r>
      <w:r w:rsidR="00811207" w:rsidRPr="00840CC2">
        <w:rPr>
          <w:sz w:val="28"/>
          <w:szCs w:val="28"/>
        </w:rPr>
        <w:t>вручение почетных грамот, присуждение наград, поощрения в связи с профессиональными праздникам</w:t>
      </w:r>
      <w:r w:rsidR="00811207">
        <w:rPr>
          <w:sz w:val="28"/>
          <w:szCs w:val="28"/>
        </w:rPr>
        <w:t>и и юбилейными датами, оформление стенда лучших работников</w:t>
      </w:r>
      <w:r w:rsidR="00811207" w:rsidRPr="00840CC2">
        <w:rPr>
          <w:sz w:val="28"/>
          <w:szCs w:val="28"/>
        </w:rPr>
        <w:t>);</w:t>
      </w:r>
    </w:p>
    <w:p w:rsidR="00811207" w:rsidRPr="00840CC2" w:rsidRDefault="00B83690"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811207">
        <w:rPr>
          <w:sz w:val="28"/>
          <w:szCs w:val="28"/>
        </w:rPr>
        <w:t>внедрение большего количества социальных программ</w:t>
      </w:r>
      <w:r w:rsidR="00811207" w:rsidRPr="00840CC2">
        <w:rPr>
          <w:sz w:val="28"/>
          <w:szCs w:val="28"/>
        </w:rPr>
        <w:t xml:space="preserve"> (улучшение условий труда, льготные путевки в оздоровительные и спортивные лагеря для детей работников, программы по оздоровлению работников, подарки для детей работников на Новый год);</w:t>
      </w:r>
    </w:p>
    <w:p w:rsidR="00811207" w:rsidRPr="00840CC2" w:rsidRDefault="00B83690"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811207">
        <w:rPr>
          <w:sz w:val="28"/>
          <w:szCs w:val="28"/>
        </w:rPr>
        <w:t>отправление большего числа работников на курсы переподготовки и повышения квалификации</w:t>
      </w:r>
      <w:r w:rsidR="00811207" w:rsidRPr="00840CC2">
        <w:rPr>
          <w:sz w:val="28"/>
          <w:szCs w:val="28"/>
        </w:rPr>
        <w:t>,</w:t>
      </w:r>
      <w:r w:rsidR="00811207">
        <w:rPr>
          <w:sz w:val="28"/>
          <w:szCs w:val="28"/>
        </w:rPr>
        <w:t xml:space="preserve"> а также обучение и подготовка новых кадров,</w:t>
      </w:r>
      <w:r w:rsidR="00811207" w:rsidRPr="00840CC2">
        <w:rPr>
          <w:sz w:val="28"/>
          <w:szCs w:val="28"/>
        </w:rPr>
        <w:t xml:space="preserve"> поощрение профессионального роста и должностного продвижения сотрудников;</w:t>
      </w:r>
    </w:p>
    <w:p w:rsidR="00811207" w:rsidRDefault="00B83690" w:rsidP="00B470D9">
      <w:pPr>
        <w:pStyle w:val="a6"/>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811207">
        <w:rPr>
          <w:sz w:val="28"/>
          <w:szCs w:val="28"/>
        </w:rPr>
        <w:t>совершенствование мер</w:t>
      </w:r>
      <w:r w:rsidR="00811207" w:rsidRPr="00840CC2">
        <w:rPr>
          <w:sz w:val="28"/>
          <w:szCs w:val="28"/>
        </w:rPr>
        <w:t xml:space="preserve"> дисцип</w:t>
      </w:r>
      <w:r w:rsidR="00811207">
        <w:rPr>
          <w:sz w:val="28"/>
          <w:szCs w:val="28"/>
        </w:rPr>
        <w:t>линарного воздействия и трудовой мотивации</w:t>
      </w:r>
      <w:r w:rsidR="00811207" w:rsidRPr="00840CC2">
        <w:rPr>
          <w:sz w:val="28"/>
          <w:szCs w:val="28"/>
        </w:rPr>
        <w:t xml:space="preserve">, чтобы </w:t>
      </w:r>
      <w:r w:rsidR="00811207">
        <w:rPr>
          <w:sz w:val="28"/>
          <w:szCs w:val="28"/>
        </w:rPr>
        <w:t>свести к минимуму</w:t>
      </w:r>
      <w:r w:rsidR="00811207" w:rsidRPr="00840CC2">
        <w:rPr>
          <w:sz w:val="28"/>
          <w:szCs w:val="28"/>
        </w:rPr>
        <w:t xml:space="preserve"> количество случаев нежелательного поведения работников (опоздания, преждевременный уход с рабочего места, прогулы, нарушение производственной дисциплины, правил охраны труда, воровство).</w:t>
      </w:r>
    </w:p>
    <w:p w:rsidR="00811207" w:rsidRDefault="00811207" w:rsidP="00853C7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нашему мнению, еще одним немаловажным аспектом на пути к повышению эффективности управления персоналом является сам руководитель, а </w:t>
      </w:r>
      <w:r>
        <w:rPr>
          <w:rFonts w:ascii="Times New Roman" w:hAnsi="Times New Roman" w:cs="Times New Roman"/>
          <w:sz w:val="28"/>
          <w:szCs w:val="28"/>
        </w:rPr>
        <w:lastRenderedPageBreak/>
        <w:t xml:space="preserve">точнее, его лидерские качества. Не важно, генеральный это директор, начальник отдела или менеджер, в управлении которого находится несколько человек. Чтобы компании </w:t>
      </w:r>
      <w:r w:rsidRPr="004B294A">
        <w:rPr>
          <w:rFonts w:ascii="Times New Roman" w:hAnsi="Times New Roman" w:cs="Times New Roman"/>
          <w:sz w:val="28"/>
          <w:szCs w:val="28"/>
        </w:rPr>
        <w:t>ООО «ЛУКОЙЛ-Югнефтепродукт»</w:t>
      </w:r>
      <w:r>
        <w:rPr>
          <w:rFonts w:ascii="Times New Roman" w:hAnsi="Times New Roman" w:cs="Times New Roman"/>
          <w:sz w:val="28"/>
          <w:szCs w:val="28"/>
        </w:rPr>
        <w:t>оставаться конкурентоспособной, руководство должно осуществляться на уровне, соответствующем современным требованиям.</w:t>
      </w:r>
    </w:p>
    <w:p w:rsidR="00811207" w:rsidRDefault="00811207" w:rsidP="00853C7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Руководителю важно эффективно взаимодействовать с другими сотрудниками, вдохновлять их и вести за собой, сохранять равновесие между персоналом и рабочим процессом, между мотивацией и ответственностью. Ему стоит больше хвалить своих работников (конечно, не выходя за рамки), даже за малейшее улучшение, это поможет работнику почувствовать себя нужным и вдохновить на дальнейшее усовершенствование. На пути к успешному лидерству начальник должен быть хорошо информирован о целях компании или отдела и обо все нововведениях, активным и мотивированным на достижение результата, гибко действовать в условиях повышенной нагрузки и держать эмоции под контролем, поддерживать кооперацию внутри своей команды, хорошо распознавать сильные стороны других и помогать им проявиться, эффективно распределять время и др.</w:t>
      </w:r>
    </w:p>
    <w:p w:rsidR="00811207" w:rsidRPr="00840CC2" w:rsidRDefault="00811207" w:rsidP="00853C7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840CC2">
        <w:rPr>
          <w:rFonts w:ascii="Times New Roman" w:hAnsi="Times New Roman" w:cs="Times New Roman"/>
          <w:sz w:val="28"/>
          <w:szCs w:val="28"/>
        </w:rPr>
        <w:t>дним из путей повышения эффективности управления персоналом также является интеграция и более глубокое взаимодействие между отделами предприятия. То есть, основным элементом структуры управления персоналом будет являться не просто отдел кадров, а целая служба управления человеческими ресурсами, или методический, информационный, координирующий центр.</w:t>
      </w:r>
    </w:p>
    <w:p w:rsidR="00811207" w:rsidRDefault="00811207" w:rsidP="00853C76">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В данную службу должны включаться отделы организации труда и заработной платы, юридический отдел; отдел охраны труда и техники безопасности, отдел социального развития. Совокупность определенных точек зрения по этим параметрам и составит концепцию управления человеческими ресурсами производственной структуры, которая имеет четкую целевую и целостную направленность, отражает взаимосвязь стратегического подхода к управлению человеческими ресурсами со стратегией развития производственной структуры.</w:t>
      </w:r>
    </w:p>
    <w:p w:rsidR="00811207" w:rsidRDefault="00811207" w:rsidP="00853C76">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lastRenderedPageBreak/>
        <w:t>Из представленной концепции управления человеческими ресурсами производственных стру</w:t>
      </w:r>
      <w:r>
        <w:rPr>
          <w:rFonts w:ascii="Times New Roman" w:hAnsi="Times New Roman" w:cs="Times New Roman"/>
          <w:sz w:val="28"/>
          <w:szCs w:val="28"/>
        </w:rPr>
        <w:t>ктур</w:t>
      </w:r>
      <w:r w:rsidRPr="00840CC2">
        <w:rPr>
          <w:rFonts w:ascii="Times New Roman" w:hAnsi="Times New Roman" w:cs="Times New Roman"/>
          <w:sz w:val="28"/>
          <w:szCs w:val="28"/>
        </w:rPr>
        <w:t xml:space="preserve"> видно, что с изменением функций службы управления человеческими ресурсами должны измениться роль и место каждого человека в организации. Предлагаемая нами концепция состоит из систематически расположенных блоков, следующих последовательно один за другим. Блоки имеют одинаковую форму, что указывает на равноценность степени значимости каждой функции по упра</w:t>
      </w:r>
      <w:r>
        <w:rPr>
          <w:rFonts w:ascii="Times New Roman" w:hAnsi="Times New Roman" w:cs="Times New Roman"/>
          <w:sz w:val="28"/>
          <w:szCs w:val="28"/>
        </w:rPr>
        <w:t>влению человеческими ресурсами.</w:t>
      </w:r>
    </w:p>
    <w:p w:rsidR="00811207" w:rsidRDefault="00811207" w:rsidP="00853C76">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Основными инструментами концепции управления человеческими ресурсами становятся такие элементы, как: планирование и привлечение высококвалифицированных работников в предпринимательство; постоянная подготовка и развитие работников, оценка инвестиций в человеческий капитал; оценка участия каждого из сотрудников в достижении коллективных целей; вознаграждение сотрудников, мотивация высокоэффективного труда; регулирование психологических и личностных, развитие творческих, инновационных характеристик человеческих ресурсов. Концепция направлена на повышение эффективности выполнения предписанных функций через рациональное использование интеллектуальных и личностных возможностей человеческих ресурсов.</w:t>
      </w:r>
    </w:p>
    <w:p w:rsidR="00822A8A" w:rsidRPr="00054990" w:rsidRDefault="00822A8A" w:rsidP="00822A8A">
      <w:pPr>
        <w:spacing w:after="0" w:line="360" w:lineRule="auto"/>
        <w:ind w:firstLine="709"/>
        <w:jc w:val="both"/>
        <w:rPr>
          <w:rFonts w:ascii="Times New Roman" w:hAnsi="Times New Roman" w:cs="Times New Roman"/>
          <w:bCs/>
          <w:iCs/>
          <w:sz w:val="28"/>
          <w:szCs w:val="28"/>
        </w:rPr>
      </w:pPr>
      <w:r w:rsidRPr="00054990">
        <w:rPr>
          <w:rFonts w:ascii="Times New Roman" w:hAnsi="Times New Roman" w:cs="Times New Roman"/>
          <w:bCs/>
          <w:iCs/>
          <w:sz w:val="28"/>
          <w:szCs w:val="28"/>
        </w:rPr>
        <w:t>Экономический эффект - это конечный экономический результат, полученный от проведения како</w:t>
      </w:r>
      <w:r>
        <w:rPr>
          <w:rFonts w:ascii="Times New Roman" w:hAnsi="Times New Roman" w:cs="Times New Roman"/>
          <w:bCs/>
          <w:iCs/>
          <w:sz w:val="28"/>
          <w:szCs w:val="28"/>
        </w:rPr>
        <w:t>го-либо мероприятия, следствием которогоявляется улучшение различных</w:t>
      </w:r>
      <w:r w:rsidRPr="00054990">
        <w:rPr>
          <w:rFonts w:ascii="Times New Roman" w:hAnsi="Times New Roman" w:cs="Times New Roman"/>
          <w:bCs/>
          <w:iCs/>
          <w:sz w:val="28"/>
          <w:szCs w:val="28"/>
        </w:rPr>
        <w:t xml:space="preserve"> показателей работы организации. Результат яв</w:t>
      </w:r>
      <w:r>
        <w:rPr>
          <w:rFonts w:ascii="Times New Roman" w:hAnsi="Times New Roman" w:cs="Times New Roman"/>
          <w:bCs/>
          <w:iCs/>
          <w:sz w:val="28"/>
          <w:szCs w:val="28"/>
        </w:rPr>
        <w:t>ляется абсолют</w:t>
      </w:r>
      <w:r>
        <w:rPr>
          <w:rFonts w:ascii="Times New Roman" w:hAnsi="Times New Roman" w:cs="Times New Roman"/>
          <w:bCs/>
          <w:iCs/>
          <w:sz w:val="28"/>
          <w:szCs w:val="28"/>
        </w:rPr>
        <w:softHyphen/>
        <w:t>ным показателем, он</w:t>
      </w:r>
      <w:r w:rsidRPr="00054990">
        <w:rPr>
          <w:rFonts w:ascii="Times New Roman" w:hAnsi="Times New Roman" w:cs="Times New Roman"/>
          <w:bCs/>
          <w:iCs/>
          <w:sz w:val="28"/>
          <w:szCs w:val="28"/>
        </w:rPr>
        <w:t xml:space="preserve"> измеряется в денежных единицах. В целом получение эффекта предполагает первоначальное осуществление каких-либо затрат, а затем получение допо</w:t>
      </w:r>
      <w:r>
        <w:rPr>
          <w:rFonts w:ascii="Times New Roman" w:hAnsi="Times New Roman" w:cs="Times New Roman"/>
          <w:bCs/>
          <w:iCs/>
          <w:sz w:val="28"/>
          <w:szCs w:val="28"/>
        </w:rPr>
        <w:t>лнительного дохода от реализации намеченных мероприятий</w:t>
      </w:r>
      <w:r w:rsidRPr="00054990">
        <w:rPr>
          <w:rFonts w:ascii="Times New Roman" w:hAnsi="Times New Roman" w:cs="Times New Roman"/>
          <w:bCs/>
          <w:iCs/>
          <w:sz w:val="28"/>
          <w:szCs w:val="28"/>
        </w:rPr>
        <w:t>. Сам экономический</w:t>
      </w:r>
      <w:r>
        <w:rPr>
          <w:rFonts w:ascii="Times New Roman" w:hAnsi="Times New Roman" w:cs="Times New Roman"/>
          <w:bCs/>
          <w:iCs/>
          <w:sz w:val="28"/>
          <w:szCs w:val="28"/>
        </w:rPr>
        <w:t xml:space="preserve"> эффект представляет собой </w:t>
      </w:r>
      <w:r w:rsidRPr="00054990">
        <w:rPr>
          <w:rFonts w:ascii="Times New Roman" w:hAnsi="Times New Roman" w:cs="Times New Roman"/>
          <w:bCs/>
          <w:iCs/>
          <w:sz w:val="28"/>
          <w:szCs w:val="28"/>
        </w:rPr>
        <w:t>дополнит</w:t>
      </w:r>
      <w:r>
        <w:rPr>
          <w:rFonts w:ascii="Times New Roman" w:hAnsi="Times New Roman" w:cs="Times New Roman"/>
          <w:bCs/>
          <w:iCs/>
          <w:sz w:val="28"/>
          <w:szCs w:val="28"/>
        </w:rPr>
        <w:t>ельный доход, по</w:t>
      </w:r>
      <w:r>
        <w:rPr>
          <w:rFonts w:ascii="Times New Roman" w:hAnsi="Times New Roman" w:cs="Times New Roman"/>
          <w:bCs/>
          <w:iCs/>
          <w:sz w:val="28"/>
          <w:szCs w:val="28"/>
        </w:rPr>
        <w:softHyphen/>
        <w:t xml:space="preserve">лучаемый через </w:t>
      </w:r>
      <w:r w:rsidRPr="00054990">
        <w:rPr>
          <w:rFonts w:ascii="Times New Roman" w:hAnsi="Times New Roman" w:cs="Times New Roman"/>
          <w:bCs/>
          <w:iCs/>
          <w:sz w:val="28"/>
          <w:szCs w:val="28"/>
        </w:rPr>
        <w:t>дополнительные прибыли, снижение материальных, трудовых затрат, рост объемов производства или качества продукции, выражаемых в цене.</w:t>
      </w:r>
    </w:p>
    <w:p w:rsidR="00822A8A" w:rsidRDefault="00822A8A" w:rsidP="00822A8A">
      <w:pPr>
        <w:spacing w:after="0" w:line="360" w:lineRule="auto"/>
        <w:ind w:firstLine="709"/>
        <w:jc w:val="both"/>
        <w:rPr>
          <w:rFonts w:ascii="Times New Roman" w:hAnsi="Times New Roman" w:cs="Times New Roman"/>
          <w:bCs/>
          <w:iCs/>
          <w:sz w:val="28"/>
          <w:szCs w:val="28"/>
        </w:rPr>
      </w:pPr>
      <w:r w:rsidRPr="00054990">
        <w:rPr>
          <w:rFonts w:ascii="Times New Roman" w:hAnsi="Times New Roman" w:cs="Times New Roman"/>
          <w:bCs/>
          <w:iCs/>
          <w:sz w:val="28"/>
          <w:szCs w:val="28"/>
        </w:rPr>
        <w:lastRenderedPageBreak/>
        <w:t>Важно соотнести результат с затратами на его получение. Поэ</w:t>
      </w:r>
      <w:r w:rsidRPr="00054990">
        <w:rPr>
          <w:rFonts w:ascii="Times New Roman" w:hAnsi="Times New Roman" w:cs="Times New Roman"/>
          <w:bCs/>
          <w:iCs/>
          <w:sz w:val="28"/>
          <w:szCs w:val="28"/>
        </w:rPr>
        <w:softHyphen/>
        <w:t>тому, помимо абсолютной величины эффекта, необходимо знать и его от</w:t>
      </w:r>
      <w:r w:rsidRPr="00054990">
        <w:rPr>
          <w:rFonts w:ascii="Times New Roman" w:hAnsi="Times New Roman" w:cs="Times New Roman"/>
          <w:bCs/>
          <w:iCs/>
          <w:sz w:val="28"/>
          <w:szCs w:val="28"/>
        </w:rPr>
        <w:softHyphen/>
        <w:t>носительную величину.</w:t>
      </w:r>
      <w:r>
        <w:rPr>
          <w:rFonts w:ascii="Times New Roman" w:hAnsi="Times New Roman" w:cs="Times New Roman"/>
          <w:bCs/>
          <w:iCs/>
          <w:sz w:val="28"/>
          <w:szCs w:val="28"/>
        </w:rPr>
        <w:t xml:space="preserve"> Экономический эффект рассчитывается по следующей формуле: </w:t>
      </w:r>
    </w:p>
    <w:p w:rsidR="00822A8A" w:rsidRDefault="00822A8A" w:rsidP="00822A8A">
      <w:pPr>
        <w:spacing w:after="0" w:line="360" w:lineRule="auto"/>
        <w:jc w:val="right"/>
        <w:rPr>
          <w:rFonts w:ascii="Times New Roman" w:eastAsiaTheme="minorEastAsia" w:hAnsi="Times New Roman" w:cs="Times New Roman"/>
          <w:bCs/>
          <w:iCs/>
          <w:sz w:val="28"/>
          <w:szCs w:val="28"/>
          <w:lang w:bidi="ru-RU"/>
        </w:rPr>
      </w:pPr>
      <w:r w:rsidRPr="00822A8A">
        <w:rPr>
          <w:rFonts w:ascii="Times New Roman" w:hAnsi="Times New Roman" w:cs="Times New Roman"/>
          <w:bCs/>
          <w:iCs/>
          <w:sz w:val="28"/>
          <w:szCs w:val="28"/>
          <w:lang w:bidi="ru-RU"/>
        </w:rPr>
        <w:t xml:space="preserve">ЭФ = Прогноз/Базисный год х 100%                                 </w:t>
      </w:r>
      <w:r w:rsidRPr="00822A8A">
        <w:rPr>
          <w:rFonts w:ascii="Times New Roman" w:eastAsiaTheme="minorEastAsia" w:hAnsi="Times New Roman" w:cs="Times New Roman"/>
          <w:bCs/>
          <w:iCs/>
          <w:sz w:val="28"/>
          <w:szCs w:val="28"/>
          <w:lang w:bidi="ru-RU"/>
        </w:rPr>
        <w:t>(9)</w:t>
      </w:r>
    </w:p>
    <w:p w:rsidR="00FC1758" w:rsidRDefault="00FC1758" w:rsidP="00FC1758">
      <w:pPr>
        <w:spacing w:after="0" w:line="360" w:lineRule="auto"/>
        <w:jc w:val="both"/>
        <w:rPr>
          <w:rFonts w:ascii="Times New Roman" w:eastAsiaTheme="minorEastAsia" w:hAnsi="Times New Roman" w:cs="Times New Roman"/>
          <w:bCs/>
          <w:iCs/>
          <w:sz w:val="28"/>
          <w:szCs w:val="28"/>
          <w:lang w:bidi="ru-RU"/>
        </w:rPr>
      </w:pPr>
      <w:r>
        <w:rPr>
          <w:rFonts w:ascii="Times New Roman" w:eastAsiaTheme="minorEastAsia" w:hAnsi="Times New Roman" w:cs="Times New Roman"/>
          <w:bCs/>
          <w:iCs/>
          <w:sz w:val="28"/>
          <w:szCs w:val="28"/>
          <w:lang w:bidi="ru-RU"/>
        </w:rPr>
        <w:t xml:space="preserve">Таблица 6 – </w:t>
      </w:r>
      <w:r w:rsidRPr="00BF1D90">
        <w:rPr>
          <w:rFonts w:ascii="Times New Roman" w:hAnsi="Times New Roman" w:cs="Times New Roman"/>
          <w:sz w:val="28"/>
        </w:rPr>
        <w:t xml:space="preserve">Оценка эффективности </w:t>
      </w:r>
      <w:r>
        <w:rPr>
          <w:rFonts w:ascii="Times New Roman" w:hAnsi="Times New Roman" w:cs="Times New Roman"/>
          <w:sz w:val="28"/>
        </w:rPr>
        <w:t xml:space="preserve">мероприятий </w:t>
      </w:r>
      <w:r w:rsidRPr="00BF1D90">
        <w:rPr>
          <w:rFonts w:ascii="Times New Roman" w:hAnsi="Times New Roman" w:cs="Times New Roman"/>
          <w:sz w:val="28"/>
        </w:rPr>
        <w:t xml:space="preserve">по улучшению использования </w:t>
      </w:r>
      <w:r>
        <w:rPr>
          <w:rFonts w:ascii="Times New Roman" w:hAnsi="Times New Roman" w:cs="Times New Roman"/>
          <w:sz w:val="28"/>
        </w:rPr>
        <w:t xml:space="preserve">трудовых ресурсов и повышению доходности </w:t>
      </w:r>
      <w:r>
        <w:rPr>
          <w:rFonts w:ascii="Times New Roman" w:hAnsi="Times New Roman" w:cs="Times New Roman"/>
          <w:sz w:val="28"/>
          <w:szCs w:val="28"/>
        </w:rPr>
        <w:t>ООО «ЛУКОЙЛ –Югнефтепродукт</w:t>
      </w:r>
      <w:r w:rsidRPr="0056283C">
        <w:rPr>
          <w:rFonts w:ascii="Times New Roman" w:hAnsi="Times New Roman" w:cs="Times New Roman"/>
          <w:sz w:val="28"/>
          <w:szCs w:val="28"/>
        </w:rPr>
        <w:t>»</w:t>
      </w:r>
    </w:p>
    <w:tbl>
      <w:tblPr>
        <w:tblStyle w:val="ac"/>
        <w:tblW w:w="0" w:type="auto"/>
        <w:jc w:val="center"/>
        <w:tblLook w:val="04A0"/>
      </w:tblPr>
      <w:tblGrid>
        <w:gridCol w:w="4957"/>
        <w:gridCol w:w="1417"/>
        <w:gridCol w:w="1418"/>
        <w:gridCol w:w="1269"/>
      </w:tblGrid>
      <w:tr w:rsidR="00C50B79" w:rsidTr="00C50B79">
        <w:trPr>
          <w:jc w:val="center"/>
        </w:trPr>
        <w:tc>
          <w:tcPr>
            <w:tcW w:w="4957" w:type="dxa"/>
            <w:vAlign w:val="center"/>
          </w:tcPr>
          <w:p w:rsidR="004A1ADF" w:rsidRPr="00C50B79" w:rsidRDefault="004A1ADF" w:rsidP="00C50B79">
            <w:pPr>
              <w:spacing w:line="360" w:lineRule="auto"/>
              <w:jc w:val="center"/>
              <w:rPr>
                <w:rFonts w:ascii="Times New Roman" w:eastAsiaTheme="minorEastAsia" w:hAnsi="Times New Roman" w:cs="Times New Roman"/>
                <w:bCs/>
                <w:iCs/>
                <w:sz w:val="24"/>
                <w:szCs w:val="28"/>
                <w:lang w:bidi="ru-RU"/>
              </w:rPr>
            </w:pPr>
            <w:r w:rsidRPr="00C50B79">
              <w:rPr>
                <w:rFonts w:ascii="Times New Roman" w:eastAsiaTheme="minorEastAsia" w:hAnsi="Times New Roman" w:cs="Times New Roman"/>
                <w:bCs/>
                <w:iCs/>
                <w:sz w:val="24"/>
                <w:szCs w:val="28"/>
                <w:lang w:bidi="ru-RU"/>
              </w:rPr>
              <w:t>Показатели</w:t>
            </w:r>
          </w:p>
        </w:tc>
        <w:tc>
          <w:tcPr>
            <w:tcW w:w="1417" w:type="dxa"/>
            <w:vAlign w:val="center"/>
          </w:tcPr>
          <w:p w:rsidR="004A1ADF" w:rsidRPr="00C50B79" w:rsidRDefault="00C50B79" w:rsidP="001A0E76">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201</w:t>
            </w:r>
            <w:r w:rsidR="001A0E76">
              <w:rPr>
                <w:rFonts w:ascii="Times New Roman" w:eastAsiaTheme="minorEastAsia" w:hAnsi="Times New Roman" w:cs="Times New Roman"/>
                <w:bCs/>
                <w:iCs/>
                <w:sz w:val="24"/>
                <w:szCs w:val="28"/>
                <w:lang w:bidi="ru-RU"/>
              </w:rPr>
              <w:t>9</w:t>
            </w:r>
            <w:r>
              <w:rPr>
                <w:rFonts w:ascii="Times New Roman" w:eastAsiaTheme="minorEastAsia" w:hAnsi="Times New Roman" w:cs="Times New Roman"/>
                <w:bCs/>
                <w:iCs/>
                <w:sz w:val="24"/>
                <w:szCs w:val="28"/>
                <w:lang w:bidi="ru-RU"/>
              </w:rPr>
              <w:t xml:space="preserve"> г.</w:t>
            </w:r>
          </w:p>
        </w:tc>
        <w:tc>
          <w:tcPr>
            <w:tcW w:w="1418"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Прогноз</w:t>
            </w:r>
          </w:p>
        </w:tc>
        <w:tc>
          <w:tcPr>
            <w:tcW w:w="1269"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Проект в % к факту</w:t>
            </w:r>
          </w:p>
        </w:tc>
      </w:tr>
      <w:tr w:rsidR="004A1ADF" w:rsidTr="00C50B79">
        <w:trPr>
          <w:jc w:val="center"/>
        </w:trPr>
        <w:tc>
          <w:tcPr>
            <w:tcW w:w="4957" w:type="dxa"/>
            <w:vAlign w:val="center"/>
          </w:tcPr>
          <w:p w:rsidR="004A1ADF" w:rsidRPr="00C50B79" w:rsidRDefault="004A1ADF" w:rsidP="00C50B79">
            <w:pPr>
              <w:spacing w:line="360" w:lineRule="auto"/>
              <w:jc w:val="center"/>
              <w:rPr>
                <w:rFonts w:ascii="Times New Roman" w:eastAsiaTheme="minorEastAsia" w:hAnsi="Times New Roman" w:cs="Times New Roman"/>
                <w:bCs/>
                <w:iCs/>
                <w:sz w:val="24"/>
                <w:szCs w:val="28"/>
                <w:lang w:bidi="ru-RU"/>
              </w:rPr>
            </w:pPr>
            <w:r w:rsidRPr="00C50B79">
              <w:rPr>
                <w:rFonts w:ascii="Times New Roman" w:eastAsiaTheme="minorEastAsia" w:hAnsi="Times New Roman" w:cs="Times New Roman"/>
                <w:bCs/>
                <w:iCs/>
                <w:sz w:val="24"/>
                <w:szCs w:val="28"/>
                <w:lang w:bidi="ru-RU"/>
              </w:rPr>
              <w:t>Выручка, тыс.руб.</w:t>
            </w:r>
          </w:p>
        </w:tc>
        <w:tc>
          <w:tcPr>
            <w:tcW w:w="1417"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51 756 430</w:t>
            </w:r>
          </w:p>
        </w:tc>
        <w:tc>
          <w:tcPr>
            <w:tcW w:w="1418"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57 326 981</w:t>
            </w:r>
          </w:p>
        </w:tc>
        <w:tc>
          <w:tcPr>
            <w:tcW w:w="1269"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10,7</w:t>
            </w:r>
          </w:p>
        </w:tc>
      </w:tr>
      <w:tr w:rsidR="004A1ADF" w:rsidTr="00C50B79">
        <w:trPr>
          <w:jc w:val="center"/>
        </w:trPr>
        <w:tc>
          <w:tcPr>
            <w:tcW w:w="4957" w:type="dxa"/>
            <w:vAlign w:val="center"/>
          </w:tcPr>
          <w:p w:rsidR="004A1ADF" w:rsidRPr="00C50B79" w:rsidRDefault="004A1ADF" w:rsidP="00C50B79">
            <w:pPr>
              <w:spacing w:line="360" w:lineRule="auto"/>
              <w:jc w:val="center"/>
              <w:rPr>
                <w:rFonts w:ascii="Times New Roman" w:eastAsiaTheme="minorEastAsia" w:hAnsi="Times New Roman" w:cs="Times New Roman"/>
                <w:bCs/>
                <w:iCs/>
                <w:sz w:val="24"/>
                <w:szCs w:val="28"/>
                <w:lang w:bidi="ru-RU"/>
              </w:rPr>
            </w:pPr>
            <w:r w:rsidRPr="00C50B79">
              <w:rPr>
                <w:rFonts w:ascii="Times New Roman" w:eastAsiaTheme="minorEastAsia" w:hAnsi="Times New Roman" w:cs="Times New Roman"/>
                <w:bCs/>
                <w:iCs/>
                <w:sz w:val="24"/>
                <w:szCs w:val="28"/>
                <w:lang w:bidi="ru-RU"/>
              </w:rPr>
              <w:t>Себестоимость, тыс.руб.</w:t>
            </w:r>
          </w:p>
        </w:tc>
        <w:tc>
          <w:tcPr>
            <w:tcW w:w="1417"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40 956 832</w:t>
            </w:r>
          </w:p>
        </w:tc>
        <w:tc>
          <w:tcPr>
            <w:tcW w:w="1418"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44 128 234</w:t>
            </w:r>
          </w:p>
        </w:tc>
        <w:tc>
          <w:tcPr>
            <w:tcW w:w="1269"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7,7</w:t>
            </w:r>
          </w:p>
        </w:tc>
      </w:tr>
      <w:tr w:rsidR="004A1ADF" w:rsidTr="00C50B79">
        <w:trPr>
          <w:jc w:val="center"/>
        </w:trPr>
        <w:tc>
          <w:tcPr>
            <w:tcW w:w="4957" w:type="dxa"/>
            <w:vAlign w:val="center"/>
          </w:tcPr>
          <w:p w:rsidR="004A1ADF" w:rsidRPr="00C50B79" w:rsidRDefault="004A1ADF" w:rsidP="00C50B79">
            <w:pPr>
              <w:spacing w:line="360" w:lineRule="auto"/>
              <w:jc w:val="center"/>
              <w:rPr>
                <w:rFonts w:ascii="Times New Roman" w:eastAsiaTheme="minorEastAsia" w:hAnsi="Times New Roman" w:cs="Times New Roman"/>
                <w:bCs/>
                <w:iCs/>
                <w:sz w:val="24"/>
                <w:szCs w:val="28"/>
                <w:lang w:bidi="ru-RU"/>
              </w:rPr>
            </w:pPr>
            <w:r w:rsidRPr="00C50B79">
              <w:rPr>
                <w:rFonts w:ascii="Times New Roman" w:eastAsiaTheme="minorEastAsia" w:hAnsi="Times New Roman" w:cs="Times New Roman"/>
                <w:bCs/>
                <w:iCs/>
                <w:sz w:val="24"/>
                <w:szCs w:val="28"/>
                <w:lang w:bidi="ru-RU"/>
              </w:rPr>
              <w:t>Чистая прибыль, тыс.руб.</w:t>
            </w:r>
          </w:p>
        </w:tc>
        <w:tc>
          <w:tcPr>
            <w:tcW w:w="1417"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2 552 463</w:t>
            </w:r>
          </w:p>
        </w:tc>
        <w:tc>
          <w:tcPr>
            <w:tcW w:w="1418"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3 142 321</w:t>
            </w:r>
          </w:p>
        </w:tc>
        <w:tc>
          <w:tcPr>
            <w:tcW w:w="1269"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23,1</w:t>
            </w:r>
          </w:p>
        </w:tc>
      </w:tr>
      <w:tr w:rsidR="004A1ADF" w:rsidTr="00C50B79">
        <w:trPr>
          <w:jc w:val="center"/>
        </w:trPr>
        <w:tc>
          <w:tcPr>
            <w:tcW w:w="4957" w:type="dxa"/>
            <w:vAlign w:val="center"/>
          </w:tcPr>
          <w:p w:rsidR="004A1ADF" w:rsidRPr="00C50B79" w:rsidRDefault="004A1ADF" w:rsidP="00C50B79">
            <w:pPr>
              <w:spacing w:line="360" w:lineRule="auto"/>
              <w:jc w:val="center"/>
              <w:rPr>
                <w:rFonts w:ascii="Times New Roman" w:eastAsiaTheme="minorEastAsia" w:hAnsi="Times New Roman" w:cs="Times New Roman"/>
                <w:bCs/>
                <w:iCs/>
                <w:sz w:val="24"/>
                <w:szCs w:val="28"/>
                <w:lang w:bidi="ru-RU"/>
              </w:rPr>
            </w:pPr>
            <w:r w:rsidRPr="00C50B79">
              <w:rPr>
                <w:rFonts w:ascii="Times New Roman" w:eastAsiaTheme="minorEastAsia" w:hAnsi="Times New Roman" w:cs="Times New Roman"/>
                <w:bCs/>
                <w:iCs/>
                <w:sz w:val="24"/>
                <w:szCs w:val="28"/>
                <w:lang w:bidi="ru-RU"/>
              </w:rPr>
              <w:t>Численность персонала, чел.</w:t>
            </w:r>
          </w:p>
        </w:tc>
        <w:tc>
          <w:tcPr>
            <w:tcW w:w="1417"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2083</w:t>
            </w:r>
          </w:p>
        </w:tc>
        <w:tc>
          <w:tcPr>
            <w:tcW w:w="1418"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2083</w:t>
            </w:r>
          </w:p>
        </w:tc>
        <w:tc>
          <w:tcPr>
            <w:tcW w:w="1269"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0</w:t>
            </w:r>
          </w:p>
        </w:tc>
      </w:tr>
      <w:tr w:rsidR="004A1ADF" w:rsidTr="00C50B79">
        <w:trPr>
          <w:jc w:val="center"/>
        </w:trPr>
        <w:tc>
          <w:tcPr>
            <w:tcW w:w="4957" w:type="dxa"/>
            <w:vAlign w:val="center"/>
          </w:tcPr>
          <w:p w:rsidR="00C50B79" w:rsidRPr="00C50B79" w:rsidRDefault="00C50B79" w:rsidP="00C50B79">
            <w:pPr>
              <w:spacing w:line="360" w:lineRule="auto"/>
              <w:jc w:val="center"/>
              <w:rPr>
                <w:rFonts w:ascii="Times New Roman" w:eastAsiaTheme="minorEastAsia" w:hAnsi="Times New Roman" w:cs="Times New Roman"/>
                <w:bCs/>
                <w:iCs/>
                <w:sz w:val="24"/>
                <w:szCs w:val="28"/>
                <w:lang w:bidi="ru-RU"/>
              </w:rPr>
            </w:pPr>
            <w:r w:rsidRPr="00C50B79">
              <w:rPr>
                <w:rFonts w:ascii="Times New Roman" w:eastAsiaTheme="minorEastAsia" w:hAnsi="Times New Roman" w:cs="Times New Roman"/>
                <w:bCs/>
                <w:iCs/>
                <w:sz w:val="24"/>
                <w:szCs w:val="28"/>
                <w:lang w:bidi="ru-RU"/>
              </w:rPr>
              <w:t>Чистые активы, тыс. руб.</w:t>
            </w:r>
          </w:p>
        </w:tc>
        <w:tc>
          <w:tcPr>
            <w:tcW w:w="1417"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6 037 490</w:t>
            </w:r>
          </w:p>
        </w:tc>
        <w:tc>
          <w:tcPr>
            <w:tcW w:w="1418"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7 632 457</w:t>
            </w:r>
          </w:p>
        </w:tc>
        <w:tc>
          <w:tcPr>
            <w:tcW w:w="1269"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26,4</w:t>
            </w:r>
          </w:p>
        </w:tc>
      </w:tr>
      <w:tr w:rsidR="004A1ADF" w:rsidTr="00C50B79">
        <w:trPr>
          <w:jc w:val="center"/>
        </w:trPr>
        <w:tc>
          <w:tcPr>
            <w:tcW w:w="4957"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sidRPr="00C50B79">
              <w:rPr>
                <w:rFonts w:ascii="Times New Roman" w:eastAsiaTheme="minorEastAsia" w:hAnsi="Times New Roman" w:cs="Times New Roman"/>
                <w:bCs/>
                <w:iCs/>
                <w:sz w:val="24"/>
                <w:szCs w:val="28"/>
                <w:lang w:bidi="ru-RU"/>
              </w:rPr>
              <w:t>Среднегодовая выработка 1 раб., млн.р./чел.</w:t>
            </w:r>
          </w:p>
        </w:tc>
        <w:tc>
          <w:tcPr>
            <w:tcW w:w="1417"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100,595</w:t>
            </w:r>
          </w:p>
        </w:tc>
        <w:tc>
          <w:tcPr>
            <w:tcW w:w="1418" w:type="dxa"/>
            <w:vAlign w:val="center"/>
          </w:tcPr>
          <w:p w:rsidR="004A1ADF" w:rsidRPr="00C50B79" w:rsidRDefault="00C50B79"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112,631</w:t>
            </w:r>
          </w:p>
        </w:tc>
        <w:tc>
          <w:tcPr>
            <w:tcW w:w="1269" w:type="dxa"/>
            <w:vAlign w:val="center"/>
          </w:tcPr>
          <w:p w:rsidR="004A1ADF" w:rsidRPr="00C50B79" w:rsidRDefault="00FC1758" w:rsidP="00C50B79">
            <w:pPr>
              <w:spacing w:line="360" w:lineRule="auto"/>
              <w:jc w:val="center"/>
              <w:rPr>
                <w:rFonts w:ascii="Times New Roman" w:eastAsiaTheme="minorEastAsia" w:hAnsi="Times New Roman" w:cs="Times New Roman"/>
                <w:bCs/>
                <w:iCs/>
                <w:sz w:val="24"/>
                <w:szCs w:val="28"/>
                <w:lang w:bidi="ru-RU"/>
              </w:rPr>
            </w:pPr>
            <w:r>
              <w:rPr>
                <w:rFonts w:ascii="Times New Roman" w:eastAsiaTheme="minorEastAsia" w:hAnsi="Times New Roman" w:cs="Times New Roman"/>
                <w:bCs/>
                <w:iCs/>
                <w:sz w:val="24"/>
                <w:szCs w:val="28"/>
                <w:lang w:bidi="ru-RU"/>
              </w:rPr>
              <w:t>12,0</w:t>
            </w:r>
          </w:p>
        </w:tc>
      </w:tr>
    </w:tbl>
    <w:p w:rsidR="00B97E5C" w:rsidRPr="00BF1D90" w:rsidRDefault="00B97E5C" w:rsidP="00B97E5C">
      <w:pPr>
        <w:widowControl w:val="0"/>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w:t>
      </w:r>
      <w:r w:rsidRPr="00BF1D90">
        <w:rPr>
          <w:rFonts w:ascii="Times New Roman" w:hAnsi="Times New Roman" w:cs="Times New Roman"/>
          <w:sz w:val="28"/>
          <w:szCs w:val="28"/>
        </w:rPr>
        <w:t xml:space="preserve">выручка в </w:t>
      </w:r>
      <w:r>
        <w:rPr>
          <w:rFonts w:ascii="Times New Roman" w:hAnsi="Times New Roman" w:cs="Times New Roman"/>
          <w:sz w:val="28"/>
          <w:szCs w:val="28"/>
        </w:rPr>
        <w:t>прогнозном</w:t>
      </w:r>
      <w:r w:rsidRPr="00BF1D90">
        <w:rPr>
          <w:rFonts w:ascii="Times New Roman" w:hAnsi="Times New Roman" w:cs="Times New Roman"/>
          <w:sz w:val="28"/>
          <w:szCs w:val="28"/>
        </w:rPr>
        <w:t xml:space="preserve"> году </w:t>
      </w:r>
      <w:r>
        <w:rPr>
          <w:rFonts w:ascii="Times New Roman" w:hAnsi="Times New Roman" w:cs="Times New Roman"/>
          <w:sz w:val="28"/>
          <w:szCs w:val="28"/>
        </w:rPr>
        <w:t>вырастет до 57 326 981 тыс. руб. Это произойдет б</w:t>
      </w:r>
      <w:r w:rsidRPr="00BF1D90">
        <w:rPr>
          <w:rFonts w:ascii="Times New Roman" w:hAnsi="Times New Roman" w:cs="Times New Roman"/>
          <w:sz w:val="28"/>
          <w:szCs w:val="28"/>
        </w:rPr>
        <w:t>лагодаря правильному распределению рабочего времени работника фирмы, стимулированию и</w:t>
      </w:r>
      <w:r>
        <w:rPr>
          <w:rFonts w:ascii="Times New Roman" w:hAnsi="Times New Roman" w:cs="Times New Roman"/>
          <w:sz w:val="28"/>
          <w:szCs w:val="28"/>
        </w:rPr>
        <w:t xml:space="preserve"> равномерной загрузке персонала, </w:t>
      </w:r>
      <w:r w:rsidRPr="00BF1D90">
        <w:rPr>
          <w:rFonts w:ascii="Times New Roman" w:hAnsi="Times New Roman" w:cs="Times New Roman"/>
          <w:sz w:val="28"/>
          <w:szCs w:val="28"/>
        </w:rPr>
        <w:t>повышению квалификации и обучени</w:t>
      </w:r>
      <w:r>
        <w:rPr>
          <w:rFonts w:ascii="Times New Roman" w:hAnsi="Times New Roman" w:cs="Times New Roman"/>
          <w:sz w:val="28"/>
          <w:szCs w:val="28"/>
        </w:rPr>
        <w:t>ю</w:t>
      </w:r>
      <w:r w:rsidRPr="00BF1D90">
        <w:rPr>
          <w:rFonts w:ascii="Times New Roman" w:hAnsi="Times New Roman" w:cs="Times New Roman"/>
          <w:sz w:val="28"/>
          <w:szCs w:val="28"/>
        </w:rPr>
        <w:t xml:space="preserve"> нового персонала</w:t>
      </w:r>
      <w:r>
        <w:rPr>
          <w:rFonts w:ascii="Times New Roman" w:hAnsi="Times New Roman" w:cs="Times New Roman"/>
          <w:sz w:val="28"/>
          <w:szCs w:val="28"/>
        </w:rPr>
        <w:t xml:space="preserve"> сократятся издержки предприятия. Также увеличится чистая прибыль на 23,1 %. Численность персонала останется неизменной. Произойдет рост среднегодовой выработки и составит 112,631%, что на 12% больше предыдущего года. Это будет положительной тенденцией в деятельности предприятия.</w:t>
      </w:r>
    </w:p>
    <w:p w:rsidR="00B97E5C" w:rsidRPr="00B97E5C" w:rsidRDefault="00B97E5C" w:rsidP="00B97E5C">
      <w:pPr>
        <w:widowControl w:val="0"/>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Таким образом, реализация предложенных мероприятий оправдана и эффективна</w:t>
      </w:r>
      <w:r w:rsidRPr="0056283C">
        <w:rPr>
          <w:rFonts w:ascii="Times New Roman" w:hAnsi="Times New Roman" w:cs="Times New Roman"/>
          <w:sz w:val="28"/>
          <w:szCs w:val="28"/>
        </w:rPr>
        <w:t>.</w:t>
      </w:r>
    </w:p>
    <w:p w:rsidR="00811207" w:rsidRPr="00840CC2" w:rsidRDefault="00811207" w:rsidP="00853C76">
      <w:pPr>
        <w:pStyle w:val="a6"/>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В завершение можно сказать, что от работы трудового коллектива зависит процветание предприятия. И четко сформулированная и реализуемая на практике политика рук</w:t>
      </w:r>
      <w:r>
        <w:rPr>
          <w:sz w:val="28"/>
          <w:szCs w:val="28"/>
        </w:rPr>
        <w:t>оводства в области оплаты труда и управления персоналом,</w:t>
      </w:r>
      <w:r w:rsidRPr="00840CC2">
        <w:rPr>
          <w:sz w:val="28"/>
          <w:szCs w:val="28"/>
        </w:rPr>
        <w:t xml:space="preserve"> предусматривающая достижения согласованности интересов работников и работодателей, позволит привлечь и закрепить высококвалифицированные кадры, обеспечивая их заинтересованность в повышении индивидуальных и коллективных результатов труда.</w:t>
      </w:r>
    </w:p>
    <w:p w:rsidR="00811207" w:rsidRPr="00840CC2" w:rsidRDefault="00811207" w:rsidP="00853C76">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lastRenderedPageBreak/>
        <w:t>Таким образом, реализация данных концепций и мероприятий по управлению человеческими ресурсами позволит направить деятельность предприятия ООО «ЛУКОЙЛ-Югнефтепродукт» на всестороннее развитие и оптимальное испол</w:t>
      </w:r>
      <w:r w:rsidR="007A5243">
        <w:rPr>
          <w:rFonts w:ascii="Times New Roman" w:hAnsi="Times New Roman" w:cs="Times New Roman"/>
          <w:sz w:val="28"/>
          <w:szCs w:val="28"/>
        </w:rPr>
        <w:t xml:space="preserve">ьзование человеческих ресурсов </w:t>
      </w:r>
      <w:r w:rsidR="00B83690">
        <w:rPr>
          <w:rFonts w:ascii="Times New Roman" w:hAnsi="Times New Roman" w:cs="Times New Roman"/>
          <w:sz w:val="28"/>
          <w:szCs w:val="28"/>
        </w:rPr>
        <w:t xml:space="preserve">– </w:t>
      </w:r>
      <w:r w:rsidRPr="00840CC2">
        <w:rPr>
          <w:rFonts w:ascii="Times New Roman" w:hAnsi="Times New Roman" w:cs="Times New Roman"/>
          <w:sz w:val="28"/>
          <w:szCs w:val="28"/>
        </w:rPr>
        <w:t xml:space="preserve"> основных ресурсов организации.</w:t>
      </w:r>
    </w:p>
    <w:p w:rsidR="00A5754F" w:rsidRDefault="00A5754F" w:rsidP="00853C76">
      <w:pPr>
        <w:spacing w:after="0" w:line="360" w:lineRule="auto"/>
        <w:ind w:firstLine="709"/>
        <w:contextualSpacing/>
        <w:jc w:val="both"/>
        <w:rPr>
          <w:rFonts w:ascii="Times New Roman" w:hAnsi="Times New Roman" w:cs="Times New Roman"/>
          <w:color w:val="000000"/>
          <w:sz w:val="28"/>
          <w:szCs w:val="28"/>
        </w:rPr>
      </w:pPr>
    </w:p>
    <w:p w:rsidR="00CF1B76" w:rsidRDefault="00CF1B76" w:rsidP="00853C76">
      <w:pPr>
        <w:spacing w:after="0" w:line="360" w:lineRule="auto"/>
        <w:ind w:firstLine="709"/>
        <w:contextualSpacing/>
        <w:jc w:val="both"/>
        <w:rPr>
          <w:rFonts w:ascii="Times New Roman" w:hAnsi="Times New Roman" w:cs="Times New Roman"/>
          <w:color w:val="000000"/>
          <w:sz w:val="28"/>
          <w:szCs w:val="28"/>
        </w:rPr>
      </w:pPr>
    </w:p>
    <w:p w:rsidR="00CF1B76" w:rsidRDefault="00CF1B76" w:rsidP="00853C76">
      <w:pPr>
        <w:spacing w:after="0" w:line="360" w:lineRule="auto"/>
        <w:ind w:firstLine="709"/>
        <w:contextualSpacing/>
        <w:jc w:val="both"/>
        <w:rPr>
          <w:rFonts w:ascii="Times New Roman" w:hAnsi="Times New Roman" w:cs="Times New Roman"/>
          <w:color w:val="000000"/>
          <w:sz w:val="28"/>
          <w:szCs w:val="28"/>
        </w:rPr>
      </w:pPr>
    </w:p>
    <w:p w:rsidR="00CF1B76" w:rsidRDefault="00CF1B76" w:rsidP="00853C76">
      <w:pPr>
        <w:spacing w:after="0" w:line="360" w:lineRule="auto"/>
        <w:ind w:firstLine="709"/>
        <w:contextualSpacing/>
        <w:jc w:val="both"/>
        <w:rPr>
          <w:rFonts w:ascii="Times New Roman" w:hAnsi="Times New Roman" w:cs="Times New Roman"/>
          <w:color w:val="000000"/>
          <w:sz w:val="28"/>
          <w:szCs w:val="28"/>
        </w:rPr>
      </w:pPr>
    </w:p>
    <w:p w:rsidR="0040501E" w:rsidRDefault="0040501E" w:rsidP="00853C76">
      <w:pPr>
        <w:spacing w:after="0" w:line="360" w:lineRule="auto"/>
        <w:ind w:firstLine="709"/>
        <w:contextualSpacing/>
        <w:jc w:val="both"/>
        <w:rPr>
          <w:rFonts w:ascii="Times New Roman" w:hAnsi="Times New Roman" w:cs="Times New Roman"/>
          <w:color w:val="000000"/>
          <w:sz w:val="28"/>
          <w:szCs w:val="28"/>
        </w:rPr>
      </w:pPr>
    </w:p>
    <w:p w:rsidR="0040501E" w:rsidRDefault="0040501E" w:rsidP="00853C76">
      <w:pPr>
        <w:spacing w:after="0" w:line="360" w:lineRule="auto"/>
        <w:ind w:firstLine="709"/>
        <w:contextualSpacing/>
        <w:jc w:val="both"/>
        <w:rPr>
          <w:rFonts w:ascii="Times New Roman" w:hAnsi="Times New Roman" w:cs="Times New Roman"/>
          <w:color w:val="000000"/>
          <w:sz w:val="28"/>
          <w:szCs w:val="28"/>
        </w:rPr>
      </w:pPr>
    </w:p>
    <w:p w:rsidR="0040501E" w:rsidRDefault="0040501E" w:rsidP="00853C76">
      <w:pPr>
        <w:spacing w:after="0" w:line="360" w:lineRule="auto"/>
        <w:ind w:firstLine="709"/>
        <w:contextualSpacing/>
        <w:jc w:val="both"/>
        <w:rPr>
          <w:rFonts w:ascii="Times New Roman" w:hAnsi="Times New Roman" w:cs="Times New Roman"/>
          <w:color w:val="000000"/>
          <w:sz w:val="28"/>
          <w:szCs w:val="28"/>
        </w:rPr>
      </w:pPr>
    </w:p>
    <w:p w:rsidR="0040501E" w:rsidRDefault="0040501E" w:rsidP="00853C76">
      <w:pPr>
        <w:spacing w:after="0" w:line="360" w:lineRule="auto"/>
        <w:ind w:firstLine="709"/>
        <w:contextualSpacing/>
        <w:jc w:val="both"/>
        <w:rPr>
          <w:rFonts w:ascii="Times New Roman" w:hAnsi="Times New Roman" w:cs="Times New Roman"/>
          <w:color w:val="000000"/>
          <w:sz w:val="28"/>
          <w:szCs w:val="28"/>
        </w:rPr>
      </w:pPr>
    </w:p>
    <w:p w:rsidR="0040501E" w:rsidRDefault="0040501E" w:rsidP="00853C76">
      <w:pPr>
        <w:spacing w:after="0" w:line="360" w:lineRule="auto"/>
        <w:ind w:firstLine="709"/>
        <w:contextualSpacing/>
        <w:jc w:val="both"/>
        <w:rPr>
          <w:rFonts w:ascii="Times New Roman" w:hAnsi="Times New Roman" w:cs="Times New Roman"/>
          <w:color w:val="000000"/>
          <w:sz w:val="28"/>
          <w:szCs w:val="28"/>
        </w:rPr>
      </w:pPr>
    </w:p>
    <w:p w:rsidR="0040501E" w:rsidRDefault="0040501E" w:rsidP="00853C76">
      <w:pPr>
        <w:spacing w:after="0" w:line="360" w:lineRule="auto"/>
        <w:ind w:firstLine="709"/>
        <w:contextualSpacing/>
        <w:jc w:val="both"/>
        <w:rPr>
          <w:rFonts w:ascii="Times New Roman" w:hAnsi="Times New Roman" w:cs="Times New Roman"/>
          <w:color w:val="000000"/>
          <w:sz w:val="28"/>
          <w:szCs w:val="28"/>
        </w:rPr>
      </w:pPr>
    </w:p>
    <w:p w:rsidR="0040501E" w:rsidRDefault="0040501E" w:rsidP="00853C76">
      <w:pPr>
        <w:spacing w:after="0" w:line="360" w:lineRule="auto"/>
        <w:ind w:firstLine="709"/>
        <w:contextualSpacing/>
        <w:jc w:val="both"/>
        <w:rPr>
          <w:rFonts w:ascii="Times New Roman" w:hAnsi="Times New Roman" w:cs="Times New Roman"/>
          <w:color w:val="000000"/>
          <w:sz w:val="28"/>
          <w:szCs w:val="28"/>
        </w:rPr>
      </w:pPr>
    </w:p>
    <w:p w:rsidR="0040501E" w:rsidRDefault="0040501E" w:rsidP="00853C76">
      <w:pPr>
        <w:spacing w:after="0" w:line="360" w:lineRule="auto"/>
        <w:ind w:firstLine="709"/>
        <w:contextualSpacing/>
        <w:jc w:val="both"/>
        <w:rPr>
          <w:rFonts w:ascii="Times New Roman" w:hAnsi="Times New Roman" w:cs="Times New Roman"/>
          <w:color w:val="000000"/>
          <w:sz w:val="28"/>
          <w:szCs w:val="28"/>
        </w:rPr>
      </w:pPr>
    </w:p>
    <w:p w:rsidR="0040501E" w:rsidRDefault="0040501E" w:rsidP="00853C76">
      <w:pPr>
        <w:spacing w:after="0" w:line="360" w:lineRule="auto"/>
        <w:ind w:firstLine="709"/>
        <w:contextualSpacing/>
        <w:jc w:val="both"/>
        <w:rPr>
          <w:rFonts w:ascii="Times New Roman" w:hAnsi="Times New Roman" w:cs="Times New Roman"/>
          <w:color w:val="000000"/>
          <w:sz w:val="28"/>
          <w:szCs w:val="28"/>
        </w:rPr>
      </w:pPr>
    </w:p>
    <w:p w:rsidR="001D0B37" w:rsidRDefault="001D0B37" w:rsidP="00853C76">
      <w:pPr>
        <w:spacing w:after="0" w:line="360" w:lineRule="auto"/>
        <w:ind w:firstLine="709"/>
        <w:contextualSpacing/>
        <w:jc w:val="both"/>
        <w:rPr>
          <w:rFonts w:ascii="Times New Roman" w:hAnsi="Times New Roman" w:cs="Times New Roman"/>
          <w:color w:val="000000"/>
          <w:sz w:val="28"/>
          <w:szCs w:val="28"/>
        </w:rPr>
      </w:pPr>
    </w:p>
    <w:p w:rsidR="000B34FB" w:rsidRDefault="000B34FB" w:rsidP="00367EFC">
      <w:pPr>
        <w:spacing w:after="0" w:line="360" w:lineRule="auto"/>
        <w:contextualSpacing/>
        <w:rPr>
          <w:rFonts w:ascii="Times New Roman" w:hAnsi="Times New Roman" w:cs="Times New Roman"/>
          <w:color w:val="000000"/>
          <w:sz w:val="28"/>
          <w:szCs w:val="28"/>
        </w:rPr>
      </w:pPr>
    </w:p>
    <w:p w:rsidR="00367EFC" w:rsidRDefault="00367EFC" w:rsidP="00367EFC">
      <w:pPr>
        <w:spacing w:after="0" w:line="360" w:lineRule="auto"/>
        <w:contextualSpacing/>
        <w:rPr>
          <w:rFonts w:ascii="Times New Roman" w:hAnsi="Times New Roman" w:cs="Times New Roman"/>
          <w:sz w:val="28"/>
        </w:rPr>
      </w:pPr>
    </w:p>
    <w:p w:rsidR="000B34FB" w:rsidRDefault="000B34FB" w:rsidP="00853C76">
      <w:pPr>
        <w:spacing w:after="0" w:line="360" w:lineRule="auto"/>
        <w:ind w:firstLine="709"/>
        <w:contextualSpacing/>
        <w:jc w:val="center"/>
        <w:rPr>
          <w:rFonts w:ascii="Times New Roman" w:hAnsi="Times New Roman" w:cs="Times New Roman"/>
          <w:sz w:val="28"/>
        </w:rPr>
      </w:pPr>
    </w:p>
    <w:p w:rsidR="000B34FB" w:rsidRDefault="000B34FB" w:rsidP="00853C76">
      <w:pPr>
        <w:spacing w:after="0" w:line="360" w:lineRule="auto"/>
        <w:ind w:firstLine="709"/>
        <w:contextualSpacing/>
        <w:jc w:val="center"/>
        <w:rPr>
          <w:rFonts w:ascii="Times New Roman" w:hAnsi="Times New Roman" w:cs="Times New Roman"/>
          <w:sz w:val="28"/>
        </w:rPr>
      </w:pPr>
    </w:p>
    <w:p w:rsidR="003735DA" w:rsidRDefault="003735DA" w:rsidP="00853C76">
      <w:pPr>
        <w:spacing w:after="0" w:line="360" w:lineRule="auto"/>
        <w:ind w:firstLine="709"/>
        <w:contextualSpacing/>
        <w:jc w:val="center"/>
        <w:rPr>
          <w:rFonts w:ascii="Times New Roman" w:hAnsi="Times New Roman" w:cs="Times New Roman"/>
          <w:sz w:val="28"/>
        </w:rPr>
      </w:pPr>
    </w:p>
    <w:p w:rsidR="003735DA" w:rsidRDefault="003735DA" w:rsidP="00853C76">
      <w:pPr>
        <w:spacing w:after="0" w:line="360" w:lineRule="auto"/>
        <w:ind w:firstLine="709"/>
        <w:contextualSpacing/>
        <w:jc w:val="center"/>
        <w:rPr>
          <w:rFonts w:ascii="Times New Roman" w:hAnsi="Times New Roman" w:cs="Times New Roman"/>
          <w:sz w:val="28"/>
        </w:rPr>
      </w:pPr>
    </w:p>
    <w:p w:rsidR="003735DA" w:rsidRDefault="003735DA" w:rsidP="00853C76">
      <w:pPr>
        <w:spacing w:after="0" w:line="360" w:lineRule="auto"/>
        <w:ind w:firstLine="709"/>
        <w:contextualSpacing/>
        <w:jc w:val="center"/>
        <w:rPr>
          <w:rFonts w:ascii="Times New Roman" w:hAnsi="Times New Roman" w:cs="Times New Roman"/>
          <w:sz w:val="28"/>
        </w:rPr>
      </w:pPr>
    </w:p>
    <w:p w:rsidR="003735DA" w:rsidRDefault="003735DA" w:rsidP="00853C76">
      <w:pPr>
        <w:spacing w:after="0" w:line="360" w:lineRule="auto"/>
        <w:ind w:firstLine="709"/>
        <w:contextualSpacing/>
        <w:jc w:val="center"/>
        <w:rPr>
          <w:rFonts w:ascii="Times New Roman" w:hAnsi="Times New Roman" w:cs="Times New Roman"/>
          <w:sz w:val="28"/>
        </w:rPr>
      </w:pPr>
    </w:p>
    <w:p w:rsidR="003735DA" w:rsidRDefault="003735DA" w:rsidP="00853C76">
      <w:pPr>
        <w:spacing w:after="0" w:line="360" w:lineRule="auto"/>
        <w:ind w:firstLine="709"/>
        <w:contextualSpacing/>
        <w:jc w:val="center"/>
        <w:rPr>
          <w:rFonts w:ascii="Times New Roman" w:hAnsi="Times New Roman" w:cs="Times New Roman"/>
          <w:sz w:val="28"/>
        </w:rPr>
      </w:pPr>
    </w:p>
    <w:p w:rsidR="003735DA" w:rsidRDefault="003735DA" w:rsidP="00853C76">
      <w:pPr>
        <w:spacing w:after="0" w:line="360" w:lineRule="auto"/>
        <w:ind w:firstLine="709"/>
        <w:contextualSpacing/>
        <w:jc w:val="center"/>
        <w:rPr>
          <w:rFonts w:ascii="Times New Roman" w:hAnsi="Times New Roman" w:cs="Times New Roman"/>
          <w:sz w:val="28"/>
        </w:rPr>
      </w:pPr>
    </w:p>
    <w:p w:rsidR="003735DA" w:rsidRDefault="003735DA" w:rsidP="00853C76">
      <w:pPr>
        <w:spacing w:after="0" w:line="360" w:lineRule="auto"/>
        <w:ind w:firstLine="709"/>
        <w:contextualSpacing/>
        <w:jc w:val="center"/>
        <w:rPr>
          <w:rFonts w:ascii="Times New Roman" w:hAnsi="Times New Roman" w:cs="Times New Roman"/>
          <w:sz w:val="28"/>
        </w:rPr>
      </w:pPr>
    </w:p>
    <w:p w:rsidR="00354CCF" w:rsidRDefault="00354CCF" w:rsidP="00853C76">
      <w:pPr>
        <w:spacing w:after="0" w:line="360" w:lineRule="auto"/>
        <w:ind w:firstLine="709"/>
        <w:contextualSpacing/>
        <w:jc w:val="center"/>
        <w:rPr>
          <w:rFonts w:ascii="Times New Roman" w:hAnsi="Times New Roman" w:cs="Times New Roman"/>
          <w:sz w:val="28"/>
        </w:rPr>
      </w:pPr>
      <w:r w:rsidRPr="00354CCF">
        <w:rPr>
          <w:rFonts w:ascii="Times New Roman" w:hAnsi="Times New Roman" w:cs="Times New Roman"/>
          <w:sz w:val="28"/>
        </w:rPr>
        <w:lastRenderedPageBreak/>
        <w:t>ЗАКЛЮЧЕНИЕ</w:t>
      </w:r>
    </w:p>
    <w:p w:rsidR="00822A8A" w:rsidRPr="00354CCF" w:rsidRDefault="00822A8A" w:rsidP="00853C76">
      <w:pPr>
        <w:spacing w:after="0" w:line="360" w:lineRule="auto"/>
        <w:ind w:firstLine="709"/>
        <w:contextualSpacing/>
        <w:jc w:val="center"/>
        <w:rPr>
          <w:rFonts w:ascii="Times New Roman" w:hAnsi="Times New Roman" w:cs="Times New Roman"/>
          <w:sz w:val="24"/>
        </w:rPr>
      </w:pPr>
    </w:p>
    <w:p w:rsidR="00CF1B76" w:rsidRDefault="00CF1B76"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Во всей совокупности ресурсов предприятия особое место занимают трудовые ресурсы. От кадровой политики зависит многое, а самое главное от нее зависит эффективность работы предприятия.</w:t>
      </w:r>
    </w:p>
    <w:p w:rsidR="00CF1B76" w:rsidRDefault="00CF1B76" w:rsidP="00853C76">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заключении проведенного исследования можно сделать следующие выводы:</w:t>
      </w:r>
    </w:p>
    <w:p w:rsidR="00CF1B76" w:rsidRDefault="0061762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61762E">
        <w:rPr>
          <w:rFonts w:ascii="Times New Roman" w:hAnsi="Times New Roman" w:cs="Times New Roman"/>
          <w:color w:val="000000"/>
          <w:sz w:val="28"/>
          <w:szCs w:val="28"/>
        </w:rPr>
        <w:t xml:space="preserve">Задачей любого анализа трудовых ресурсов предприятия является </w:t>
      </w:r>
      <w:r>
        <w:rPr>
          <w:rFonts w:ascii="Times New Roman" w:hAnsi="Times New Roman" w:cs="Times New Roman"/>
          <w:color w:val="000000"/>
          <w:sz w:val="28"/>
          <w:szCs w:val="28"/>
        </w:rPr>
        <w:t>нахождение слабых мест предприятия, которые связаны с рабочей силой, а целью предприятия – принятие решений и проведение специальных мероприятия, для налаживания работы предприятия.</w:t>
      </w:r>
    </w:p>
    <w:p w:rsidR="0061762E" w:rsidRDefault="0061762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2.Каждое предприятие должно вести целенаправленную кадровую политику и разрабатывать концепции кадровой политики, для эффективной работы предприятия.</w:t>
      </w:r>
    </w:p>
    <w:p w:rsidR="0061762E" w:rsidRDefault="0061762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3.Необходимо проводить активизацию персонала, мотивировать его на труд</w:t>
      </w:r>
      <w:r w:rsidR="00B83690">
        <w:rPr>
          <w:rFonts w:ascii="Times New Roman" w:hAnsi="Times New Roman" w:cs="Times New Roman"/>
          <w:color w:val="000000"/>
          <w:sz w:val="28"/>
          <w:szCs w:val="28"/>
        </w:rPr>
        <w:t>. Мотивировать</w:t>
      </w:r>
      <w:r w:rsidR="00B83690">
        <w:rPr>
          <w:rFonts w:ascii="Times New Roman" w:hAnsi="Times New Roman" w:cs="Times New Roman"/>
          <w:sz w:val="28"/>
          <w:szCs w:val="28"/>
        </w:rPr>
        <w:t xml:space="preserve"> –</w:t>
      </w:r>
      <w:r w:rsidR="00182272">
        <w:rPr>
          <w:rFonts w:ascii="Times New Roman" w:hAnsi="Times New Roman" w:cs="Times New Roman"/>
          <w:color w:val="000000"/>
          <w:sz w:val="28"/>
          <w:szCs w:val="28"/>
        </w:rPr>
        <w:t xml:space="preserve"> значит давать толчок для развития предприятия и профессиональных навыков работников.</w:t>
      </w:r>
    </w:p>
    <w:p w:rsidR="00182272" w:rsidRDefault="00182272" w:rsidP="00853C76">
      <w:pPr>
        <w:pStyle w:val="a6"/>
        <w:shd w:val="clear" w:color="auto" w:fill="FFFFFF"/>
        <w:tabs>
          <w:tab w:val="num" w:pos="993"/>
          <w:tab w:val="left" w:pos="2127"/>
        </w:tabs>
        <w:spacing w:before="0" w:beforeAutospacing="0" w:after="0" w:afterAutospacing="0" w:line="360" w:lineRule="auto"/>
        <w:ind w:firstLine="709"/>
        <w:contextualSpacing/>
        <w:jc w:val="both"/>
        <w:rPr>
          <w:sz w:val="28"/>
          <w:szCs w:val="28"/>
        </w:rPr>
      </w:pPr>
      <w:r>
        <w:rPr>
          <w:color w:val="000000"/>
          <w:sz w:val="28"/>
          <w:szCs w:val="28"/>
        </w:rPr>
        <w:t>4.</w:t>
      </w:r>
      <w:r w:rsidRPr="00082D2D">
        <w:rPr>
          <w:sz w:val="28"/>
          <w:szCs w:val="28"/>
        </w:rPr>
        <w:t>Исследованы методические подходы к анализу и оценке эффективности использования трудовых ресурсов и управ</w:t>
      </w:r>
      <w:r>
        <w:rPr>
          <w:sz w:val="28"/>
          <w:szCs w:val="28"/>
        </w:rPr>
        <w:t>ления персоналом на предприятии.</w:t>
      </w:r>
    </w:p>
    <w:p w:rsidR="00182272" w:rsidRDefault="00182272" w:rsidP="00853C76">
      <w:pPr>
        <w:pStyle w:val="a6"/>
        <w:shd w:val="clear" w:color="auto" w:fill="FFFFFF"/>
        <w:tabs>
          <w:tab w:val="num" w:pos="993"/>
          <w:tab w:val="left" w:pos="2127"/>
        </w:tabs>
        <w:spacing w:before="0" w:beforeAutospacing="0" w:after="0" w:afterAutospacing="0" w:line="360" w:lineRule="auto"/>
        <w:ind w:firstLine="709"/>
        <w:contextualSpacing/>
        <w:jc w:val="both"/>
        <w:rPr>
          <w:sz w:val="28"/>
          <w:szCs w:val="28"/>
        </w:rPr>
      </w:pPr>
      <w:r>
        <w:rPr>
          <w:sz w:val="28"/>
          <w:szCs w:val="28"/>
        </w:rPr>
        <w:t>5.</w:t>
      </w:r>
      <w:r w:rsidRPr="00082D2D">
        <w:rPr>
          <w:sz w:val="28"/>
          <w:szCs w:val="28"/>
        </w:rPr>
        <w:t>Проанализированы технологии управления персоналом, используемые на предприятии и оценена их эффективность</w:t>
      </w:r>
      <w:r>
        <w:rPr>
          <w:sz w:val="28"/>
          <w:szCs w:val="28"/>
        </w:rPr>
        <w:t>.</w:t>
      </w:r>
    </w:p>
    <w:p w:rsidR="00182272" w:rsidRDefault="00182272" w:rsidP="00853C76">
      <w:pPr>
        <w:pStyle w:val="a6"/>
        <w:shd w:val="clear" w:color="auto" w:fill="FFFFFF"/>
        <w:tabs>
          <w:tab w:val="num" w:pos="993"/>
          <w:tab w:val="left" w:pos="2127"/>
        </w:tabs>
        <w:spacing w:before="0" w:beforeAutospacing="0" w:after="0" w:afterAutospacing="0" w:line="360" w:lineRule="auto"/>
        <w:ind w:firstLine="709"/>
        <w:contextualSpacing/>
        <w:jc w:val="both"/>
        <w:rPr>
          <w:sz w:val="28"/>
          <w:szCs w:val="28"/>
        </w:rPr>
      </w:pPr>
      <w:r>
        <w:rPr>
          <w:sz w:val="28"/>
          <w:szCs w:val="28"/>
        </w:rPr>
        <w:t>6.</w:t>
      </w:r>
      <w:r w:rsidRPr="00082D2D">
        <w:rPr>
          <w:sz w:val="28"/>
          <w:szCs w:val="28"/>
        </w:rPr>
        <w:t>Предложен ряд возможных мероприятий по улучшению качества управления персоналом и повышению производительности труда в ООО «ЛУКОЙЛ- Югнефтепродукт».</w:t>
      </w:r>
    </w:p>
    <w:p w:rsidR="00182272" w:rsidRDefault="00182272" w:rsidP="00853C76">
      <w:pPr>
        <w:spacing w:after="0" w:line="360" w:lineRule="auto"/>
        <w:ind w:firstLine="709"/>
        <w:jc w:val="both"/>
        <w:rPr>
          <w:rFonts w:ascii="Times New Roman" w:hAnsi="Times New Roman"/>
          <w:sz w:val="28"/>
        </w:rPr>
      </w:pPr>
      <w:r>
        <w:rPr>
          <w:rFonts w:ascii="Times New Roman" w:hAnsi="Times New Roman"/>
          <w:sz w:val="28"/>
        </w:rPr>
        <w:t>В ходе практического исследования был проведен анализ и оценка эффективности использования трудовых ресурсов и управления персоналом, в итоге были сформированы следующие выводы:</w:t>
      </w:r>
    </w:p>
    <w:p w:rsidR="00182272" w:rsidRDefault="00182272" w:rsidP="00853C76">
      <w:pPr>
        <w:spacing w:after="0" w:line="360" w:lineRule="auto"/>
        <w:ind w:firstLine="709"/>
        <w:jc w:val="both"/>
        <w:rPr>
          <w:rFonts w:ascii="Times New Roman" w:hAnsi="Times New Roman"/>
          <w:sz w:val="28"/>
        </w:rPr>
      </w:pPr>
      <w:r>
        <w:rPr>
          <w:rFonts w:ascii="Times New Roman" w:hAnsi="Times New Roman"/>
          <w:sz w:val="28"/>
        </w:rPr>
        <w:t>– предприятие имеет положительную динамику роста основных социально-экономических показателей;</w:t>
      </w:r>
    </w:p>
    <w:p w:rsidR="00182272" w:rsidRDefault="001A0E76" w:rsidP="00853C76">
      <w:pPr>
        <w:spacing w:after="0" w:line="360" w:lineRule="auto"/>
        <w:ind w:firstLine="709"/>
        <w:jc w:val="both"/>
        <w:rPr>
          <w:rFonts w:ascii="Times New Roman" w:hAnsi="Times New Roman"/>
          <w:sz w:val="28"/>
        </w:rPr>
      </w:pPr>
      <w:r>
        <w:rPr>
          <w:rFonts w:ascii="Times New Roman" w:hAnsi="Times New Roman"/>
          <w:sz w:val="28"/>
        </w:rPr>
        <w:lastRenderedPageBreak/>
        <w:t>– за отчетный 2019</w:t>
      </w:r>
      <w:r w:rsidR="00182272">
        <w:rPr>
          <w:rFonts w:ascii="Times New Roman" w:hAnsi="Times New Roman"/>
          <w:sz w:val="28"/>
        </w:rPr>
        <w:t xml:space="preserve"> год была получена чистая прибыль в сумме </w:t>
      </w:r>
      <w:r w:rsidR="00182272" w:rsidRPr="00082D2D">
        <w:rPr>
          <w:rFonts w:ascii="Times New Roman" w:eastAsia="Times New Roman" w:hAnsi="Times New Roman" w:cs="Times New Roman"/>
          <w:sz w:val="28"/>
          <w:szCs w:val="28"/>
          <w:lang w:eastAsia="ru-RU"/>
        </w:rPr>
        <w:t>2 552 463</w:t>
      </w:r>
      <w:r w:rsidR="00182272">
        <w:rPr>
          <w:rFonts w:ascii="Times New Roman" w:hAnsi="Times New Roman"/>
          <w:sz w:val="28"/>
        </w:rPr>
        <w:t xml:space="preserve"> тыс. рублей;</w:t>
      </w:r>
    </w:p>
    <w:p w:rsidR="00182272" w:rsidRDefault="00182272" w:rsidP="00853C76">
      <w:pPr>
        <w:spacing w:after="0" w:line="360" w:lineRule="auto"/>
        <w:ind w:firstLine="709"/>
        <w:jc w:val="both"/>
        <w:rPr>
          <w:rFonts w:ascii="Times New Roman" w:hAnsi="Times New Roman"/>
          <w:sz w:val="28"/>
        </w:rPr>
      </w:pPr>
      <w:r>
        <w:rPr>
          <w:rFonts w:ascii="Times New Roman" w:hAnsi="Times New Roman"/>
          <w:sz w:val="28"/>
        </w:rPr>
        <w:t>– основным источников образования прибыли является доход от основного вида деятельности, но кроме него есть поступления от инвестиционной и финансовой деятельности;</w:t>
      </w:r>
    </w:p>
    <w:p w:rsidR="00182272" w:rsidRDefault="00182272" w:rsidP="00853C76">
      <w:pPr>
        <w:spacing w:after="0" w:line="360" w:lineRule="auto"/>
        <w:ind w:firstLine="709"/>
        <w:jc w:val="both"/>
        <w:rPr>
          <w:rFonts w:ascii="Times New Roman" w:hAnsi="Times New Roman"/>
          <w:sz w:val="28"/>
        </w:rPr>
      </w:pPr>
      <w:r>
        <w:rPr>
          <w:rFonts w:ascii="Times New Roman" w:hAnsi="Times New Roman"/>
          <w:sz w:val="28"/>
        </w:rPr>
        <w:t>– дебиторская задолженность имеет тенденцию к росту, что может отрицательно сказаться на финансовом состоянии организации, если эта задолженность является просроченной;</w:t>
      </w:r>
    </w:p>
    <w:p w:rsidR="00182272" w:rsidRDefault="00182272" w:rsidP="00853C76">
      <w:pPr>
        <w:spacing w:after="0" w:line="360" w:lineRule="auto"/>
        <w:ind w:firstLine="709"/>
        <w:jc w:val="both"/>
        <w:rPr>
          <w:rFonts w:ascii="Times New Roman" w:hAnsi="Times New Roman"/>
          <w:sz w:val="28"/>
        </w:rPr>
      </w:pPr>
      <w:r>
        <w:rPr>
          <w:rFonts w:ascii="Times New Roman" w:hAnsi="Times New Roman"/>
          <w:sz w:val="28"/>
        </w:rPr>
        <w:t>–  у предприятия не наблюдается высокой зависимости от заемных средств;</w:t>
      </w:r>
    </w:p>
    <w:p w:rsidR="00182272" w:rsidRDefault="00182272" w:rsidP="00853C76">
      <w:pPr>
        <w:spacing w:after="0" w:line="360" w:lineRule="auto"/>
        <w:ind w:firstLine="709"/>
        <w:jc w:val="both"/>
        <w:rPr>
          <w:rFonts w:ascii="Times New Roman" w:hAnsi="Times New Roman"/>
          <w:sz w:val="28"/>
        </w:rPr>
      </w:pPr>
      <w:r>
        <w:rPr>
          <w:rFonts w:ascii="Times New Roman" w:hAnsi="Times New Roman"/>
          <w:sz w:val="28"/>
        </w:rPr>
        <w:t>–  на предприятии наблюдается рост ликвидности;</w:t>
      </w:r>
    </w:p>
    <w:p w:rsidR="00182272" w:rsidRDefault="00182272" w:rsidP="00853C76">
      <w:pPr>
        <w:spacing w:after="0" w:line="360" w:lineRule="auto"/>
        <w:ind w:firstLine="709"/>
        <w:jc w:val="both"/>
        <w:rPr>
          <w:rFonts w:ascii="Times New Roman" w:hAnsi="Times New Roman"/>
          <w:sz w:val="28"/>
        </w:rPr>
      </w:pPr>
      <w:r>
        <w:rPr>
          <w:rFonts w:ascii="Times New Roman" w:hAnsi="Times New Roman"/>
          <w:sz w:val="28"/>
        </w:rPr>
        <w:t>– в структуре состава трудовых ресурсов предприятия по соответствующим классификационным признакам доминируют рабочие, сотрудники до 35 лет, работники с высшим образованием, женщины;</w:t>
      </w:r>
    </w:p>
    <w:p w:rsidR="00182272" w:rsidRDefault="00182272" w:rsidP="00853C76">
      <w:pPr>
        <w:spacing w:after="0" w:line="360" w:lineRule="auto"/>
        <w:ind w:firstLine="709"/>
        <w:jc w:val="both"/>
        <w:rPr>
          <w:rFonts w:ascii="Times New Roman" w:hAnsi="Times New Roman" w:cs="Times New Roman"/>
          <w:sz w:val="28"/>
          <w:szCs w:val="28"/>
        </w:rPr>
      </w:pPr>
      <w:r>
        <w:rPr>
          <w:rFonts w:ascii="Times New Roman" w:hAnsi="Times New Roman"/>
          <w:sz w:val="28"/>
        </w:rPr>
        <w:t xml:space="preserve">– </w:t>
      </w:r>
      <w:r>
        <w:rPr>
          <w:rFonts w:ascii="Times New Roman" w:hAnsi="Times New Roman" w:cs="Times New Roman"/>
          <w:sz w:val="28"/>
          <w:szCs w:val="28"/>
        </w:rPr>
        <w:t>на предприятии соблюдается баланс между выбывшими и принятыми на работу сотрудниками;</w:t>
      </w:r>
    </w:p>
    <w:p w:rsidR="00182272" w:rsidRDefault="00182272" w:rsidP="00853C76">
      <w:pPr>
        <w:spacing w:after="0" w:line="360" w:lineRule="auto"/>
        <w:ind w:firstLine="709"/>
        <w:jc w:val="both"/>
        <w:rPr>
          <w:rFonts w:ascii="Times New Roman" w:hAnsi="Times New Roman" w:cs="Times New Roman"/>
          <w:sz w:val="28"/>
          <w:szCs w:val="28"/>
        </w:rPr>
      </w:pPr>
      <w:r>
        <w:rPr>
          <w:rFonts w:ascii="Times New Roman" w:hAnsi="Times New Roman"/>
          <w:sz w:val="28"/>
        </w:rPr>
        <w:t>–</w:t>
      </w:r>
      <w:r>
        <w:rPr>
          <w:rFonts w:ascii="Times New Roman" w:hAnsi="Times New Roman" w:cs="Times New Roman"/>
          <w:sz w:val="28"/>
          <w:szCs w:val="28"/>
        </w:rPr>
        <w:t xml:space="preserve"> на предприятии наблюдается общая удовлетворенность работников условиями труда, трудовыми и социальными льготами, а также уровнем заработной платы;</w:t>
      </w:r>
    </w:p>
    <w:p w:rsidR="00182272" w:rsidRDefault="00182272" w:rsidP="00853C76">
      <w:pPr>
        <w:spacing w:after="0" w:line="360" w:lineRule="auto"/>
        <w:ind w:firstLine="709"/>
        <w:contextualSpacing/>
        <w:jc w:val="both"/>
        <w:rPr>
          <w:rFonts w:ascii="Times New Roman" w:hAnsi="Times New Roman" w:cs="Times New Roman"/>
          <w:sz w:val="28"/>
          <w:szCs w:val="28"/>
        </w:rPr>
      </w:pPr>
      <w:r>
        <w:rPr>
          <w:rFonts w:ascii="Times New Roman" w:hAnsi="Times New Roman"/>
          <w:sz w:val="28"/>
        </w:rPr>
        <w:t xml:space="preserve">– </w:t>
      </w:r>
      <w:r w:rsidR="001A0E76">
        <w:rPr>
          <w:rFonts w:ascii="Times New Roman" w:hAnsi="Times New Roman" w:cs="Times New Roman"/>
          <w:sz w:val="28"/>
          <w:szCs w:val="28"/>
        </w:rPr>
        <w:t>в 2019</w:t>
      </w:r>
      <w:r>
        <w:rPr>
          <w:rFonts w:ascii="Times New Roman" w:hAnsi="Times New Roman" w:cs="Times New Roman"/>
          <w:sz w:val="28"/>
          <w:szCs w:val="28"/>
        </w:rPr>
        <w:t xml:space="preserve"> году производительность труда составила 24,85 млн. р./ чел., т.е. увеличилась на 3,83 млн. р./ чел.</w:t>
      </w:r>
    </w:p>
    <w:p w:rsidR="00182272" w:rsidRPr="00182272" w:rsidRDefault="0040501E" w:rsidP="00853C76">
      <w:pPr>
        <w:pStyle w:val="a6"/>
        <w:shd w:val="clear" w:color="auto" w:fill="FFFFFF"/>
        <w:tabs>
          <w:tab w:val="num" w:pos="993"/>
          <w:tab w:val="left" w:pos="2127"/>
        </w:tabs>
        <w:spacing w:before="0" w:beforeAutospacing="0" w:after="0" w:afterAutospacing="0" w:line="360" w:lineRule="auto"/>
        <w:ind w:firstLine="709"/>
        <w:contextualSpacing/>
        <w:jc w:val="both"/>
        <w:rPr>
          <w:sz w:val="28"/>
          <w:szCs w:val="28"/>
        </w:rPr>
      </w:pPr>
      <w:r>
        <w:rPr>
          <w:sz w:val="28"/>
          <w:szCs w:val="28"/>
        </w:rPr>
        <w:t>П</w:t>
      </w:r>
      <w:r w:rsidR="00182272" w:rsidRPr="00182272">
        <w:rPr>
          <w:sz w:val="28"/>
          <w:szCs w:val="28"/>
        </w:rPr>
        <w:t>редприятие ООО «ЛУКОЙЛ-Югнефтепродукт» обладает эффективной деятельностью, увеличивающей прибыль с каждым годом, трудовые ресурсы используются рационально, а технологии управления персоналом осуществляются эффективно.</w:t>
      </w:r>
    </w:p>
    <w:p w:rsidR="00182272" w:rsidRDefault="00182272" w:rsidP="00853C76">
      <w:pPr>
        <w:pStyle w:val="a6"/>
        <w:shd w:val="clear" w:color="auto" w:fill="FFFFFF"/>
        <w:tabs>
          <w:tab w:val="num" w:pos="993"/>
          <w:tab w:val="left" w:pos="2127"/>
        </w:tabs>
        <w:spacing w:before="0" w:beforeAutospacing="0" w:after="0" w:afterAutospacing="0" w:line="360" w:lineRule="auto"/>
        <w:contextualSpacing/>
        <w:jc w:val="both"/>
        <w:rPr>
          <w:sz w:val="28"/>
          <w:szCs w:val="28"/>
        </w:rPr>
      </w:pPr>
    </w:p>
    <w:p w:rsidR="002D1469" w:rsidRDefault="002D1469" w:rsidP="00853C76">
      <w:pPr>
        <w:spacing w:after="0" w:line="360" w:lineRule="auto"/>
        <w:rPr>
          <w:rFonts w:ascii="Times New Roman" w:hAnsi="Times New Roman" w:cs="Times New Roman"/>
          <w:color w:val="000000"/>
          <w:sz w:val="28"/>
          <w:szCs w:val="28"/>
          <w:shd w:val="clear" w:color="auto" w:fill="FFFFFF"/>
        </w:rPr>
      </w:pPr>
    </w:p>
    <w:p w:rsidR="002D1469" w:rsidRDefault="002D1469" w:rsidP="00853C76">
      <w:pPr>
        <w:spacing w:after="0" w:line="360" w:lineRule="auto"/>
        <w:rPr>
          <w:rFonts w:ascii="Times New Roman" w:hAnsi="Times New Roman" w:cs="Times New Roman"/>
          <w:color w:val="000000"/>
          <w:sz w:val="28"/>
          <w:szCs w:val="28"/>
          <w:shd w:val="clear" w:color="auto" w:fill="FFFFFF"/>
        </w:rPr>
      </w:pPr>
    </w:p>
    <w:p w:rsidR="000B34FB" w:rsidRDefault="000B34FB" w:rsidP="00367EFC">
      <w:pPr>
        <w:spacing w:after="0" w:line="360" w:lineRule="auto"/>
        <w:rPr>
          <w:rFonts w:ascii="Times New Roman" w:hAnsi="Times New Roman" w:cs="Times New Roman"/>
          <w:color w:val="000000"/>
          <w:sz w:val="28"/>
          <w:szCs w:val="28"/>
          <w:shd w:val="clear" w:color="auto" w:fill="FFFFFF"/>
        </w:rPr>
      </w:pPr>
    </w:p>
    <w:p w:rsidR="00367EFC" w:rsidRDefault="00367EFC" w:rsidP="00367EFC">
      <w:pPr>
        <w:spacing w:after="0" w:line="360" w:lineRule="auto"/>
        <w:rPr>
          <w:rFonts w:ascii="Times New Roman" w:hAnsi="Times New Roman" w:cs="Times New Roman"/>
          <w:color w:val="000000"/>
          <w:sz w:val="28"/>
          <w:szCs w:val="28"/>
          <w:shd w:val="clear" w:color="auto" w:fill="FFFFFF"/>
        </w:rPr>
      </w:pPr>
    </w:p>
    <w:p w:rsidR="003735DA" w:rsidRDefault="003735DA" w:rsidP="00822A8A">
      <w:pPr>
        <w:spacing w:after="0" w:line="360" w:lineRule="auto"/>
        <w:ind w:firstLine="709"/>
        <w:jc w:val="center"/>
        <w:rPr>
          <w:rFonts w:ascii="Times New Roman" w:hAnsi="Times New Roman" w:cs="Times New Roman"/>
          <w:color w:val="000000"/>
          <w:sz w:val="28"/>
          <w:szCs w:val="28"/>
          <w:shd w:val="clear" w:color="auto" w:fill="FFFFFF"/>
        </w:rPr>
      </w:pPr>
    </w:p>
    <w:p w:rsidR="00822A8A" w:rsidRDefault="00354CCF" w:rsidP="00822A8A">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СПИСОК ИСПОЛЬЗОВАННЫХ ИСТОЧНИКОВ</w:t>
      </w:r>
    </w:p>
    <w:p w:rsidR="00C01897" w:rsidRPr="00A6017C" w:rsidRDefault="001B291E" w:rsidP="00853C7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C01897" w:rsidRPr="00A6017C">
        <w:rPr>
          <w:rFonts w:ascii="Times New Roman" w:hAnsi="Times New Roman" w:cs="Times New Roman"/>
          <w:sz w:val="28"/>
          <w:szCs w:val="28"/>
          <w:shd w:val="clear" w:color="auto" w:fill="FFFFFF"/>
        </w:rPr>
        <w:t xml:space="preserve"> Архипова, Н. И. Управление персоналом организации. Краткий курс для бакалавров. Учебное пособие / Н.И. Архипова, О.Л. Седова. - М.: Проспект, 2016. - 214 c.</w:t>
      </w:r>
    </w:p>
    <w:p w:rsidR="00C01897" w:rsidRPr="00A6017C" w:rsidRDefault="001B291E" w:rsidP="00853C7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C01897" w:rsidRPr="00A6017C">
        <w:rPr>
          <w:rFonts w:ascii="Times New Roman" w:hAnsi="Times New Roman" w:cs="Times New Roman"/>
          <w:sz w:val="28"/>
          <w:szCs w:val="28"/>
          <w:shd w:val="clear" w:color="auto" w:fill="FFFFFF"/>
        </w:rPr>
        <w:t>Аширов, Д. А. Управление персоналом / Д.А. Аш</w:t>
      </w:r>
      <w:r>
        <w:rPr>
          <w:rFonts w:ascii="Times New Roman" w:hAnsi="Times New Roman" w:cs="Times New Roman"/>
          <w:sz w:val="28"/>
          <w:szCs w:val="28"/>
          <w:shd w:val="clear" w:color="auto" w:fill="FFFFFF"/>
        </w:rPr>
        <w:t>иров. - М.: ТК Велби, Проспект,2016</w:t>
      </w:r>
      <w:r w:rsidR="00C01897" w:rsidRPr="00A6017C">
        <w:rPr>
          <w:rFonts w:ascii="Times New Roman" w:hAnsi="Times New Roman" w:cs="Times New Roman"/>
          <w:sz w:val="28"/>
          <w:szCs w:val="28"/>
          <w:shd w:val="clear" w:color="auto" w:fill="FFFFFF"/>
        </w:rPr>
        <w:t xml:space="preserve"> - 432 c.</w:t>
      </w:r>
    </w:p>
    <w:p w:rsidR="00C01897" w:rsidRPr="00A6017C" w:rsidRDefault="001B291E"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3 </w:t>
      </w:r>
      <w:r w:rsidR="00C01897" w:rsidRPr="00A6017C">
        <w:rPr>
          <w:rFonts w:ascii="Times New Roman" w:hAnsi="Times New Roman" w:cs="Times New Roman"/>
          <w:sz w:val="28"/>
          <w:szCs w:val="28"/>
          <w:shd w:val="clear" w:color="auto" w:fill="FFFFFF"/>
        </w:rPr>
        <w:t>Егоршин, А. П. Основы управления персоналом</w:t>
      </w:r>
      <w:r>
        <w:rPr>
          <w:rFonts w:ascii="Times New Roman" w:hAnsi="Times New Roman" w:cs="Times New Roman"/>
          <w:sz w:val="28"/>
          <w:szCs w:val="28"/>
          <w:shd w:val="clear" w:color="auto" w:fill="FFFFFF"/>
        </w:rPr>
        <w:t xml:space="preserve"> / А.П. Егоршин. - М.:ИНФРА-М,2016-352</w:t>
      </w:r>
      <w:r w:rsidR="00C01897" w:rsidRPr="00A6017C">
        <w:rPr>
          <w:rFonts w:ascii="Times New Roman" w:hAnsi="Times New Roman" w:cs="Times New Roman"/>
          <w:sz w:val="28"/>
          <w:szCs w:val="28"/>
          <w:shd w:val="clear" w:color="auto" w:fill="FFFFFF"/>
        </w:rPr>
        <w:t>c.</w:t>
      </w:r>
      <w:r w:rsidR="00C01897" w:rsidRPr="00A6017C">
        <w:rPr>
          <w:rFonts w:ascii="Times New Roman" w:hAnsi="Times New Roman" w:cs="Times New Roman"/>
          <w:sz w:val="28"/>
          <w:szCs w:val="28"/>
        </w:rPr>
        <w:br/>
      </w:r>
      <w:r>
        <w:rPr>
          <w:rFonts w:ascii="Times New Roman" w:hAnsi="Times New Roman" w:cs="Times New Roman"/>
          <w:sz w:val="28"/>
          <w:szCs w:val="28"/>
          <w:shd w:val="clear" w:color="auto" w:fill="FFFFFF"/>
        </w:rPr>
        <w:t xml:space="preserve">          4</w:t>
      </w:r>
      <w:r w:rsidR="00C01897" w:rsidRPr="00A6017C">
        <w:rPr>
          <w:rFonts w:ascii="Times New Roman" w:hAnsi="Times New Roman" w:cs="Times New Roman"/>
          <w:sz w:val="28"/>
          <w:szCs w:val="28"/>
          <w:shd w:val="clear" w:color="auto" w:fill="FFFFFF"/>
        </w:rPr>
        <w:t xml:space="preserve"> Исаева, О. М. Управление человеческими ресурсами. Учебник и практикум / О.М. Исаева, Е.А. Припорова. - М.: Юрайт, 2016. - 246 c.</w:t>
      </w:r>
    </w:p>
    <w:p w:rsidR="004C0A0A" w:rsidRPr="00A6017C" w:rsidRDefault="00C01897" w:rsidP="00853C76">
      <w:pPr>
        <w:spacing w:after="0" w:line="360" w:lineRule="auto"/>
        <w:ind w:firstLine="709"/>
        <w:jc w:val="both"/>
        <w:rPr>
          <w:rFonts w:ascii="Times New Roman" w:hAnsi="Times New Roman" w:cs="Times New Roman"/>
          <w:sz w:val="28"/>
          <w:szCs w:val="28"/>
        </w:rPr>
      </w:pPr>
      <w:r w:rsidRPr="00A6017C">
        <w:rPr>
          <w:rFonts w:ascii="Times New Roman" w:hAnsi="Times New Roman" w:cs="Times New Roman"/>
          <w:sz w:val="28"/>
          <w:szCs w:val="28"/>
        </w:rPr>
        <w:t>5</w:t>
      </w:r>
      <w:r w:rsidR="004C0A0A" w:rsidRPr="00A6017C">
        <w:rPr>
          <w:rFonts w:ascii="Times New Roman" w:hAnsi="Times New Roman" w:cs="Times New Roman"/>
          <w:sz w:val="28"/>
          <w:szCs w:val="28"/>
        </w:rPr>
        <w:t xml:space="preserve"> Буряк, Елена Организация труда в условиях мобилизационной экономики / Елена Буряк. - М.: LAPLambertAcademicPublishing, 2015. - 252 c.</w:t>
      </w:r>
    </w:p>
    <w:p w:rsidR="00C01897" w:rsidRPr="00A6017C" w:rsidRDefault="00C01897" w:rsidP="00853C76">
      <w:pPr>
        <w:spacing w:after="0" w:line="360" w:lineRule="auto"/>
        <w:ind w:firstLine="709"/>
        <w:jc w:val="both"/>
        <w:rPr>
          <w:rFonts w:ascii="Times New Roman" w:hAnsi="Times New Roman" w:cs="Times New Roman"/>
          <w:sz w:val="28"/>
          <w:szCs w:val="28"/>
        </w:rPr>
      </w:pPr>
      <w:r w:rsidRPr="00A6017C">
        <w:rPr>
          <w:rFonts w:ascii="Times New Roman" w:hAnsi="Times New Roman" w:cs="Times New Roman"/>
          <w:sz w:val="28"/>
          <w:szCs w:val="28"/>
        </w:rPr>
        <w:t>6</w:t>
      </w:r>
      <w:r w:rsidR="004C0A0A" w:rsidRPr="00A6017C">
        <w:rPr>
          <w:rFonts w:ascii="Times New Roman" w:hAnsi="Times New Roman" w:cs="Times New Roman"/>
          <w:sz w:val="28"/>
          <w:szCs w:val="28"/>
        </w:rPr>
        <w:t xml:space="preserve"> Веснин В.P. Управление персоналом. Теория и практика: учебное пособи</w:t>
      </w:r>
      <w:r w:rsidR="002D248B">
        <w:rPr>
          <w:rFonts w:ascii="Times New Roman" w:hAnsi="Times New Roman" w:cs="Times New Roman"/>
          <w:sz w:val="28"/>
          <w:szCs w:val="28"/>
        </w:rPr>
        <w:t>е. – М.: ТКВелби, Проспект, 2016</w:t>
      </w:r>
      <w:r w:rsidR="004C0A0A" w:rsidRPr="00A6017C">
        <w:rPr>
          <w:rFonts w:ascii="Times New Roman" w:hAnsi="Times New Roman" w:cs="Times New Roman"/>
          <w:sz w:val="28"/>
          <w:szCs w:val="28"/>
        </w:rPr>
        <w:t xml:space="preserve">. – 212 с. </w:t>
      </w:r>
    </w:p>
    <w:p w:rsidR="004C0A0A" w:rsidRPr="00A6017C" w:rsidRDefault="00C01897" w:rsidP="00853C76">
      <w:pPr>
        <w:spacing w:after="0" w:line="360" w:lineRule="auto"/>
        <w:ind w:firstLine="709"/>
        <w:jc w:val="both"/>
        <w:rPr>
          <w:rFonts w:ascii="Times New Roman" w:hAnsi="Times New Roman" w:cs="Times New Roman"/>
          <w:sz w:val="28"/>
          <w:szCs w:val="28"/>
        </w:rPr>
      </w:pPr>
      <w:r w:rsidRPr="00A6017C">
        <w:rPr>
          <w:rFonts w:ascii="Times New Roman" w:hAnsi="Times New Roman" w:cs="Times New Roman"/>
          <w:sz w:val="28"/>
          <w:szCs w:val="28"/>
        </w:rPr>
        <w:t>7</w:t>
      </w:r>
      <w:r w:rsidR="004C0A0A" w:rsidRPr="00A6017C">
        <w:rPr>
          <w:rFonts w:ascii="Times New Roman" w:hAnsi="Times New Roman" w:cs="Times New Roman"/>
          <w:sz w:val="28"/>
          <w:szCs w:val="28"/>
        </w:rPr>
        <w:t xml:space="preserve"> Гордиенко Ю.Ф., Обухов Д.В., Самыгин С.И. Управление персон</w:t>
      </w:r>
      <w:r w:rsidR="002D248B">
        <w:rPr>
          <w:rFonts w:ascii="Times New Roman" w:hAnsi="Times New Roman" w:cs="Times New Roman"/>
          <w:sz w:val="28"/>
          <w:szCs w:val="28"/>
        </w:rPr>
        <w:t>алом. – Ростов н/Д: Феникс, 2015</w:t>
      </w:r>
      <w:r w:rsidR="004C0A0A" w:rsidRPr="00A6017C">
        <w:rPr>
          <w:rFonts w:ascii="Times New Roman" w:hAnsi="Times New Roman" w:cs="Times New Roman"/>
          <w:sz w:val="28"/>
          <w:szCs w:val="28"/>
        </w:rPr>
        <w:t>. – 268 с.</w:t>
      </w:r>
    </w:p>
    <w:p w:rsidR="00C01897" w:rsidRPr="00A6017C" w:rsidRDefault="001B291E"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01897" w:rsidRPr="00A6017C">
        <w:rPr>
          <w:rFonts w:ascii="Times New Roman" w:hAnsi="Times New Roman" w:cs="Times New Roman"/>
          <w:sz w:val="28"/>
          <w:szCs w:val="28"/>
        </w:rPr>
        <w:t xml:space="preserve"> Дергунов В.А. Развитие системы управления персоналом организации // Бизнес. - 2016. - № 10. - С.25-31.</w:t>
      </w:r>
    </w:p>
    <w:p w:rsidR="00C01897" w:rsidRPr="00A6017C" w:rsidRDefault="001B291E" w:rsidP="00853C7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9   </w:t>
      </w:r>
      <w:r w:rsidR="00C01897" w:rsidRPr="00A6017C">
        <w:rPr>
          <w:rFonts w:ascii="Times New Roman" w:hAnsi="Times New Roman" w:cs="Times New Roman"/>
          <w:sz w:val="28"/>
          <w:szCs w:val="28"/>
          <w:shd w:val="clear" w:color="auto" w:fill="FFFFFF"/>
        </w:rPr>
        <w:t>Ильин, А.И. Экономика предприятия: учеб. пособие / В.П. Волков, А.И. Ильин, В.Н. Станк</w:t>
      </w:r>
      <w:r w:rsidR="002D248B">
        <w:rPr>
          <w:rFonts w:ascii="Times New Roman" w:hAnsi="Times New Roman" w:cs="Times New Roman"/>
          <w:sz w:val="28"/>
          <w:szCs w:val="28"/>
          <w:shd w:val="clear" w:color="auto" w:fill="FFFFFF"/>
        </w:rPr>
        <w:t>евич. - М.: Новое знание. - 2017</w:t>
      </w:r>
      <w:r w:rsidR="00C01897" w:rsidRPr="00A6017C">
        <w:rPr>
          <w:rFonts w:ascii="Times New Roman" w:hAnsi="Times New Roman" w:cs="Times New Roman"/>
          <w:sz w:val="28"/>
          <w:szCs w:val="28"/>
          <w:shd w:val="clear" w:color="auto" w:fill="FFFFFF"/>
        </w:rPr>
        <w:t>. - с. 332.</w:t>
      </w:r>
    </w:p>
    <w:p w:rsidR="00C01897" w:rsidRPr="00A6017C" w:rsidRDefault="001B291E" w:rsidP="00853C7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r w:rsidR="00C01897" w:rsidRPr="00A6017C">
        <w:rPr>
          <w:rFonts w:ascii="Times New Roman" w:hAnsi="Times New Roman" w:cs="Times New Roman"/>
          <w:sz w:val="28"/>
          <w:szCs w:val="28"/>
          <w:shd w:val="clear" w:color="auto" w:fill="FFFFFF"/>
        </w:rPr>
        <w:t xml:space="preserve"> Мишурова, И. В. Управление мотивацией персонала / И.В</w:t>
      </w:r>
      <w:r>
        <w:rPr>
          <w:rFonts w:ascii="Times New Roman" w:hAnsi="Times New Roman" w:cs="Times New Roman"/>
          <w:sz w:val="28"/>
          <w:szCs w:val="28"/>
          <w:shd w:val="clear" w:color="auto" w:fill="FFFFFF"/>
        </w:rPr>
        <w:t>. Мишурова. - М.: Феникс, МарТ,2017</w:t>
      </w:r>
      <w:r w:rsidR="00C01897" w:rsidRPr="00A6017C">
        <w:rPr>
          <w:rFonts w:ascii="Times New Roman" w:hAnsi="Times New Roman" w:cs="Times New Roman"/>
          <w:sz w:val="28"/>
          <w:szCs w:val="28"/>
          <w:shd w:val="clear" w:color="auto" w:fill="FFFFFF"/>
        </w:rPr>
        <w:t>. - 272 c.</w:t>
      </w:r>
    </w:p>
    <w:p w:rsidR="00C01897" w:rsidRPr="00A6017C" w:rsidRDefault="001B291E" w:rsidP="00853C7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00C01897" w:rsidRPr="00A6017C">
        <w:rPr>
          <w:rFonts w:ascii="Times New Roman" w:hAnsi="Times New Roman" w:cs="Times New Roman"/>
          <w:sz w:val="28"/>
          <w:szCs w:val="28"/>
          <w:shd w:val="clear" w:color="auto" w:fill="FFFFFF"/>
        </w:rPr>
        <w:t>Македошин, А.А. Организация труда персонала / А.А. Македошин, Э.Б. Молодькова, С.А. Перешивкин, О</w:t>
      </w:r>
      <w:r w:rsidR="00497226">
        <w:rPr>
          <w:rFonts w:ascii="Times New Roman" w:hAnsi="Times New Roman" w:cs="Times New Roman"/>
          <w:sz w:val="28"/>
          <w:szCs w:val="28"/>
          <w:shd w:val="clear" w:color="auto" w:fill="FFFFFF"/>
        </w:rPr>
        <w:t>.А. Попазова СПб.: СПбГУЭФ, 2016</w:t>
      </w:r>
      <w:r w:rsidR="00C01897" w:rsidRPr="00A6017C">
        <w:rPr>
          <w:rFonts w:ascii="Times New Roman" w:hAnsi="Times New Roman" w:cs="Times New Roman"/>
          <w:sz w:val="28"/>
          <w:szCs w:val="28"/>
          <w:shd w:val="clear" w:color="auto" w:fill="FFFFFF"/>
        </w:rPr>
        <w:t>. -- 188 с.</w:t>
      </w:r>
    </w:p>
    <w:p w:rsidR="00C01897" w:rsidRPr="00A6017C" w:rsidRDefault="001B291E" w:rsidP="00853C7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12</w:t>
      </w:r>
      <w:r w:rsidR="00C01897" w:rsidRPr="00A6017C">
        <w:rPr>
          <w:rFonts w:ascii="Times New Roman" w:hAnsi="Times New Roman" w:cs="Times New Roman"/>
          <w:color w:val="000000"/>
          <w:sz w:val="28"/>
          <w:szCs w:val="28"/>
          <w:shd w:val="clear" w:color="auto" w:fill="FFFFFF"/>
        </w:rPr>
        <w:t xml:space="preserve"> Никифорова, Н. А. Управление персоналом. Краткий курс / Н.А</w:t>
      </w:r>
      <w:r>
        <w:rPr>
          <w:rFonts w:ascii="Times New Roman" w:hAnsi="Times New Roman" w:cs="Times New Roman"/>
          <w:color w:val="000000"/>
          <w:sz w:val="28"/>
          <w:szCs w:val="28"/>
          <w:shd w:val="clear" w:color="auto" w:fill="FFFFFF"/>
        </w:rPr>
        <w:t>. Никифорова. - М.: Окей-книга,</w:t>
      </w:r>
      <w:r w:rsidR="00C01897" w:rsidRPr="00A6017C">
        <w:rPr>
          <w:rFonts w:ascii="Times New Roman" w:hAnsi="Times New Roman" w:cs="Times New Roman"/>
          <w:color w:val="000000"/>
          <w:sz w:val="28"/>
          <w:szCs w:val="28"/>
          <w:shd w:val="clear" w:color="auto" w:fill="FFFFFF"/>
        </w:rPr>
        <w:t xml:space="preserve"> - 128 c.</w:t>
      </w:r>
      <w:r>
        <w:rPr>
          <w:rFonts w:ascii="Times New Roman" w:hAnsi="Times New Roman" w:cs="Times New Roman"/>
          <w:color w:val="000000"/>
          <w:sz w:val="28"/>
          <w:szCs w:val="28"/>
          <w:shd w:val="clear" w:color="auto" w:fill="FFFFFF"/>
        </w:rPr>
        <w:t>,2017.</w:t>
      </w:r>
    </w:p>
    <w:p w:rsidR="00C01897" w:rsidRPr="00A6017C" w:rsidRDefault="001B291E" w:rsidP="00853C7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w:t>
      </w:r>
      <w:r w:rsidR="00C01897" w:rsidRPr="00A6017C">
        <w:rPr>
          <w:rFonts w:ascii="Times New Roman" w:hAnsi="Times New Roman" w:cs="Times New Roman"/>
          <w:color w:val="000000"/>
          <w:sz w:val="28"/>
          <w:szCs w:val="28"/>
          <w:shd w:val="clear" w:color="auto" w:fill="FFFFFF"/>
        </w:rPr>
        <w:t>Азрилиян А. Н. Большой экономический словарь. — М.</w:t>
      </w:r>
      <w:r w:rsidR="00497226">
        <w:rPr>
          <w:rFonts w:ascii="Times New Roman" w:hAnsi="Times New Roman" w:cs="Times New Roman"/>
          <w:color w:val="000000"/>
          <w:sz w:val="28"/>
          <w:szCs w:val="28"/>
          <w:shd w:val="clear" w:color="auto" w:fill="FFFFFF"/>
        </w:rPr>
        <w:t>: Институт новой экономики, 2015</w:t>
      </w:r>
      <w:r w:rsidR="00C01897" w:rsidRPr="00A6017C">
        <w:rPr>
          <w:rFonts w:ascii="Times New Roman" w:hAnsi="Times New Roman" w:cs="Times New Roman"/>
          <w:color w:val="000000"/>
          <w:sz w:val="28"/>
          <w:szCs w:val="28"/>
          <w:shd w:val="clear" w:color="auto" w:fill="FFFFFF"/>
        </w:rPr>
        <w:t>.</w:t>
      </w:r>
    </w:p>
    <w:p w:rsidR="00C01897" w:rsidRPr="00A6017C" w:rsidRDefault="001B291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14 </w:t>
      </w:r>
      <w:r w:rsidR="00C01897" w:rsidRPr="00A6017C">
        <w:rPr>
          <w:rFonts w:ascii="Times New Roman" w:hAnsi="Times New Roman" w:cs="Times New Roman"/>
          <w:color w:val="000000"/>
          <w:sz w:val="28"/>
          <w:szCs w:val="28"/>
        </w:rPr>
        <w:t xml:space="preserve"> Афанасьева И.В., Волков И.В. Некотор</w:t>
      </w:r>
      <w:r>
        <w:rPr>
          <w:rFonts w:ascii="Times New Roman" w:hAnsi="Times New Roman" w:cs="Times New Roman"/>
          <w:color w:val="000000"/>
          <w:sz w:val="28"/>
          <w:szCs w:val="28"/>
        </w:rPr>
        <w:t>ые подходы к определению понятия</w:t>
      </w:r>
      <w:r w:rsidR="00C01897" w:rsidRPr="00A6017C">
        <w:rPr>
          <w:rFonts w:ascii="Times New Roman" w:hAnsi="Times New Roman" w:cs="Times New Roman"/>
          <w:color w:val="000000"/>
          <w:sz w:val="28"/>
          <w:szCs w:val="28"/>
        </w:rPr>
        <w:t xml:space="preserve"> «трудовые ресурсы» // Вестник НГИЭИ. — 2015. — №11, с. 5-8.</w:t>
      </w:r>
    </w:p>
    <w:p w:rsidR="00C01897" w:rsidRPr="00A6017C" w:rsidRDefault="001B291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w:t>
      </w:r>
      <w:r w:rsidR="00C01897" w:rsidRPr="00A6017C">
        <w:rPr>
          <w:rFonts w:ascii="Times New Roman" w:hAnsi="Times New Roman" w:cs="Times New Roman"/>
          <w:color w:val="000000"/>
          <w:sz w:val="28"/>
          <w:szCs w:val="28"/>
        </w:rPr>
        <w:t>Гелета И.В., Калинская Е.С., Кофанов А.А. Экономика организации (предприятия): учеб. пособие / И.В. Гелета, Е.С. Калинская, А</w:t>
      </w:r>
      <w:r w:rsidR="00497226">
        <w:rPr>
          <w:rFonts w:ascii="Times New Roman" w:hAnsi="Times New Roman" w:cs="Times New Roman"/>
          <w:color w:val="000000"/>
          <w:sz w:val="28"/>
          <w:szCs w:val="28"/>
        </w:rPr>
        <w:t>.А. Кофанов. — М.: Магистр, 2016</w:t>
      </w:r>
      <w:r w:rsidR="00C01897" w:rsidRPr="00A6017C">
        <w:rPr>
          <w:rFonts w:ascii="Times New Roman" w:hAnsi="Times New Roman" w:cs="Times New Roman"/>
          <w:color w:val="000000"/>
          <w:sz w:val="28"/>
          <w:szCs w:val="28"/>
        </w:rPr>
        <w:t>. — 303 с.</w:t>
      </w:r>
    </w:p>
    <w:p w:rsidR="00C01897" w:rsidRPr="00A6017C" w:rsidRDefault="001B291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C01897" w:rsidRPr="00A6017C">
        <w:rPr>
          <w:rFonts w:ascii="Times New Roman" w:hAnsi="Times New Roman" w:cs="Times New Roman"/>
          <w:color w:val="000000"/>
          <w:sz w:val="28"/>
          <w:szCs w:val="28"/>
        </w:rPr>
        <w:t xml:space="preserve"> Глаз Ю.А. Система управления трудовыми ресурсами организации // Вестник Белгородского университета кооп</w:t>
      </w:r>
      <w:r w:rsidR="00497226">
        <w:rPr>
          <w:rFonts w:ascii="Times New Roman" w:hAnsi="Times New Roman" w:cs="Times New Roman"/>
          <w:color w:val="000000"/>
          <w:sz w:val="28"/>
          <w:szCs w:val="28"/>
        </w:rPr>
        <w:t>ерации, экономики и права. –2017</w:t>
      </w:r>
      <w:r w:rsidR="00C01897" w:rsidRPr="00A6017C">
        <w:rPr>
          <w:rFonts w:ascii="Times New Roman" w:hAnsi="Times New Roman" w:cs="Times New Roman"/>
          <w:color w:val="000000"/>
          <w:sz w:val="28"/>
          <w:szCs w:val="28"/>
        </w:rPr>
        <w:t>. – №3. – С. 119-126.</w:t>
      </w:r>
    </w:p>
    <w:p w:rsidR="00C01897" w:rsidRPr="00A6017C" w:rsidRDefault="001B291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C01897" w:rsidRPr="00A6017C">
        <w:rPr>
          <w:rFonts w:ascii="Times New Roman" w:hAnsi="Times New Roman" w:cs="Times New Roman"/>
          <w:color w:val="000000"/>
          <w:sz w:val="28"/>
          <w:szCs w:val="28"/>
        </w:rPr>
        <w:t xml:space="preserve"> Маслова В.М. Управление персоналом предприятия: учебное пособие для студентов вузов. — М.: ДАНА, 2012. — 159 с.</w:t>
      </w:r>
    </w:p>
    <w:p w:rsidR="00C01897" w:rsidRPr="00A6017C" w:rsidRDefault="001B291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C01897" w:rsidRPr="00A6017C">
        <w:rPr>
          <w:rFonts w:ascii="Times New Roman" w:hAnsi="Times New Roman" w:cs="Times New Roman"/>
          <w:color w:val="000000"/>
          <w:sz w:val="28"/>
          <w:szCs w:val="28"/>
        </w:rPr>
        <w:t xml:space="preserve"> Общая информация ООО «ЛУКОЙЛ - Югнефтепродукт» [Электронный ресурс]: Официальный сайт ПАО «ЛУКО</w:t>
      </w:r>
      <w:r w:rsidR="00A6017C" w:rsidRPr="00A6017C">
        <w:rPr>
          <w:rFonts w:ascii="Times New Roman" w:hAnsi="Times New Roman" w:cs="Times New Roman"/>
          <w:color w:val="000000"/>
          <w:sz w:val="28"/>
          <w:szCs w:val="28"/>
        </w:rPr>
        <w:t>ЙЛ». – Электрон. дан. – М., 2018</w:t>
      </w:r>
      <w:r w:rsidR="00C01897" w:rsidRPr="00A6017C">
        <w:rPr>
          <w:rFonts w:ascii="Times New Roman" w:hAnsi="Times New Roman" w:cs="Times New Roman"/>
          <w:color w:val="000000"/>
          <w:sz w:val="28"/>
          <w:szCs w:val="28"/>
        </w:rPr>
        <w:t xml:space="preserve">. – </w:t>
      </w:r>
      <w:hyperlink r:id="rId13" w:history="1">
        <w:r w:rsidR="00A6017C" w:rsidRPr="00A6017C">
          <w:rPr>
            <w:rStyle w:val="ab"/>
            <w:rFonts w:ascii="Times New Roman" w:hAnsi="Times New Roman" w:cs="Times New Roman"/>
            <w:sz w:val="28"/>
            <w:szCs w:val="28"/>
          </w:rPr>
          <w:t>http://ugnp.lukoil.ru/ru/About/GeneralInformation</w:t>
        </w:r>
      </w:hyperlink>
      <w:r w:rsidR="00C01897" w:rsidRPr="00A6017C">
        <w:rPr>
          <w:rFonts w:ascii="Times New Roman" w:hAnsi="Times New Roman" w:cs="Times New Roman"/>
          <w:color w:val="000000"/>
          <w:sz w:val="28"/>
          <w:szCs w:val="28"/>
        </w:rPr>
        <w:t>.</w:t>
      </w:r>
    </w:p>
    <w:p w:rsidR="00A6017C" w:rsidRPr="00A6017C" w:rsidRDefault="001B291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A6017C" w:rsidRPr="00A6017C">
        <w:rPr>
          <w:rFonts w:ascii="Times New Roman" w:hAnsi="Times New Roman" w:cs="Times New Roman"/>
          <w:color w:val="000000"/>
          <w:sz w:val="28"/>
          <w:szCs w:val="28"/>
        </w:rPr>
        <w:t xml:space="preserve"> Официальная статистика [Электронный ресурс]: Росстат. </w:t>
      </w:r>
      <w:hyperlink r:id="rId14" w:history="1">
        <w:r w:rsidR="00A6017C" w:rsidRPr="00A6017C">
          <w:rPr>
            <w:rStyle w:val="ab"/>
            <w:rFonts w:ascii="Times New Roman" w:hAnsi="Times New Roman" w:cs="Times New Roman"/>
            <w:sz w:val="28"/>
            <w:szCs w:val="28"/>
          </w:rPr>
          <w:t>http://www.gks.ru/wps/wcm/connect/rosstat_main/rosstat/ru/statistics/finance</w:t>
        </w:r>
      </w:hyperlink>
      <w:r w:rsidR="00A6017C" w:rsidRPr="00A6017C">
        <w:rPr>
          <w:rFonts w:ascii="Times New Roman" w:hAnsi="Times New Roman" w:cs="Times New Roman"/>
          <w:color w:val="000000"/>
          <w:sz w:val="28"/>
          <w:szCs w:val="28"/>
        </w:rPr>
        <w:t>.</w:t>
      </w:r>
    </w:p>
    <w:p w:rsidR="00A6017C" w:rsidRPr="00A6017C" w:rsidRDefault="001B291E" w:rsidP="00853C7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00A6017C" w:rsidRPr="00A6017C">
        <w:rPr>
          <w:rFonts w:ascii="Times New Roman" w:hAnsi="Times New Roman" w:cs="Times New Roman"/>
          <w:color w:val="000000"/>
          <w:sz w:val="28"/>
          <w:szCs w:val="28"/>
        </w:rPr>
        <w:t>Пенюгалова А.В., Яковенко С.Н., Мамий Е.А. Теоретические основы экономического анализа: учеб. пособие / А.В. Пенюгалова, С.Н. Яковенко, Е.А. Мамий. — Краснодар: Просвещение-Юг, 2015. — 154 с.</w:t>
      </w:r>
    </w:p>
    <w:p w:rsidR="00A6017C" w:rsidRPr="00A6017C" w:rsidRDefault="001B291E" w:rsidP="00853C7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21</w:t>
      </w:r>
      <w:r w:rsidR="00A6017C" w:rsidRPr="00A6017C">
        <w:rPr>
          <w:rFonts w:ascii="Times New Roman" w:hAnsi="Times New Roman" w:cs="Times New Roman"/>
          <w:color w:val="000000"/>
          <w:sz w:val="28"/>
          <w:szCs w:val="28"/>
        </w:rPr>
        <w:t>Ходыревская В. Н., Желудкова И. Ю. Мотивация как инструмент повышения эффективности трудового процесса при управлении человеческими ресурсами // Вестник Курской государственной сельс</w:t>
      </w:r>
      <w:r w:rsidR="00497226">
        <w:rPr>
          <w:rFonts w:ascii="Times New Roman" w:hAnsi="Times New Roman" w:cs="Times New Roman"/>
          <w:color w:val="000000"/>
          <w:sz w:val="28"/>
          <w:szCs w:val="28"/>
        </w:rPr>
        <w:t>кохозяйственной академии. – 2015</w:t>
      </w:r>
      <w:r w:rsidR="00A6017C" w:rsidRPr="00A6017C">
        <w:rPr>
          <w:rFonts w:ascii="Times New Roman" w:hAnsi="Times New Roman" w:cs="Times New Roman"/>
          <w:color w:val="000000"/>
          <w:sz w:val="28"/>
          <w:szCs w:val="28"/>
        </w:rPr>
        <w:t>. – №1. – С. 3-6.</w:t>
      </w:r>
    </w:p>
    <w:p w:rsidR="00A6017C" w:rsidRDefault="008B2C3E" w:rsidP="00853C76">
      <w:pPr>
        <w:spacing w:after="0" w:line="360" w:lineRule="auto"/>
        <w:ind w:firstLine="709"/>
        <w:jc w:val="both"/>
        <w:rPr>
          <w:rFonts w:ascii="Times New Roman" w:hAnsi="Times New Roman" w:cs="Times New Roman"/>
          <w:color w:val="000000"/>
          <w:sz w:val="28"/>
          <w:szCs w:val="28"/>
          <w:shd w:val="clear" w:color="auto" w:fill="FFFFFF"/>
        </w:rPr>
      </w:pPr>
      <w:r w:rsidRPr="008B2C3E">
        <w:rPr>
          <w:rFonts w:ascii="Times New Roman" w:hAnsi="Times New Roman" w:cs="Times New Roman"/>
          <w:sz w:val="28"/>
          <w:szCs w:val="28"/>
        </w:rPr>
        <w:t xml:space="preserve">22 </w:t>
      </w:r>
      <w:r w:rsidRPr="008B2C3E">
        <w:rPr>
          <w:rFonts w:ascii="Times New Roman" w:hAnsi="Times New Roman" w:cs="Times New Roman"/>
          <w:color w:val="000000"/>
          <w:sz w:val="28"/>
          <w:szCs w:val="28"/>
          <w:shd w:val="clear" w:color="auto" w:fill="FFFFFF"/>
        </w:rPr>
        <w:t xml:space="preserve"> Управление персоналом. - М.: Юрайт, 2016 - 448 c.</w:t>
      </w:r>
    </w:p>
    <w:p w:rsidR="008B2C3E" w:rsidRDefault="008B2C3E" w:rsidP="00853C76">
      <w:pPr>
        <w:spacing w:after="0" w:line="360" w:lineRule="auto"/>
        <w:ind w:firstLine="709"/>
        <w:jc w:val="both"/>
        <w:rPr>
          <w:rFonts w:ascii="Times New Roman" w:hAnsi="Times New Roman" w:cs="Times New Roman"/>
          <w:color w:val="000000"/>
          <w:sz w:val="28"/>
          <w:szCs w:val="21"/>
          <w:shd w:val="clear" w:color="auto" w:fill="FFFFFF"/>
        </w:rPr>
      </w:pPr>
      <w:r>
        <w:rPr>
          <w:rFonts w:ascii="Times New Roman" w:hAnsi="Times New Roman" w:cs="Times New Roman"/>
          <w:color w:val="000000"/>
          <w:sz w:val="28"/>
          <w:szCs w:val="28"/>
          <w:shd w:val="clear" w:color="auto" w:fill="FFFFFF"/>
        </w:rPr>
        <w:t xml:space="preserve">23 </w:t>
      </w:r>
      <w:r w:rsidRPr="008B2C3E">
        <w:rPr>
          <w:rFonts w:ascii="Times New Roman" w:hAnsi="Times New Roman" w:cs="Times New Roman"/>
          <w:color w:val="000000"/>
          <w:sz w:val="28"/>
          <w:szCs w:val="21"/>
          <w:shd w:val="clear" w:color="auto" w:fill="FFFFFF"/>
        </w:rPr>
        <w:t>Кафидов, В. В. Управление персоналом / В.В. Кафидов. - М.</w:t>
      </w:r>
      <w:r>
        <w:rPr>
          <w:rFonts w:ascii="Times New Roman" w:hAnsi="Times New Roman" w:cs="Times New Roman"/>
          <w:color w:val="000000"/>
          <w:sz w:val="28"/>
          <w:szCs w:val="21"/>
          <w:shd w:val="clear" w:color="auto" w:fill="FFFFFF"/>
        </w:rPr>
        <w:t>: Трикста, Академический Проект, 2018</w:t>
      </w:r>
      <w:r w:rsidRPr="008B2C3E">
        <w:rPr>
          <w:rFonts w:ascii="Times New Roman" w:hAnsi="Times New Roman" w:cs="Times New Roman"/>
          <w:color w:val="000000"/>
          <w:sz w:val="28"/>
          <w:szCs w:val="21"/>
          <w:shd w:val="clear" w:color="auto" w:fill="FFFFFF"/>
        </w:rPr>
        <w:t>. - 144 c.</w:t>
      </w:r>
    </w:p>
    <w:p w:rsidR="008B2C3E" w:rsidRDefault="008B2C3E" w:rsidP="00853C76">
      <w:pPr>
        <w:spacing w:after="0" w:line="360" w:lineRule="auto"/>
        <w:ind w:firstLine="709"/>
        <w:jc w:val="both"/>
        <w:rPr>
          <w:rFonts w:ascii="Times New Roman" w:hAnsi="Times New Roman" w:cs="Times New Roman"/>
          <w:color w:val="000000"/>
          <w:sz w:val="28"/>
          <w:szCs w:val="21"/>
          <w:shd w:val="clear" w:color="auto" w:fill="FFFFFF"/>
        </w:rPr>
      </w:pPr>
      <w:r>
        <w:rPr>
          <w:rFonts w:ascii="Times New Roman" w:hAnsi="Times New Roman" w:cs="Times New Roman"/>
          <w:color w:val="000000"/>
          <w:sz w:val="28"/>
          <w:szCs w:val="21"/>
          <w:shd w:val="clear" w:color="auto" w:fill="FFFFFF"/>
        </w:rPr>
        <w:t xml:space="preserve">24 </w:t>
      </w:r>
      <w:r w:rsidRPr="008B2C3E">
        <w:rPr>
          <w:rFonts w:ascii="Times New Roman" w:hAnsi="Times New Roman" w:cs="Times New Roman"/>
          <w:color w:val="000000"/>
          <w:sz w:val="28"/>
          <w:szCs w:val="21"/>
          <w:shd w:val="clear" w:color="auto" w:fill="FFFFFF"/>
        </w:rPr>
        <w:t>Ермалович, Л.Л. Анализ финансово-хозяйственной деятельности предприятия / Л.Л. Ермалович. – Минск: БГЭУ, 2017. – 576с.</w:t>
      </w:r>
    </w:p>
    <w:p w:rsidR="008B2C3E" w:rsidRDefault="008B2C3E" w:rsidP="00853C76">
      <w:pPr>
        <w:spacing w:after="0" w:line="360" w:lineRule="auto"/>
        <w:ind w:firstLine="709"/>
        <w:jc w:val="both"/>
        <w:rPr>
          <w:rFonts w:ascii="Times New Roman" w:hAnsi="Times New Roman" w:cs="Times New Roman"/>
          <w:color w:val="000000"/>
          <w:sz w:val="28"/>
          <w:szCs w:val="21"/>
          <w:shd w:val="clear" w:color="auto" w:fill="FFFFFF"/>
        </w:rPr>
      </w:pPr>
      <w:r>
        <w:rPr>
          <w:rFonts w:ascii="Times New Roman" w:hAnsi="Times New Roman" w:cs="Times New Roman"/>
          <w:color w:val="000000"/>
          <w:sz w:val="28"/>
          <w:szCs w:val="21"/>
          <w:shd w:val="clear" w:color="auto" w:fill="FFFFFF"/>
        </w:rPr>
        <w:t>25</w:t>
      </w:r>
      <w:r w:rsidR="00F0005C" w:rsidRPr="00F0005C">
        <w:rPr>
          <w:rFonts w:ascii="Times New Roman" w:hAnsi="Times New Roman" w:cs="Times New Roman"/>
          <w:color w:val="000000"/>
          <w:sz w:val="28"/>
          <w:szCs w:val="21"/>
          <w:shd w:val="clear" w:color="auto" w:fill="FFFFFF"/>
        </w:rPr>
        <w:t>Нехорошева, Л.Н. Экономика предприятия: учеб. пособие для вузов / Л.Н. Нехорошева. – Минск: Выш. шк., 2017. – 383с.</w:t>
      </w:r>
    </w:p>
    <w:p w:rsidR="00BF46D8" w:rsidRDefault="00BF46D8" w:rsidP="00853C76">
      <w:pPr>
        <w:spacing w:after="0" w:line="360" w:lineRule="auto"/>
        <w:ind w:firstLine="709"/>
        <w:jc w:val="both"/>
        <w:rPr>
          <w:rFonts w:ascii="Times New Roman" w:hAnsi="Times New Roman" w:cs="Times New Roman"/>
          <w:color w:val="000000"/>
          <w:sz w:val="28"/>
          <w:szCs w:val="21"/>
          <w:shd w:val="clear" w:color="auto" w:fill="FFFFFF"/>
        </w:rPr>
      </w:pPr>
    </w:p>
    <w:p w:rsidR="00BF46D8" w:rsidRDefault="00BF46D8" w:rsidP="00853C76">
      <w:pPr>
        <w:spacing w:after="0" w:line="360" w:lineRule="auto"/>
        <w:ind w:firstLine="709"/>
        <w:jc w:val="both"/>
        <w:rPr>
          <w:rFonts w:ascii="Times New Roman" w:hAnsi="Times New Roman" w:cs="Times New Roman"/>
          <w:color w:val="000000"/>
          <w:sz w:val="28"/>
          <w:szCs w:val="21"/>
          <w:shd w:val="clear" w:color="auto" w:fill="FFFFFF"/>
        </w:rPr>
      </w:pPr>
    </w:p>
    <w:p w:rsidR="00BF46D8" w:rsidRDefault="00BF46D8" w:rsidP="00853C76">
      <w:pPr>
        <w:spacing w:after="0" w:line="360" w:lineRule="auto"/>
        <w:ind w:firstLine="709"/>
        <w:jc w:val="both"/>
        <w:rPr>
          <w:rFonts w:ascii="Times New Roman" w:hAnsi="Times New Roman" w:cs="Times New Roman"/>
          <w:color w:val="000000"/>
          <w:sz w:val="28"/>
          <w:szCs w:val="21"/>
          <w:shd w:val="clear" w:color="auto" w:fill="FFFFFF"/>
        </w:rPr>
      </w:pPr>
    </w:p>
    <w:p w:rsidR="00BF46D8" w:rsidRDefault="00BF46D8" w:rsidP="00853C76">
      <w:pPr>
        <w:spacing w:after="0" w:line="360" w:lineRule="auto"/>
        <w:ind w:firstLine="709"/>
        <w:jc w:val="both"/>
        <w:rPr>
          <w:rFonts w:ascii="Times New Roman" w:hAnsi="Times New Roman" w:cs="Times New Roman"/>
          <w:sz w:val="28"/>
          <w:szCs w:val="28"/>
        </w:rPr>
        <w:sectPr w:rsidR="00BF46D8" w:rsidSect="0093626D">
          <w:footerReference w:type="default" r:id="rId15"/>
          <w:pgSz w:w="11906" w:h="16838"/>
          <w:pgMar w:top="1134" w:right="566" w:bottom="1134" w:left="1418" w:header="709" w:footer="709" w:gutter="0"/>
          <w:pgNumType w:start="0"/>
          <w:cols w:space="708"/>
          <w:titlePg/>
          <w:docGrid w:linePitch="360"/>
        </w:sectPr>
      </w:pPr>
    </w:p>
    <w:p w:rsidR="00BF46D8" w:rsidRPr="008B2C3E" w:rsidRDefault="00BF46D8" w:rsidP="00BF46D8">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0" locked="0" layoutInCell="1" allowOverlap="1">
            <wp:simplePos x="0" y="0"/>
            <wp:positionH relativeFrom="margin">
              <wp:posOffset>-1094740</wp:posOffset>
            </wp:positionH>
            <wp:positionV relativeFrom="margin">
              <wp:posOffset>-412115</wp:posOffset>
            </wp:positionV>
            <wp:extent cx="11678920" cy="6226810"/>
            <wp:effectExtent l="19050" t="0" r="0" b="0"/>
            <wp:wrapSquare wrapText="bothSides"/>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t="9394" r="1978" b="5700"/>
                    <a:stretch>
                      <a:fillRect/>
                    </a:stretch>
                  </pic:blipFill>
                  <pic:spPr bwMode="auto">
                    <a:xfrm>
                      <a:off x="0" y="0"/>
                      <a:ext cx="11678920" cy="6226810"/>
                    </a:xfrm>
                    <a:prstGeom prst="rect">
                      <a:avLst/>
                    </a:prstGeom>
                    <a:noFill/>
                    <a:ln w="9525">
                      <a:noFill/>
                      <a:miter lim="800000"/>
                      <a:headEnd/>
                      <a:tailEnd/>
                    </a:ln>
                  </pic:spPr>
                </pic:pic>
              </a:graphicData>
            </a:graphic>
          </wp:anchor>
        </w:drawing>
      </w:r>
    </w:p>
    <w:sectPr w:rsidR="00BF46D8" w:rsidRPr="008B2C3E" w:rsidSect="00BF46D8">
      <w:pgSz w:w="16838" w:h="11906" w:orient="landscape"/>
      <w:pgMar w:top="1418" w:right="1134" w:bottom="566"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2F2" w:rsidRDefault="00B022F2" w:rsidP="009031AD">
      <w:pPr>
        <w:spacing w:after="0" w:line="240" w:lineRule="auto"/>
      </w:pPr>
      <w:r>
        <w:separator/>
      </w:r>
    </w:p>
  </w:endnote>
  <w:endnote w:type="continuationSeparator" w:id="1">
    <w:p w:rsidR="00B022F2" w:rsidRDefault="00B022F2" w:rsidP="00903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38136"/>
      <w:docPartObj>
        <w:docPartGallery w:val="Page Numbers (Bottom of Page)"/>
        <w:docPartUnique/>
      </w:docPartObj>
    </w:sdtPr>
    <w:sdtContent>
      <w:p w:rsidR="007E2EE1" w:rsidRDefault="004225FB">
        <w:pPr>
          <w:pStyle w:val="a4"/>
          <w:jc w:val="center"/>
        </w:pPr>
        <w:fldSimple w:instr=" PAGE   \* MERGEFORMAT ">
          <w:r w:rsidR="001A0E76">
            <w:rPr>
              <w:noProof/>
            </w:rPr>
            <w:t>1</w:t>
          </w:r>
        </w:fldSimple>
      </w:p>
    </w:sdtContent>
  </w:sdt>
  <w:p w:rsidR="007E2EE1" w:rsidRDefault="007E2EE1" w:rsidP="0024156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2F2" w:rsidRDefault="00B022F2" w:rsidP="009031AD">
      <w:pPr>
        <w:spacing w:after="0" w:line="240" w:lineRule="auto"/>
      </w:pPr>
      <w:r>
        <w:separator/>
      </w:r>
    </w:p>
  </w:footnote>
  <w:footnote w:type="continuationSeparator" w:id="1">
    <w:p w:rsidR="00B022F2" w:rsidRDefault="00B022F2" w:rsidP="009031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lvl w:ilvl="0">
      <w:start w:val="6"/>
      <w:numFmt w:val="decimal"/>
      <w:lvlText w:val="%1)"/>
      <w:lvlJc w:val="left"/>
      <w:pPr>
        <w:tabs>
          <w:tab w:val="num" w:pos="1070"/>
        </w:tabs>
        <w:ind w:left="1070" w:hanging="360"/>
      </w:p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3">
    <w:nsid w:val="0000000A"/>
    <w:multiLevelType w:val="multilevel"/>
    <w:tmpl w:val="0000000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FED3BA3"/>
    <w:multiLevelType w:val="hybridMultilevel"/>
    <w:tmpl w:val="52807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ED0A50"/>
    <w:multiLevelType w:val="hybridMultilevel"/>
    <w:tmpl w:val="74CE682C"/>
    <w:lvl w:ilvl="0" w:tplc="6D3AC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B0170E"/>
    <w:multiLevelType w:val="hybridMultilevel"/>
    <w:tmpl w:val="2B5C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2E537E"/>
    <w:multiLevelType w:val="hybridMultilevel"/>
    <w:tmpl w:val="0C988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90568D"/>
    <w:multiLevelType w:val="hybridMultilevel"/>
    <w:tmpl w:val="1B480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E33DF6"/>
    <w:multiLevelType w:val="hybridMultilevel"/>
    <w:tmpl w:val="CCB02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840FB7"/>
    <w:multiLevelType w:val="hybridMultilevel"/>
    <w:tmpl w:val="64463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955418"/>
    <w:multiLevelType w:val="multilevel"/>
    <w:tmpl w:val="C40A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71541A"/>
    <w:multiLevelType w:val="hybridMultilevel"/>
    <w:tmpl w:val="632C0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7"/>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011F"/>
    <w:rsid w:val="000007A1"/>
    <w:rsid w:val="0000260D"/>
    <w:rsid w:val="00064936"/>
    <w:rsid w:val="0009598C"/>
    <w:rsid w:val="000A744C"/>
    <w:rsid w:val="000B34FB"/>
    <w:rsid w:val="00161EE7"/>
    <w:rsid w:val="00182272"/>
    <w:rsid w:val="001A0E76"/>
    <w:rsid w:val="001B06C1"/>
    <w:rsid w:val="001B291E"/>
    <w:rsid w:val="001B6CDC"/>
    <w:rsid w:val="001D0B37"/>
    <w:rsid w:val="00211DFB"/>
    <w:rsid w:val="002208D3"/>
    <w:rsid w:val="00227BA2"/>
    <w:rsid w:val="00241564"/>
    <w:rsid w:val="0026520A"/>
    <w:rsid w:val="002A04D9"/>
    <w:rsid w:val="002A1E6E"/>
    <w:rsid w:val="002B0882"/>
    <w:rsid w:val="002D1469"/>
    <w:rsid w:val="002D248B"/>
    <w:rsid w:val="002D4F67"/>
    <w:rsid w:val="003062B8"/>
    <w:rsid w:val="003363ED"/>
    <w:rsid w:val="003368C7"/>
    <w:rsid w:val="00342792"/>
    <w:rsid w:val="00354CCF"/>
    <w:rsid w:val="00362EB2"/>
    <w:rsid w:val="00367EFC"/>
    <w:rsid w:val="003735DA"/>
    <w:rsid w:val="003B036E"/>
    <w:rsid w:val="003B4695"/>
    <w:rsid w:val="003D2AC8"/>
    <w:rsid w:val="003D2E7B"/>
    <w:rsid w:val="003E1E0C"/>
    <w:rsid w:val="004002CE"/>
    <w:rsid w:val="00400A4C"/>
    <w:rsid w:val="0040501E"/>
    <w:rsid w:val="004225FB"/>
    <w:rsid w:val="0045538E"/>
    <w:rsid w:val="00497226"/>
    <w:rsid w:val="004A1ADF"/>
    <w:rsid w:val="004B64DE"/>
    <w:rsid w:val="004C0A0A"/>
    <w:rsid w:val="004D62A7"/>
    <w:rsid w:val="004F7C56"/>
    <w:rsid w:val="004F7DC3"/>
    <w:rsid w:val="005061E9"/>
    <w:rsid w:val="00564A6C"/>
    <w:rsid w:val="00577650"/>
    <w:rsid w:val="00582C9C"/>
    <w:rsid w:val="005B7BC0"/>
    <w:rsid w:val="005D7EC6"/>
    <w:rsid w:val="005E1809"/>
    <w:rsid w:val="005E2FCB"/>
    <w:rsid w:val="005E4E39"/>
    <w:rsid w:val="00606DED"/>
    <w:rsid w:val="00606F96"/>
    <w:rsid w:val="006111C4"/>
    <w:rsid w:val="00614402"/>
    <w:rsid w:val="0061762E"/>
    <w:rsid w:val="0063219E"/>
    <w:rsid w:val="0064171C"/>
    <w:rsid w:val="00651C94"/>
    <w:rsid w:val="0069263C"/>
    <w:rsid w:val="006D0BA8"/>
    <w:rsid w:val="006E6D1F"/>
    <w:rsid w:val="00701051"/>
    <w:rsid w:val="007012CC"/>
    <w:rsid w:val="00797019"/>
    <w:rsid w:val="007A5243"/>
    <w:rsid w:val="007C5E22"/>
    <w:rsid w:val="007D657F"/>
    <w:rsid w:val="007D68EF"/>
    <w:rsid w:val="007D6BCA"/>
    <w:rsid w:val="007E2EE1"/>
    <w:rsid w:val="007E3B9C"/>
    <w:rsid w:val="00811207"/>
    <w:rsid w:val="00812546"/>
    <w:rsid w:val="008217EC"/>
    <w:rsid w:val="00822A8A"/>
    <w:rsid w:val="00825644"/>
    <w:rsid w:val="00826B80"/>
    <w:rsid w:val="00853C76"/>
    <w:rsid w:val="0088050A"/>
    <w:rsid w:val="008B2C3E"/>
    <w:rsid w:val="008F35B2"/>
    <w:rsid w:val="009031AD"/>
    <w:rsid w:val="00911A70"/>
    <w:rsid w:val="009146C8"/>
    <w:rsid w:val="009325AD"/>
    <w:rsid w:val="0093626D"/>
    <w:rsid w:val="00942E1A"/>
    <w:rsid w:val="00946E62"/>
    <w:rsid w:val="00954BA4"/>
    <w:rsid w:val="0095654F"/>
    <w:rsid w:val="009A04B9"/>
    <w:rsid w:val="009A3087"/>
    <w:rsid w:val="009C404E"/>
    <w:rsid w:val="00A128FF"/>
    <w:rsid w:val="00A5754F"/>
    <w:rsid w:val="00A6017C"/>
    <w:rsid w:val="00A67C64"/>
    <w:rsid w:val="00A748B1"/>
    <w:rsid w:val="00AB39C4"/>
    <w:rsid w:val="00AC2998"/>
    <w:rsid w:val="00AD0DA2"/>
    <w:rsid w:val="00B022F2"/>
    <w:rsid w:val="00B379CF"/>
    <w:rsid w:val="00B46583"/>
    <w:rsid w:val="00B470D9"/>
    <w:rsid w:val="00B80EFF"/>
    <w:rsid w:val="00B83690"/>
    <w:rsid w:val="00B90EC3"/>
    <w:rsid w:val="00B97E5C"/>
    <w:rsid w:val="00BB0E1E"/>
    <w:rsid w:val="00BD3A9F"/>
    <w:rsid w:val="00BE0E51"/>
    <w:rsid w:val="00BF1CDC"/>
    <w:rsid w:val="00BF46D8"/>
    <w:rsid w:val="00C01897"/>
    <w:rsid w:val="00C2011F"/>
    <w:rsid w:val="00C26E35"/>
    <w:rsid w:val="00C352D6"/>
    <w:rsid w:val="00C50B79"/>
    <w:rsid w:val="00C51D6B"/>
    <w:rsid w:val="00C5559B"/>
    <w:rsid w:val="00C660B5"/>
    <w:rsid w:val="00C94D56"/>
    <w:rsid w:val="00CA25D8"/>
    <w:rsid w:val="00CD0E43"/>
    <w:rsid w:val="00CF1B76"/>
    <w:rsid w:val="00D14E6E"/>
    <w:rsid w:val="00D2227D"/>
    <w:rsid w:val="00D27F3D"/>
    <w:rsid w:val="00D63590"/>
    <w:rsid w:val="00D75AA1"/>
    <w:rsid w:val="00DC6FD1"/>
    <w:rsid w:val="00E0192F"/>
    <w:rsid w:val="00E02395"/>
    <w:rsid w:val="00E622E5"/>
    <w:rsid w:val="00E63FB4"/>
    <w:rsid w:val="00E7711F"/>
    <w:rsid w:val="00E86DD7"/>
    <w:rsid w:val="00EE768E"/>
    <w:rsid w:val="00EF269B"/>
    <w:rsid w:val="00F0005C"/>
    <w:rsid w:val="00F10B6D"/>
    <w:rsid w:val="00F221B1"/>
    <w:rsid w:val="00F25967"/>
    <w:rsid w:val="00F84380"/>
    <w:rsid w:val="00F94B90"/>
    <w:rsid w:val="00F965AB"/>
    <w:rsid w:val="00FA5C30"/>
    <w:rsid w:val="00FB36DE"/>
    <w:rsid w:val="00FC1758"/>
    <w:rsid w:val="00FD4279"/>
    <w:rsid w:val="00FE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DFB"/>
    <w:pPr>
      <w:ind w:left="720"/>
      <w:contextualSpacing/>
    </w:pPr>
  </w:style>
  <w:style w:type="paragraph" w:styleId="a4">
    <w:name w:val="footer"/>
    <w:basedOn w:val="a"/>
    <w:link w:val="a5"/>
    <w:uiPriority w:val="99"/>
    <w:unhideWhenUsed/>
    <w:rsid w:val="009031A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031AD"/>
  </w:style>
  <w:style w:type="paragraph" w:styleId="a6">
    <w:name w:val="Normal (Web)"/>
    <w:aliases w:val="Обычный (Web),Обычный (веб) Знак2,Обычный (веб) Знак Знак,Обычный (веб) Знак1 Знак Знак,Обычный (веб) Знак Знак Знак Знак,Обычный (веб) Знак1 Знак1 Знак Знак Знак,Обычный (веб) Знак Знак1 Знак1 Знак Знак Знак"/>
    <w:basedOn w:val="a"/>
    <w:link w:val="a7"/>
    <w:unhideWhenUsed/>
    <w:rsid w:val="00903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031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31AD"/>
  </w:style>
  <w:style w:type="character" w:styleId="aa">
    <w:name w:val="Strong"/>
    <w:basedOn w:val="a0"/>
    <w:uiPriority w:val="22"/>
    <w:qFormat/>
    <w:rsid w:val="00C01897"/>
    <w:rPr>
      <w:b/>
      <w:bCs/>
    </w:rPr>
  </w:style>
  <w:style w:type="character" w:styleId="ab">
    <w:name w:val="Hyperlink"/>
    <w:basedOn w:val="a0"/>
    <w:uiPriority w:val="99"/>
    <w:unhideWhenUsed/>
    <w:rsid w:val="00A6017C"/>
    <w:rPr>
      <w:color w:val="0563C1" w:themeColor="hyperlink"/>
      <w:u w:val="single"/>
    </w:rPr>
  </w:style>
  <w:style w:type="table" w:styleId="ac">
    <w:name w:val="Table Grid"/>
    <w:basedOn w:val="a1"/>
    <w:uiPriority w:val="59"/>
    <w:rsid w:val="00D14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354CCF"/>
    <w:pPr>
      <w:spacing w:after="0" w:line="240" w:lineRule="auto"/>
    </w:pPr>
  </w:style>
  <w:style w:type="character" w:customStyle="1" w:styleId="a7">
    <w:name w:val="Обычный (веб) Знак"/>
    <w:aliases w:val="Обычный (Web) Знак,Обычный (веб) Знак2 Знак,Обычный (веб) Знак Знак Знак,Обычный (веб) Знак1 Знак Знак Знак,Обычный (веб) Знак Знак Знак Знак Знак,Обычный (веб) Знак1 Знак1 Знак Знак Знак Знак"/>
    <w:basedOn w:val="a0"/>
    <w:link w:val="a6"/>
    <w:locked/>
    <w:rsid w:val="005E1809"/>
    <w:rPr>
      <w:rFonts w:ascii="Times New Roman" w:eastAsia="Times New Roman" w:hAnsi="Times New Roman" w:cs="Times New Roman"/>
      <w:sz w:val="24"/>
      <w:szCs w:val="24"/>
      <w:lang w:eastAsia="ru-RU"/>
    </w:rPr>
  </w:style>
  <w:style w:type="character" w:styleId="ae">
    <w:name w:val="Emphasis"/>
    <w:basedOn w:val="a0"/>
    <w:uiPriority w:val="20"/>
    <w:qFormat/>
    <w:rsid w:val="00342792"/>
    <w:rPr>
      <w:i/>
      <w:iCs/>
    </w:rPr>
  </w:style>
  <w:style w:type="paragraph" w:styleId="af">
    <w:name w:val="Balloon Text"/>
    <w:basedOn w:val="a"/>
    <w:link w:val="af0"/>
    <w:uiPriority w:val="99"/>
    <w:semiHidden/>
    <w:unhideWhenUsed/>
    <w:rsid w:val="0093626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626D"/>
    <w:rPr>
      <w:rFonts w:ascii="Tahoma" w:hAnsi="Tahoma" w:cs="Tahoma"/>
      <w:sz w:val="16"/>
      <w:szCs w:val="16"/>
    </w:rPr>
  </w:style>
  <w:style w:type="character" w:styleId="af1">
    <w:name w:val="FollowedHyperlink"/>
    <w:basedOn w:val="a0"/>
    <w:uiPriority w:val="99"/>
    <w:semiHidden/>
    <w:unhideWhenUsed/>
    <w:rsid w:val="007E2EE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95673212">
      <w:bodyDiv w:val="1"/>
      <w:marLeft w:val="0"/>
      <w:marRight w:val="0"/>
      <w:marTop w:val="0"/>
      <w:marBottom w:val="0"/>
      <w:divBdr>
        <w:top w:val="none" w:sz="0" w:space="0" w:color="auto"/>
        <w:left w:val="none" w:sz="0" w:space="0" w:color="auto"/>
        <w:bottom w:val="none" w:sz="0" w:space="0" w:color="auto"/>
        <w:right w:val="none" w:sz="0" w:space="0" w:color="auto"/>
      </w:divBdr>
    </w:div>
    <w:div w:id="1155296422">
      <w:bodyDiv w:val="1"/>
      <w:marLeft w:val="0"/>
      <w:marRight w:val="0"/>
      <w:marTop w:val="0"/>
      <w:marBottom w:val="0"/>
      <w:divBdr>
        <w:top w:val="none" w:sz="0" w:space="0" w:color="auto"/>
        <w:left w:val="none" w:sz="0" w:space="0" w:color="auto"/>
        <w:bottom w:val="none" w:sz="0" w:space="0" w:color="auto"/>
        <w:right w:val="none" w:sz="0" w:space="0" w:color="auto"/>
      </w:divBdr>
    </w:div>
    <w:div w:id="1224872316">
      <w:bodyDiv w:val="1"/>
      <w:marLeft w:val="0"/>
      <w:marRight w:val="0"/>
      <w:marTop w:val="0"/>
      <w:marBottom w:val="0"/>
      <w:divBdr>
        <w:top w:val="none" w:sz="0" w:space="0" w:color="auto"/>
        <w:left w:val="none" w:sz="0" w:space="0" w:color="auto"/>
        <w:bottom w:val="none" w:sz="0" w:space="0" w:color="auto"/>
        <w:right w:val="none" w:sz="0" w:space="0" w:color="auto"/>
      </w:divBdr>
    </w:div>
    <w:div w:id="1622345840">
      <w:bodyDiv w:val="1"/>
      <w:marLeft w:val="0"/>
      <w:marRight w:val="0"/>
      <w:marTop w:val="0"/>
      <w:marBottom w:val="0"/>
      <w:divBdr>
        <w:top w:val="none" w:sz="0" w:space="0" w:color="auto"/>
        <w:left w:val="none" w:sz="0" w:space="0" w:color="auto"/>
        <w:bottom w:val="none" w:sz="0" w:space="0" w:color="auto"/>
        <w:right w:val="none" w:sz="0" w:space="0" w:color="auto"/>
      </w:divBdr>
    </w:div>
    <w:div w:id="194741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gnp.lukoil.ru/ru/About/GeneralInform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gks.ru/wps/wcm/connect/rosstat_main/rosstat/ru/statistics/financ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plotArea>
      <c:layout/>
      <c:pieChart>
        <c:varyColors val="1"/>
        <c:ser>
          <c:idx val="0"/>
          <c:order val="0"/>
          <c:tx>
            <c:strRef>
              <c:f>Лист1!$B$1</c:f>
              <c:strCache>
                <c:ptCount val="1"/>
                <c:pt idx="0">
                  <c:v>Категории персонала</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467-438C-98E7-555B8AE1EA0F}"/>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467-438C-98E7-555B8AE1EA0F}"/>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467-438C-98E7-555B8AE1EA0F}"/>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467-438C-98E7-555B8AE1EA0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Val val="1"/>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Руководитель,10%</c:v>
                </c:pt>
                <c:pt idx="1">
                  <c:v>Специалист,12%</c:v>
                </c:pt>
                <c:pt idx="2">
                  <c:v>Служащий,0%</c:v>
                </c:pt>
                <c:pt idx="3">
                  <c:v>Рабочий,78%</c:v>
                </c:pt>
              </c:strCache>
            </c:strRef>
          </c:cat>
          <c:val>
            <c:numRef>
              <c:f>Лист1!$B$2:$B$5</c:f>
              <c:numCache>
                <c:formatCode>General</c:formatCode>
                <c:ptCount val="4"/>
                <c:pt idx="0">
                  <c:v>231</c:v>
                </c:pt>
                <c:pt idx="1">
                  <c:v>265</c:v>
                </c:pt>
                <c:pt idx="2">
                  <c:v>10</c:v>
                </c:pt>
                <c:pt idx="3">
                  <c:v>1783</c:v>
                </c:pt>
              </c:numCache>
            </c:numRef>
          </c:val>
          <c:extLst xmlns:c16r2="http://schemas.microsoft.com/office/drawing/2015/06/chart">
            <c:ext xmlns:c16="http://schemas.microsoft.com/office/drawing/2014/chart" uri="{C3380CC4-5D6E-409C-BE32-E72D297353CC}">
              <c16:uniqueId val="{00000008-4467-438C-98E7-555B8AE1EA0F}"/>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plotArea>
      <c:layout/>
      <c:pieChart>
        <c:varyColors val="1"/>
        <c:ser>
          <c:idx val="0"/>
          <c:order val="0"/>
          <c:tx>
            <c:strRef>
              <c:f>Лист1!$B$1</c:f>
              <c:strCache>
                <c:ptCount val="1"/>
                <c:pt idx="0">
                  <c:v>Уровень образования</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1604-4C8F-9836-88ACE7E2DBBD}"/>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1604-4C8F-9836-88ACE7E2DBBD}"/>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1604-4C8F-9836-88ACE7E2DBBD}"/>
              </c:ext>
            </c:extLst>
          </c:dPt>
          <c:dLbls>
            <c:dLbl>
              <c:idx val="1"/>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604-4C8F-9836-88ACE7E2DB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inEnd"/>
            <c:showPercent val="1"/>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Высшее,50%</c:v>
                </c:pt>
                <c:pt idx="1">
                  <c:v>Среднее специальное,23%</c:v>
                </c:pt>
                <c:pt idx="2">
                  <c:v>Среднее общее,27%</c:v>
                </c:pt>
              </c:strCache>
            </c:strRef>
          </c:cat>
          <c:val>
            <c:numRef>
              <c:f>Лист1!$B$2:$B$4</c:f>
              <c:numCache>
                <c:formatCode>0%</c:formatCode>
                <c:ptCount val="3"/>
                <c:pt idx="0">
                  <c:v>0.5</c:v>
                </c:pt>
                <c:pt idx="1">
                  <c:v>0.23</c:v>
                </c:pt>
                <c:pt idx="2">
                  <c:v>0.27</c:v>
                </c:pt>
              </c:numCache>
            </c:numRef>
          </c:val>
          <c:extLst xmlns:c16r2="http://schemas.microsoft.com/office/drawing/2015/06/chart">
            <c:ext xmlns:c16="http://schemas.microsoft.com/office/drawing/2014/chart" uri="{C3380CC4-5D6E-409C-BE32-E72D297353CC}">
              <c16:uniqueId val="{00000000-CD92-4B9A-9503-D47CF57B4C5B}"/>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plotArea>
      <c:layout/>
      <c:pieChart>
        <c:varyColors val="1"/>
        <c:ser>
          <c:idx val="0"/>
          <c:order val="0"/>
          <c:tx>
            <c:strRef>
              <c:f>Лист1!$B$1</c:f>
              <c:strCache>
                <c:ptCount val="1"/>
                <c:pt idx="0">
                  <c:v>Пол</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402-424F-B5D9-C0DDE5A695F2}"/>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402-424F-B5D9-C0DDE5A695F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Лист1!$A$2:$A$3</c:f>
              <c:strCache>
                <c:ptCount val="2"/>
                <c:pt idx="0">
                  <c:v>Женщины,54%</c:v>
                </c:pt>
                <c:pt idx="1">
                  <c:v>Мкужчины,46%</c:v>
                </c:pt>
              </c:strCache>
            </c:strRef>
          </c:cat>
          <c:val>
            <c:numRef>
              <c:f>Лист1!$B$2:$B$3</c:f>
              <c:numCache>
                <c:formatCode>0%</c:formatCode>
                <c:ptCount val="2"/>
                <c:pt idx="0">
                  <c:v>0.54</c:v>
                </c:pt>
                <c:pt idx="1">
                  <c:v>0.46</c:v>
                </c:pt>
              </c:numCache>
            </c:numRef>
          </c:val>
          <c:extLst xmlns:c16r2="http://schemas.microsoft.com/office/drawing/2015/06/chart">
            <c:ext xmlns:c16="http://schemas.microsoft.com/office/drawing/2014/chart" uri="{C3380CC4-5D6E-409C-BE32-E72D297353CC}">
              <c16:uniqueId val="{00000000-9530-4BDA-9060-6C86AAAF2EA6}"/>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plotArea>
      <c:layout/>
      <c:pieChart>
        <c:varyColors val="1"/>
        <c:ser>
          <c:idx val="0"/>
          <c:order val="0"/>
          <c:tx>
            <c:strRef>
              <c:f>Лист1!$B$1</c:f>
              <c:strCache>
                <c:ptCount val="1"/>
                <c:pt idx="0">
                  <c:v>Возраст сотрудников</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F89-47AE-99FC-4D35FD23D354}"/>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F89-47AE-99FC-4D35FD23D354}"/>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F89-47AE-99FC-4D35FD23D354}"/>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F89-47AE-99FC-4D35FD23D35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До 35 лет,52%</c:v>
                </c:pt>
                <c:pt idx="1">
                  <c:v>36-40 лет,18%</c:v>
                </c:pt>
                <c:pt idx="2">
                  <c:v>41-50 лет,22%</c:v>
                </c:pt>
                <c:pt idx="3">
                  <c:v>50 лет и старше,8%</c:v>
                </c:pt>
              </c:strCache>
            </c:strRef>
          </c:cat>
          <c:val>
            <c:numRef>
              <c:f>Лист1!$B$2:$B$5</c:f>
              <c:numCache>
                <c:formatCode>0%</c:formatCode>
                <c:ptCount val="4"/>
                <c:pt idx="0">
                  <c:v>0.52</c:v>
                </c:pt>
                <c:pt idx="1">
                  <c:v>0.18000000000000016</c:v>
                </c:pt>
                <c:pt idx="2">
                  <c:v>0.22</c:v>
                </c:pt>
                <c:pt idx="3">
                  <c:v>8.0000000000000043E-2</c:v>
                </c:pt>
              </c:numCache>
            </c:numRef>
          </c:val>
          <c:extLst xmlns:c16r2="http://schemas.microsoft.com/office/drawing/2015/06/chart">
            <c:ext xmlns:c16="http://schemas.microsoft.com/office/drawing/2014/chart" uri="{C3380CC4-5D6E-409C-BE32-E72D297353CC}">
              <c16:uniqueId val="{00000000-58C9-4E12-96D0-16FF42249B5B}"/>
            </c:ext>
          </c:extLst>
        </c:ser>
        <c:dLbls>
          <c:showPercent val="1"/>
        </c:dLbls>
        <c:firstSliceAng val="0"/>
      </c:pieChart>
      <c:spPr>
        <a:noFill/>
        <a:ln>
          <a:noFill/>
        </a:ln>
        <a:effectLst/>
      </c:spPr>
    </c:plotArea>
    <c:legend>
      <c:legendPos val="r"/>
      <c:layout>
        <c:manualLayout>
          <c:xMode val="edge"/>
          <c:yMode val="edge"/>
          <c:x val="0.78727653834937295"/>
          <c:y val="0.4275287464066993"/>
          <c:w val="0.20809383202099763"/>
          <c:h val="0.3075415573053367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BD40-6EC9-4F52-835C-7E3A2022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43</Pages>
  <Words>9304</Words>
  <Characters>53038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Мубаракова</dc:creator>
  <cp:keywords/>
  <dc:description/>
  <cp:lastModifiedBy>Admin</cp:lastModifiedBy>
  <cp:revision>45</cp:revision>
  <dcterms:created xsi:type="dcterms:W3CDTF">2019-05-16T21:03:00Z</dcterms:created>
  <dcterms:modified xsi:type="dcterms:W3CDTF">2020-06-08T21:27:00Z</dcterms:modified>
</cp:coreProperties>
</file>