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8C9" w:rsidRDefault="006178C9" w:rsidP="006178C9">
      <w:pPr>
        <w:ind w:firstLine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490CB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МИНИСТЕРСТВО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НАУКИ И ВЫСШЕГООБРАЗОВАНИЯ</w:t>
      </w:r>
      <w:r w:rsidRPr="00490CB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178C9" w:rsidRPr="00490CB7" w:rsidRDefault="006178C9" w:rsidP="006178C9">
      <w:pPr>
        <w:ind w:firstLine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490CB7">
        <w:rPr>
          <w:rFonts w:ascii="Times New Roman" w:hAnsi="Times New Roman" w:cs="Times New Roman"/>
          <w:sz w:val="24"/>
          <w:szCs w:val="24"/>
          <w:lang w:val="ru-RU" w:eastAsia="ru-RU"/>
        </w:rPr>
        <w:t>РОССИЙСКОЙ ФЕДЕРАЦИИ</w:t>
      </w:r>
    </w:p>
    <w:p w:rsidR="006178C9" w:rsidRPr="00490CB7" w:rsidRDefault="006178C9" w:rsidP="006178C9">
      <w:pPr>
        <w:ind w:firstLine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490CB7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6178C9" w:rsidRPr="00490CB7" w:rsidRDefault="006178C9" w:rsidP="006178C9">
      <w:pPr>
        <w:ind w:firstLine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490CB7">
        <w:rPr>
          <w:rFonts w:ascii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6178C9" w:rsidRPr="00490CB7" w:rsidRDefault="006178C9" w:rsidP="006178C9">
      <w:pPr>
        <w:keepNext/>
        <w:ind w:firstLine="0"/>
        <w:jc w:val="center"/>
        <w:outlineLvl w:val="0"/>
        <w:rPr>
          <w:rFonts w:ascii="Times New Roman" w:hAnsi="Times New Roman" w:cs="Times New Roman"/>
          <w:sz w:val="32"/>
          <w:szCs w:val="32"/>
          <w:lang w:val="ru-RU" w:eastAsia="ru-RU"/>
        </w:rPr>
      </w:pPr>
      <w:r w:rsidRPr="00490CB7">
        <w:rPr>
          <w:rFonts w:ascii="Times New Roman" w:hAnsi="Times New Roman" w:cs="Times New Roman"/>
          <w:sz w:val="32"/>
          <w:szCs w:val="32"/>
          <w:lang w:val="ru-RU" w:eastAsia="ru-RU"/>
        </w:rPr>
        <w:t>«Кубанский государственный университет»</w:t>
      </w:r>
    </w:p>
    <w:p w:rsidR="006178C9" w:rsidRPr="00490CB7" w:rsidRDefault="006178C9" w:rsidP="006178C9">
      <w:pPr>
        <w:ind w:firstLine="0"/>
        <w:jc w:val="center"/>
        <w:rPr>
          <w:rFonts w:ascii="Times New Roman" w:hAnsi="Times New Roman" w:cs="Times New Roman"/>
          <w:sz w:val="32"/>
          <w:szCs w:val="32"/>
          <w:lang w:val="ru-RU" w:eastAsia="ru-RU"/>
        </w:rPr>
      </w:pPr>
      <w:r w:rsidRPr="00490CB7">
        <w:rPr>
          <w:rFonts w:ascii="Times New Roman" w:hAnsi="Times New Roman" w:cs="Times New Roman"/>
          <w:sz w:val="32"/>
          <w:szCs w:val="32"/>
          <w:lang w:val="ru-RU" w:eastAsia="ru-RU"/>
        </w:rPr>
        <w:t>Филиал в г. Новороссийске</w:t>
      </w:r>
    </w:p>
    <w:p w:rsidR="006178C9" w:rsidRPr="00490CB7" w:rsidRDefault="006178C9" w:rsidP="006178C9">
      <w:pPr>
        <w:keepNext/>
        <w:spacing w:before="240" w:after="6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90CB7">
        <w:rPr>
          <w:rFonts w:ascii="Times New Roman" w:hAnsi="Times New Roman" w:cs="Times New Roman"/>
          <w:sz w:val="28"/>
          <w:szCs w:val="28"/>
          <w:lang w:val="ru-RU" w:eastAsia="ru-RU"/>
        </w:rPr>
        <w:t>Кафедра педагогического и филологического образования</w:t>
      </w:r>
    </w:p>
    <w:p w:rsidR="006178C9" w:rsidRPr="00490CB7" w:rsidRDefault="006178C9" w:rsidP="006178C9">
      <w:pPr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178C9" w:rsidRPr="00490CB7" w:rsidRDefault="006178C9" w:rsidP="006178C9">
      <w:pPr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178C9" w:rsidRPr="00490CB7" w:rsidRDefault="006178C9" w:rsidP="006178C9">
      <w:pPr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178C9" w:rsidRPr="00490CB7" w:rsidRDefault="006178C9" w:rsidP="006178C9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178C9" w:rsidRPr="00490CB7" w:rsidRDefault="006178C9" w:rsidP="006178C9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178C9" w:rsidRPr="00490CB7" w:rsidRDefault="006178C9" w:rsidP="006178C9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90CB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ОТЧЕТ </w:t>
      </w:r>
    </w:p>
    <w:p w:rsidR="006178C9" w:rsidRPr="00490CB7" w:rsidRDefault="006178C9" w:rsidP="006178C9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178C9" w:rsidRPr="00490CB7" w:rsidRDefault="006178C9" w:rsidP="006178C9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90CB7">
        <w:rPr>
          <w:rFonts w:ascii="Times New Roman" w:hAnsi="Times New Roman" w:cs="Times New Roman"/>
          <w:sz w:val="28"/>
          <w:szCs w:val="28"/>
          <w:lang w:val="ru-RU" w:eastAsia="ru-RU"/>
        </w:rPr>
        <w:t>по производственной (педагогической) практике</w:t>
      </w:r>
    </w:p>
    <w:p w:rsidR="006178C9" w:rsidRPr="00490CB7" w:rsidRDefault="006178C9" w:rsidP="006178C9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178C9" w:rsidRPr="00490CB7" w:rsidRDefault="006178C9" w:rsidP="006178C9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178C9" w:rsidRPr="00490CB7" w:rsidRDefault="006178C9" w:rsidP="006178C9">
      <w:pPr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178C9" w:rsidRPr="00490CB7" w:rsidRDefault="006178C9" w:rsidP="006178C9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90CB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Объект практики: </w:t>
      </w:r>
      <w:r w:rsidRPr="00230A73">
        <w:rPr>
          <w:rFonts w:ascii="Times New Roman" w:hAnsi="Times New Roman" w:cs="Times New Roman"/>
          <w:sz w:val="28"/>
          <w:szCs w:val="28"/>
          <w:u w:val="single"/>
          <w:lang w:val="ru-RU" w:eastAsia="ru-RU"/>
        </w:rPr>
        <w:t>кафедра педагогического и филологического образования филиала ФГБОУ «</w:t>
      </w:r>
      <w:proofErr w:type="spellStart"/>
      <w:r w:rsidRPr="00230A73">
        <w:rPr>
          <w:rFonts w:ascii="Times New Roman" w:hAnsi="Times New Roman" w:cs="Times New Roman"/>
          <w:sz w:val="28"/>
          <w:szCs w:val="28"/>
          <w:u w:val="single"/>
          <w:lang w:val="ru-RU" w:eastAsia="ru-RU"/>
        </w:rPr>
        <w:t>КубГУ</w:t>
      </w:r>
      <w:proofErr w:type="spellEnd"/>
      <w:r w:rsidRPr="00230A73">
        <w:rPr>
          <w:rFonts w:ascii="Times New Roman" w:hAnsi="Times New Roman" w:cs="Times New Roman"/>
          <w:sz w:val="28"/>
          <w:szCs w:val="28"/>
          <w:u w:val="single"/>
          <w:lang w:val="ru-RU" w:eastAsia="ru-RU"/>
        </w:rPr>
        <w:t>» в г. Новороссийске</w:t>
      </w:r>
    </w:p>
    <w:p w:rsidR="006178C9" w:rsidRPr="00490CB7" w:rsidRDefault="006178C9" w:rsidP="006178C9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178C9" w:rsidRPr="00490CB7" w:rsidRDefault="006178C9" w:rsidP="006178C9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178C9" w:rsidRPr="00490CB7" w:rsidRDefault="006178C9" w:rsidP="006178C9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90CB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490CB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4</w:t>
      </w:r>
      <w:r w:rsidRPr="00490CB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курса ОФО </w:t>
      </w:r>
    </w:p>
    <w:p w:rsidR="006178C9" w:rsidRPr="00490CB7" w:rsidRDefault="006178C9" w:rsidP="006178C9">
      <w:pPr>
        <w:widowControl w:val="0"/>
        <w:autoSpaceDE w:val="0"/>
        <w:autoSpaceDN w:val="0"/>
        <w:adjustRightInd w:val="0"/>
        <w:spacing w:line="360" w:lineRule="auto"/>
        <w:ind w:right="-1" w:hanging="142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90CB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Направление 44.03.01 «Педагогическое образование» </w:t>
      </w:r>
    </w:p>
    <w:p w:rsidR="006178C9" w:rsidRPr="00490CB7" w:rsidRDefault="006178C9" w:rsidP="006178C9">
      <w:pPr>
        <w:widowControl w:val="0"/>
        <w:autoSpaceDE w:val="0"/>
        <w:autoSpaceDN w:val="0"/>
        <w:adjustRightInd w:val="0"/>
        <w:spacing w:line="360" w:lineRule="auto"/>
        <w:ind w:right="-1" w:hanging="142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90CB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Профиль изобразительное искусство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___________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ru-RU"/>
        </w:rPr>
        <w:t>А.О.Бабайцева</w:t>
      </w:r>
      <w:proofErr w:type="spellEnd"/>
      <w:r w:rsidRPr="00490CB7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Pr="00490CB7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Pr="00490CB7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Pr="00490CB7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Pr="00490CB7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Pr="00490CB7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Pr="00490CB7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ab/>
        <w:t xml:space="preserve">                                 (подпись)</w:t>
      </w:r>
    </w:p>
    <w:p w:rsidR="006178C9" w:rsidRPr="00490CB7" w:rsidRDefault="006178C9" w:rsidP="006178C9">
      <w:pPr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178C9" w:rsidRDefault="006178C9" w:rsidP="006178C9">
      <w:pPr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90CB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Руководитель практики </w:t>
      </w:r>
    </w:p>
    <w:p w:rsidR="006178C9" w:rsidRDefault="006178C9" w:rsidP="006178C9">
      <w:pPr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90CB7">
        <w:rPr>
          <w:rFonts w:ascii="Times New Roman" w:hAnsi="Times New Roman" w:cs="Times New Roman"/>
          <w:sz w:val="28"/>
          <w:szCs w:val="28"/>
          <w:lang w:val="ru-RU" w:eastAsia="ru-RU"/>
        </w:rPr>
        <w:t>от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профильной</w:t>
      </w:r>
      <w:r w:rsidRPr="00490CB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организации:</w:t>
      </w:r>
    </w:p>
    <w:p w:rsidR="006178C9" w:rsidRDefault="006178C9" w:rsidP="006178C9">
      <w:pPr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178C9" w:rsidRPr="00CE33F1" w:rsidRDefault="006178C9" w:rsidP="006178C9">
      <w:pPr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Заведующая кафедрой ПФО филиала ФГБОУ ВО «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ru-RU"/>
        </w:rPr>
        <w:t>КубГУ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» в г. Новороссийске, канд.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ru-RU"/>
        </w:rPr>
        <w:t>филол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ru-RU"/>
        </w:rPr>
        <w:t>. наук, доцент_________________</w:t>
      </w:r>
      <w:r w:rsidRPr="00490CB7"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</w:t>
      </w:r>
      <w:proofErr w:type="spellStart"/>
      <w:r w:rsidRPr="00CE33F1">
        <w:rPr>
          <w:rFonts w:ascii="Times New Roman" w:hAnsi="Times New Roman" w:cs="Times New Roman"/>
          <w:sz w:val="28"/>
          <w:szCs w:val="28"/>
          <w:lang w:val="ru-RU" w:eastAsia="ru-RU"/>
        </w:rPr>
        <w:t>О.В.Вахонина</w:t>
      </w:r>
      <w:proofErr w:type="spellEnd"/>
      <w:r w:rsidRPr="00490CB7"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</w:t>
      </w:r>
    </w:p>
    <w:p w:rsidR="006178C9" w:rsidRPr="00E5249D" w:rsidRDefault="006178C9" w:rsidP="006178C9">
      <w:pPr>
        <w:ind w:left="2832" w:firstLine="708"/>
        <w:jc w:val="center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E5249D"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  <w:t>(подпись)</w:t>
      </w:r>
    </w:p>
    <w:p w:rsidR="006178C9" w:rsidRPr="00490CB7" w:rsidRDefault="006178C9" w:rsidP="006178C9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90CB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</w:t>
      </w:r>
    </w:p>
    <w:p w:rsidR="006178C9" w:rsidRPr="00490CB7" w:rsidRDefault="006178C9" w:rsidP="006178C9">
      <w:pPr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178C9" w:rsidRDefault="006178C9" w:rsidP="006178C9">
      <w:pPr>
        <w:widowControl w:val="0"/>
        <w:autoSpaceDE w:val="0"/>
        <w:autoSpaceDN w:val="0"/>
        <w:adjustRightInd w:val="0"/>
        <w:ind w:right="-1" w:hanging="142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D666C9">
        <w:rPr>
          <w:rFonts w:ascii="Times New Roman" w:hAnsi="Times New Roman" w:cs="Times New Roman"/>
          <w:sz w:val="28"/>
          <w:szCs w:val="28"/>
          <w:lang w:val="ru-RU" w:eastAsia="ru-RU"/>
        </w:rPr>
        <w:t>Руководитель практики от ФГБОУ ВО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666C9">
        <w:rPr>
          <w:rFonts w:ascii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D666C9">
        <w:rPr>
          <w:rFonts w:ascii="Times New Roman" w:hAnsi="Times New Roman" w:cs="Times New Roman"/>
          <w:sz w:val="28"/>
          <w:szCs w:val="28"/>
          <w:lang w:val="ru-RU" w:eastAsia="ru-RU"/>
        </w:rPr>
        <w:t>КубГУ</w:t>
      </w:r>
      <w:proofErr w:type="gramStart"/>
      <w:r w:rsidRPr="00D666C9">
        <w:rPr>
          <w:rFonts w:ascii="Times New Roman" w:hAnsi="Times New Roman" w:cs="Times New Roman"/>
          <w:sz w:val="28"/>
          <w:szCs w:val="28"/>
          <w:lang w:val="ru-RU" w:eastAsia="ru-RU"/>
        </w:rPr>
        <w:t>»в</w:t>
      </w:r>
      <w:proofErr w:type="spellEnd"/>
      <w:proofErr w:type="gramEnd"/>
      <w:r w:rsidRPr="00D666C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г. Краснодар, </w:t>
      </w:r>
    </w:p>
    <w:p w:rsidR="006178C9" w:rsidRPr="00D666C9" w:rsidRDefault="006178C9" w:rsidP="006178C9">
      <w:pPr>
        <w:widowControl w:val="0"/>
        <w:autoSpaceDE w:val="0"/>
        <w:autoSpaceDN w:val="0"/>
        <w:adjustRightInd w:val="0"/>
        <w:ind w:right="-1" w:hanging="142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D666C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Канд. </w:t>
      </w:r>
      <w:proofErr w:type="spellStart"/>
      <w:r w:rsidRPr="00D666C9">
        <w:rPr>
          <w:rFonts w:ascii="Times New Roman" w:hAnsi="Times New Roman" w:cs="Times New Roman"/>
          <w:sz w:val="28"/>
          <w:szCs w:val="28"/>
          <w:lang w:val="ru-RU" w:eastAsia="ru-RU"/>
        </w:rPr>
        <w:t>пед</w:t>
      </w:r>
      <w:proofErr w:type="spellEnd"/>
      <w:r w:rsidRPr="00D666C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наук, доцент,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проф. ___________________________ </w:t>
      </w:r>
      <w:proofErr w:type="spellStart"/>
      <w:r w:rsidRPr="001D75E2">
        <w:rPr>
          <w:rFonts w:ascii="Times New Roman" w:hAnsi="Times New Roman" w:cs="Times New Roman"/>
          <w:sz w:val="28"/>
          <w:szCs w:val="28"/>
          <w:lang w:val="ru-RU" w:eastAsia="ru-RU"/>
        </w:rPr>
        <w:t>В.И.Денисенко</w:t>
      </w:r>
      <w:proofErr w:type="spellEnd"/>
    </w:p>
    <w:p w:rsidR="006178C9" w:rsidRPr="001D75E2" w:rsidRDefault="006178C9" w:rsidP="006178C9">
      <w:pPr>
        <w:ind w:firstLine="0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490CB7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                                                        (подпись)</w:t>
      </w:r>
    </w:p>
    <w:p w:rsidR="006178C9" w:rsidRPr="00490CB7" w:rsidRDefault="006178C9" w:rsidP="006178C9">
      <w:pPr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178C9" w:rsidRPr="00490CB7" w:rsidRDefault="006178C9" w:rsidP="006178C9">
      <w:pPr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178C9" w:rsidRDefault="006178C9" w:rsidP="006178C9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Краснодар 2020</w:t>
      </w:r>
    </w:p>
    <w:p w:rsidR="00301633" w:rsidRPr="002F4985" w:rsidRDefault="00301633" w:rsidP="00301633">
      <w:pPr>
        <w:pStyle w:val="a3"/>
        <w:jc w:val="center"/>
        <w:rPr>
          <w:rFonts w:ascii="Times New Roman" w:hAnsi="Times New Roman" w:cs="Times New Roman"/>
          <w:b w:val="0"/>
          <w:bCs w:val="0"/>
          <w:color w:val="000000"/>
        </w:rPr>
      </w:pPr>
      <w:r w:rsidRPr="002F4985">
        <w:rPr>
          <w:rFonts w:ascii="Times New Roman" w:hAnsi="Times New Roman" w:cs="Times New Roman"/>
          <w:b w:val="0"/>
          <w:bCs w:val="0"/>
          <w:color w:val="000000"/>
        </w:rPr>
        <w:lastRenderedPageBreak/>
        <w:t>Содержание</w:t>
      </w:r>
    </w:p>
    <w:p w:rsidR="00301633" w:rsidRPr="002F4985" w:rsidRDefault="00301633" w:rsidP="00301633">
      <w:pPr>
        <w:pStyle w:val="a3"/>
        <w:tabs>
          <w:tab w:val="right" w:leader="dot" w:pos="9355"/>
        </w:tabs>
        <w:rPr>
          <w:rFonts w:ascii="Times New Roman" w:hAnsi="Times New Roman" w:cs="Times New Roman"/>
          <w:b w:val="0"/>
          <w:bCs w:val="0"/>
          <w:color w:val="auto"/>
        </w:rPr>
      </w:pPr>
      <w:r w:rsidRPr="002F4985">
        <w:rPr>
          <w:rFonts w:ascii="Times New Roman" w:hAnsi="Times New Roman" w:cs="Times New Roman"/>
          <w:b w:val="0"/>
          <w:bCs w:val="0"/>
          <w:color w:val="auto"/>
        </w:rPr>
        <w:t>Введение</w:t>
      </w:r>
      <w:r>
        <w:rPr>
          <w:rFonts w:ascii="Times New Roman" w:hAnsi="Times New Roman" w:cs="Times New Roman"/>
          <w:b w:val="0"/>
          <w:bCs w:val="0"/>
          <w:color w:val="auto"/>
        </w:rPr>
        <w:tab/>
        <w:t>3</w:t>
      </w:r>
    </w:p>
    <w:p w:rsidR="00301633" w:rsidRDefault="00301633" w:rsidP="00301633">
      <w:pPr>
        <w:pStyle w:val="2"/>
        <w:tabs>
          <w:tab w:val="right" w:leader="dot" w:pos="9355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2F4985">
        <w:rPr>
          <w:rFonts w:ascii="Times New Roman" w:hAnsi="Times New Roman" w:cs="Times New Roman"/>
          <w:sz w:val="28"/>
          <w:szCs w:val="28"/>
        </w:rPr>
        <w:t>Характеристика класса</w:t>
      </w:r>
      <w:r>
        <w:rPr>
          <w:rFonts w:ascii="Times New Roman" w:hAnsi="Times New Roman" w:cs="Times New Roman"/>
          <w:sz w:val="28"/>
          <w:szCs w:val="28"/>
        </w:rPr>
        <w:tab/>
        <w:t>5</w:t>
      </w:r>
    </w:p>
    <w:p w:rsidR="00301633" w:rsidRDefault="00301633" w:rsidP="00301633">
      <w:pPr>
        <w:pStyle w:val="2"/>
        <w:tabs>
          <w:tab w:val="right" w:leader="dot" w:pos="9355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2F498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ема:</w:t>
      </w:r>
      <w:r w:rsidR="00932605">
        <w:rPr>
          <w:rFonts w:ascii="Times New Roman" w:hAnsi="Times New Roman" w:cs="Times New Roman"/>
          <w:sz w:val="28"/>
          <w:szCs w:val="28"/>
        </w:rPr>
        <w:t xml:space="preserve"> Искусство классицизма</w:t>
      </w:r>
      <w:r>
        <w:rPr>
          <w:rFonts w:ascii="Times New Roman" w:hAnsi="Times New Roman" w:cs="Times New Roman"/>
          <w:sz w:val="28"/>
          <w:szCs w:val="28"/>
        </w:rPr>
        <w:tab/>
        <w:t>7</w:t>
      </w:r>
    </w:p>
    <w:p w:rsidR="00301633" w:rsidRDefault="00932605" w:rsidP="00301633">
      <w:pPr>
        <w:pStyle w:val="3"/>
        <w:tabs>
          <w:tab w:val="right" w:leader="dot" w:pos="9355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День 1 «Основные понятия</w:t>
      </w:r>
      <w:r w:rsidR="00301633">
        <w:rPr>
          <w:rFonts w:ascii="Times New Roman" w:hAnsi="Times New Roman" w:cs="Times New Roman"/>
          <w:sz w:val="28"/>
          <w:szCs w:val="28"/>
        </w:rPr>
        <w:t>»</w:t>
      </w:r>
      <w:r w:rsidR="00301633">
        <w:rPr>
          <w:rFonts w:ascii="Times New Roman" w:hAnsi="Times New Roman" w:cs="Times New Roman"/>
          <w:sz w:val="28"/>
          <w:szCs w:val="28"/>
        </w:rPr>
        <w:tab/>
        <w:t>7</w:t>
      </w:r>
    </w:p>
    <w:p w:rsidR="00301633" w:rsidRDefault="00932605" w:rsidP="00301633">
      <w:pPr>
        <w:pStyle w:val="3"/>
        <w:tabs>
          <w:tab w:val="right" w:leader="dot" w:pos="9355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День 2 «Известные художники</w:t>
      </w:r>
      <w:r w:rsidR="00303BA9">
        <w:rPr>
          <w:rFonts w:ascii="Times New Roman" w:hAnsi="Times New Roman" w:cs="Times New Roman"/>
          <w:sz w:val="28"/>
          <w:szCs w:val="28"/>
        </w:rPr>
        <w:t>»</w:t>
      </w:r>
      <w:r w:rsidR="00303BA9">
        <w:rPr>
          <w:rFonts w:ascii="Times New Roman" w:hAnsi="Times New Roman" w:cs="Times New Roman"/>
          <w:sz w:val="28"/>
          <w:szCs w:val="28"/>
        </w:rPr>
        <w:tab/>
        <w:t>9</w:t>
      </w:r>
    </w:p>
    <w:p w:rsidR="00301633" w:rsidRDefault="00301633" w:rsidP="00301633">
      <w:pPr>
        <w:pStyle w:val="3"/>
        <w:tabs>
          <w:tab w:val="right" w:leader="dot" w:pos="9355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День 3 «</w:t>
      </w:r>
      <w:r w:rsidR="004162AD">
        <w:rPr>
          <w:rFonts w:ascii="Times New Roman" w:hAnsi="Times New Roman" w:cs="Times New Roman"/>
          <w:sz w:val="28"/>
          <w:szCs w:val="28"/>
        </w:rPr>
        <w:t>Архитектура и скульптура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ab/>
      </w:r>
      <w:r w:rsidR="00B924E9">
        <w:rPr>
          <w:rFonts w:ascii="Times New Roman" w:hAnsi="Times New Roman" w:cs="Times New Roman"/>
          <w:sz w:val="28"/>
          <w:szCs w:val="28"/>
        </w:rPr>
        <w:t>11</w:t>
      </w:r>
    </w:p>
    <w:p w:rsidR="00301633" w:rsidRDefault="00301633" w:rsidP="00301633">
      <w:pPr>
        <w:pStyle w:val="3"/>
        <w:tabs>
          <w:tab w:val="right" w:leader="dot" w:pos="9355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День 4 «</w:t>
      </w:r>
      <w:r w:rsidR="00C23091">
        <w:rPr>
          <w:rFonts w:ascii="Times New Roman" w:hAnsi="Times New Roman" w:cs="Times New Roman"/>
          <w:sz w:val="28"/>
          <w:szCs w:val="28"/>
        </w:rPr>
        <w:t>Практическая работа, проверка усвоения материала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ab/>
      </w:r>
      <w:r w:rsidR="00B924E9">
        <w:rPr>
          <w:rFonts w:ascii="Times New Roman" w:hAnsi="Times New Roman" w:cs="Times New Roman"/>
          <w:sz w:val="28"/>
          <w:szCs w:val="28"/>
        </w:rPr>
        <w:t>14</w:t>
      </w:r>
    </w:p>
    <w:p w:rsidR="00301633" w:rsidRPr="00CC148A" w:rsidRDefault="00301633" w:rsidP="00301633">
      <w:pPr>
        <w:pStyle w:val="3"/>
        <w:tabs>
          <w:tab w:val="right" w:leader="dot" w:pos="9355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2F498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ема: </w:t>
      </w:r>
      <w:r w:rsidRPr="002F4985">
        <w:rPr>
          <w:rFonts w:ascii="Times New Roman" w:hAnsi="Times New Roman" w:cs="Times New Roman"/>
          <w:sz w:val="28"/>
          <w:szCs w:val="28"/>
        </w:rPr>
        <w:t xml:space="preserve"> </w:t>
      </w:r>
      <w:r w:rsidR="00627FEE">
        <w:rPr>
          <w:rFonts w:ascii="Times New Roman" w:hAnsi="Times New Roman" w:cs="Times New Roman"/>
          <w:bCs/>
          <w:sz w:val="28"/>
          <w:szCs w:val="28"/>
        </w:rPr>
        <w:t>тематический рисунок гуашью «День Победы»</w:t>
      </w:r>
      <w:r w:rsidR="002C2882">
        <w:rPr>
          <w:rFonts w:ascii="Times New Roman" w:hAnsi="Times New Roman" w:cs="Times New Roman"/>
          <w:sz w:val="28"/>
          <w:szCs w:val="28"/>
        </w:rPr>
        <w:tab/>
        <w:t>14</w:t>
      </w:r>
    </w:p>
    <w:p w:rsidR="00301633" w:rsidRDefault="00F05024" w:rsidP="00301633">
      <w:pPr>
        <w:pStyle w:val="3"/>
        <w:tabs>
          <w:tab w:val="right" w:leader="dot" w:pos="9355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День 1 «Задачи»</w:t>
      </w:r>
      <w:r>
        <w:rPr>
          <w:rFonts w:ascii="Times New Roman" w:hAnsi="Times New Roman" w:cs="Times New Roman"/>
          <w:sz w:val="28"/>
          <w:szCs w:val="28"/>
        </w:rPr>
        <w:tab/>
        <w:t>14</w:t>
      </w:r>
    </w:p>
    <w:p w:rsidR="00301633" w:rsidRPr="00DA723E" w:rsidRDefault="00F94BB2" w:rsidP="00301633">
      <w:pPr>
        <w:pStyle w:val="3"/>
        <w:tabs>
          <w:tab w:val="right" w:leader="dot" w:pos="9355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День 2</w:t>
      </w:r>
      <w:r w:rsidR="00B924E9">
        <w:rPr>
          <w:rFonts w:ascii="Times New Roman" w:hAnsi="Times New Roman" w:cs="Times New Roman"/>
          <w:sz w:val="28"/>
          <w:szCs w:val="28"/>
        </w:rPr>
        <w:t xml:space="preserve"> </w:t>
      </w:r>
      <w:r w:rsidR="00B924E9" w:rsidRPr="00566848">
        <w:rPr>
          <w:rFonts w:ascii="Times New Roman" w:hAnsi="Times New Roman" w:cs="Times New Roman"/>
          <w:sz w:val="28"/>
          <w:szCs w:val="28"/>
        </w:rPr>
        <w:t>«Сбор материалов в сети Интернет»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024">
        <w:rPr>
          <w:rFonts w:ascii="Times New Roman" w:hAnsi="Times New Roman" w:cs="Times New Roman"/>
          <w:sz w:val="28"/>
          <w:szCs w:val="28"/>
        </w:rPr>
        <w:tab/>
        <w:t>15</w:t>
      </w:r>
    </w:p>
    <w:p w:rsidR="00301633" w:rsidRDefault="00301633" w:rsidP="00301633">
      <w:pPr>
        <w:pStyle w:val="3"/>
        <w:tabs>
          <w:tab w:val="right" w:leader="dot" w:pos="9355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День 3</w:t>
      </w:r>
      <w:r w:rsidR="00627FEE">
        <w:rPr>
          <w:rFonts w:ascii="Times New Roman" w:hAnsi="Times New Roman" w:cs="Times New Roman"/>
          <w:sz w:val="28"/>
          <w:szCs w:val="28"/>
        </w:rPr>
        <w:t xml:space="preserve"> «Работа от общего к частному»</w:t>
      </w:r>
      <w:r w:rsidR="00F05024">
        <w:rPr>
          <w:rFonts w:ascii="Times New Roman" w:hAnsi="Times New Roman" w:cs="Times New Roman"/>
          <w:sz w:val="28"/>
          <w:szCs w:val="28"/>
        </w:rPr>
        <w:tab/>
        <w:t>16</w:t>
      </w:r>
    </w:p>
    <w:p w:rsidR="00301633" w:rsidRPr="00373D90" w:rsidRDefault="00301633" w:rsidP="00301633">
      <w:pPr>
        <w:tabs>
          <w:tab w:val="right" w:leader="dot" w:pos="9355"/>
        </w:tabs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День 4</w:t>
      </w:r>
      <w:r w:rsidR="00627FEE">
        <w:rPr>
          <w:rFonts w:ascii="Times New Roman" w:hAnsi="Times New Roman" w:cs="Times New Roman"/>
          <w:sz w:val="28"/>
          <w:szCs w:val="28"/>
          <w:lang w:val="ru-RU"/>
        </w:rPr>
        <w:t xml:space="preserve"> «Завершение, просмотр»</w:t>
      </w:r>
      <w:r w:rsidR="00F05024">
        <w:rPr>
          <w:rFonts w:ascii="Times New Roman" w:hAnsi="Times New Roman" w:cs="Times New Roman"/>
          <w:sz w:val="28"/>
          <w:szCs w:val="28"/>
          <w:lang w:val="ru-RU"/>
        </w:rPr>
        <w:tab/>
        <w:t>18</w:t>
      </w:r>
    </w:p>
    <w:p w:rsidR="00301633" w:rsidRPr="002F4985" w:rsidRDefault="00301633" w:rsidP="00301633">
      <w:pPr>
        <w:pStyle w:val="2"/>
        <w:tabs>
          <w:tab w:val="right" w:leader="dot" w:pos="9355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2F4985">
        <w:rPr>
          <w:rFonts w:ascii="Times New Roman" w:hAnsi="Times New Roman" w:cs="Times New Roman"/>
          <w:sz w:val="28"/>
          <w:szCs w:val="28"/>
        </w:rPr>
        <w:t>Заключение</w:t>
      </w:r>
      <w:r w:rsidR="00F05024">
        <w:rPr>
          <w:rFonts w:ascii="Times New Roman" w:hAnsi="Times New Roman" w:cs="Times New Roman"/>
          <w:sz w:val="28"/>
          <w:szCs w:val="28"/>
        </w:rPr>
        <w:tab/>
        <w:t>19</w:t>
      </w:r>
    </w:p>
    <w:p w:rsidR="00301633" w:rsidRDefault="00301633" w:rsidP="00301633">
      <w:pPr>
        <w:pStyle w:val="3"/>
        <w:tabs>
          <w:tab w:val="right" w:leader="dot" w:pos="9355"/>
        </w:tabs>
        <w:spacing w:after="0"/>
        <w:ind w:left="0"/>
        <w:rPr>
          <w:rFonts w:cs="Times New Roman"/>
        </w:rPr>
      </w:pPr>
      <w:r w:rsidRPr="002F4985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Иллюстративный </w:t>
      </w:r>
      <w:r w:rsidR="00B924E9">
        <w:rPr>
          <w:rFonts w:ascii="Times New Roman" w:hAnsi="Times New Roman" w:cs="Times New Roman"/>
          <w:sz w:val="28"/>
          <w:szCs w:val="28"/>
        </w:rPr>
        <w:t>по теме «Искусство классицизма»</w:t>
      </w:r>
      <w:r>
        <w:rPr>
          <w:rFonts w:ascii="Times New Roman" w:hAnsi="Times New Roman" w:cs="Times New Roman"/>
          <w:sz w:val="28"/>
          <w:szCs w:val="28"/>
        </w:rPr>
        <w:tab/>
      </w:r>
      <w:r w:rsidR="00F05024">
        <w:rPr>
          <w:rFonts w:ascii="Times New Roman" w:hAnsi="Times New Roman" w:cs="Times New Roman"/>
          <w:sz w:val="28"/>
          <w:szCs w:val="28"/>
        </w:rPr>
        <w:t>21</w:t>
      </w:r>
    </w:p>
    <w:p w:rsidR="00301633" w:rsidRDefault="00301633" w:rsidP="00301633">
      <w:pPr>
        <w:pStyle w:val="3"/>
        <w:tabs>
          <w:tab w:val="right" w:leader="dot" w:pos="9355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2F4985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556B">
        <w:rPr>
          <w:rFonts w:ascii="Times New Roman" w:hAnsi="Times New Roman" w:cs="Times New Roman"/>
          <w:sz w:val="28"/>
          <w:szCs w:val="28"/>
        </w:rPr>
        <w:t>Примеры выполненных работ</w:t>
      </w:r>
      <w:r w:rsidR="00EC00FD">
        <w:rPr>
          <w:rFonts w:ascii="Times New Roman" w:hAnsi="Times New Roman" w:cs="Times New Roman"/>
          <w:sz w:val="28"/>
          <w:szCs w:val="28"/>
        </w:rPr>
        <w:t xml:space="preserve"> гуашью</w:t>
      </w:r>
      <w:r w:rsidR="00EC00FD">
        <w:rPr>
          <w:rFonts w:ascii="Times New Roman" w:hAnsi="Times New Roman" w:cs="Times New Roman"/>
          <w:sz w:val="28"/>
          <w:szCs w:val="28"/>
        </w:rPr>
        <w:tab/>
        <w:t>26</w:t>
      </w:r>
    </w:p>
    <w:p w:rsidR="00301633" w:rsidRDefault="00301633">
      <w:pPr>
        <w:spacing w:after="200" w:line="276" w:lineRule="auto"/>
        <w:ind w:firstLine="0"/>
        <w:rPr>
          <w:lang w:val="ru-RU" w:eastAsia="ru-RU"/>
        </w:rPr>
      </w:pPr>
      <w:r>
        <w:rPr>
          <w:lang w:val="ru-RU" w:eastAsia="ru-RU"/>
        </w:rPr>
        <w:br w:type="page"/>
      </w:r>
    </w:p>
    <w:p w:rsidR="00301633" w:rsidRDefault="00301633" w:rsidP="00301633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ВВЕДЕНИЕ</w:t>
      </w:r>
    </w:p>
    <w:p w:rsidR="00301633" w:rsidRDefault="00301633" w:rsidP="00301633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01633" w:rsidRDefault="00301633" w:rsidP="00301633">
      <w:pPr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01633" w:rsidRDefault="00301633" w:rsidP="0030163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Педагогическая практика является одним из важнейших этапов профессиональной подготовки бакалавра на пути получения педагогического образования в области изобразительного искусства. Педагогическая практика несёт в себе целью выполнять развивающую, обучающую и воспитательные функции, а также развитие коммуникативных навыков.</w:t>
      </w:r>
    </w:p>
    <w:p w:rsidR="00301633" w:rsidRDefault="00301633" w:rsidP="0030163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этом году, в связи с пандемией, посетить уроки и провести прямые занятия согласно плану практики не удалось, прохождение практики было выполнено на кафедре. Со стороны педагогического состава было дано задание </w:t>
      </w:r>
      <w:proofErr w:type="gramStart"/>
      <w:r>
        <w:rPr>
          <w:rFonts w:ascii="Times New Roman" w:hAnsi="Times New Roman" w:cs="Times New Roman"/>
          <w:sz w:val="28"/>
          <w:szCs w:val="28"/>
          <w:lang w:val="ru-RU" w:eastAsia="ru-RU"/>
        </w:rPr>
        <w:t>разработать</w:t>
      </w:r>
      <w:proofErr w:type="gramEnd"/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дистанционные уроки, благодаря которым дети смогут усвоить новый материал и выполнять задания.</w:t>
      </w:r>
    </w:p>
    <w:p w:rsidR="0009676C" w:rsidRDefault="00301633" w:rsidP="0030163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Опытные педагоги </w:t>
      </w:r>
      <w:proofErr w:type="gramStart"/>
      <w:r>
        <w:rPr>
          <w:rFonts w:ascii="Times New Roman" w:hAnsi="Times New Roman" w:cs="Times New Roman"/>
          <w:sz w:val="28"/>
          <w:szCs w:val="28"/>
          <w:lang w:val="ru-RU" w:eastAsia="ru-RU"/>
        </w:rPr>
        <w:t>подсказали чему стоит</w:t>
      </w:r>
      <w:proofErr w:type="gramEnd"/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уделить внимание при выполнении данных заданий, подсказали возможные темы уроков и как можно творчески и исследовательски подойти к заданиям в данной ситуации. Также педагоги объяснили, как используемые и вырабатываемые в процессе этой практики навыки могут пригодиться в процессе будущей профессиональной деятельности. Во время практики формируются творческие и практические навыки и теоретические знания, которые позволят в будущем успешно осуществлять учебно-воспитательную деятельность с учениками художественных школ, студий и специализированных курсов.</w:t>
      </w:r>
    </w:p>
    <w:p w:rsidR="0009676C" w:rsidRDefault="0009676C" w:rsidP="0030163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Составленные планы уроков и работ были адаптированы под учеников художественной школы им. С.Д.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ru-RU"/>
        </w:rPr>
        <w:t>Эрьзя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ru-RU"/>
        </w:rPr>
        <w:t>, на основе уровня подготовки и теоретических знаний, которые были приобретены учениками за годы обучения в художественной школе. Данный материал в дистанционных условиях помог учителям как можно подробнее донести информацию так, чтобы учащимся было проще воспринимать её.</w:t>
      </w:r>
    </w:p>
    <w:p w:rsidR="00301633" w:rsidRDefault="0009676C" w:rsidP="0030163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Целью практики является приобретение студентами практических навыков и компетенции, осознание интеграции профессионально-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педагогических знаний для осуществления эффективной профессиональной педагогической</w:t>
      </w:r>
      <w:r w:rsidR="00301633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деятельности.</w:t>
      </w:r>
    </w:p>
    <w:p w:rsidR="0009676C" w:rsidRDefault="0009676C" w:rsidP="0030163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Задачи практики:</w:t>
      </w:r>
    </w:p>
    <w:p w:rsidR="0009676C" w:rsidRPr="0009676C" w:rsidRDefault="0009676C" w:rsidP="0009676C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76C">
        <w:rPr>
          <w:rFonts w:ascii="Times New Roman" w:hAnsi="Times New Roman" w:cs="Times New Roman"/>
          <w:sz w:val="28"/>
          <w:szCs w:val="28"/>
          <w:lang w:val="ru-RU" w:eastAsia="ru-RU"/>
        </w:rPr>
        <w:t>закрепление и систематизация теоретических знаний, полученных в процессе обучения;</w:t>
      </w:r>
    </w:p>
    <w:p w:rsidR="0009676C" w:rsidRPr="0009676C" w:rsidRDefault="0009676C" w:rsidP="0009676C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76C">
        <w:rPr>
          <w:rFonts w:ascii="Times New Roman" w:hAnsi="Times New Roman" w:cs="Times New Roman"/>
          <w:sz w:val="28"/>
          <w:szCs w:val="28"/>
          <w:lang w:val="ru-RU" w:eastAsia="ru-RU"/>
        </w:rPr>
        <w:t>развитие собственных педагогических способностей</w:t>
      </w:r>
      <w:r w:rsidRPr="0009676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9676C" w:rsidRPr="0009676C" w:rsidRDefault="0009676C" w:rsidP="0009676C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76C">
        <w:rPr>
          <w:rFonts w:ascii="Times New Roman" w:hAnsi="Times New Roman" w:cs="Times New Roman"/>
          <w:sz w:val="28"/>
          <w:szCs w:val="28"/>
          <w:lang w:val="ru-RU" w:eastAsia="ru-RU"/>
        </w:rPr>
        <w:t>получение целостного представления о педагогической деятельности в рамках учебного заведения;</w:t>
      </w:r>
    </w:p>
    <w:p w:rsidR="0009676C" w:rsidRPr="0009676C" w:rsidRDefault="0009676C" w:rsidP="0009676C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76C">
        <w:rPr>
          <w:rFonts w:ascii="Times New Roman" w:hAnsi="Times New Roman" w:cs="Times New Roman"/>
          <w:sz w:val="28"/>
          <w:szCs w:val="28"/>
          <w:lang w:val="ru-RU" w:eastAsia="ru-RU"/>
        </w:rPr>
        <w:t>овладение технологиями обучения и воспитания;</w:t>
      </w:r>
    </w:p>
    <w:p w:rsidR="0009676C" w:rsidRPr="0009676C" w:rsidRDefault="0009676C" w:rsidP="0009676C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76C">
        <w:rPr>
          <w:rFonts w:ascii="Times New Roman" w:hAnsi="Times New Roman" w:cs="Times New Roman"/>
          <w:sz w:val="28"/>
          <w:szCs w:val="28"/>
          <w:lang w:val="ru-RU" w:eastAsia="ru-RU"/>
        </w:rPr>
        <w:t>приобретение опыта профессиональной деятельности педагога по подготовке к циклу уроков практического  обучения;</w:t>
      </w:r>
    </w:p>
    <w:p w:rsidR="0009676C" w:rsidRDefault="0009676C" w:rsidP="0009676C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76C">
        <w:rPr>
          <w:rFonts w:ascii="Times New Roman" w:hAnsi="Times New Roman" w:cs="Times New Roman"/>
          <w:sz w:val="28"/>
          <w:szCs w:val="28"/>
          <w:lang w:val="ru-RU" w:eastAsia="ru-RU"/>
        </w:rPr>
        <w:t>приобретение навыков проведения дистанционных уроков.</w:t>
      </w:r>
      <w:r w:rsidRPr="0009676C">
        <w:rPr>
          <w:rFonts w:ascii="Times New Roman" w:hAnsi="Times New Roman" w:cs="Times New Roman"/>
          <w:sz w:val="28"/>
          <w:szCs w:val="28"/>
          <w:lang w:val="ru-RU" w:eastAsia="ru-RU"/>
        </w:rPr>
        <w:br/>
      </w:r>
    </w:p>
    <w:p w:rsidR="0009676C" w:rsidRDefault="0009676C" w:rsidP="0009676C">
      <w:pPr>
        <w:spacing w:after="200" w:line="276" w:lineRule="auto"/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br w:type="page"/>
      </w:r>
    </w:p>
    <w:p w:rsidR="0009676C" w:rsidRDefault="0009676C" w:rsidP="0009676C">
      <w:pPr>
        <w:spacing w:after="200" w:line="276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ab/>
        <w:t>Характеристика класса</w:t>
      </w:r>
    </w:p>
    <w:p w:rsidR="0009676C" w:rsidRPr="00B924E9" w:rsidRDefault="0009676C" w:rsidP="000967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ab/>
        <w:t>Я проходила практику на кафедре педагогического филологического образования филиала ФГБОУ ВО «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ru-RU"/>
        </w:rPr>
        <w:t>КубГУ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ru-RU"/>
        </w:rPr>
        <w:t>» в городе Новороссийск. Выданное кафедрой задание было направлено на учеников 11-12 лет.</w:t>
      </w:r>
      <w:proofErr w:type="gramStart"/>
      <w:r w:rsidR="00B924E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.</w:t>
      </w:r>
      <w:proofErr w:type="gramEnd"/>
      <w:r w:rsidR="00B924E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B924E9" w:rsidRPr="00B924E9">
        <w:rPr>
          <w:rFonts w:ascii="Times New Roman" w:hAnsi="Times New Roman" w:cs="Times New Roman"/>
          <w:sz w:val="28"/>
          <w:szCs w:val="28"/>
          <w:lang w:val="ru-RU" w:eastAsia="ru-RU"/>
        </w:rPr>
        <w:t>Учатся вместе 3 года. Дети воспитываются в хороших семьях, где родители уделяют должное внимание своим детям. В классе сформирован благоприятный эмоционально–психологический климат, между детьми наблюдается дружеская атмосфера, ученики и ученицы охотно помогают друг другу,</w:t>
      </w:r>
    </w:p>
    <w:p w:rsidR="0009676C" w:rsidRDefault="0009676C" w:rsidP="000967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Одной из главных задач, выделяемых педагогической психологией на современном этапе развития общества, является наиболее полное раскрытие творческого потенциала подрастающего поколения, поскольку без творчества невозможна эволюция общества, движение к прогрессу.</w:t>
      </w:r>
    </w:p>
    <w:p w:rsidR="000308D9" w:rsidRPr="000308D9" w:rsidRDefault="000308D9" w:rsidP="000308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308D9">
        <w:rPr>
          <w:rFonts w:ascii="Times New Roman" w:hAnsi="Times New Roman" w:cs="Times New Roman"/>
          <w:sz w:val="28"/>
          <w:szCs w:val="28"/>
          <w:lang w:val="ru-RU" w:eastAsia="ru-RU"/>
        </w:rPr>
        <w:t>Творческие способности определяют успешность в творческих видах деятельности, в которых создаются новые культурные ценности, генерируются новые идеи, делаются открытия и изобретения. Как только в созданном продукте деятельности появляется новизна и оригинальность, можно говорить о проявлении и реализации творческой способности.</w:t>
      </w:r>
    </w:p>
    <w:p w:rsidR="000308D9" w:rsidRPr="000308D9" w:rsidRDefault="000308D9" w:rsidP="000308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308D9">
        <w:rPr>
          <w:rFonts w:ascii="Times New Roman" w:hAnsi="Times New Roman" w:cs="Times New Roman"/>
          <w:sz w:val="28"/>
          <w:szCs w:val="28"/>
          <w:lang w:val="ru-RU" w:eastAsia="ru-RU"/>
        </w:rPr>
        <w:t>Творческие способности детей на занятиях, раскрываются наиболее эффективно, если в процессе обучения учитываются возрастные особенности учеников.</w:t>
      </w:r>
    </w:p>
    <w:p w:rsidR="000308D9" w:rsidRPr="000308D9" w:rsidRDefault="00B924E9" w:rsidP="000308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В начале 20</w:t>
      </w:r>
      <w:r w:rsidR="000308D9" w:rsidRPr="000308D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века многими педагогами – исследователями детского изобразительного творчества были выявлены этапы развития детских изобрази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тельных возможностей. </w:t>
      </w:r>
      <w:r w:rsidR="000308D9" w:rsidRPr="000308D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А. В. </w:t>
      </w:r>
      <w:proofErr w:type="spellStart"/>
      <w:r w:rsidR="000308D9" w:rsidRPr="000308D9">
        <w:rPr>
          <w:rFonts w:ascii="Times New Roman" w:hAnsi="Times New Roman" w:cs="Times New Roman"/>
          <w:sz w:val="28"/>
          <w:szCs w:val="28"/>
          <w:lang w:val="ru-RU" w:eastAsia="ru-RU"/>
        </w:rPr>
        <w:t>Бакушинский</w:t>
      </w:r>
      <w:proofErr w:type="spellEnd"/>
      <w:r w:rsidR="000308D9" w:rsidRPr="000308D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развитие изобразительного творчества делил на три основных возрастных периода:</w:t>
      </w:r>
    </w:p>
    <w:p w:rsidR="000308D9" w:rsidRPr="000308D9" w:rsidRDefault="000308D9" w:rsidP="000308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308D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1. от рождения до 6–7 лет, для которого характерны активность, отсутствие созерцания, отсутствие интереса к результату работы, преобладание интереса к элементам художественной формы в их первичной </w:t>
      </w:r>
      <w:r w:rsidRPr="000308D9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физиологической значимости для восприятия (к краске, линии, объему, поверхности, тяжести и т. д.).</w:t>
      </w:r>
    </w:p>
    <w:p w:rsidR="000308D9" w:rsidRPr="000308D9" w:rsidRDefault="000308D9" w:rsidP="000308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308D9">
        <w:rPr>
          <w:rFonts w:ascii="Times New Roman" w:hAnsi="Times New Roman" w:cs="Times New Roman"/>
          <w:sz w:val="28"/>
          <w:szCs w:val="28"/>
          <w:lang w:val="ru-RU" w:eastAsia="ru-RU"/>
        </w:rPr>
        <w:t>2. от 6–7 до 10–12 лет, когда появляется способность к созерцанию, но она еще недлительна и эмоциональна. Именно в этом возрасте, начинается художественное творчество ребенка. Появляется особый интерес к технике обработки материала и поверхности, к декоративности, украшению окружающего пространства. Это период господства активности над созерцанием, творчества над восприятием, эмоции и воли над познавательными процессами.</w:t>
      </w:r>
    </w:p>
    <w:p w:rsidR="000308D9" w:rsidRPr="000308D9" w:rsidRDefault="000308D9" w:rsidP="000308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308D9">
        <w:rPr>
          <w:rFonts w:ascii="Times New Roman" w:hAnsi="Times New Roman" w:cs="Times New Roman"/>
          <w:sz w:val="28"/>
          <w:szCs w:val="28"/>
          <w:lang w:val="ru-RU" w:eastAsia="ru-RU"/>
        </w:rPr>
        <w:t>3. от 10–12 до 14–15 лет (подростковый период) характеризуется усилением внимания к внешнему миру, понижением конструктивных способностей, индивидуализацией впечатлений. При этом в изображении господствует натурализм, притупляется чувство цвета, понижается творческая активность.</w:t>
      </w:r>
    </w:p>
    <w:p w:rsidR="000308D9" w:rsidRPr="000308D9" w:rsidRDefault="000308D9" w:rsidP="000308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308D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Таким </w:t>
      </w:r>
      <w:proofErr w:type="gramStart"/>
      <w:r w:rsidRPr="000308D9">
        <w:rPr>
          <w:rFonts w:ascii="Times New Roman" w:hAnsi="Times New Roman" w:cs="Times New Roman"/>
          <w:sz w:val="28"/>
          <w:szCs w:val="28"/>
          <w:lang w:val="ru-RU" w:eastAsia="ru-RU"/>
        </w:rPr>
        <w:t>образом</w:t>
      </w:r>
      <w:proofErr w:type="gramEnd"/>
      <w:r w:rsidRPr="000308D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возраст 10–12 лет благоприятен для развития изобразительных способностей и формирования соответствующих навыков.</w:t>
      </w:r>
    </w:p>
    <w:p w:rsidR="000308D9" w:rsidRPr="000308D9" w:rsidRDefault="000308D9" w:rsidP="000308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308D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Возраст 10–12-лет характеризуется большой впечатлительностью, эмоциональной отзывчивостью на всё </w:t>
      </w:r>
      <w:r w:rsidR="00B924E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яркое, выразительное, красочное. </w:t>
      </w:r>
      <w:r w:rsidRPr="000308D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основе этого качества лежит не только сложившаяся привычка к получению такого типа информации, но и возрастные особенности нервной системы. Нервная система детей этого возраста отличается </w:t>
      </w:r>
      <w:proofErr w:type="gramStart"/>
      <w:r w:rsidRPr="000308D9">
        <w:rPr>
          <w:rFonts w:ascii="Times New Roman" w:hAnsi="Times New Roman" w:cs="Times New Roman"/>
          <w:sz w:val="28"/>
          <w:szCs w:val="28"/>
          <w:lang w:val="ru-RU" w:eastAsia="ru-RU"/>
        </w:rPr>
        <w:t>слабостью</w:t>
      </w:r>
      <w:proofErr w:type="gramEnd"/>
      <w:r w:rsidRPr="000308D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как процесса возбуждения, так и торможения.</w:t>
      </w:r>
    </w:p>
    <w:p w:rsidR="000308D9" w:rsidRDefault="000308D9" w:rsidP="000308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308D9">
        <w:rPr>
          <w:rFonts w:ascii="Times New Roman" w:hAnsi="Times New Roman" w:cs="Times New Roman"/>
          <w:sz w:val="28"/>
          <w:szCs w:val="28"/>
          <w:lang w:val="ru-RU" w:eastAsia="ru-RU"/>
        </w:rPr>
        <w:t>Поскольку в этом возрасте эмоция преобладает над сознанием, она служит своеобразной энергетической поддержкой, помогающей усваивать новую информацию, новый материал, познавать мир. Ребёнок, руководствуясь инстинктом, стремится к получению информации через эмоции.</w:t>
      </w:r>
    </w:p>
    <w:p w:rsidR="000308D9" w:rsidRDefault="000308D9">
      <w:pPr>
        <w:spacing w:after="200" w:line="276" w:lineRule="auto"/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br w:type="page"/>
      </w:r>
    </w:p>
    <w:p w:rsidR="000308D9" w:rsidRDefault="00932605" w:rsidP="000308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Задание 1 Лекция</w:t>
      </w:r>
      <w:r w:rsidR="000308D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«Искусство классицизма»</w:t>
      </w:r>
    </w:p>
    <w:p w:rsidR="000308D9" w:rsidRDefault="00506E64" w:rsidP="00506E6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ab/>
        <w:t>День 1 «Основные понятия»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</w:r>
    </w:p>
    <w:p w:rsidR="000308D9" w:rsidRDefault="000308D9" w:rsidP="000308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1. Тема: Искусство классицизма</w:t>
      </w:r>
    </w:p>
    <w:p w:rsidR="000308D9" w:rsidRDefault="000308D9" w:rsidP="000308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2. Вид занятий: Объяснительно-иллюстративный, лекционный.</w:t>
      </w:r>
    </w:p>
    <w:p w:rsidR="000308D9" w:rsidRDefault="000308D9" w:rsidP="000308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3. Цели: Создание условий для приобретения учащимися знаний в области истории искусств, дать общую характеристику искусства европейского классицизма</w:t>
      </w:r>
      <w:r w:rsidR="00506E64">
        <w:rPr>
          <w:rFonts w:ascii="Times New Roman" w:hAnsi="Times New Roman" w:cs="Times New Roman"/>
          <w:sz w:val="28"/>
          <w:szCs w:val="28"/>
          <w:lang w:val="ru-RU" w:eastAsia="ru-RU"/>
        </w:rPr>
        <w:t>, рассказать о выдающихся художниках того времени, об архитектуре и скульптуре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  <w:r w:rsidR="00506E6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Знакомство учащихся с художественными работами в жанре классицизма. Изучение средств выразительности и отличительных черт, характерных для классицизма.</w:t>
      </w:r>
    </w:p>
    <w:p w:rsidR="00506E64" w:rsidRDefault="00506E64" w:rsidP="000308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4. Задачи:  </w:t>
      </w:r>
      <w:r w:rsidRPr="00506E64">
        <w:rPr>
          <w:rFonts w:ascii="Times New Roman" w:hAnsi="Times New Roman" w:cs="Times New Roman"/>
          <w:sz w:val="28"/>
          <w:szCs w:val="28"/>
          <w:lang w:val="ru-RU" w:eastAsia="ru-RU"/>
        </w:rPr>
        <w:t>Обучение основам истории искусств. Познакомить учеников с основными особенностями искусства классицизма, произведениями искусства, выполненными в данном стиле (живопись, архитектура, скульптура) их основными характеристиками, рассказать о ключевых личностях, повлиявших на формирование и популяризацию классицизма. Пробудить интерес учащихся к различным видам искусства.</w:t>
      </w:r>
    </w:p>
    <w:p w:rsidR="00506E64" w:rsidRDefault="00506E64" w:rsidP="000308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5. Характеристика оборудования учителя: </w:t>
      </w:r>
      <w:r w:rsidRPr="00506E64">
        <w:rPr>
          <w:rFonts w:ascii="Times New Roman" w:hAnsi="Times New Roman" w:cs="Times New Roman"/>
          <w:sz w:val="28"/>
          <w:szCs w:val="28"/>
          <w:lang w:val="ru-RU" w:eastAsia="ru-RU"/>
        </w:rPr>
        <w:t>компьютер,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лекционные записи,</w:t>
      </w:r>
      <w:r w:rsidRPr="00506E6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презентация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по теме искусство классицизма</w:t>
      </w:r>
      <w:r w:rsidRPr="00506E64">
        <w:rPr>
          <w:rFonts w:ascii="Times New Roman" w:hAnsi="Times New Roman" w:cs="Times New Roman"/>
          <w:sz w:val="28"/>
          <w:szCs w:val="28"/>
          <w:lang w:val="ru-RU" w:eastAsia="ru-RU"/>
        </w:rPr>
        <w:t>, иллюстративный ряд</w:t>
      </w:r>
      <w:r w:rsidR="001219C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для лекций и практического задания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</w:p>
    <w:p w:rsidR="00506E64" w:rsidRDefault="00506E64" w:rsidP="000308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6. Характеристика оборудования учеников: тетрадь для записей, ручка, карандаш.</w:t>
      </w:r>
    </w:p>
    <w:p w:rsidR="00506E64" w:rsidRDefault="00506E64" w:rsidP="000308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7. Применяемые методы обучения: </w:t>
      </w:r>
      <w:proofErr w:type="gramStart"/>
      <w:r>
        <w:rPr>
          <w:rFonts w:ascii="Times New Roman" w:hAnsi="Times New Roman" w:cs="Times New Roman"/>
          <w:sz w:val="28"/>
          <w:szCs w:val="28"/>
          <w:lang w:val="ru-RU" w:eastAsia="ru-RU"/>
        </w:rPr>
        <w:t>объяснительно-иллюстративный</w:t>
      </w:r>
      <w:proofErr w:type="gramEnd"/>
      <w:r>
        <w:rPr>
          <w:rFonts w:ascii="Times New Roman" w:hAnsi="Times New Roman" w:cs="Times New Roman"/>
          <w:sz w:val="28"/>
          <w:szCs w:val="28"/>
          <w:lang w:val="ru-RU" w:eastAsia="ru-RU"/>
        </w:rPr>
        <w:t>, беседа, повторение.</w:t>
      </w:r>
    </w:p>
    <w:p w:rsidR="00506E64" w:rsidRDefault="00506E64" w:rsidP="000308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8. Описание хода учебного процесса:</w:t>
      </w:r>
    </w:p>
    <w:p w:rsidR="001219CC" w:rsidRDefault="001219CC" w:rsidP="001219C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219CC" w:rsidRDefault="001219CC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Классицизм – стиль, возникший в 17 веке во Франции, вдохновленный классическим искусством Греции и Рима, а также опирающийся на искусство эпохи Возрождения.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Главным мастером, сформировавшим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данный стиль,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 xml:space="preserve">был Никола Пуссен. </w:t>
      </w: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Во время формирования классицизма во Франции царила  жёсткая монархия. Французские короли ставили себе в пример величие Римской империи, благодаря чему художники, увековечивая их в картинах, начали использовать античные сюжеты, образы, </w:t>
      </w:r>
      <w:proofErr w:type="gramStart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строения</w:t>
      </w:r>
      <w:proofErr w:type="gramEnd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как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в живописи, так и в архитектуре.</w:t>
      </w:r>
    </w:p>
    <w:p w:rsidR="001219CC" w:rsidRPr="001219CC" w:rsidRDefault="001219CC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gramStart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Само название</w:t>
      </w:r>
      <w:proofErr w:type="gramEnd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«классицизм» (французский - </w:t>
      </w:r>
      <w:proofErr w:type="spellStart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classicisme</w:t>
      </w:r>
      <w:proofErr w:type="spellEnd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от латинского слова </w:t>
      </w:r>
      <w:proofErr w:type="spellStart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classicus</w:t>
      </w:r>
      <w:proofErr w:type="spellEnd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образцовый) отлично передаёт отличительные черты стиля:</w:t>
      </w:r>
    </w:p>
    <w:p w:rsidR="001219CC" w:rsidRPr="001219CC" w:rsidRDefault="001219CC" w:rsidP="00932605">
      <w:pPr>
        <w:pStyle w:val="a8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упорядоченность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219CC" w:rsidRPr="001219CC" w:rsidRDefault="001219CC" w:rsidP="00932605">
      <w:pPr>
        <w:pStyle w:val="a8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рационализм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219CC" w:rsidRPr="001219CC" w:rsidRDefault="001219CC" w:rsidP="00932605">
      <w:pPr>
        <w:pStyle w:val="a8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упор на </w:t>
      </w:r>
      <w:proofErr w:type="gramStart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разумное</w:t>
      </w:r>
      <w:proofErr w:type="gramEnd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, а не на эмоциональное и чувственное;</w:t>
      </w:r>
    </w:p>
    <w:p w:rsidR="001219CC" w:rsidRPr="001219CC" w:rsidRDefault="001219CC" w:rsidP="00932605">
      <w:pPr>
        <w:pStyle w:val="a8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идеал – это разумное спокойствие и достоинство.</w:t>
      </w:r>
    </w:p>
    <w:p w:rsidR="001219CC" w:rsidRDefault="001219CC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Основные характеристики классицизма:</w:t>
      </w:r>
    </w:p>
    <w:p w:rsidR="001219CC" w:rsidRPr="001219CC" w:rsidRDefault="001219CC" w:rsidP="00932605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классицизм не показывает </w:t>
      </w:r>
      <w:proofErr w:type="gramStart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реальное</w:t>
      </w:r>
      <w:proofErr w:type="gramEnd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;</w:t>
      </w:r>
    </w:p>
    <w:p w:rsidR="001219CC" w:rsidRPr="001219CC" w:rsidRDefault="001219CC" w:rsidP="00932605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использование идеализированных фигур в живописи и скульптуре;</w:t>
      </w:r>
    </w:p>
    <w:p w:rsidR="001219CC" w:rsidRPr="001219CC" w:rsidRDefault="001219CC" w:rsidP="00932605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нейтральность эмоций и власть над ними;</w:t>
      </w:r>
    </w:p>
    <w:p w:rsidR="001219CC" w:rsidRPr="001219CC" w:rsidRDefault="001219CC" w:rsidP="00932605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цвет подчинён линии и композиции, служит для достижения гармоничного и созерцательного эффекта;</w:t>
      </w:r>
    </w:p>
    <w:p w:rsidR="001219CC" w:rsidRPr="001219CC" w:rsidRDefault="001219CC" w:rsidP="00932605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архитектура строго регулируется математическими пропорциями</w:t>
      </w:r>
      <w:proofErr w:type="gramStart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.; </w:t>
      </w:r>
      <w:proofErr w:type="gramEnd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пропорции могут быть изменены для создания оптимального визуального эффекта;</w:t>
      </w:r>
    </w:p>
    <w:p w:rsidR="001219CC" w:rsidRDefault="001219CC" w:rsidP="00932605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статуи и портреты призваны служить высоким идеям и для прославления власти и монархов.</w:t>
      </w:r>
    </w:p>
    <w:p w:rsidR="001219CC" w:rsidRDefault="001219CC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Одна из самых главных тем в классицизме: власть над эмоциями. Это отлично отражается в картине «Смерть </w:t>
      </w:r>
      <w:proofErr w:type="spellStart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Германика</w:t>
      </w:r>
      <w:proofErr w:type="spellEnd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»: герои остаются полными достоинства и сдержанными даже в столь трагической ситуации.</w:t>
      </w:r>
    </w:p>
    <w:p w:rsidR="001219CC" w:rsidRPr="001219CC" w:rsidRDefault="001219CC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Сам по себе строгий и рациональный классицизм возник в XVII веке во Франции как некий антипод хаосу барокко. </w:t>
      </w:r>
    </w:p>
    <w:p w:rsidR="00932605" w:rsidRDefault="001219CC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Между европейским классицизмом и русским существует путаница:</w:t>
      </w: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br/>
        <w:t>В Европе выделяют «классицизм» (17 век) и «неоклассици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зм» (конец 18 -середина 19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 w:eastAsia="ru-RU"/>
        </w:rPr>
        <w:t>вв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). </w:t>
      </w: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России «классицизм» или т.н. «русский классицизм» (конец 18 - середина 19 </w:t>
      </w:r>
      <w:proofErr w:type="spellStart"/>
      <w:proofErr w:type="gramStart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вв</w:t>
      </w:r>
      <w:proofErr w:type="spellEnd"/>
      <w:proofErr w:type="gramEnd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) и неоклассицизм (конец 19 –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начало 20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ru-RU"/>
        </w:rPr>
        <w:t>вв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). </w:t>
      </w: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Европе период классицизма с 19 – начала 20 </w:t>
      </w:r>
      <w:proofErr w:type="spellStart"/>
      <w:proofErr w:type="gramStart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вв</w:t>
      </w:r>
      <w:proofErr w:type="spellEnd"/>
      <w:proofErr w:type="gramEnd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в отдельное течение выделять не принято.</w:t>
      </w:r>
    </w:p>
    <w:p w:rsidR="001219CC" w:rsidRDefault="001219CC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Между классицизмом и академизмом существует неразрывная связь. </w:t>
      </w:r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Академизм и классицизм составляют нормативное искусство. Их  каноны во многом совпадают. Самая важная норма, объединяющая данные стили – иерархия жанров. Жанры делились </w:t>
      </w:r>
      <w:proofErr w:type="gramStart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>на</w:t>
      </w:r>
      <w:proofErr w:type="gramEnd"/>
      <w:r w:rsidRPr="001219C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высокие и низкие.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К высоким жанрам относили: </w:t>
      </w:r>
      <w:proofErr w:type="gramStart"/>
      <w:r>
        <w:rPr>
          <w:rFonts w:ascii="Times New Roman" w:hAnsi="Times New Roman" w:cs="Times New Roman"/>
          <w:sz w:val="28"/>
          <w:szCs w:val="28"/>
          <w:lang w:val="ru-RU" w:eastAsia="ru-RU"/>
        </w:rPr>
        <w:t>исторические</w:t>
      </w:r>
      <w:proofErr w:type="gramEnd"/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мифологические, парадный портрет. </w:t>
      </w:r>
      <w:proofErr w:type="gramStart"/>
      <w:r>
        <w:rPr>
          <w:rFonts w:ascii="Times New Roman" w:hAnsi="Times New Roman" w:cs="Times New Roman"/>
          <w:sz w:val="28"/>
          <w:szCs w:val="28"/>
          <w:lang w:val="ru-RU" w:eastAsia="ru-RU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низким же было принято относить: пейзаж, жанровую сцену и натюрморт.</w:t>
      </w:r>
    </w:p>
    <w:p w:rsidR="001219CC" w:rsidRDefault="001219CC" w:rsidP="001219CC">
      <w:p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219CC" w:rsidRDefault="001219CC" w:rsidP="001219CC">
      <w:p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День 2 «Известные художники»</w:t>
      </w:r>
    </w:p>
    <w:p w:rsidR="00932605" w:rsidRDefault="00932605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932605" w:rsidRDefault="00932605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Никола Пуссен (1594-1665)</w:t>
      </w:r>
    </w:p>
    <w:p w:rsidR="00932605" w:rsidRPr="00932605" w:rsidRDefault="00932605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Никола Пуссен был главным мастером, сформировавшим стиль классицизма. Это легко понять даже просто взглянув на его жизнь. Он прожил половину жизни в Италии, был страстным поклонником и знатоком античного искусства, философии и литературы. Он активно изучал древнеримскую скульптуру и работы мастеров Возрождения, превыше всех ставя Рафаэля и Тициана. Знания геометрии, анатомии, перспективы и оптики он приобрёл в Риме, где активно штудировал научные </w:t>
      </w:r>
      <w:proofErr w:type="gramStart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труды</w:t>
      </w:r>
      <w:proofErr w:type="gramEnd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стремясь познать «разумную основу прекрасного». Всё это в конечном итоге нашло отражение в его работах, заложив в них основы классицизма. Рассмотрим его отличительные черты на примере работы под названием «Смерть </w:t>
      </w:r>
      <w:proofErr w:type="spellStart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Германика</w:t>
      </w:r>
      <w:proofErr w:type="spellEnd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», в которой как раз отлично отражена одна из главных тем классицизма – власть над эмоциями.</w:t>
      </w:r>
    </w:p>
    <w:p w:rsidR="00932605" w:rsidRPr="00932605" w:rsidRDefault="00932605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Перед нами трагическая сцена </w:t>
      </w:r>
      <w:proofErr w:type="spellStart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оплакивания</w:t>
      </w:r>
      <w:proofErr w:type="spellEnd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умирающего </w:t>
      </w:r>
      <w:proofErr w:type="spellStart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Германика</w:t>
      </w:r>
      <w:proofErr w:type="spellEnd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военный </w:t>
      </w:r>
      <w:proofErr w:type="gramStart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героизм</w:t>
      </w:r>
      <w:proofErr w:type="gramEnd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которого Пуссен подчёркивает присутствием римских </w:t>
      </w:r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воинов, и о котором многие историки отзывались довольно положительно и видели его преемником императора Тиберия. Однако, несмотря на трагизм и ужас ситуации, мы можем легко заметить, что все персонажи спокойны, сдержанны. Они уравновешены  и  владеют своими эмоциями.</w:t>
      </w:r>
    </w:p>
    <w:p w:rsidR="00932605" w:rsidRPr="00932605" w:rsidRDefault="00932605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Уравновешена также и композиция картины, все персонажи стоят в одной линии и на первом плане, на втором же мы можем видеть классический античный интерьер с колоннами и арками, уходящими вдаль. Подобная композиция роднит данную картину с античными рельефами, где мы часто могли также видеть по сути всего два плана и где авторы уделяли главное внимание действию.</w:t>
      </w:r>
    </w:p>
    <w:p w:rsidR="00932605" w:rsidRPr="00932605" w:rsidRDefault="00932605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Посмотрите ещё раз внимательно на персонажей данной картины, помимо общей сдержанности, они все изображены пропорциональными, </w:t>
      </w:r>
      <w:proofErr w:type="spellStart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атлетичными</w:t>
      </w:r>
      <w:proofErr w:type="spellEnd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, идеализированными, соответствующими античному канону.</w:t>
      </w:r>
    </w:p>
    <w:p w:rsidR="00932605" w:rsidRPr="00932605" w:rsidRDefault="00932605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Важно запомнить, несмотря на приверженность художников-классицистов античным канонам и сюжетам, они не концентрировались только на них, нередко прибегая и к религиозным сюжетам, что мы можем видеть на картине Пуссена «Святое семейство в Египте». Давайте выделим основные черты этой картины:</w:t>
      </w:r>
    </w:p>
    <w:p w:rsidR="00932605" w:rsidRPr="00932605" w:rsidRDefault="00932605" w:rsidP="00932605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красивые герои, внешность некоторых отсылает к античным канонам красоты;</w:t>
      </w:r>
    </w:p>
    <w:p w:rsidR="00932605" w:rsidRPr="00932605" w:rsidRDefault="00932605" w:rsidP="00932605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два плана;</w:t>
      </w:r>
    </w:p>
    <w:p w:rsidR="00932605" w:rsidRPr="00932605" w:rsidRDefault="00932605" w:rsidP="00932605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элементы римской архитектуры;</w:t>
      </w:r>
    </w:p>
    <w:p w:rsidR="00932605" w:rsidRPr="00932605" w:rsidRDefault="00932605" w:rsidP="00932605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сдержанность в эмоциях и персонажей и даже цветах, используемых для написания картины;</w:t>
      </w:r>
    </w:p>
    <w:p w:rsidR="00932605" w:rsidRPr="00932605" w:rsidRDefault="00932605" w:rsidP="00932605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совпадение используемых при живописи цветов и правил с канонами итальянского академизма: правило трёх цветов, спокойный бежевый тон, несколько ярких акцентов, синего, желтого и красного.</w:t>
      </w:r>
    </w:p>
    <w:p w:rsidR="00932605" w:rsidRDefault="00932605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Как упоминалось ранее, одной из отличительных черт классицизма являются академические традиции. Классицизм неразрывно связан с академизмом, благодаря творческому пути Николы Пуссена.</w:t>
      </w:r>
    </w:p>
    <w:p w:rsidR="00932605" w:rsidRDefault="00932605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 xml:space="preserve">Клод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ru-RU"/>
        </w:rPr>
        <w:t>Лоррен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(1600-1682)</w:t>
      </w:r>
    </w:p>
    <w:p w:rsidR="00932605" w:rsidRDefault="00932605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spellStart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Лоррен</w:t>
      </w:r>
      <w:proofErr w:type="spellEnd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сыграл особую роль в культуре классицизма, именно в его творчестве идея болонских академистов о праве пейзажа на сосуществование с живописью высоких жанров обрела особое воплощение, несмотря на то, что пейзажи относили к низкому жанру. Ландшафт был для </w:t>
      </w:r>
      <w:proofErr w:type="spellStart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Лоррена</w:t>
      </w:r>
      <w:proofErr w:type="spellEnd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ареной, на которой происходила человеческая история, а прообразом художественного единства считалось единст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во Вселенной, природный Космос.</w:t>
      </w:r>
    </w:p>
    <w:p w:rsidR="00932605" w:rsidRDefault="00932605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Пейзажи </w:t>
      </w:r>
      <w:proofErr w:type="spellStart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Лоррена</w:t>
      </w:r>
      <w:proofErr w:type="spellEnd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являются примером идеально выстроенных композиций. Он также вводит в идеалистические картины природы руины античных дворцов и храмов, служащих напоминанием о бренности человеческого существования, вечности обновляющейся природы и обращением к памяти, связывающей прошлое и настоящее.</w:t>
      </w:r>
    </w:p>
    <w:p w:rsidR="00932605" w:rsidRDefault="00932605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Шарль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ru-RU"/>
        </w:rPr>
        <w:t>Лебрен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(1610-1690)</w:t>
      </w:r>
    </w:p>
    <w:p w:rsidR="00932605" w:rsidRDefault="00932605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gramStart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Один из основателей Королевской Академии живописи и скульптуры (с 1668 года её директор), определявший её решения и руководивший её дебатами, «первый живописец короля», ставший директором Королевского кабинета картин, руководитель при создании одного из масштабных декоративных </w:t>
      </w:r>
      <w:proofErr w:type="spellStart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ансаблей</w:t>
      </w:r>
      <w:proofErr w:type="spellEnd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Лувра (и фактически первый директор Лувра)</w:t>
      </w:r>
      <w:r w:rsidR="00627FE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и Версаля… </w:t>
      </w:r>
      <w:proofErr w:type="spellStart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Лебрен</w:t>
      </w:r>
      <w:proofErr w:type="spellEnd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был образцом ума и человека, наделенного властью, но, при этом, он также показывал себя как</w:t>
      </w:r>
      <w:proofErr w:type="gramEnd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человека, не потерявшего тягу к искусству и отличного живописца, чьим кумиром стал Никола Пуссен. В живописи </w:t>
      </w:r>
      <w:proofErr w:type="spellStart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>Лебрена</w:t>
      </w:r>
      <w:proofErr w:type="spellEnd"/>
      <w:r w:rsidRPr="0093260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нормативность композиции и театральность, характерные для классицизма, сочетаются с декоративной пышностью, более присущей барокко.</w:t>
      </w:r>
    </w:p>
    <w:p w:rsidR="004162AD" w:rsidRDefault="004162AD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4162AD" w:rsidRDefault="004162AD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День 3 «Архитектура и скульптура»</w:t>
      </w:r>
    </w:p>
    <w:p w:rsidR="00932605" w:rsidRDefault="00932605" w:rsidP="009326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03BA9" w:rsidRDefault="00303BA9" w:rsidP="00303B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303BA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Черты классицизма в архитектуре черпают свои мотивы в традициях античности, олицетворением которой стал фасад греческого храма или </w:t>
      </w:r>
      <w:r w:rsidRPr="00303BA9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римского сооружения с портиком, колоннадами, треугольным фронтоном, расчленение стен пилястрами, карнизами – элементами ордерной системы. Украшением фасадов служат гирлянды, урны, розетки, пальметты и меандры, бусы и ионики. Планы и фасады симметричны относительно главного входа. В окраске фасадов преобладает светлая палитра, при том, что белый цвет служит для акцентирования внимания на архитектурных элементах: колоннах, портиках и т.д., которые подчеркивают тектонику строения.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DA3CB5" w:rsidRPr="00DA3CB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Архитектурный классицизм представляет собой возвращение к античной строгости, гармонии и монументальности, заключающей в себе удивительную лаконичность. Фактически классицизм, пришедший на смену броскому и «напыщенному» рококо, стал закономерным результатом развития архитектуры Возрождения и её трансформации. </w:t>
      </w:r>
      <w:proofErr w:type="gramStart"/>
      <w:r w:rsidR="00DA3CB5" w:rsidRPr="00DA3CB5">
        <w:rPr>
          <w:rFonts w:ascii="Times New Roman" w:hAnsi="Times New Roman" w:cs="Times New Roman"/>
          <w:sz w:val="28"/>
          <w:szCs w:val="28"/>
          <w:lang w:val="ru-RU" w:eastAsia="ru-RU"/>
        </w:rPr>
        <w:t>Для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данной архитектуры характерны:</w:t>
      </w:r>
      <w:proofErr w:type="gramEnd"/>
    </w:p>
    <w:p w:rsidR="00303BA9" w:rsidRPr="00303BA9" w:rsidRDefault="00303BA9" w:rsidP="00303BA9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303BA9">
        <w:rPr>
          <w:rFonts w:ascii="Times New Roman" w:hAnsi="Times New Roman" w:cs="Times New Roman"/>
          <w:sz w:val="28"/>
          <w:szCs w:val="28"/>
          <w:lang w:val="ru-RU" w:eastAsia="ru-RU"/>
        </w:rPr>
        <w:t>регулярность планировки;</w:t>
      </w:r>
    </w:p>
    <w:p w:rsidR="00303BA9" w:rsidRDefault="00303BA9" w:rsidP="00303BA9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303BA9">
        <w:rPr>
          <w:rFonts w:ascii="Times New Roman" w:hAnsi="Times New Roman" w:cs="Times New Roman"/>
          <w:sz w:val="28"/>
          <w:szCs w:val="28"/>
          <w:lang w:val="ru-RU" w:eastAsia="ru-RU"/>
        </w:rPr>
        <w:t>чёткость форм;</w:t>
      </w:r>
    </w:p>
    <w:p w:rsidR="00303BA9" w:rsidRDefault="00303BA9" w:rsidP="00303BA9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303BA9">
        <w:rPr>
          <w:rFonts w:ascii="Times New Roman" w:hAnsi="Times New Roman" w:cs="Times New Roman"/>
          <w:sz w:val="28"/>
          <w:szCs w:val="28"/>
          <w:lang w:val="ru-RU" w:eastAsia="ru-RU"/>
        </w:rPr>
        <w:t>пространственные композиции;</w:t>
      </w:r>
    </w:p>
    <w:p w:rsidR="00303BA9" w:rsidRDefault="00303BA9" w:rsidP="00303BA9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303BA9">
        <w:rPr>
          <w:rFonts w:ascii="Times New Roman" w:hAnsi="Times New Roman" w:cs="Times New Roman"/>
          <w:sz w:val="28"/>
          <w:szCs w:val="28"/>
          <w:lang w:val="ru-RU" w:eastAsia="ru-RU"/>
        </w:rPr>
        <w:t>с</w:t>
      </w:r>
      <w:r w:rsidR="00DA3CB5" w:rsidRPr="00303BA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держанность декора, </w:t>
      </w:r>
      <w:r w:rsidRPr="00303BA9">
        <w:rPr>
          <w:rFonts w:ascii="Times New Roman" w:hAnsi="Times New Roman" w:cs="Times New Roman"/>
          <w:sz w:val="28"/>
          <w:szCs w:val="28"/>
          <w:lang w:val="ru-RU" w:eastAsia="ru-RU"/>
        </w:rPr>
        <w:t>присутствие античного орнамента;</w:t>
      </w:r>
    </w:p>
    <w:p w:rsidR="00303BA9" w:rsidRDefault="00303BA9" w:rsidP="00303BA9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303BA9">
        <w:rPr>
          <w:rFonts w:ascii="Times New Roman" w:hAnsi="Times New Roman" w:cs="Times New Roman"/>
          <w:sz w:val="28"/>
          <w:szCs w:val="28"/>
          <w:lang w:val="ru-RU" w:eastAsia="ru-RU"/>
        </w:rPr>
        <w:t>с</w:t>
      </w:r>
      <w:r w:rsidR="00DA3CB5" w:rsidRPr="00303BA9">
        <w:rPr>
          <w:rFonts w:ascii="Times New Roman" w:hAnsi="Times New Roman" w:cs="Times New Roman"/>
          <w:sz w:val="28"/>
          <w:szCs w:val="28"/>
          <w:lang w:val="ru-RU" w:eastAsia="ru-RU"/>
        </w:rPr>
        <w:t>истема планировки, согласно которой здания располо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жены </w:t>
      </w:r>
      <w:proofErr w:type="gramStart"/>
      <w:r>
        <w:rPr>
          <w:rFonts w:ascii="Times New Roman" w:hAnsi="Times New Roman" w:cs="Times New Roman"/>
          <w:sz w:val="28"/>
          <w:szCs w:val="28"/>
          <w:lang w:val="ru-RU" w:eastAsia="ru-RU"/>
        </w:rPr>
        <w:t>на</w:t>
      </w:r>
      <w:proofErr w:type="gramEnd"/>
    </w:p>
    <w:p w:rsidR="00303BA9" w:rsidRDefault="00303BA9" w:rsidP="00303BA9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303BA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широких и прямых </w:t>
      </w:r>
      <w:proofErr w:type="gramStart"/>
      <w:r w:rsidRPr="00303BA9">
        <w:rPr>
          <w:rFonts w:ascii="Times New Roman" w:hAnsi="Times New Roman" w:cs="Times New Roman"/>
          <w:sz w:val="28"/>
          <w:szCs w:val="28"/>
          <w:lang w:val="ru-RU" w:eastAsia="ru-RU"/>
        </w:rPr>
        <w:t>улицах</w:t>
      </w:r>
      <w:proofErr w:type="gramEnd"/>
      <w:r w:rsidRPr="00303BA9">
        <w:rPr>
          <w:rFonts w:ascii="Times New Roman" w:hAnsi="Times New Roman" w:cs="Times New Roman"/>
          <w:sz w:val="28"/>
          <w:szCs w:val="28"/>
          <w:lang w:val="ru-RU" w:eastAsia="ru-RU"/>
        </w:rPr>
        <w:t>;</w:t>
      </w:r>
    </w:p>
    <w:p w:rsidR="00303BA9" w:rsidRPr="00303BA9" w:rsidRDefault="00303BA9" w:rsidP="00303BA9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303BA9">
        <w:rPr>
          <w:rFonts w:ascii="Times New Roman" w:hAnsi="Times New Roman" w:cs="Times New Roman"/>
          <w:sz w:val="28"/>
          <w:szCs w:val="28"/>
          <w:lang w:val="ru-RU" w:eastAsia="ru-RU"/>
        </w:rPr>
        <w:t>с</w:t>
      </w:r>
      <w:r w:rsidR="00DA3CB5" w:rsidRPr="00303BA9">
        <w:rPr>
          <w:rFonts w:ascii="Times New Roman" w:hAnsi="Times New Roman" w:cs="Times New Roman"/>
          <w:sz w:val="28"/>
          <w:szCs w:val="28"/>
          <w:lang w:val="ru-RU" w:eastAsia="ru-RU"/>
        </w:rPr>
        <w:t>облюдение пропорций</w:t>
      </w:r>
      <w:r w:rsidRPr="00303BA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 строгих геометрических форм.</w:t>
      </w:r>
    </w:p>
    <w:p w:rsidR="00B141EE" w:rsidRDefault="00DA3CB5" w:rsidP="00B141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DA3CB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Самыми наглядными архитектурными строениями в стиле классицизма являются Пантеон, ранее известный, как «Церковь св. </w:t>
      </w:r>
      <w:proofErr w:type="spellStart"/>
      <w:r w:rsidRPr="00DA3CB5">
        <w:rPr>
          <w:rFonts w:ascii="Times New Roman" w:hAnsi="Times New Roman" w:cs="Times New Roman"/>
          <w:sz w:val="28"/>
          <w:szCs w:val="28"/>
          <w:lang w:val="ru-RU" w:eastAsia="ru-RU"/>
        </w:rPr>
        <w:t>Женевьевы</w:t>
      </w:r>
      <w:proofErr w:type="spellEnd"/>
      <w:r w:rsidRPr="00DA3CB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», </w:t>
      </w:r>
      <w:proofErr w:type="spellStart"/>
      <w:r w:rsidRPr="00DA3CB5">
        <w:rPr>
          <w:rFonts w:ascii="Times New Roman" w:hAnsi="Times New Roman" w:cs="Times New Roman"/>
          <w:sz w:val="28"/>
          <w:szCs w:val="28"/>
          <w:lang w:val="ru-RU" w:eastAsia="ru-RU"/>
        </w:rPr>
        <w:t>Луврский</w:t>
      </w:r>
      <w:proofErr w:type="spellEnd"/>
      <w:r w:rsidRPr="00DA3CB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дворец, более известный, как «Лувр» и фасады знаменитого Версальского дворца.</w:t>
      </w:r>
    </w:p>
    <w:p w:rsidR="00B141EE" w:rsidRDefault="00B141EE" w:rsidP="00B141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141EE">
        <w:rPr>
          <w:rFonts w:ascii="Times New Roman" w:hAnsi="Times New Roman" w:cs="Times New Roman"/>
          <w:sz w:val="28"/>
          <w:szCs w:val="28"/>
          <w:lang w:val="ru-RU" w:eastAsia="ru-RU"/>
        </w:rPr>
        <w:t>Главная цель классицизма в скул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ьптуре – прославление монархов.</w:t>
      </w:r>
    </w:p>
    <w:p w:rsidR="00B141EE" w:rsidRDefault="00B141EE" w:rsidP="00B141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141E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Мастера преследовали традицию античной скульптуры и вдохновлялись её сюжетами, но при этом изображали персонажей в одежде.  Одежда подчеркивала высокий статус изображаемой личности. Также, несмотря на склонность к </w:t>
      </w:r>
      <w:proofErr w:type="gramStart"/>
      <w:r w:rsidRPr="00B141EE">
        <w:rPr>
          <w:rFonts w:ascii="Times New Roman" w:hAnsi="Times New Roman" w:cs="Times New Roman"/>
          <w:sz w:val="28"/>
          <w:szCs w:val="28"/>
          <w:lang w:val="ru-RU" w:eastAsia="ru-RU"/>
        </w:rPr>
        <w:t>античности, было изображение знатных личностей обнажёнными было</w:t>
      </w:r>
      <w:proofErr w:type="gramEnd"/>
      <w:r w:rsidRPr="00B141E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попросту недопустимо.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141E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Особо популярны были бюсты </w:t>
      </w:r>
      <w:r w:rsidRPr="00B141EE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различных государс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твенных и культурных деятелей. </w:t>
      </w:r>
      <w:r w:rsidRPr="00B141EE">
        <w:rPr>
          <w:rFonts w:ascii="Times New Roman" w:hAnsi="Times New Roman" w:cs="Times New Roman"/>
          <w:sz w:val="28"/>
          <w:szCs w:val="28"/>
          <w:lang w:val="ru-RU" w:eastAsia="ru-RU"/>
        </w:rPr>
        <w:t>Важный акцент: серьезный или вдумчивый взгляд, идеализация.</w:t>
      </w:r>
    </w:p>
    <w:p w:rsidR="00B141EE" w:rsidRDefault="00B141EE" w:rsidP="00B141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141E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Публичные памятники, получившие в эпоху классицизма широкое распространение, давали скульпторам возможность идеализации воинской доблести и мудрости государственных мужей. Верность античному образцу требовала от скульпторов изображения моделей нагими, что вступало в противоречие с принятыми нормами морали. Чтобы разрешить это противоречие, деятели современности поначалу изображались скульпторами классицизма в виде обнажённых античных богов: Суворов — в виде Марса, а Полина </w:t>
      </w:r>
      <w:proofErr w:type="spellStart"/>
      <w:r w:rsidRPr="00B141EE">
        <w:rPr>
          <w:rFonts w:ascii="Times New Roman" w:hAnsi="Times New Roman" w:cs="Times New Roman"/>
          <w:sz w:val="28"/>
          <w:szCs w:val="28"/>
          <w:lang w:val="ru-RU" w:eastAsia="ru-RU"/>
        </w:rPr>
        <w:t>Боргезе</w:t>
      </w:r>
      <w:proofErr w:type="spellEnd"/>
      <w:r w:rsidRPr="00B141E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— в виде Венеры. При Наполеоне вопрос решился путём перехода к изображению деятелей современности в античных тогах (таковы фигуры Кутузова и Барклая де Толли перед Казанским собором).</w:t>
      </w:r>
    </w:p>
    <w:p w:rsidR="00B141EE" w:rsidRPr="00B141EE" w:rsidRDefault="00B141EE" w:rsidP="00B141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141EE">
        <w:rPr>
          <w:rFonts w:ascii="Times New Roman" w:hAnsi="Times New Roman" w:cs="Times New Roman"/>
          <w:sz w:val="28"/>
          <w:szCs w:val="28"/>
          <w:lang w:val="ru-RU" w:eastAsia="ru-RU"/>
        </w:rPr>
        <w:t>Частные заказчики эпохи классицизма предпочитали увековечивать свои имена в надгробных памятниках. Популярности этой скульптурной формы способствовало обустройство публичных кладбищ в главных городах Европы. В соответствии с классицистическим идеалом фигуры на надгробных памятниках, как правило, находятся в состоянии глубокого покоя. Скульптуре классицизма вообще чужды резкие движения, внешние проявления таких эмоций, как гнев.</w:t>
      </w:r>
    </w:p>
    <w:p w:rsidR="00B141EE" w:rsidRDefault="00B141EE" w:rsidP="00B141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141E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Поздний, ампирный классицизм, представленный в первую очередь плодовитым датским скульптором </w:t>
      </w:r>
      <w:proofErr w:type="spellStart"/>
      <w:r w:rsidRPr="00B141EE">
        <w:rPr>
          <w:rFonts w:ascii="Times New Roman" w:hAnsi="Times New Roman" w:cs="Times New Roman"/>
          <w:sz w:val="28"/>
          <w:szCs w:val="28"/>
          <w:lang w:val="ru-RU" w:eastAsia="ru-RU"/>
        </w:rPr>
        <w:t>Торвальдсеном</w:t>
      </w:r>
      <w:proofErr w:type="spellEnd"/>
      <w:r w:rsidRPr="00B141E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проникнут суховатой патетикой. Особенно ценятся чистота линий, сдержанность жестов, бесстрастность выражений. В выборе образцов для подражания акцент смещается с эллинизма на период архаики. Входят в моду религиозные образы, которые в трактовке </w:t>
      </w:r>
      <w:proofErr w:type="spellStart"/>
      <w:r w:rsidRPr="00B141EE">
        <w:rPr>
          <w:rFonts w:ascii="Times New Roman" w:hAnsi="Times New Roman" w:cs="Times New Roman"/>
          <w:sz w:val="28"/>
          <w:szCs w:val="28"/>
          <w:lang w:val="ru-RU" w:eastAsia="ru-RU"/>
        </w:rPr>
        <w:t>Торвальдсена</w:t>
      </w:r>
      <w:proofErr w:type="spellEnd"/>
      <w:r w:rsidRPr="00B141E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производят на зрителя несколько леденящее впечатление. Надгробная скульптура позднего классицизма нередко несёт на себе лёгкий налёт сентиментальности.</w:t>
      </w:r>
    </w:p>
    <w:p w:rsidR="00C23091" w:rsidRPr="00C23091" w:rsidRDefault="00C23091" w:rsidP="00B141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C23091">
        <w:rPr>
          <w:rFonts w:ascii="Times New Roman" w:hAnsi="Times New Roman" w:cs="Times New Roman"/>
          <w:color w:val="000000"/>
          <w:sz w:val="27"/>
          <w:szCs w:val="27"/>
          <w:lang w:val="ru-RU" w:eastAsia="ru-RU"/>
        </w:rPr>
        <w:t xml:space="preserve">Мастера преследовали традицию античной скульптуры и вдохновлялись её сюжетами, но при этом изображали персонажей в одежде. Одежда подчеркивала высокий статус изображаемой личности. Также, несмотря на </w:t>
      </w:r>
      <w:r w:rsidRPr="00C23091">
        <w:rPr>
          <w:rFonts w:ascii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склонность к античности, изображение знатных личностей обнажёнными было просто недопустимо. Но нужно сказать, что скульпторы нашли своеобразный выход из этой ситуации, изображая благородных личностей в образах античных богов.</w:t>
      </w:r>
    </w:p>
    <w:p w:rsidR="00B141EE" w:rsidRDefault="00B141EE" w:rsidP="00B141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B141EE" w:rsidRDefault="00B141EE" w:rsidP="00B141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День 4 </w:t>
      </w:r>
      <w:r w:rsidR="00C23091">
        <w:rPr>
          <w:rFonts w:ascii="Times New Roman" w:hAnsi="Times New Roman" w:cs="Times New Roman"/>
          <w:sz w:val="28"/>
          <w:szCs w:val="28"/>
          <w:lang w:val="ru-RU" w:eastAsia="ru-RU"/>
        </w:rPr>
        <w:t>«Практическая работа, проверка усвоения материала»</w:t>
      </w:r>
    </w:p>
    <w:p w:rsidR="00C23091" w:rsidRDefault="00C23091" w:rsidP="00B141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23091" w:rsidRDefault="00C23091" w:rsidP="00B141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Выполнение практической работы</w:t>
      </w:r>
    </w:p>
    <w:p w:rsidR="00566848" w:rsidRDefault="00627FEE" w:rsidP="00B141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Среди специально отобранных</w:t>
      </w:r>
      <w:r w:rsidR="00C2309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иллюстраций работ разных художников ученики должны выбрать те, что выполнены в стиле классицизма и те, что к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классицизму не относятся. На основе полученных в ходе предыдущих занятий знаний</w:t>
      </w:r>
      <w:r w:rsidR="00C2309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нужно перечислить основные элементы классицизма, которые эти работы </w:t>
      </w:r>
      <w:r w:rsidR="00566848">
        <w:rPr>
          <w:rFonts w:ascii="Times New Roman" w:hAnsi="Times New Roman" w:cs="Times New Roman"/>
          <w:sz w:val="28"/>
          <w:szCs w:val="28"/>
          <w:lang w:val="ru-RU" w:eastAsia="ru-RU"/>
        </w:rPr>
        <w:t>содержат,</w:t>
      </w:r>
      <w:r w:rsidR="00C2309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 обосновать выбор «лишних работ»</w:t>
      </w:r>
      <w:r w:rsidR="00566848">
        <w:rPr>
          <w:rFonts w:ascii="Times New Roman" w:hAnsi="Times New Roman" w:cs="Times New Roman"/>
          <w:sz w:val="28"/>
          <w:szCs w:val="28"/>
          <w:lang w:val="ru-RU" w:eastAsia="ru-RU"/>
        </w:rPr>
        <w:t>, по возможности назвать к какому стилю они относятся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</w:p>
    <w:p w:rsidR="00566848" w:rsidRDefault="00566848" w:rsidP="00B141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Задание 2 Тем</w:t>
      </w:r>
      <w:r w:rsidR="002C2882">
        <w:rPr>
          <w:rFonts w:ascii="Times New Roman" w:hAnsi="Times New Roman" w:cs="Times New Roman"/>
          <w:sz w:val="28"/>
          <w:szCs w:val="28"/>
          <w:lang w:val="ru-RU" w:eastAsia="ru-RU"/>
        </w:rPr>
        <w:t>атический рисунок гуашью «День П</w:t>
      </w: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обеды»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День 1 «Задачи»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1. Тема: Ста</w:t>
      </w:r>
      <w:r w:rsidR="006F1FA6">
        <w:rPr>
          <w:rFonts w:ascii="Times New Roman" w:hAnsi="Times New Roman" w:cs="Times New Roman"/>
          <w:sz w:val="28"/>
          <w:szCs w:val="28"/>
          <w:lang w:val="ru-RU" w:eastAsia="ru-RU"/>
        </w:rPr>
        <w:t>нковая композиция «День победы»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2. Вид занятий</w:t>
      </w:r>
      <w:r w:rsidR="006F1FA6">
        <w:rPr>
          <w:rFonts w:ascii="Times New Roman" w:hAnsi="Times New Roman" w:cs="Times New Roman"/>
          <w:sz w:val="28"/>
          <w:szCs w:val="28"/>
          <w:lang w:val="ru-RU" w:eastAsia="ru-RU"/>
        </w:rPr>
        <w:t>: Объяснительно-иллюстративный.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3. Цели: Повышение изобразительной грамоты, а также, развить у детей наблюдательность, эстетический вкус, эмоциональное и цветовое восприятие при помощи определения композиции и пространственного расположения основного сюжетного действа. Ознакомить учащихся со свойствами гуашевых красок и средства выразительно</w:t>
      </w:r>
      <w:r w:rsidR="006F1FA6">
        <w:rPr>
          <w:rFonts w:ascii="Times New Roman" w:hAnsi="Times New Roman" w:cs="Times New Roman"/>
          <w:sz w:val="28"/>
          <w:szCs w:val="28"/>
          <w:lang w:val="ru-RU" w:eastAsia="ru-RU"/>
        </w:rPr>
        <w:t>сти, используемых в творчестве.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4. Задачи: Найти выразительный мотив, создать целостную и выразительную композицию, научить грамотной компоновке объектов на формате, тону и цвету. Развить творческое воображение, внимание и </w:t>
      </w: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самостоятельность в работе, чувство прекрасного, чувство цвета и пропорций, цветовое и формальное восприятие. Осуществление самостоятельного контроля своей учебной деятельности, умение давать о</w:t>
      </w:r>
      <w:r w:rsidR="006F1FA6">
        <w:rPr>
          <w:rFonts w:ascii="Times New Roman" w:hAnsi="Times New Roman" w:cs="Times New Roman"/>
          <w:sz w:val="28"/>
          <w:szCs w:val="28"/>
          <w:lang w:val="ru-RU" w:eastAsia="ru-RU"/>
        </w:rPr>
        <w:t>бъективную оценку своему труду.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5. Характеристика оборудования учителя: Подготовительный материал для визуальной демонстрации, объяснительные</w:t>
      </w:r>
      <w:r w:rsidR="006F1FA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иллюстрации выполнения работы.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6. Характеристика оборудования учеников: бумага формата А3, краски (гуашь), кисти, тряпочка, палитра, ёмкость для мытья к</w:t>
      </w:r>
      <w:r w:rsidR="006F1FA6">
        <w:rPr>
          <w:rFonts w:ascii="Times New Roman" w:hAnsi="Times New Roman" w:cs="Times New Roman"/>
          <w:sz w:val="28"/>
          <w:szCs w:val="28"/>
          <w:lang w:val="ru-RU" w:eastAsia="ru-RU"/>
        </w:rPr>
        <w:t>истей.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7. Применяемые методы обучения: репродуктивный</w:t>
      </w:r>
      <w:r w:rsidR="006F1FA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объяснительно </w:t>
      </w:r>
      <w:proofErr w:type="gramStart"/>
      <w:r w:rsidR="006F1FA6">
        <w:rPr>
          <w:rFonts w:ascii="Times New Roman" w:hAnsi="Times New Roman" w:cs="Times New Roman"/>
          <w:sz w:val="28"/>
          <w:szCs w:val="28"/>
          <w:lang w:val="ru-RU" w:eastAsia="ru-RU"/>
        </w:rPr>
        <w:t>-и</w:t>
      </w:r>
      <w:proofErr w:type="gramEnd"/>
      <w:r w:rsidR="006F1FA6">
        <w:rPr>
          <w:rFonts w:ascii="Times New Roman" w:hAnsi="Times New Roman" w:cs="Times New Roman"/>
          <w:sz w:val="28"/>
          <w:szCs w:val="28"/>
          <w:lang w:val="ru-RU" w:eastAsia="ru-RU"/>
        </w:rPr>
        <w:t>ллюстративный.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8. Описание хода учебного процесса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День 2 «Сбор материалов в сети Интернет»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создании наглядных иллюстраций по выполнению рисунка гуашью, на тему «День победы» помогли материалы, размещённые в сети Интернет. Было найдено огромное количество наглядных пособий, которые послужили созданию данной работы, и после вступительной беседы об искусстве во время Великой Отечественной Войны, классу </w:t>
      </w:r>
      <w:r w:rsidR="006F1FA6">
        <w:rPr>
          <w:rFonts w:ascii="Times New Roman" w:hAnsi="Times New Roman" w:cs="Times New Roman"/>
          <w:sz w:val="28"/>
          <w:szCs w:val="28"/>
          <w:lang w:val="ru-RU" w:eastAsia="ru-RU"/>
        </w:rPr>
        <w:t>были предложены следующие темы: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1. Свя</w:t>
      </w:r>
      <w:r w:rsidR="006F1FA6">
        <w:rPr>
          <w:rFonts w:ascii="Times New Roman" w:hAnsi="Times New Roman" w:cs="Times New Roman"/>
          <w:sz w:val="28"/>
          <w:szCs w:val="28"/>
          <w:lang w:val="ru-RU" w:eastAsia="ru-RU"/>
        </w:rPr>
        <w:t>зь поколений (портрет в среде);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2. Отдых после боя (концерты, </w:t>
      </w:r>
      <w:r w:rsidR="006F1FA6">
        <w:rPr>
          <w:rFonts w:ascii="Times New Roman" w:hAnsi="Times New Roman" w:cs="Times New Roman"/>
          <w:sz w:val="28"/>
          <w:szCs w:val="28"/>
          <w:lang w:val="ru-RU" w:eastAsia="ru-RU"/>
        </w:rPr>
        <w:t>бытовые сценки, полевая кухня);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3. Медсанбат (портреты, бытовые сценки);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4. Письмо с фронта </w:t>
      </w:r>
      <w:proofErr w:type="gramStart"/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–н</w:t>
      </w:r>
      <w:proofErr w:type="gramEnd"/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а фронт (написание, чтение, получение,</w:t>
      </w:r>
      <w:r w:rsidR="006F1FA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отправка писем, запечатывание)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5. Будни тыла (работа на заводе, в поле, упаков</w:t>
      </w:r>
      <w:r w:rsidR="006F1FA6">
        <w:rPr>
          <w:rFonts w:ascii="Times New Roman" w:hAnsi="Times New Roman" w:cs="Times New Roman"/>
          <w:sz w:val="28"/>
          <w:szCs w:val="28"/>
          <w:lang w:val="ru-RU" w:eastAsia="ru-RU"/>
        </w:rPr>
        <w:t>ка посылок, бедность, тревога);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6. Военно-полевые отношения</w:t>
      </w:r>
      <w:r w:rsidR="006F1FA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(встречи, расставания, помощь)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7. Разрушенные города, деревни.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8. Тема литературы или фронтовых художников.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На этом уроке мы так же выполнили два эскиза простым карандашом. Линейный и тоновой. Опираясь на материалы из вступительной беседы, ученики выбрали одну из предложенных тем.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День 3 «Работа от общего к частному»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66848" w:rsidRPr="00566848" w:rsidRDefault="00B924E9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Выполнение практической работы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Ознакомившись с различными работами, выполненными гуашью, а также, рассмотрев различные приемы исполнения, мной </w:t>
      </w:r>
      <w:r w:rsidR="00B924E9">
        <w:rPr>
          <w:rFonts w:ascii="Times New Roman" w:hAnsi="Times New Roman" w:cs="Times New Roman"/>
          <w:sz w:val="28"/>
          <w:szCs w:val="28"/>
          <w:lang w:val="ru-RU" w:eastAsia="ru-RU"/>
        </w:rPr>
        <w:t>был выбран более простой метод.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Для рисования гуашью необходимо правильно соотнести правильное соотношение воды и краски на кисти. Гуашь не должна быть слишком разбавленной, и не должна свободно стекать как акварель. И в то же время, если краска разбавлена недостаточно сильно, она может потянуть за собой положенный ранее на поверхность листа слой краски по всей длине мазка.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Гуашь непрозрачна и производится в основном так же, как и прозрачная акварель. Краски состоят из пигмента, смачивающегося реагента и связующего вещества, но гуашь дополнительно получает инертный белый пигмент и более высокие уровни концентрации основного цветового пигмента. В результате получается гладкая матовая поверхность, которая временами кажется приятно бархатистой. Гуашь часто используется для рисования в сочетании с другими материалами на водной основе, такими как акрил, акварелью, чернила и маркеры, а также в сухой среде — с пастелью и цветным карандашом. Поскольку пигмент тонко измельчают, гуашевая краска также хорошо подходит для использования в аэрографии.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Перед тем, как приступить к выполнению задания, мы разбираем темы цветовой гармонии и продолжаем изучение основных задач композиции. Нам необходимо выполнить красочную работу с грамотной палитрой цветов и уравновешенной расстановкой объектов.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Роль цвета в композиции. Колорит, как и все составные элементы композиции, находится в тесной связи с замыслом и помогает зрителю воспринимать содержание. Когда говорят об эмоциональном воздействии колорита картины, меньше всего надо предполагать возможность эмоционального воздействия ц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ветов самих по себе. Не следует </w:t>
      </w: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преувеличивать связь абстрактных оттенков с различными эмоциями. Эмоционально сильный и выразительный колорит нельзя создать голой броскостью чистых красок. На зрителя действует только правда жизни, поэтому скромная, но правдивая гамма, выражающая колористическое состояние природы, иногда может дать гораздо большее эстетическое наслаждение и сильнее обогатить чувство и мысль, чем декоративная броскость чистых цветов.</w:t>
      </w:r>
    </w:p>
    <w:p w:rsidR="00566848" w:rsidRPr="00566848" w:rsidRDefault="00B924E9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При рисовании природы стоит уделять особое внимание впечатлению, которое производит её колорит</w:t>
      </w:r>
      <w:proofErr w:type="gramStart"/>
      <w:r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  <w:r w:rsidR="00566848" w:rsidRPr="0056684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gramEnd"/>
      <w:r w:rsidR="00566848" w:rsidRPr="0056684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Так, например, в зависимости от освещения мы испытываем неодинаковые переживания при восходе солнца или заходе, днем или в лунную ночь, в туман или в дождливый день. Разные состояния колорита в природе связываются то с радостными чувствами, то с тревожными и таинственными. Мрачный полумрак подвального помещения действует на человека угнетающе. Залитая светом комната будет производить на человека уже иное впечатление. Яркий солнечный день, освещенное зеленое поле или лес в картине обязательно вызовут радостное настроение. Серо-синеватые тучи, закрывшие небо в картине, общее тоновое состояние пасмурного дня могут вызвать тяжелую задумчивость и грусть. Эти испытанные переживания постоянно содержатся в нашем жизненном опыте, и, если </w:t>
      </w:r>
      <w:proofErr w:type="gramStart"/>
      <w:r w:rsidR="00566848" w:rsidRPr="00566848">
        <w:rPr>
          <w:rFonts w:ascii="Times New Roman" w:hAnsi="Times New Roman" w:cs="Times New Roman"/>
          <w:sz w:val="28"/>
          <w:szCs w:val="28"/>
          <w:lang w:val="ru-RU" w:eastAsia="ru-RU"/>
        </w:rPr>
        <w:t>художник</w:t>
      </w:r>
      <w:proofErr w:type="gramEnd"/>
      <w:r w:rsidR="00566848" w:rsidRPr="0056684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верно передает в картине состояние освещенности определенного времени дня или состояние погоды, у зрителя могут возникнуть те или иные переживания, аналогичные тем, через которые он проходил в жизни. Только так художник может повысить в картинах выразительность колорита.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 xml:space="preserve">Выделение композиционного центра при помощи тона и цвета основано на свойстве зрения </w:t>
      </w:r>
      <w:proofErr w:type="gramStart"/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воспринимать</w:t>
      </w:r>
      <w:proofErr w:type="gramEnd"/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в первую очередь те предметы, которые контрастны по отношению к фону. Чем интенсивнее и ярче цвет, тем он сильнее действует на глаз, привлекает внимание. Интенсивно окрашенный предмет воспринимается в первую очередь. Это используется в композиции для правильного размещения цветовых пятен. Светом художник выделяет самое важное — композиционный це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нтр, связь с ним групп и фигур, </w:t>
      </w: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подчеркивает те фигуры, движения и жесты, те предметы окружения, которые имеют большое значение для развития сюжета. Тенью художник поглощает все второстепенное, что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может отвлечь внимание зрителя.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Таким образом, материалом для выполнения рисунка послужила гуашь из-за своих свойств. Вся работа велась от общего к частному.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День 4 «Завершение, просмотр»</w:t>
      </w: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66848" w:rsidRPr="00566848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этот день, вся зафиксированная работа обрабатывалась в программе </w:t>
      </w:r>
      <w:proofErr w:type="spellStart"/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Photoshop</w:t>
      </w:r>
      <w:proofErr w:type="spellEnd"/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, а именно были созданы слайды. Каждый из них нес свою информацию, в них отображены: тема, необходимые для выполнения работы материалы, последовательность. Каждый слайд был подписан, в них отображал</w:t>
      </w:r>
      <w:r w:rsidR="00B924E9">
        <w:rPr>
          <w:rFonts w:ascii="Times New Roman" w:hAnsi="Times New Roman" w:cs="Times New Roman"/>
          <w:sz w:val="28"/>
          <w:szCs w:val="28"/>
          <w:lang w:val="ru-RU" w:eastAsia="ru-RU"/>
        </w:rPr>
        <w:t>ась вся необходимая информация.</w:t>
      </w:r>
    </w:p>
    <w:p w:rsidR="00C23091" w:rsidRDefault="00566848" w:rsidP="00566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66848">
        <w:rPr>
          <w:rFonts w:ascii="Times New Roman" w:hAnsi="Times New Roman" w:cs="Times New Roman"/>
          <w:sz w:val="28"/>
          <w:szCs w:val="28"/>
          <w:lang w:val="ru-RU" w:eastAsia="ru-RU"/>
        </w:rPr>
        <w:t>Вся проделанная работы была зафиксирована и одобрена.</w:t>
      </w:r>
    </w:p>
    <w:p w:rsidR="001F33B3" w:rsidRDefault="001F33B3">
      <w:pPr>
        <w:spacing w:after="200" w:line="276" w:lineRule="auto"/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br w:type="page"/>
      </w:r>
    </w:p>
    <w:p w:rsidR="00C23091" w:rsidRDefault="001F33B3" w:rsidP="001F33B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ЗАКЛЮЧЕНИЕ</w:t>
      </w:r>
    </w:p>
    <w:p w:rsidR="001F33B3" w:rsidRDefault="001F33B3" w:rsidP="001F33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25E11" w:rsidRDefault="001F33B3" w:rsidP="001F33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 w:eastAsia="ru-RU"/>
        </w:rPr>
        <w:t>Педагогическая практика, пройденная мной на кафедре педагогического филологического образования филиала ФГБОУ ВО «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ru-RU"/>
        </w:rPr>
        <w:t>КубГУ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ru-RU"/>
        </w:rPr>
        <w:t>» города Новороссийска позволила мне открыть для себя новые возможности и ещё подробнее изучить разные аспекты педагогической деятельности, расширить представления об организации учебного процесса, основах преподавания различных учебных дисциплин, как практических, так и теоретических, ознакомиться с различными техниками и приёмами обучения.</w:t>
      </w:r>
      <w:proofErr w:type="gramEnd"/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Благодаря педагогической практике я больше узнала о будущей профессии и путях развития в ней, освоила необходимые в преподавании навыки, такие как организация учебного </w:t>
      </w:r>
      <w:proofErr w:type="gramStart"/>
      <w:r>
        <w:rPr>
          <w:rFonts w:ascii="Times New Roman" w:hAnsi="Times New Roman" w:cs="Times New Roman"/>
          <w:sz w:val="28"/>
          <w:szCs w:val="28"/>
          <w:lang w:val="ru-RU" w:eastAsia="ru-RU"/>
        </w:rPr>
        <w:t>процесса</w:t>
      </w:r>
      <w:proofErr w:type="gramEnd"/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с учётом дистанционного обучение, навык ведения поэтапной работы с учениками, разработка поурочных планов. Благодаря педагогической практике также удалось применить знания, полученные в ходе учебного процесса.</w:t>
      </w:r>
    </w:p>
    <w:p w:rsidR="00EC7E54" w:rsidRDefault="00EC7E54" w:rsidP="001F33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Основные принципы педагогической практики заключаются в следующем:</w:t>
      </w:r>
    </w:p>
    <w:p w:rsidR="00EC7E54" w:rsidRPr="00EC7E54" w:rsidRDefault="00EC7E54" w:rsidP="00EC7E54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C7E54">
        <w:rPr>
          <w:rFonts w:ascii="Times New Roman" w:hAnsi="Times New Roman" w:cs="Times New Roman"/>
          <w:sz w:val="28"/>
          <w:szCs w:val="28"/>
          <w:lang w:val="ru-RU" w:eastAsia="ru-RU"/>
        </w:rPr>
        <w:t>Профессиональная направленность целей, задач и содержания педагогической практики, её связь с современной образовательной практикой;</w:t>
      </w:r>
    </w:p>
    <w:p w:rsidR="00EC7E54" w:rsidRPr="00EC7E54" w:rsidRDefault="00EC7E54" w:rsidP="00EC7E54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C7E54">
        <w:rPr>
          <w:rFonts w:ascii="Times New Roman" w:hAnsi="Times New Roman" w:cs="Times New Roman"/>
          <w:sz w:val="28"/>
          <w:szCs w:val="28"/>
          <w:lang w:val="ru-RU" w:eastAsia="ru-RU"/>
        </w:rPr>
        <w:t>Связь педагогической практики с изучением психолого-педагогических и методических дисциплин;</w:t>
      </w:r>
    </w:p>
    <w:p w:rsidR="00EC7E54" w:rsidRPr="00EC7E54" w:rsidRDefault="00EC7E54" w:rsidP="00EC7E54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C7E54">
        <w:rPr>
          <w:rFonts w:ascii="Times New Roman" w:hAnsi="Times New Roman" w:cs="Times New Roman"/>
          <w:sz w:val="28"/>
          <w:szCs w:val="28"/>
          <w:lang w:val="ru-RU" w:eastAsia="ru-RU"/>
        </w:rPr>
        <w:t>Непрерывность педагогической практики и учебного процесса.</w:t>
      </w:r>
    </w:p>
    <w:p w:rsidR="00D25E11" w:rsidRDefault="00D25E11" w:rsidP="001F33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Задачей педагогической практики является углубление и закрепление теоретических знаний будущих педагогов, выработка навыков практической и исследовательской работы. Педагогическая практика предполагает и предоставляет возможность для применения теоретических знаний, полученных в ходе учебного процесса и сбор информации, необходимой для написания отчёта.</w:t>
      </w:r>
    </w:p>
    <w:p w:rsidR="00EC7E54" w:rsidRDefault="00EC7E54" w:rsidP="001F33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К окончанию педагогической практики студент-педагог должен уметь следующее:</w:t>
      </w:r>
    </w:p>
    <w:p w:rsidR="00EC7E54" w:rsidRPr="00420236" w:rsidRDefault="00EC7E54" w:rsidP="00420236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20236">
        <w:rPr>
          <w:rFonts w:ascii="Times New Roman" w:hAnsi="Times New Roman" w:cs="Times New Roman"/>
          <w:sz w:val="28"/>
          <w:szCs w:val="28"/>
          <w:lang w:val="ru-RU" w:eastAsia="ru-RU"/>
        </w:rPr>
        <w:t>составлять тематический и поурочный план-конспект урока;</w:t>
      </w:r>
    </w:p>
    <w:p w:rsidR="00EC7E54" w:rsidRPr="00420236" w:rsidRDefault="00EC7E54" w:rsidP="00420236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20236">
        <w:rPr>
          <w:rFonts w:ascii="Times New Roman" w:hAnsi="Times New Roman" w:cs="Times New Roman"/>
          <w:sz w:val="28"/>
          <w:szCs w:val="28"/>
          <w:lang w:val="ru-RU" w:eastAsia="ru-RU"/>
        </w:rPr>
        <w:t>моделировать, проектировать и конструировать различные технологии обучения в соответствии с поставленными целя</w:t>
      </w:r>
      <w:r w:rsidR="00420236" w:rsidRPr="00420236">
        <w:rPr>
          <w:rFonts w:ascii="Times New Roman" w:hAnsi="Times New Roman" w:cs="Times New Roman"/>
          <w:sz w:val="28"/>
          <w:szCs w:val="28"/>
          <w:lang w:val="ru-RU" w:eastAsia="ru-RU"/>
        </w:rPr>
        <w:t>ми</w:t>
      </w:r>
      <w:r w:rsidRPr="00420236">
        <w:rPr>
          <w:rFonts w:ascii="Times New Roman" w:hAnsi="Times New Roman" w:cs="Times New Roman"/>
          <w:sz w:val="28"/>
          <w:szCs w:val="28"/>
          <w:lang w:val="ru-RU" w:eastAsia="ru-RU"/>
        </w:rPr>
        <w:t>;</w:t>
      </w:r>
    </w:p>
    <w:p w:rsidR="00EC7E54" w:rsidRPr="00420236" w:rsidRDefault="00EC7E54" w:rsidP="00420236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20236">
        <w:rPr>
          <w:rFonts w:ascii="Times New Roman" w:hAnsi="Times New Roman" w:cs="Times New Roman"/>
          <w:sz w:val="28"/>
          <w:szCs w:val="28"/>
          <w:lang w:val="ru-RU" w:eastAsia="ru-RU"/>
        </w:rPr>
        <w:t>анализировать результаты образовательного процесса и выявлять факторы, обеспечивающие уровень качества образования по изобразительному искусству</w:t>
      </w:r>
      <w:r w:rsidR="00420236" w:rsidRPr="00420236">
        <w:rPr>
          <w:rFonts w:ascii="Times New Roman" w:hAnsi="Times New Roman" w:cs="Times New Roman"/>
          <w:sz w:val="28"/>
          <w:szCs w:val="28"/>
          <w:lang w:val="ru-RU" w:eastAsia="ru-RU"/>
        </w:rPr>
        <w:t>;</w:t>
      </w:r>
    </w:p>
    <w:p w:rsidR="00420236" w:rsidRPr="00155EDD" w:rsidRDefault="00420236" w:rsidP="00420236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20236">
        <w:rPr>
          <w:rFonts w:ascii="Times New Roman" w:hAnsi="Times New Roman" w:cs="Times New Roman"/>
          <w:sz w:val="28"/>
          <w:szCs w:val="28"/>
          <w:lang w:val="ru-RU" w:eastAsia="ru-RU"/>
        </w:rPr>
        <w:t>разрабатывать материалы текущей, промежуточной и итоговой аттестации учащихся;</w:t>
      </w:r>
    </w:p>
    <w:p w:rsidR="00420236" w:rsidRDefault="00420236" w:rsidP="00420236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20236">
        <w:rPr>
          <w:rFonts w:ascii="Times New Roman" w:hAnsi="Times New Roman" w:cs="Times New Roman"/>
          <w:sz w:val="28"/>
          <w:szCs w:val="28"/>
          <w:lang w:val="ru-RU" w:eastAsia="ru-RU"/>
        </w:rPr>
        <w:t>осуществлять анализ уровня знаний и обучаемости учащихся;</w:t>
      </w:r>
    </w:p>
    <w:p w:rsidR="00420236" w:rsidRPr="00420236" w:rsidRDefault="00420236" w:rsidP="00420236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анализировать существующее программно-методическое обеспечение и выбирать учебную программу в соответствии с типом образовательного учреждения и уровнем знаний учащихся</w:t>
      </w:r>
      <w:r w:rsidRPr="00420236">
        <w:rPr>
          <w:rFonts w:ascii="Times New Roman" w:hAnsi="Times New Roman" w:cs="Times New Roman"/>
          <w:sz w:val="28"/>
          <w:szCs w:val="28"/>
          <w:lang w:val="ru-RU" w:eastAsia="ru-RU"/>
        </w:rPr>
        <w:t>;</w:t>
      </w:r>
    </w:p>
    <w:p w:rsidR="002C2882" w:rsidRDefault="00D25E11" w:rsidP="001F33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Я довольна сделанным мною выбором в области будущей специальности и буду</w:t>
      </w:r>
      <w:r w:rsidR="00EC7E5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дальше идти к намеченной цели.</w:t>
      </w:r>
      <w:r w:rsidR="0042023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По завершении, я оцениваю свою практику, как успешную. План педагогической практики выполнен полностью. Мне удалось реализовать все намеченные цели и задачи, приобрести бесценный практический опыт и навыки, углубить свои знания в педагогике.</w:t>
      </w:r>
    </w:p>
    <w:p w:rsidR="002C2882" w:rsidRDefault="002C2882">
      <w:pPr>
        <w:spacing w:after="200" w:line="276" w:lineRule="auto"/>
        <w:ind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br w:type="page"/>
      </w:r>
    </w:p>
    <w:p w:rsidR="00D25E11" w:rsidRDefault="002C2882" w:rsidP="002C288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ПРИЛОЖЕНИЕ А</w:t>
      </w:r>
    </w:p>
    <w:p w:rsidR="002C2882" w:rsidRDefault="002C2882" w:rsidP="002C288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Иллюстративный ряд по теме «Искусство классицизма»</w:t>
      </w:r>
    </w:p>
    <w:p w:rsidR="00155EDD" w:rsidRPr="00D25E11" w:rsidRDefault="00155EDD" w:rsidP="002C288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584427</wp:posOffset>
            </wp:positionH>
            <wp:positionV relativeFrom="paragraph">
              <wp:posOffset>140335</wp:posOffset>
            </wp:positionV>
            <wp:extent cx="4995081" cy="3813380"/>
            <wp:effectExtent l="0" t="0" r="0" b="0"/>
            <wp:wrapNone/>
            <wp:docPr id="9" name="Рисунок 9" descr="https://artchive.ru/res/media/img/oy800/work/ca8/248735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tchive.ru/res/media/img/oy800/work/ca8/248735@2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081" cy="38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3B3" w:rsidRDefault="001F33B3" w:rsidP="001F33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C23091" w:rsidRPr="00B141EE" w:rsidRDefault="00C23091" w:rsidP="00B141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Default="00155EDD">
      <w:p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Default="00155EDD" w:rsidP="00155EDD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</w:pPr>
      <w:r w:rsidRPr="00155ED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</w:t>
      </w:r>
      <w:r w:rsidRPr="00155ED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Рисунок А. 1 </w:t>
      </w:r>
      <w:r w:rsidRPr="00155E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– «Смерть </w:t>
      </w:r>
      <w:proofErr w:type="spellStart"/>
      <w:r w:rsidRPr="00155E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Германика</w:t>
      </w:r>
      <w:proofErr w:type="spellEnd"/>
      <w:r w:rsidRPr="00155E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» Никола Пуссен</w:t>
      </w:r>
    </w:p>
    <w:p w:rsidR="00155EDD" w:rsidRDefault="00155EDD" w:rsidP="00155EDD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</w:pPr>
    </w:p>
    <w:p w:rsid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7D01BCE" wp14:editId="15C78488">
            <wp:simplePos x="0" y="0"/>
            <wp:positionH relativeFrom="column">
              <wp:posOffset>590992</wp:posOffset>
            </wp:positionH>
            <wp:positionV relativeFrom="paragraph">
              <wp:posOffset>50165</wp:posOffset>
            </wp:positionV>
            <wp:extent cx="5000625" cy="3581400"/>
            <wp:effectExtent l="0" t="0" r="9525" b="0"/>
            <wp:wrapNone/>
            <wp:docPr id="13" name="Рисунок 13" descr="Никола Пуссен - Святое Семейство в Египте: Описание произ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икола Пуссен - Святое Семейство в Египте: Описание произведен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P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Default="00155EDD" w:rsidP="00155EDD">
      <w:pPr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55EDD" w:rsidRDefault="00155ED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Рисунок А. 2 </w:t>
      </w:r>
      <w:r w:rsidRPr="00155EDD">
        <w:rPr>
          <w:rFonts w:ascii="Times New Roman" w:hAnsi="Times New Roman" w:cs="Times New Roman"/>
          <w:sz w:val="28"/>
          <w:szCs w:val="28"/>
          <w:lang w:val="ru-RU" w:eastAsia="ru-RU"/>
        </w:rPr>
        <w:t>– «Святое семейство в Египте» Никола Пуссен</w:t>
      </w:r>
    </w:p>
    <w:p w:rsidR="001074AD" w:rsidRDefault="001074AD" w:rsidP="00155EDD">
      <w:pPr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1074AD" w:rsidRDefault="001074AD" w:rsidP="00155EDD">
      <w:pPr>
        <w:rPr>
          <w:rFonts w:ascii="Times New Roman" w:hAnsi="Times New Roman" w:cs="Times New Roman"/>
          <w:sz w:val="24"/>
          <w:szCs w:val="28"/>
          <w:lang w:val="ru-RU" w:eastAsia="ru-RU"/>
        </w:rPr>
      </w:pPr>
      <w:r>
        <w:rPr>
          <w:rFonts w:ascii="Times New Roman" w:hAnsi="Times New Roman" w:cs="Times New Roman"/>
          <w:sz w:val="24"/>
          <w:szCs w:val="28"/>
          <w:lang w:val="ru-RU" w:eastAsia="ru-RU"/>
        </w:rPr>
        <w:lastRenderedPageBreak/>
        <w:t>Продолжение приложения</w:t>
      </w:r>
      <w:proofErr w:type="gramStart"/>
      <w:r>
        <w:rPr>
          <w:rFonts w:ascii="Times New Roman" w:hAnsi="Times New Roman" w:cs="Times New Roman"/>
          <w:sz w:val="24"/>
          <w:szCs w:val="28"/>
          <w:lang w:val="ru-RU" w:eastAsia="ru-RU"/>
        </w:rPr>
        <w:t xml:space="preserve"> А</w:t>
      </w:r>
      <w:proofErr w:type="gramEnd"/>
    </w:p>
    <w:p w:rsidR="001074AD" w:rsidRDefault="001074A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74AD" w:rsidRDefault="001074A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EE5499A" wp14:editId="3D458C8F">
            <wp:extent cx="5757145" cy="410944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379" cy="41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AD" w:rsidRDefault="001074A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  <w:t xml:space="preserve">     Рисунок А. 4 </w:t>
      </w:r>
      <w:r w:rsidRPr="00155EDD">
        <w:rPr>
          <w:rFonts w:ascii="Times New Roman" w:hAnsi="Times New Roman" w:cs="Times New Roman"/>
          <w:sz w:val="28"/>
          <w:szCs w:val="28"/>
          <w:lang w:val="ru-RU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Для практической работы</w:t>
      </w:r>
    </w:p>
    <w:p w:rsidR="001074AD" w:rsidRDefault="001074AD" w:rsidP="00155ED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228628</wp:posOffset>
            </wp:positionH>
            <wp:positionV relativeFrom="paragraph">
              <wp:posOffset>121920</wp:posOffset>
            </wp:positionV>
            <wp:extent cx="5682089" cy="3603009"/>
            <wp:effectExtent l="0" t="0" r="0" b="0"/>
            <wp:wrapNone/>
            <wp:docPr id="16" name="Рисунок 16" descr="https://artchive.ru/res/media/img/oy800/work/9bf/214055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tchive.ru/res/media/img/oy800/work/9bf/214055@2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89" cy="360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4AD" w:rsidRPr="001074AD" w:rsidRDefault="001074AD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74AD" w:rsidRPr="001074AD" w:rsidRDefault="001074AD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74AD" w:rsidRPr="001074AD" w:rsidRDefault="001074AD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74AD" w:rsidRPr="001074AD" w:rsidRDefault="001074AD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74AD" w:rsidRPr="001074AD" w:rsidRDefault="001074AD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74AD" w:rsidRPr="001074AD" w:rsidRDefault="001074AD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74AD" w:rsidRPr="001074AD" w:rsidRDefault="001074AD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74AD" w:rsidRPr="001074AD" w:rsidRDefault="001074AD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74AD" w:rsidRPr="001074AD" w:rsidRDefault="001074AD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74AD" w:rsidRPr="001074AD" w:rsidRDefault="001074AD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74AD" w:rsidRPr="001074AD" w:rsidRDefault="001074AD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74AD" w:rsidRPr="001074AD" w:rsidRDefault="001074AD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74AD" w:rsidRPr="001074AD" w:rsidRDefault="001074AD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74AD" w:rsidRPr="001074AD" w:rsidRDefault="001074AD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74AD" w:rsidRPr="001074AD" w:rsidRDefault="001074AD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74AD" w:rsidRDefault="001074AD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74AD" w:rsidRDefault="001074AD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74AD" w:rsidRDefault="001074AD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  <w:t xml:space="preserve"> </w:t>
      </w:r>
      <w:r w:rsidR="00D71B65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Рисунок А. 5 </w:t>
      </w:r>
      <w:r w:rsidRPr="00155EDD">
        <w:rPr>
          <w:rFonts w:ascii="Times New Roman" w:hAnsi="Times New Roman" w:cs="Times New Roman"/>
          <w:sz w:val="28"/>
          <w:szCs w:val="28"/>
          <w:lang w:val="ru-RU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Для практической работы</w:t>
      </w:r>
    </w:p>
    <w:p w:rsidR="004B3EEC" w:rsidRDefault="004B3EEC" w:rsidP="001074AD">
      <w:pPr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4B3EEC" w:rsidRDefault="004B3EEC" w:rsidP="001074AD">
      <w:pPr>
        <w:rPr>
          <w:rFonts w:ascii="Times New Roman" w:hAnsi="Times New Roman" w:cs="Times New Roman"/>
          <w:sz w:val="24"/>
          <w:szCs w:val="28"/>
          <w:lang w:val="ru-RU" w:eastAsia="ru-RU"/>
        </w:rPr>
      </w:pPr>
      <w:r>
        <w:rPr>
          <w:rFonts w:ascii="Times New Roman" w:hAnsi="Times New Roman" w:cs="Times New Roman"/>
          <w:sz w:val="24"/>
          <w:szCs w:val="28"/>
          <w:lang w:val="ru-RU" w:eastAsia="ru-RU"/>
        </w:rPr>
        <w:lastRenderedPageBreak/>
        <w:t>Продолжение приложения</w:t>
      </w:r>
      <w:proofErr w:type="gramStart"/>
      <w:r>
        <w:rPr>
          <w:rFonts w:ascii="Times New Roman" w:hAnsi="Times New Roman" w:cs="Times New Roman"/>
          <w:sz w:val="24"/>
          <w:szCs w:val="28"/>
          <w:lang w:val="ru-RU" w:eastAsia="ru-RU"/>
        </w:rPr>
        <w:t xml:space="preserve"> А</w:t>
      </w:r>
      <w:proofErr w:type="gramEnd"/>
    </w:p>
    <w:p w:rsidR="004B3EEC" w:rsidRDefault="00D71B65" w:rsidP="001074AD">
      <w:pPr>
        <w:rPr>
          <w:rFonts w:ascii="Times New Roman" w:hAnsi="Times New Roman" w:cs="Times New Roman"/>
          <w:sz w:val="24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7F9B2D4A" wp14:editId="7F2576E6">
            <wp:simplePos x="0" y="0"/>
            <wp:positionH relativeFrom="column">
              <wp:posOffset>-110490</wp:posOffset>
            </wp:positionH>
            <wp:positionV relativeFrom="paragraph">
              <wp:posOffset>88265</wp:posOffset>
            </wp:positionV>
            <wp:extent cx="5938520" cy="4162425"/>
            <wp:effectExtent l="0" t="0" r="5080" b="9525"/>
            <wp:wrapNone/>
            <wp:docPr id="15" name="Рисунок 15" descr="https://upload.wikimedia.org/wikipedia/commons/7/70/A_Turchi_Cefalo_y_Procris_col_p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7/70/A_Turchi_Cefalo_y_Procris_col_pa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B65" w:rsidRDefault="00D71B65" w:rsidP="001074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Default="00D71B65" w:rsidP="00D71B65">
      <w:pPr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  <w:t xml:space="preserve">Рисунок А. 6 </w:t>
      </w:r>
      <w:r w:rsidRPr="00155EDD">
        <w:rPr>
          <w:rFonts w:ascii="Times New Roman" w:hAnsi="Times New Roman" w:cs="Times New Roman"/>
          <w:sz w:val="28"/>
          <w:szCs w:val="28"/>
          <w:lang w:val="ru-RU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Для практической работы</w:t>
      </w:r>
    </w:p>
    <w:p w:rsid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239729</wp:posOffset>
            </wp:positionH>
            <wp:positionV relativeFrom="paragraph">
              <wp:posOffset>136478</wp:posOffset>
            </wp:positionV>
            <wp:extent cx="5334462" cy="3840813"/>
            <wp:effectExtent l="0" t="0" r="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62" cy="384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P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71B65" w:rsidRDefault="00D71B65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Рисунок А. 7 </w:t>
      </w:r>
      <w:r w:rsidRPr="00155EDD">
        <w:rPr>
          <w:rFonts w:ascii="Times New Roman" w:hAnsi="Times New Roman" w:cs="Times New Roman"/>
          <w:sz w:val="28"/>
          <w:szCs w:val="28"/>
          <w:lang w:val="ru-RU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Для практической работы</w:t>
      </w:r>
    </w:p>
    <w:p w:rsidR="00D71B65" w:rsidRDefault="003B05AD" w:rsidP="00D71B65">
      <w:pPr>
        <w:rPr>
          <w:rFonts w:ascii="Times New Roman" w:hAnsi="Times New Roman" w:cs="Times New Roman"/>
          <w:sz w:val="24"/>
          <w:szCs w:val="28"/>
          <w:lang w:val="ru-RU" w:eastAsia="ru-RU"/>
        </w:rPr>
      </w:pPr>
      <w:r>
        <w:rPr>
          <w:rFonts w:ascii="Times New Roman" w:hAnsi="Times New Roman" w:cs="Times New Roman"/>
          <w:sz w:val="24"/>
          <w:szCs w:val="28"/>
          <w:lang w:val="ru-RU" w:eastAsia="ru-RU"/>
        </w:rPr>
        <w:lastRenderedPageBreak/>
        <w:t>Продолжение приложения</w:t>
      </w:r>
      <w:proofErr w:type="gramStart"/>
      <w:r>
        <w:rPr>
          <w:rFonts w:ascii="Times New Roman" w:hAnsi="Times New Roman" w:cs="Times New Roman"/>
          <w:sz w:val="24"/>
          <w:szCs w:val="28"/>
          <w:lang w:val="ru-RU" w:eastAsia="ru-RU"/>
        </w:rPr>
        <w:t xml:space="preserve"> А</w:t>
      </w:r>
      <w:proofErr w:type="gramEnd"/>
    </w:p>
    <w:p w:rsidR="003B05AD" w:rsidRDefault="003B05AD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68047E49" wp14:editId="0F6D95AF">
            <wp:simplePos x="0" y="0"/>
            <wp:positionH relativeFrom="column">
              <wp:posOffset>160655</wp:posOffset>
            </wp:positionH>
            <wp:positionV relativeFrom="paragraph">
              <wp:posOffset>127635</wp:posOffset>
            </wp:positionV>
            <wp:extent cx="5322570" cy="3996690"/>
            <wp:effectExtent l="0" t="0" r="0" b="3810"/>
            <wp:wrapNone/>
            <wp:docPr id="17" name="Рисунок 17" descr="https://artchive.ru/res/media/img/oy1000/article/9ea/756395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tchive.ru/res/media/img/oy1000/article/9ea/756395@2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5AD" w:rsidRDefault="003B05AD" w:rsidP="00D71B65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Рисунок А. 8 </w:t>
      </w:r>
      <w:r w:rsidRPr="00155EDD">
        <w:rPr>
          <w:rFonts w:ascii="Times New Roman" w:hAnsi="Times New Roman" w:cs="Times New Roman"/>
          <w:sz w:val="28"/>
          <w:szCs w:val="28"/>
          <w:lang w:val="ru-RU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Для практической работы</w:t>
      </w: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147272</wp:posOffset>
            </wp:positionV>
            <wp:extent cx="5527343" cy="3877708"/>
            <wp:effectExtent l="0" t="0" r="0" b="8890"/>
            <wp:wrapNone/>
            <wp:docPr id="20" name="Рисунок 20" descr="https://upload.wikimedia.org/wikipedia/commons/thumb/e/ec/Karl_Brullov_-_The_Last_Day_of_Pompeii_-_Google_Art_Project.jpg/1200px-Karl_Brullov_-_The_Last_Day_of_Pompeii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e/ec/Karl_Brullov_-_The_Last_Day_of_Pompeii_-_Google_Art_Project.jpg/1200px-Karl_Brullov_-_The_Last_Day_of_Pompeii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43" cy="387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P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  <w:t xml:space="preserve">    Рисунок А. 9 </w:t>
      </w:r>
      <w:r w:rsidRPr="00155EDD">
        <w:rPr>
          <w:rFonts w:ascii="Times New Roman" w:hAnsi="Times New Roman" w:cs="Times New Roman"/>
          <w:sz w:val="28"/>
          <w:szCs w:val="28"/>
          <w:lang w:val="ru-RU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Для практической работы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</w:r>
    </w:p>
    <w:p w:rsidR="003B05AD" w:rsidRPr="003B05AD" w:rsidRDefault="003B05AD" w:rsidP="003B05AD">
      <w:pPr>
        <w:rPr>
          <w:rFonts w:ascii="Times New Roman" w:hAnsi="Times New Roman" w:cs="Times New Roman"/>
          <w:sz w:val="24"/>
          <w:szCs w:val="28"/>
          <w:lang w:val="ru-RU" w:eastAsia="ru-RU"/>
        </w:rPr>
      </w:pPr>
      <w:r>
        <w:rPr>
          <w:rFonts w:ascii="Times New Roman" w:hAnsi="Times New Roman" w:cs="Times New Roman"/>
          <w:sz w:val="24"/>
          <w:szCs w:val="28"/>
          <w:lang w:val="ru-RU" w:eastAsia="ru-RU"/>
        </w:rPr>
        <w:lastRenderedPageBreak/>
        <w:t>Продолжение приложения</w:t>
      </w:r>
      <w:proofErr w:type="gramStart"/>
      <w:r>
        <w:rPr>
          <w:rFonts w:ascii="Times New Roman" w:hAnsi="Times New Roman" w:cs="Times New Roman"/>
          <w:sz w:val="24"/>
          <w:szCs w:val="28"/>
          <w:lang w:val="ru-RU" w:eastAsia="ru-RU"/>
        </w:rPr>
        <w:t xml:space="preserve"> А</w:t>
      </w:r>
      <w:proofErr w:type="gramEnd"/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157B9B62" wp14:editId="4204C170">
            <wp:simplePos x="0" y="0"/>
            <wp:positionH relativeFrom="column">
              <wp:posOffset>2741238</wp:posOffset>
            </wp:positionH>
            <wp:positionV relativeFrom="paragraph">
              <wp:posOffset>100937</wp:posOffset>
            </wp:positionV>
            <wp:extent cx="3264288" cy="4080680"/>
            <wp:effectExtent l="0" t="0" r="0" b="0"/>
            <wp:wrapNone/>
            <wp:docPr id="18" name="Рисунок 18" descr="Творчество художников Ренессанса &quot; — card of the user boriso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ворчество художников Ренессанса &quot; — card of the user borisowa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143" cy="408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236DB53E" wp14:editId="42CEE031">
            <wp:simplePos x="0" y="0"/>
            <wp:positionH relativeFrom="column">
              <wp:posOffset>-325202</wp:posOffset>
            </wp:positionH>
            <wp:positionV relativeFrom="paragraph">
              <wp:posOffset>98425</wp:posOffset>
            </wp:positionV>
            <wp:extent cx="3064510" cy="4084955"/>
            <wp:effectExtent l="0" t="0" r="254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B05AD" w:rsidRDefault="003B05AD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  <w:t xml:space="preserve">Рисунок А. 10 </w:t>
      </w:r>
      <w:r w:rsidRPr="00155EDD">
        <w:rPr>
          <w:rFonts w:ascii="Times New Roman" w:hAnsi="Times New Roman" w:cs="Times New Roman"/>
          <w:sz w:val="28"/>
          <w:szCs w:val="28"/>
          <w:lang w:val="ru-RU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Для практической работы</w:t>
      </w:r>
    </w:p>
    <w:p w:rsidR="00DD42DF" w:rsidRDefault="00DD42DF" w:rsidP="003B05AD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0ADB34AC" wp14:editId="16806A53">
            <wp:simplePos x="0" y="0"/>
            <wp:positionH relativeFrom="column">
              <wp:posOffset>2945765</wp:posOffset>
            </wp:positionH>
            <wp:positionV relativeFrom="paragraph">
              <wp:posOffset>38413</wp:posOffset>
            </wp:positionV>
            <wp:extent cx="2893325" cy="3952477"/>
            <wp:effectExtent l="0" t="0" r="254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325" cy="3952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06E346BF" wp14:editId="581DD0AC">
            <wp:simplePos x="0" y="0"/>
            <wp:positionH relativeFrom="column">
              <wp:posOffset>39266</wp:posOffset>
            </wp:positionH>
            <wp:positionV relativeFrom="paragraph">
              <wp:posOffset>38735</wp:posOffset>
            </wp:positionV>
            <wp:extent cx="2906973" cy="3940272"/>
            <wp:effectExtent l="0" t="0" r="8255" b="3175"/>
            <wp:wrapNone/>
            <wp:docPr id="22" name="Рисунок 22" descr="Дама с горностаем&quot; Леонардо да Винчи, описание картин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ама с горностаем&quot; Леонардо да Винчи, описание картины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3" cy="39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2DF" w:rsidRP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P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P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P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P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P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P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P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P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P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P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P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P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P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P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D42DF" w:rsidRDefault="00DD42DF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Рисунок А. 11 </w:t>
      </w:r>
      <w:r w:rsidRPr="00155EDD">
        <w:rPr>
          <w:rFonts w:ascii="Times New Roman" w:hAnsi="Times New Roman" w:cs="Times New Roman"/>
          <w:sz w:val="28"/>
          <w:szCs w:val="28"/>
          <w:lang w:val="ru-RU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Для практической работы</w:t>
      </w:r>
    </w:p>
    <w:p w:rsidR="002C556B" w:rsidRDefault="002C556B" w:rsidP="00DD42D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Default="002C556B" w:rsidP="002C556B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ПРИЛОЖЕНИЕ Б</w:t>
      </w:r>
    </w:p>
    <w:p w:rsidR="002C556B" w:rsidRDefault="002C556B" w:rsidP="002C556B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Default="002C556B" w:rsidP="002C556B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Примеры выполненных работ гуашью</w:t>
      </w:r>
    </w:p>
    <w:p w:rsidR="002C556B" w:rsidRDefault="002C556B" w:rsidP="002C556B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Default="002C556B" w:rsidP="002C556B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4271645" cy="3166110"/>
            <wp:effectExtent l="0" t="0" r="0" b="0"/>
            <wp:docPr id="2" name="Рисунок 2" descr="https://sun2-3.userapi.com/1aJpAOZtGleOSKTdCivk6rDYtssPysqh8NgeHg/xDdK8Vvc-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-3.userapi.com/1aJpAOZtGleOSKTdCivk6rDYtssPysqh8NgeHg/xDdK8Vvc-4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56B" w:rsidRDefault="002C556B" w:rsidP="002C556B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Рисунок Б.1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55EDD">
        <w:rPr>
          <w:rFonts w:ascii="Times New Roman" w:hAnsi="Times New Roman" w:cs="Times New Roman"/>
          <w:sz w:val="28"/>
          <w:szCs w:val="28"/>
          <w:lang w:val="ru-RU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Пример выполненной работы</w:t>
      </w:r>
    </w:p>
    <w:p w:rsidR="002C556B" w:rsidRDefault="002C556B" w:rsidP="002C556B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-1649</wp:posOffset>
            </wp:positionH>
            <wp:positionV relativeFrom="paragraph">
              <wp:posOffset>222250</wp:posOffset>
            </wp:positionV>
            <wp:extent cx="5940425" cy="4152620"/>
            <wp:effectExtent l="0" t="0" r="3175" b="635"/>
            <wp:wrapNone/>
            <wp:docPr id="3" name="Рисунок 3" descr="https://sun9-27.userapi.com/c855232/v855232634/235f1d/5SnIXK5mT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c855232/v855232634/235f1d/5SnIXK5mTc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Default="002C556B" w:rsidP="002C556B">
      <w:pPr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Default="002C556B" w:rsidP="002C556B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Default="002C556B" w:rsidP="002C556B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Б.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2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</w:t>
      </w:r>
      <w:r w:rsidRPr="00155EDD">
        <w:rPr>
          <w:rFonts w:ascii="Times New Roman" w:hAnsi="Times New Roman" w:cs="Times New Roman"/>
          <w:sz w:val="28"/>
          <w:szCs w:val="28"/>
          <w:lang w:val="ru-RU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Пример выполненной работы</w:t>
      </w:r>
    </w:p>
    <w:p w:rsidR="002C556B" w:rsidRDefault="002C556B" w:rsidP="002C556B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Default="002C556B" w:rsidP="002C556B">
      <w:pPr>
        <w:rPr>
          <w:rFonts w:ascii="Times New Roman" w:hAnsi="Times New Roman" w:cs="Times New Roman"/>
          <w:sz w:val="24"/>
          <w:szCs w:val="28"/>
          <w:lang w:val="ru-RU" w:eastAsia="ru-RU"/>
        </w:rPr>
      </w:pPr>
      <w:r>
        <w:rPr>
          <w:rFonts w:ascii="Times New Roman" w:hAnsi="Times New Roman" w:cs="Times New Roman"/>
          <w:sz w:val="24"/>
          <w:szCs w:val="28"/>
          <w:lang w:val="ru-RU" w:eastAsia="ru-RU"/>
        </w:rPr>
        <w:lastRenderedPageBreak/>
        <w:t>Продолжение приложения</w:t>
      </w:r>
      <w:proofErr w:type="gramStart"/>
      <w:r>
        <w:rPr>
          <w:rFonts w:ascii="Times New Roman" w:hAnsi="Times New Roman" w:cs="Times New Roman"/>
          <w:sz w:val="24"/>
          <w:szCs w:val="28"/>
          <w:lang w:val="ru-RU" w:eastAsia="ru-RU"/>
        </w:rPr>
        <w:t xml:space="preserve"> Б</w:t>
      </w:r>
      <w:proofErr w:type="gramEnd"/>
    </w:p>
    <w:p w:rsidR="002C556B" w:rsidRDefault="002C556B" w:rsidP="002C556B">
      <w:pPr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2C556B" w:rsidRPr="002C556B" w:rsidRDefault="002C556B" w:rsidP="002C556B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Default="002C556B" w:rsidP="002C556B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6B27705A" wp14:editId="630E130C">
            <wp:simplePos x="0" y="0"/>
            <wp:positionH relativeFrom="column">
              <wp:posOffset>11156</wp:posOffset>
            </wp:positionH>
            <wp:positionV relativeFrom="paragraph">
              <wp:posOffset>21590</wp:posOffset>
            </wp:positionV>
            <wp:extent cx="5940425" cy="4166235"/>
            <wp:effectExtent l="0" t="0" r="3175" b="5715"/>
            <wp:wrapNone/>
            <wp:docPr id="4" name="Рисунок 4" descr="https://sun2-3.userapi.com/-UH_WUpxJj6lyzaQ0mt9_iYOmvyiLBbmBB73Sg/_iXgZZjyh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2-3.userapi.com/-UH_WUpxJj6lyzaQ0mt9_iYOmvyiLBbmBB73Sg/_iXgZZjyh7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Default="002C556B" w:rsidP="002C556B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Б.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3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</w:t>
      </w:r>
      <w:r w:rsidRPr="00155EDD">
        <w:rPr>
          <w:rFonts w:ascii="Times New Roman" w:hAnsi="Times New Roman" w:cs="Times New Roman"/>
          <w:sz w:val="28"/>
          <w:szCs w:val="28"/>
          <w:lang w:val="ru-RU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Пример выполненной работы</w:t>
      </w:r>
    </w:p>
    <w:p w:rsidR="002C556B" w:rsidRDefault="002C556B" w:rsidP="002C556B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C556B" w:rsidRPr="002C556B" w:rsidRDefault="002C556B" w:rsidP="002C556B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sectPr w:rsidR="002C556B" w:rsidRPr="002C556B" w:rsidSect="00F9184E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91A" w:rsidRDefault="001E291A" w:rsidP="0009676C">
      <w:r>
        <w:separator/>
      </w:r>
    </w:p>
  </w:endnote>
  <w:endnote w:type="continuationSeparator" w:id="0">
    <w:p w:rsidR="001E291A" w:rsidRDefault="001E291A" w:rsidP="00096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9062288"/>
      <w:docPartObj>
        <w:docPartGallery w:val="Page Numbers (Bottom of Page)"/>
        <w:docPartUnique/>
      </w:docPartObj>
    </w:sdtPr>
    <w:sdtEndPr/>
    <w:sdtContent>
      <w:p w:rsidR="00F9184E" w:rsidRDefault="00F9184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556B" w:rsidRPr="002C556B">
          <w:rPr>
            <w:noProof/>
            <w:lang w:val="ru-RU"/>
          </w:rPr>
          <w:t>27</w:t>
        </w:r>
        <w:r>
          <w:fldChar w:fldCharType="end"/>
        </w:r>
      </w:p>
    </w:sdtContent>
  </w:sdt>
  <w:p w:rsidR="0009676C" w:rsidRDefault="0009676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91A" w:rsidRDefault="001E291A" w:rsidP="0009676C">
      <w:r>
        <w:separator/>
      </w:r>
    </w:p>
  </w:footnote>
  <w:footnote w:type="continuationSeparator" w:id="0">
    <w:p w:rsidR="001E291A" w:rsidRDefault="001E291A" w:rsidP="000967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226B5"/>
    <w:multiLevelType w:val="hybridMultilevel"/>
    <w:tmpl w:val="406E2CD8"/>
    <w:lvl w:ilvl="0" w:tplc="2B605C3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0D447A8"/>
    <w:multiLevelType w:val="hybridMultilevel"/>
    <w:tmpl w:val="637E474E"/>
    <w:lvl w:ilvl="0" w:tplc="8AEACF42">
      <w:start w:val="1"/>
      <w:numFmt w:val="bullet"/>
      <w:lvlText w:val=""/>
      <w:lvlJc w:val="left"/>
      <w:pPr>
        <w:ind w:left="106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4F6C31A8"/>
    <w:multiLevelType w:val="hybridMultilevel"/>
    <w:tmpl w:val="6CAC7186"/>
    <w:lvl w:ilvl="0" w:tplc="2B605C3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AE66AAB"/>
    <w:multiLevelType w:val="hybridMultilevel"/>
    <w:tmpl w:val="DC4A93FA"/>
    <w:lvl w:ilvl="0" w:tplc="2B605C3A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66324BC3"/>
    <w:multiLevelType w:val="hybridMultilevel"/>
    <w:tmpl w:val="809C52CC"/>
    <w:lvl w:ilvl="0" w:tplc="2B605C3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7C52C79"/>
    <w:multiLevelType w:val="hybridMultilevel"/>
    <w:tmpl w:val="ADFE78E6"/>
    <w:lvl w:ilvl="0" w:tplc="8AEACF4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7B246CA"/>
    <w:multiLevelType w:val="hybridMultilevel"/>
    <w:tmpl w:val="CDF0F034"/>
    <w:lvl w:ilvl="0" w:tplc="2B605C3A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7EB53D05"/>
    <w:multiLevelType w:val="hybridMultilevel"/>
    <w:tmpl w:val="3250A514"/>
    <w:lvl w:ilvl="0" w:tplc="8AEACF4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66E"/>
    <w:rsid w:val="00014F50"/>
    <w:rsid w:val="000308D9"/>
    <w:rsid w:val="0009676C"/>
    <w:rsid w:val="001074AD"/>
    <w:rsid w:val="001219CC"/>
    <w:rsid w:val="00152C87"/>
    <w:rsid w:val="00155EDD"/>
    <w:rsid w:val="001D5FF8"/>
    <w:rsid w:val="001E291A"/>
    <w:rsid w:val="001F33B3"/>
    <w:rsid w:val="002C2882"/>
    <w:rsid w:val="002C556B"/>
    <w:rsid w:val="00301633"/>
    <w:rsid w:val="00303BA9"/>
    <w:rsid w:val="003737EF"/>
    <w:rsid w:val="003B05AD"/>
    <w:rsid w:val="004162AD"/>
    <w:rsid w:val="00420236"/>
    <w:rsid w:val="004B3EEC"/>
    <w:rsid w:val="004C7E8B"/>
    <w:rsid w:val="00506E64"/>
    <w:rsid w:val="00566848"/>
    <w:rsid w:val="006178C9"/>
    <w:rsid w:val="00627FEE"/>
    <w:rsid w:val="006B5CB4"/>
    <w:rsid w:val="006F1FA6"/>
    <w:rsid w:val="0083528C"/>
    <w:rsid w:val="00852B52"/>
    <w:rsid w:val="00932605"/>
    <w:rsid w:val="00966143"/>
    <w:rsid w:val="009B0052"/>
    <w:rsid w:val="009D366E"/>
    <w:rsid w:val="00B141EE"/>
    <w:rsid w:val="00B83F85"/>
    <w:rsid w:val="00B924E9"/>
    <w:rsid w:val="00C00682"/>
    <w:rsid w:val="00C23091"/>
    <w:rsid w:val="00CE21F6"/>
    <w:rsid w:val="00D25E11"/>
    <w:rsid w:val="00D71B65"/>
    <w:rsid w:val="00DA3CB5"/>
    <w:rsid w:val="00DA3E72"/>
    <w:rsid w:val="00DD42DF"/>
    <w:rsid w:val="00EC00FD"/>
    <w:rsid w:val="00EC7E54"/>
    <w:rsid w:val="00F05024"/>
    <w:rsid w:val="00F9184E"/>
    <w:rsid w:val="00F9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6178C9"/>
    <w:pPr>
      <w:spacing w:after="0" w:line="240" w:lineRule="auto"/>
      <w:ind w:firstLine="360"/>
    </w:pPr>
    <w:rPr>
      <w:rFonts w:ascii="Calibri" w:hAnsi="Calibri" w:cs="Calibri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A3E72"/>
    <w:pPr>
      <w:pageBreakBefore/>
      <w:spacing w:before="480" w:line="259" w:lineRule="auto"/>
      <w:ind w:firstLine="0"/>
      <w:jc w:val="both"/>
      <w:outlineLvl w:val="0"/>
    </w:pPr>
    <w:rPr>
      <w:rFonts w:ascii="Times New Roman" w:eastAsiaTheme="majorEastAsia" w:hAnsi="Times New Roman" w:cstheme="majorBidi"/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3E72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TOC Heading"/>
    <w:basedOn w:val="1"/>
    <w:next w:val="a"/>
    <w:uiPriority w:val="99"/>
    <w:qFormat/>
    <w:rsid w:val="00301633"/>
    <w:pPr>
      <w:keepNext/>
      <w:keepLines/>
      <w:pageBreakBefore w:val="0"/>
      <w:spacing w:line="276" w:lineRule="auto"/>
      <w:jc w:val="left"/>
      <w:outlineLvl w:val="9"/>
    </w:pPr>
    <w:rPr>
      <w:rFonts w:ascii="Cambria" w:eastAsia="Times New Roman" w:hAnsi="Cambria" w:cs="Cambria"/>
      <w:color w:val="365F91"/>
      <w:lang w:eastAsia="ru-RU"/>
    </w:rPr>
  </w:style>
  <w:style w:type="paragraph" w:styleId="2">
    <w:name w:val="toc 2"/>
    <w:basedOn w:val="a"/>
    <w:next w:val="a"/>
    <w:autoRedefine/>
    <w:uiPriority w:val="99"/>
    <w:semiHidden/>
    <w:rsid w:val="00301633"/>
    <w:pPr>
      <w:spacing w:after="100" w:line="276" w:lineRule="auto"/>
      <w:ind w:left="220" w:firstLine="0"/>
    </w:pPr>
    <w:rPr>
      <w:lang w:val="ru-RU" w:eastAsia="ru-RU"/>
    </w:rPr>
  </w:style>
  <w:style w:type="paragraph" w:styleId="3">
    <w:name w:val="toc 3"/>
    <w:basedOn w:val="a"/>
    <w:next w:val="a"/>
    <w:autoRedefine/>
    <w:uiPriority w:val="99"/>
    <w:semiHidden/>
    <w:rsid w:val="00301633"/>
    <w:pPr>
      <w:spacing w:after="100" w:line="276" w:lineRule="auto"/>
      <w:ind w:left="440" w:firstLine="0"/>
    </w:pPr>
    <w:rPr>
      <w:lang w:val="ru-RU" w:eastAsia="ru-RU"/>
    </w:rPr>
  </w:style>
  <w:style w:type="paragraph" w:styleId="a4">
    <w:name w:val="header"/>
    <w:basedOn w:val="a"/>
    <w:link w:val="a5"/>
    <w:uiPriority w:val="99"/>
    <w:unhideWhenUsed/>
    <w:rsid w:val="000967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9676C"/>
    <w:rPr>
      <w:rFonts w:ascii="Calibri" w:hAnsi="Calibri" w:cs="Calibri"/>
      <w:lang w:val="en-US"/>
    </w:rPr>
  </w:style>
  <w:style w:type="paragraph" w:styleId="a6">
    <w:name w:val="footer"/>
    <w:basedOn w:val="a"/>
    <w:link w:val="a7"/>
    <w:uiPriority w:val="99"/>
    <w:unhideWhenUsed/>
    <w:rsid w:val="000967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9676C"/>
    <w:rPr>
      <w:rFonts w:ascii="Calibri" w:hAnsi="Calibri" w:cs="Calibri"/>
      <w:lang w:val="en-US"/>
    </w:rPr>
  </w:style>
  <w:style w:type="paragraph" w:styleId="a8">
    <w:name w:val="List Paragraph"/>
    <w:basedOn w:val="a"/>
    <w:uiPriority w:val="34"/>
    <w:qFormat/>
    <w:rsid w:val="0009676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55ED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5EDD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6178C9"/>
    <w:pPr>
      <w:spacing w:after="0" w:line="240" w:lineRule="auto"/>
      <w:ind w:firstLine="360"/>
    </w:pPr>
    <w:rPr>
      <w:rFonts w:ascii="Calibri" w:hAnsi="Calibri" w:cs="Calibri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A3E72"/>
    <w:pPr>
      <w:pageBreakBefore/>
      <w:spacing w:before="480" w:line="259" w:lineRule="auto"/>
      <w:ind w:firstLine="0"/>
      <w:jc w:val="both"/>
      <w:outlineLvl w:val="0"/>
    </w:pPr>
    <w:rPr>
      <w:rFonts w:ascii="Times New Roman" w:eastAsiaTheme="majorEastAsia" w:hAnsi="Times New Roman" w:cstheme="majorBidi"/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3E72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TOC Heading"/>
    <w:basedOn w:val="1"/>
    <w:next w:val="a"/>
    <w:uiPriority w:val="99"/>
    <w:qFormat/>
    <w:rsid w:val="00301633"/>
    <w:pPr>
      <w:keepNext/>
      <w:keepLines/>
      <w:pageBreakBefore w:val="0"/>
      <w:spacing w:line="276" w:lineRule="auto"/>
      <w:jc w:val="left"/>
      <w:outlineLvl w:val="9"/>
    </w:pPr>
    <w:rPr>
      <w:rFonts w:ascii="Cambria" w:eastAsia="Times New Roman" w:hAnsi="Cambria" w:cs="Cambria"/>
      <w:color w:val="365F91"/>
      <w:lang w:eastAsia="ru-RU"/>
    </w:rPr>
  </w:style>
  <w:style w:type="paragraph" w:styleId="2">
    <w:name w:val="toc 2"/>
    <w:basedOn w:val="a"/>
    <w:next w:val="a"/>
    <w:autoRedefine/>
    <w:uiPriority w:val="99"/>
    <w:semiHidden/>
    <w:rsid w:val="00301633"/>
    <w:pPr>
      <w:spacing w:after="100" w:line="276" w:lineRule="auto"/>
      <w:ind w:left="220" w:firstLine="0"/>
    </w:pPr>
    <w:rPr>
      <w:lang w:val="ru-RU" w:eastAsia="ru-RU"/>
    </w:rPr>
  </w:style>
  <w:style w:type="paragraph" w:styleId="3">
    <w:name w:val="toc 3"/>
    <w:basedOn w:val="a"/>
    <w:next w:val="a"/>
    <w:autoRedefine/>
    <w:uiPriority w:val="99"/>
    <w:semiHidden/>
    <w:rsid w:val="00301633"/>
    <w:pPr>
      <w:spacing w:after="100" w:line="276" w:lineRule="auto"/>
      <w:ind w:left="440" w:firstLine="0"/>
    </w:pPr>
    <w:rPr>
      <w:lang w:val="ru-RU" w:eastAsia="ru-RU"/>
    </w:rPr>
  </w:style>
  <w:style w:type="paragraph" w:styleId="a4">
    <w:name w:val="header"/>
    <w:basedOn w:val="a"/>
    <w:link w:val="a5"/>
    <w:uiPriority w:val="99"/>
    <w:unhideWhenUsed/>
    <w:rsid w:val="000967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9676C"/>
    <w:rPr>
      <w:rFonts w:ascii="Calibri" w:hAnsi="Calibri" w:cs="Calibri"/>
      <w:lang w:val="en-US"/>
    </w:rPr>
  </w:style>
  <w:style w:type="paragraph" w:styleId="a6">
    <w:name w:val="footer"/>
    <w:basedOn w:val="a"/>
    <w:link w:val="a7"/>
    <w:uiPriority w:val="99"/>
    <w:unhideWhenUsed/>
    <w:rsid w:val="000967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9676C"/>
    <w:rPr>
      <w:rFonts w:ascii="Calibri" w:hAnsi="Calibri" w:cs="Calibri"/>
      <w:lang w:val="en-US"/>
    </w:rPr>
  </w:style>
  <w:style w:type="paragraph" w:styleId="a8">
    <w:name w:val="List Paragraph"/>
    <w:basedOn w:val="a"/>
    <w:uiPriority w:val="34"/>
    <w:qFormat/>
    <w:rsid w:val="0009676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55ED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5ED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4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64ADC-26EB-4460-8818-8D27EB601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27</Pages>
  <Words>4489</Words>
  <Characters>25588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32</cp:revision>
  <dcterms:created xsi:type="dcterms:W3CDTF">2020-06-21T18:29:00Z</dcterms:created>
  <dcterms:modified xsi:type="dcterms:W3CDTF">2020-06-23T10:07:00Z</dcterms:modified>
</cp:coreProperties>
</file>