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9E3" w:rsidRPr="006709E3" w:rsidRDefault="006709E3" w:rsidP="006709E3">
      <w:pPr>
        <w:widowControl w:val="0"/>
        <w:tabs>
          <w:tab w:val="left" w:pos="6096"/>
        </w:tabs>
        <w:suppressAutoHyphens/>
        <w:jc w:val="center"/>
        <w:outlineLvl w:val="0"/>
        <w:rPr>
          <w:rFonts w:eastAsia="Arial Unicode MS" w:cs="Tahoma"/>
          <w:kern w:val="1"/>
          <w:lang w:eastAsia="ar-SA"/>
        </w:rPr>
      </w:pPr>
      <w:r w:rsidRPr="006709E3">
        <w:rPr>
          <w:rFonts w:eastAsia="Arial Unicode MS" w:cs="Tahoma"/>
          <w:kern w:val="1"/>
          <w:lang w:eastAsia="ar-SA"/>
        </w:rPr>
        <w:t>Министерство образования и науки Российской Федерации</w:t>
      </w:r>
    </w:p>
    <w:p w:rsidR="006709E3" w:rsidRPr="006709E3" w:rsidRDefault="006709E3" w:rsidP="006709E3">
      <w:pPr>
        <w:widowControl w:val="0"/>
        <w:tabs>
          <w:tab w:val="left" w:pos="6096"/>
        </w:tabs>
        <w:suppressAutoHyphens/>
        <w:jc w:val="center"/>
        <w:outlineLvl w:val="0"/>
        <w:rPr>
          <w:rFonts w:eastAsia="Arial Unicode MS" w:cs="Tahoma"/>
          <w:kern w:val="1"/>
          <w:lang w:eastAsia="ar-SA"/>
        </w:rPr>
      </w:pPr>
      <w:proofErr w:type="gramStart"/>
      <w:r w:rsidRPr="006709E3">
        <w:rPr>
          <w:rFonts w:eastAsia="Arial Unicode MS" w:cs="Tahoma"/>
          <w:kern w:val="1"/>
          <w:lang w:eastAsia="ar-SA"/>
        </w:rPr>
        <w:t>федеральное</w:t>
      </w:r>
      <w:proofErr w:type="gramEnd"/>
      <w:r w:rsidRPr="006709E3">
        <w:rPr>
          <w:rFonts w:eastAsia="Arial Unicode MS" w:cs="Tahoma"/>
          <w:kern w:val="1"/>
          <w:lang w:eastAsia="ar-SA"/>
        </w:rPr>
        <w:t xml:space="preserve"> государственное бюджетное образовательное учреждение </w:t>
      </w:r>
      <w:r w:rsidRPr="006709E3">
        <w:rPr>
          <w:rFonts w:eastAsia="Arial Unicode MS" w:cs="Tahoma"/>
          <w:kern w:val="1"/>
          <w:lang w:eastAsia="ar-SA"/>
        </w:rPr>
        <w:br/>
        <w:t>высшего образования «Кубанский государственный университет»</w:t>
      </w:r>
    </w:p>
    <w:p w:rsidR="006709E3" w:rsidRPr="006709E3" w:rsidRDefault="006709E3" w:rsidP="006709E3">
      <w:pPr>
        <w:widowControl w:val="0"/>
        <w:suppressAutoHyphens/>
        <w:jc w:val="center"/>
        <w:rPr>
          <w:rFonts w:eastAsia="Arial Unicode MS" w:cs="Tahoma"/>
          <w:kern w:val="1"/>
          <w:lang w:eastAsia="ar-SA"/>
        </w:rPr>
      </w:pPr>
    </w:p>
    <w:p w:rsidR="006709E3" w:rsidRPr="006709E3" w:rsidRDefault="006709E3" w:rsidP="006709E3">
      <w:pPr>
        <w:widowControl w:val="0"/>
        <w:suppressAutoHyphens/>
        <w:jc w:val="center"/>
        <w:rPr>
          <w:rFonts w:eastAsia="Arial Unicode MS" w:cs="Tahoma"/>
          <w:kern w:val="1"/>
          <w:lang w:eastAsia="ar-SA"/>
        </w:rPr>
      </w:pPr>
      <w:r w:rsidRPr="006709E3">
        <w:rPr>
          <w:rFonts w:eastAsia="Arial Unicode MS" w:cs="Tahoma"/>
          <w:kern w:val="1"/>
          <w:lang w:eastAsia="ar-SA"/>
        </w:rPr>
        <w:t>Экономический факультет</w:t>
      </w:r>
    </w:p>
    <w:p w:rsidR="006709E3" w:rsidRPr="006709E3" w:rsidRDefault="006709E3" w:rsidP="006709E3">
      <w:pPr>
        <w:widowControl w:val="0"/>
        <w:suppressAutoHyphens/>
        <w:jc w:val="center"/>
        <w:rPr>
          <w:rFonts w:eastAsia="Arial Unicode MS" w:cs="Tahoma"/>
          <w:kern w:val="1"/>
          <w:lang w:eastAsia="ar-SA"/>
        </w:rPr>
      </w:pPr>
      <w:proofErr w:type="gramStart"/>
      <w:r w:rsidRPr="006709E3">
        <w:rPr>
          <w:rFonts w:eastAsia="Arial Unicode MS" w:cs="Tahoma"/>
          <w:kern w:val="1"/>
          <w:lang w:eastAsia="ar-SA"/>
        </w:rPr>
        <w:t>кафедра</w:t>
      </w:r>
      <w:proofErr w:type="gramEnd"/>
      <w:r w:rsidRPr="006709E3">
        <w:rPr>
          <w:rFonts w:eastAsia="Arial Unicode MS" w:cs="Tahoma"/>
          <w:kern w:val="1"/>
          <w:lang w:eastAsia="ar-SA"/>
        </w:rPr>
        <w:t xml:space="preserve"> бухгалтерского учета, аудита </w:t>
      </w:r>
      <w:r w:rsidRPr="006709E3">
        <w:rPr>
          <w:rFonts w:eastAsia="Arial Unicode MS" w:cs="Tahoma"/>
          <w:kern w:val="1"/>
          <w:lang w:eastAsia="ar-SA"/>
        </w:rPr>
        <w:br/>
        <w:t>и автоматизированной обработки данных</w:t>
      </w:r>
    </w:p>
    <w:p w:rsidR="006709E3" w:rsidRPr="006709E3" w:rsidRDefault="006709E3" w:rsidP="006709E3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400"/>
        <w:jc w:val="center"/>
        <w:rPr>
          <w:rFonts w:eastAsia="Arial Unicode MS" w:cs="Tahoma"/>
          <w:b/>
          <w:bCs/>
          <w:kern w:val="1"/>
          <w:sz w:val="28"/>
          <w:szCs w:val="28"/>
        </w:rPr>
      </w:pPr>
    </w:p>
    <w:p w:rsidR="006709E3" w:rsidRPr="006709E3" w:rsidRDefault="006709E3" w:rsidP="006709E3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400"/>
        <w:jc w:val="center"/>
        <w:rPr>
          <w:rFonts w:eastAsia="Arial Unicode MS" w:cs="Tahoma"/>
          <w:b/>
          <w:bCs/>
          <w:kern w:val="1"/>
          <w:sz w:val="28"/>
          <w:szCs w:val="28"/>
        </w:rPr>
      </w:pPr>
    </w:p>
    <w:p w:rsidR="006709E3" w:rsidRPr="006709E3" w:rsidRDefault="006709E3" w:rsidP="006709E3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400"/>
        <w:jc w:val="center"/>
        <w:rPr>
          <w:rFonts w:eastAsia="Arial Unicode MS" w:cs="Tahoma"/>
          <w:b/>
          <w:bCs/>
          <w:kern w:val="1"/>
          <w:sz w:val="28"/>
          <w:szCs w:val="28"/>
        </w:rPr>
      </w:pPr>
    </w:p>
    <w:p w:rsidR="006709E3" w:rsidRPr="006709E3" w:rsidRDefault="006709E3" w:rsidP="006709E3">
      <w:pPr>
        <w:widowControl w:val="0"/>
        <w:suppressAutoHyphens/>
        <w:autoSpaceDE w:val="0"/>
        <w:autoSpaceDN w:val="0"/>
        <w:adjustRightInd w:val="0"/>
        <w:spacing w:after="200" w:line="276" w:lineRule="auto"/>
        <w:ind w:firstLine="400"/>
        <w:jc w:val="center"/>
        <w:rPr>
          <w:rFonts w:eastAsia="Arial Unicode MS" w:cs="Tahoma"/>
          <w:b/>
          <w:bCs/>
          <w:kern w:val="1"/>
          <w:sz w:val="28"/>
          <w:szCs w:val="28"/>
        </w:rPr>
      </w:pPr>
    </w:p>
    <w:p w:rsidR="006709E3" w:rsidRPr="006709E3" w:rsidRDefault="006709E3" w:rsidP="006709E3">
      <w:pPr>
        <w:keepNext/>
        <w:widowControl w:val="0"/>
        <w:suppressAutoHyphens/>
        <w:spacing w:after="200" w:line="276" w:lineRule="auto"/>
        <w:jc w:val="center"/>
        <w:outlineLvl w:val="2"/>
        <w:rPr>
          <w:rFonts w:eastAsia="Arial Unicode MS" w:cs="Tahoma"/>
          <w:b/>
          <w:bCs/>
          <w:caps/>
          <w:kern w:val="1"/>
          <w:sz w:val="28"/>
          <w:szCs w:val="28"/>
        </w:rPr>
      </w:pPr>
      <w:r w:rsidRPr="006709E3">
        <w:rPr>
          <w:rFonts w:eastAsia="Arial Unicode MS" w:cs="Tahoma"/>
          <w:b/>
          <w:kern w:val="1"/>
          <w:sz w:val="28"/>
          <w:szCs w:val="28"/>
        </w:rPr>
        <w:t xml:space="preserve">О Т Ч Е Т </w:t>
      </w:r>
      <w:r w:rsidRPr="006709E3">
        <w:rPr>
          <w:rFonts w:eastAsia="Arial Unicode MS" w:cs="Tahoma"/>
          <w:b/>
          <w:kern w:val="1"/>
          <w:sz w:val="28"/>
          <w:szCs w:val="28"/>
        </w:rPr>
        <w:br/>
        <w:t xml:space="preserve">О ПРОХОЖДЕНИИ </w:t>
      </w:r>
      <w:r>
        <w:rPr>
          <w:rFonts w:eastAsia="Arial Unicode MS" w:cs="Tahoma"/>
          <w:b/>
          <w:bCs/>
          <w:kern w:val="1"/>
          <w:sz w:val="28"/>
          <w:szCs w:val="28"/>
        </w:rPr>
        <w:t>УЧЕБНОЙ</w:t>
      </w:r>
      <w:r w:rsidRPr="006709E3">
        <w:rPr>
          <w:rFonts w:eastAsia="Arial Unicode MS" w:cs="Tahoma"/>
          <w:b/>
          <w:bCs/>
          <w:kern w:val="1"/>
          <w:sz w:val="28"/>
          <w:szCs w:val="28"/>
        </w:rPr>
        <w:t xml:space="preserve"> ПРАКТИКИ</w:t>
      </w:r>
      <w:r w:rsidRPr="006709E3">
        <w:rPr>
          <w:rFonts w:eastAsia="Arial Unicode MS" w:cs="Tahoma"/>
          <w:bCs/>
          <w:kern w:val="1"/>
          <w:sz w:val="28"/>
          <w:szCs w:val="28"/>
        </w:rPr>
        <w:t xml:space="preserve"> </w:t>
      </w:r>
      <w:r w:rsidRPr="006709E3">
        <w:rPr>
          <w:rFonts w:eastAsia="Arial Unicode MS" w:cs="Tahoma"/>
          <w:bCs/>
          <w:kern w:val="1"/>
          <w:sz w:val="28"/>
          <w:szCs w:val="28"/>
        </w:rPr>
        <w:br/>
      </w:r>
      <w:bookmarkStart w:id="0" w:name="_GoBack"/>
      <w:bookmarkEnd w:id="0"/>
    </w:p>
    <w:p w:rsidR="006709E3" w:rsidRPr="006709E3" w:rsidRDefault="006709E3" w:rsidP="006709E3">
      <w:pPr>
        <w:widowControl w:val="0"/>
        <w:tabs>
          <w:tab w:val="left" w:pos="6096"/>
        </w:tabs>
        <w:suppressAutoHyphens/>
        <w:spacing w:after="60"/>
        <w:jc w:val="center"/>
        <w:outlineLvl w:val="0"/>
        <w:rPr>
          <w:rFonts w:eastAsia="Arial Unicode MS" w:cs="Tahoma"/>
          <w:b/>
          <w:kern w:val="1"/>
          <w:sz w:val="28"/>
          <w:szCs w:val="28"/>
        </w:rPr>
      </w:pPr>
    </w:p>
    <w:p w:rsidR="006709E3" w:rsidRDefault="006709E3" w:rsidP="006709E3">
      <w:pPr>
        <w:widowControl w:val="0"/>
        <w:tabs>
          <w:tab w:val="left" w:pos="6096"/>
        </w:tabs>
        <w:suppressAutoHyphens/>
        <w:spacing w:after="60"/>
        <w:outlineLvl w:val="0"/>
        <w:rPr>
          <w:rFonts w:eastAsia="Arial Unicode MS" w:cs="Tahoma"/>
          <w:b/>
          <w:kern w:val="1"/>
          <w:sz w:val="28"/>
          <w:szCs w:val="28"/>
        </w:rPr>
      </w:pPr>
    </w:p>
    <w:p w:rsidR="006709E3" w:rsidRPr="006709E3" w:rsidRDefault="006709E3" w:rsidP="006709E3">
      <w:pPr>
        <w:widowControl w:val="0"/>
        <w:tabs>
          <w:tab w:val="left" w:pos="6096"/>
        </w:tabs>
        <w:suppressAutoHyphens/>
        <w:spacing w:after="60"/>
        <w:outlineLvl w:val="0"/>
        <w:rPr>
          <w:rFonts w:eastAsia="Arial Unicode MS" w:cs="Tahoma"/>
          <w:b/>
          <w:kern w:val="1"/>
          <w:sz w:val="28"/>
          <w:szCs w:val="28"/>
        </w:rPr>
      </w:pPr>
    </w:p>
    <w:p w:rsidR="006709E3" w:rsidRPr="006709E3" w:rsidRDefault="006709E3" w:rsidP="006709E3">
      <w:pPr>
        <w:widowControl w:val="0"/>
        <w:suppressAutoHyphens/>
        <w:spacing w:after="200" w:line="276" w:lineRule="auto"/>
        <w:ind w:firstLine="400"/>
        <w:jc w:val="center"/>
        <w:rPr>
          <w:rFonts w:eastAsia="Arial Unicode MS" w:cs="Tahoma"/>
          <w:b/>
          <w:kern w:val="1"/>
          <w:sz w:val="28"/>
          <w:szCs w:val="28"/>
        </w:rPr>
      </w:pPr>
    </w:p>
    <w:tbl>
      <w:tblPr>
        <w:tblW w:w="9612" w:type="dxa"/>
        <w:tblInd w:w="108" w:type="dxa"/>
        <w:tblLook w:val="00A0" w:firstRow="1" w:lastRow="0" w:firstColumn="1" w:lastColumn="0" w:noHBand="0" w:noVBand="0"/>
      </w:tblPr>
      <w:tblGrid>
        <w:gridCol w:w="4696"/>
        <w:gridCol w:w="5116"/>
      </w:tblGrid>
      <w:tr w:rsidR="006709E3" w:rsidRPr="006709E3" w:rsidTr="00FD2B85">
        <w:tc>
          <w:tcPr>
            <w:tcW w:w="4678" w:type="dxa"/>
          </w:tcPr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1"/>
              <w:rPr>
                <w:rFonts w:eastAsia="Times New Roman"/>
                <w:sz w:val="28"/>
                <w:szCs w:val="28"/>
                <w:lang w:eastAsia="en-US"/>
              </w:rPr>
            </w:pPr>
            <w:r w:rsidRPr="006709E3">
              <w:rPr>
                <w:rFonts w:eastAsia="Times New Roman"/>
                <w:sz w:val="28"/>
                <w:szCs w:val="28"/>
                <w:lang w:eastAsia="en-US"/>
              </w:rPr>
              <w:t>Отчет принят с оценкой __________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1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1"/>
              <w:rPr>
                <w:rFonts w:eastAsia="Times New Roman"/>
                <w:sz w:val="28"/>
                <w:szCs w:val="28"/>
                <w:lang w:eastAsia="en-US"/>
              </w:rPr>
            </w:pPr>
            <w:r w:rsidRPr="006709E3">
              <w:rPr>
                <w:rFonts w:eastAsia="Times New Roman"/>
                <w:sz w:val="28"/>
                <w:szCs w:val="28"/>
                <w:lang w:eastAsia="en-US"/>
              </w:rPr>
              <w:t>Руководитель практики от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6709E3">
              <w:rPr>
                <w:rFonts w:eastAsia="Times New Roman"/>
                <w:sz w:val="28"/>
                <w:szCs w:val="28"/>
                <w:lang w:eastAsia="en-US"/>
              </w:rPr>
              <w:t>ФГБОУ ВО «</w:t>
            </w:r>
            <w:proofErr w:type="spellStart"/>
            <w:r w:rsidRPr="006709E3">
              <w:rPr>
                <w:rFonts w:eastAsia="Times New Roman"/>
                <w:sz w:val="28"/>
                <w:szCs w:val="28"/>
                <w:lang w:eastAsia="en-US"/>
              </w:rPr>
              <w:t>КубГУ</w:t>
            </w:r>
            <w:proofErr w:type="spellEnd"/>
            <w:r w:rsidRPr="006709E3">
              <w:rPr>
                <w:rFonts w:eastAsia="Times New Roman"/>
                <w:sz w:val="28"/>
                <w:szCs w:val="28"/>
                <w:lang w:eastAsia="en-US"/>
              </w:rPr>
              <w:t>»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>к.э.н.</w:t>
            </w:r>
            <w:proofErr w:type="gramStart"/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>,  доц.</w:t>
            </w:r>
            <w:proofErr w:type="gramEnd"/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 xml:space="preserve"> </w:t>
            </w:r>
            <w:proofErr w:type="spellStart"/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>Оломская</w:t>
            </w:r>
            <w:proofErr w:type="spellEnd"/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 xml:space="preserve"> Е.В.</w:t>
            </w: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>________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proofErr w:type="gramStart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должность</w:t>
            </w:r>
            <w:proofErr w:type="gramEnd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, Ф.И.О.)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spacing w:before="16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>________________________________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283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  <w:r w:rsidRPr="006709E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(Подпись)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283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1"/>
              <w:rPr>
                <w:rFonts w:eastAsia="Times New Roman"/>
                <w:sz w:val="28"/>
                <w:szCs w:val="28"/>
                <w:lang w:eastAsia="en-US"/>
              </w:rPr>
            </w:pPr>
            <w:r w:rsidRPr="006709E3">
              <w:rPr>
                <w:rFonts w:eastAsia="Times New Roman"/>
                <w:sz w:val="28"/>
                <w:szCs w:val="28"/>
                <w:lang w:eastAsia="en-US"/>
              </w:rPr>
              <w:t>Руководитель практики от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6709E3">
              <w:rPr>
                <w:rFonts w:eastAsia="Times New Roman"/>
                <w:sz w:val="28"/>
                <w:szCs w:val="28"/>
                <w:lang w:eastAsia="en-US"/>
              </w:rPr>
              <w:t>ООО «Кристалл»,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proofErr w:type="gramStart"/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>главный</w:t>
            </w:r>
            <w:proofErr w:type="gramEnd"/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 xml:space="preserve"> бухгалтер, </w:t>
            </w:r>
            <w:proofErr w:type="spellStart"/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>Куиз</w:t>
            </w:r>
            <w:proofErr w:type="spellEnd"/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 xml:space="preserve"> М.Е.  </w:t>
            </w: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 xml:space="preserve">_____  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proofErr w:type="spellStart"/>
            <w:proofErr w:type="gramStart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должность,Ф.И.О</w:t>
            </w:r>
            <w:proofErr w:type="spellEnd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.</w:t>
            </w:r>
            <w:proofErr w:type="gramEnd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)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spacing w:before="16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>________________________________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283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 w:rsidRPr="006709E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 (Подпись)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283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283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283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</w:tcPr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 xml:space="preserve">Выполнил: студентка 3 курса </w:t>
            </w:r>
          </w:p>
          <w:p w:rsidR="006709E3" w:rsidRPr="006709E3" w:rsidRDefault="006709E3" w:rsidP="006709E3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ind w:right="-144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6709E3" w:rsidRPr="006709E3" w:rsidRDefault="006709E3" w:rsidP="006709E3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ind w:right="-144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 xml:space="preserve">Направление подготовки </w:t>
            </w:r>
          </w:p>
          <w:p w:rsidR="006709E3" w:rsidRPr="006709E3" w:rsidRDefault="006709E3" w:rsidP="006709E3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ind w:right="-144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>38.03.01 Экономика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ind w:right="-144"/>
              <w:jc w:val="center"/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(</w:t>
            </w:r>
            <w:proofErr w:type="gramStart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шифр</w:t>
            </w:r>
            <w:proofErr w:type="gramEnd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 xml:space="preserve"> и название направления подготовки)</w:t>
            </w:r>
          </w:p>
          <w:p w:rsidR="006709E3" w:rsidRPr="006709E3" w:rsidRDefault="006709E3" w:rsidP="006709E3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6709E3" w:rsidRPr="006709E3" w:rsidRDefault="006709E3" w:rsidP="006709E3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 xml:space="preserve">Профиль </w:t>
            </w:r>
          </w:p>
          <w:p w:rsidR="006709E3" w:rsidRPr="006709E3" w:rsidRDefault="006709E3" w:rsidP="006709E3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>Бухгалтерский учет, анализ и аудит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>(</w:t>
            </w:r>
            <w:proofErr w:type="gramStart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название</w:t>
            </w:r>
            <w:proofErr w:type="gramEnd"/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 xml:space="preserve"> программы)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>________</w:t>
            </w: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u w:val="single"/>
                <w:lang w:eastAsia="ar-SA"/>
              </w:rPr>
              <w:t xml:space="preserve">Варданян А.В.     </w:t>
            </w: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 xml:space="preserve">____________ </w:t>
            </w: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0"/>
                <w:szCs w:val="20"/>
                <w:lang w:eastAsia="ar-SA"/>
              </w:rPr>
              <w:t>(Ф.И.О.)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1"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</w:p>
          <w:p w:rsidR="006709E3" w:rsidRPr="006709E3" w:rsidRDefault="006709E3" w:rsidP="006709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</w:pPr>
            <w:r w:rsidRPr="006709E3">
              <w:rPr>
                <w:rFonts w:eastAsia="Arial Unicode MS" w:cs="Tahoma"/>
                <w:color w:val="000000"/>
                <w:kern w:val="1"/>
                <w:sz w:val="28"/>
                <w:szCs w:val="28"/>
                <w:lang w:eastAsia="ar-SA"/>
              </w:rPr>
              <w:t>___________________________________</w:t>
            </w:r>
          </w:p>
          <w:p w:rsidR="006709E3" w:rsidRPr="006709E3" w:rsidRDefault="006709E3" w:rsidP="006709E3">
            <w:pPr>
              <w:widowControl w:val="0"/>
              <w:tabs>
                <w:tab w:val="left" w:pos="7020"/>
              </w:tabs>
              <w:ind w:left="283"/>
              <w:rPr>
                <w:rFonts w:eastAsia="Times New Roman"/>
                <w:sz w:val="20"/>
                <w:szCs w:val="20"/>
                <w:lang w:eastAsia="en-US"/>
              </w:rPr>
            </w:pPr>
            <w:r w:rsidRPr="006709E3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   (Подпись)</w:t>
            </w:r>
          </w:p>
        </w:tc>
      </w:tr>
    </w:tbl>
    <w:p w:rsidR="006709E3" w:rsidRDefault="006709E3" w:rsidP="006709E3">
      <w:pPr>
        <w:widowControl w:val="0"/>
        <w:suppressAutoHyphens/>
        <w:spacing w:line="276" w:lineRule="auto"/>
        <w:rPr>
          <w:rFonts w:eastAsia="Arial Unicode MS" w:cs="Tahoma"/>
          <w:kern w:val="1"/>
          <w:sz w:val="28"/>
          <w:szCs w:val="28"/>
          <w:lang w:eastAsia="ar-SA"/>
        </w:rPr>
      </w:pPr>
    </w:p>
    <w:p w:rsidR="006709E3" w:rsidRPr="006709E3" w:rsidRDefault="006709E3" w:rsidP="006709E3">
      <w:pPr>
        <w:widowControl w:val="0"/>
        <w:suppressAutoHyphens/>
        <w:spacing w:line="276" w:lineRule="auto"/>
        <w:rPr>
          <w:rFonts w:eastAsia="Arial Unicode MS" w:cs="Tahoma"/>
          <w:kern w:val="1"/>
          <w:sz w:val="28"/>
          <w:szCs w:val="28"/>
          <w:lang w:eastAsia="ar-SA"/>
        </w:rPr>
      </w:pPr>
    </w:p>
    <w:p w:rsidR="006709E3" w:rsidRPr="006709E3" w:rsidRDefault="006709E3" w:rsidP="006709E3">
      <w:pPr>
        <w:widowControl w:val="0"/>
        <w:spacing w:before="360" w:after="360" w:line="360" w:lineRule="auto"/>
        <w:jc w:val="center"/>
        <w:rPr>
          <w:rFonts w:eastAsia="Arial Unicode MS" w:cs="Tahoma"/>
          <w:noProof/>
          <w:kern w:val="1"/>
          <w:sz w:val="28"/>
          <w:szCs w:val="28"/>
        </w:rPr>
      </w:pPr>
      <w:r w:rsidRPr="006709E3">
        <w:rPr>
          <w:rFonts w:eastAsia="Arial Unicode MS" w:cs="Tahoma"/>
          <w:noProof/>
          <w:kern w:val="1"/>
          <w:sz w:val="28"/>
          <w:szCs w:val="28"/>
        </w:rPr>
        <w:t>Краснодар 201</w:t>
      </w:r>
      <w:r>
        <w:rPr>
          <w:rFonts w:eastAsia="Arial Unicode MS" w:cs="Tahoma"/>
          <w:noProof/>
          <w:kern w:val="1"/>
          <w:sz w:val="28"/>
          <w:szCs w:val="28"/>
        </w:rPr>
        <w:t>7</w:t>
      </w:r>
    </w:p>
    <w:p w:rsidR="00CC56C1" w:rsidRPr="00E42DA0" w:rsidRDefault="00F55D06" w:rsidP="007645A9">
      <w:pPr>
        <w:spacing w:after="200" w:line="360" w:lineRule="auto"/>
        <w:jc w:val="center"/>
        <w:rPr>
          <w:rFonts w:ascii="Cambria" w:hAnsi="Cambria"/>
          <w:sz w:val="32"/>
          <w:szCs w:val="32"/>
        </w:rPr>
      </w:pPr>
      <w:r w:rsidRPr="00E42DA0">
        <w:rPr>
          <w:rFonts w:ascii="Cambria" w:hAnsi="Cambria"/>
          <w:sz w:val="32"/>
          <w:szCs w:val="32"/>
        </w:rPr>
        <w:lastRenderedPageBreak/>
        <w:t>ВВЕДЕНИЕ</w:t>
      </w:r>
    </w:p>
    <w:p w:rsidR="00F55D06" w:rsidRDefault="007645A9" w:rsidP="00E34E11">
      <w:pPr>
        <w:spacing w:line="360" w:lineRule="auto"/>
        <w:ind w:firstLine="708"/>
        <w:jc w:val="both"/>
        <w:rPr>
          <w:sz w:val="28"/>
          <w:szCs w:val="28"/>
        </w:rPr>
      </w:pPr>
      <w:r w:rsidRPr="007645A9">
        <w:rPr>
          <w:sz w:val="28"/>
          <w:szCs w:val="28"/>
        </w:rPr>
        <w:t>Данная работа представляет собой отчет по учебной практике.</w:t>
      </w:r>
      <w:r w:rsidR="00BD246D">
        <w:rPr>
          <w:sz w:val="28"/>
          <w:szCs w:val="28"/>
        </w:rPr>
        <w:t xml:space="preserve"> </w:t>
      </w:r>
    </w:p>
    <w:p w:rsidR="00BD246D" w:rsidRPr="00BD246D" w:rsidRDefault="00BD246D" w:rsidP="00E34E1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Практика  —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D62618">
        <w:rPr>
          <w:rFonts w:eastAsiaTheme="minorHAnsi"/>
          <w:color w:val="000000"/>
          <w:sz w:val="28"/>
          <w:szCs w:val="28"/>
          <w:lang w:eastAsia="en-US"/>
        </w:rPr>
        <w:t xml:space="preserve"> это одна из важнейших составляющих профессиональной подготовки специалистов. Учебная практика направлена на то чтобы перенести полученные знания и умения из области теории в область повседневной профессиональной деятельности, на развитие экономического сознания студентов, развитие аналитических способностей, а также на самостоятельное решение выполнения функций управления. Практика должна помочь студенту глубже осознать правильность осуществления с</w:t>
      </w:r>
      <w:r w:rsidR="007A1329">
        <w:rPr>
          <w:rFonts w:eastAsiaTheme="minorHAnsi"/>
          <w:color w:val="000000"/>
          <w:sz w:val="28"/>
          <w:szCs w:val="28"/>
          <w:lang w:eastAsia="en-US"/>
        </w:rPr>
        <w:t xml:space="preserve">воего профессионального выбора и </w:t>
      </w:r>
      <w:r w:rsidRPr="00D62618">
        <w:rPr>
          <w:rFonts w:eastAsiaTheme="minorHAnsi"/>
          <w:color w:val="000000"/>
          <w:sz w:val="28"/>
          <w:szCs w:val="28"/>
          <w:lang w:eastAsia="en-US"/>
        </w:rPr>
        <w:t>проверить усвоение теоретических знаний</w:t>
      </w:r>
      <w:r w:rsidR="007A132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7645A9" w:rsidRDefault="007645A9" w:rsidP="00E34E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написания данной работы – систематизация и обобщение практических навыков при прохождении практики в организации на основании полученных теоретических знаний. </w:t>
      </w:r>
      <w:r w:rsidR="00F8628D">
        <w:rPr>
          <w:sz w:val="28"/>
          <w:szCs w:val="28"/>
        </w:rPr>
        <w:t>В данной работе рассмотрены основные харак</w:t>
      </w:r>
      <w:proofErr w:type="gramStart"/>
      <w:r w:rsidR="00F8628D">
        <w:rPr>
          <w:sz w:val="28"/>
          <w:szCs w:val="28"/>
        </w:rPr>
        <w:t>теристики</w:t>
      </w:r>
      <w:proofErr w:type="gramEnd"/>
      <w:r w:rsidR="00F8628D">
        <w:rPr>
          <w:sz w:val="28"/>
          <w:szCs w:val="28"/>
        </w:rPr>
        <w:t xml:space="preserve"> организации и проанализированы особенности ведения бухгалтерского учета на примере ООО «</w:t>
      </w:r>
      <w:r w:rsidR="00F758C6">
        <w:rPr>
          <w:sz w:val="28"/>
          <w:szCs w:val="28"/>
        </w:rPr>
        <w:t>Кристалл</w:t>
      </w:r>
      <w:r w:rsidR="00F8628D">
        <w:rPr>
          <w:sz w:val="28"/>
          <w:szCs w:val="28"/>
        </w:rPr>
        <w:t>»</w:t>
      </w:r>
      <w:r w:rsidR="00AF55E3">
        <w:rPr>
          <w:sz w:val="28"/>
          <w:szCs w:val="28"/>
        </w:rPr>
        <w:t>.</w:t>
      </w:r>
    </w:p>
    <w:p w:rsidR="007645A9" w:rsidRDefault="007645A9" w:rsidP="00E34E1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практики был написан дневник, который велся на протяжении всего периода. По окончании практики был составлен итоговый отчет, содержащий основные </w:t>
      </w:r>
      <w:r w:rsidR="00690C40">
        <w:rPr>
          <w:sz w:val="28"/>
          <w:szCs w:val="28"/>
        </w:rPr>
        <w:t xml:space="preserve">выводы и сведения, собранные </w:t>
      </w:r>
      <w:proofErr w:type="gramStart"/>
      <w:r w:rsidR="00690C40">
        <w:rPr>
          <w:sz w:val="28"/>
          <w:szCs w:val="28"/>
        </w:rPr>
        <w:t>в</w:t>
      </w:r>
      <w:r w:rsidR="006E47AD">
        <w:rPr>
          <w:sz w:val="28"/>
          <w:szCs w:val="28"/>
        </w:rPr>
        <w:t xml:space="preserve">о </w:t>
      </w:r>
      <w:r w:rsidR="00690C40">
        <w:rPr>
          <w:sz w:val="28"/>
          <w:szCs w:val="28"/>
        </w:rPr>
        <w:t>время</w:t>
      </w:r>
      <w:proofErr w:type="gramEnd"/>
      <w:r w:rsidR="00690C40">
        <w:rPr>
          <w:sz w:val="28"/>
          <w:szCs w:val="28"/>
        </w:rPr>
        <w:t xml:space="preserve"> ее прохождения о деятельности организации.</w:t>
      </w:r>
    </w:p>
    <w:p w:rsidR="00690C40" w:rsidRDefault="00690C40" w:rsidP="006E47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поставленной целью были решены следующие задачи:</w:t>
      </w:r>
    </w:p>
    <w:p w:rsidR="000A33DE" w:rsidRPr="00AF55E3" w:rsidRDefault="00F574AF" w:rsidP="006E47AD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F969EF">
        <w:rPr>
          <w:sz w:val="28"/>
          <w:szCs w:val="28"/>
        </w:rPr>
        <w:t>о</w:t>
      </w:r>
      <w:r w:rsidR="000A33DE" w:rsidRPr="00F574AF">
        <w:rPr>
          <w:sz w:val="28"/>
          <w:szCs w:val="28"/>
        </w:rPr>
        <w:t>знакомиться с об</w:t>
      </w:r>
      <w:r w:rsidR="00AF55E3">
        <w:rPr>
          <w:sz w:val="28"/>
          <w:szCs w:val="28"/>
        </w:rPr>
        <w:t>щей характеристикой организации и ее производственной структурой</w:t>
      </w:r>
      <w:r w:rsidR="00AF55E3" w:rsidRPr="00AF55E3">
        <w:rPr>
          <w:sz w:val="28"/>
          <w:szCs w:val="28"/>
        </w:rPr>
        <w:t>;</w:t>
      </w:r>
    </w:p>
    <w:p w:rsidR="000A33DE" w:rsidRPr="00F574AF" w:rsidRDefault="00F574AF" w:rsidP="006E47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F969EF">
        <w:rPr>
          <w:sz w:val="28"/>
          <w:szCs w:val="28"/>
        </w:rPr>
        <w:t>р</w:t>
      </w:r>
      <w:r w:rsidR="000A33DE" w:rsidRPr="00F574AF">
        <w:rPr>
          <w:sz w:val="28"/>
          <w:szCs w:val="28"/>
        </w:rPr>
        <w:t>ассмотреть структу</w:t>
      </w:r>
      <w:r w:rsidR="00AF55E3">
        <w:rPr>
          <w:sz w:val="28"/>
          <w:szCs w:val="28"/>
        </w:rPr>
        <w:t>ру организации;</w:t>
      </w:r>
    </w:p>
    <w:p w:rsidR="000A33DE" w:rsidRPr="009C6765" w:rsidRDefault="00F574AF" w:rsidP="006E47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F969EF">
        <w:rPr>
          <w:sz w:val="28"/>
          <w:szCs w:val="28"/>
        </w:rPr>
        <w:t>о</w:t>
      </w:r>
      <w:r w:rsidR="000A33DE" w:rsidRPr="00F574AF">
        <w:rPr>
          <w:sz w:val="28"/>
          <w:szCs w:val="28"/>
        </w:rPr>
        <w:t>знакомиться с п</w:t>
      </w:r>
      <w:r w:rsidR="009C6765">
        <w:rPr>
          <w:sz w:val="28"/>
          <w:szCs w:val="28"/>
        </w:rPr>
        <w:t>равилами внутреннего распорядка</w:t>
      </w:r>
      <w:r w:rsidR="009C6765" w:rsidRPr="009C6765">
        <w:rPr>
          <w:sz w:val="28"/>
          <w:szCs w:val="28"/>
        </w:rPr>
        <w:t>;</w:t>
      </w:r>
    </w:p>
    <w:p w:rsidR="000A33DE" w:rsidRPr="00F574AF" w:rsidRDefault="00333220" w:rsidP="006E47AD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9C6765">
        <w:rPr>
          <w:sz w:val="28"/>
          <w:szCs w:val="28"/>
        </w:rPr>
        <w:t>о</w:t>
      </w:r>
      <w:r w:rsidR="000A33DE" w:rsidRPr="00F574AF">
        <w:rPr>
          <w:sz w:val="28"/>
          <w:szCs w:val="28"/>
        </w:rPr>
        <w:t xml:space="preserve">знакомиться с основными методами </w:t>
      </w:r>
      <w:r w:rsidR="00F07D80">
        <w:rPr>
          <w:sz w:val="28"/>
          <w:szCs w:val="28"/>
        </w:rPr>
        <w:t xml:space="preserve">бухгалтерского учета </w:t>
      </w:r>
      <w:r w:rsidR="000A33DE" w:rsidRPr="00F574AF">
        <w:rPr>
          <w:sz w:val="28"/>
          <w:szCs w:val="28"/>
        </w:rPr>
        <w:t>на пред</w:t>
      </w:r>
      <w:r w:rsidR="00AB09E8">
        <w:rPr>
          <w:sz w:val="28"/>
          <w:szCs w:val="28"/>
        </w:rPr>
        <w:t>приятии;</w:t>
      </w:r>
    </w:p>
    <w:p w:rsidR="000A33DE" w:rsidRPr="00F574AF" w:rsidRDefault="00333220" w:rsidP="006E47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F969EF">
        <w:rPr>
          <w:sz w:val="28"/>
          <w:szCs w:val="28"/>
        </w:rPr>
        <w:t>и</w:t>
      </w:r>
      <w:r w:rsidR="000A33DE" w:rsidRPr="00F574AF">
        <w:rPr>
          <w:sz w:val="28"/>
          <w:szCs w:val="28"/>
        </w:rPr>
        <w:t>зучить ор</w:t>
      </w:r>
      <w:r w:rsidR="00CF18A6">
        <w:rPr>
          <w:sz w:val="28"/>
          <w:szCs w:val="28"/>
        </w:rPr>
        <w:t>ганизацию бухгалтерского учета</w:t>
      </w:r>
      <w:r w:rsidR="009C6765">
        <w:rPr>
          <w:sz w:val="28"/>
          <w:szCs w:val="28"/>
        </w:rPr>
        <w:t>.</w:t>
      </w:r>
    </w:p>
    <w:p w:rsidR="00C56555" w:rsidRPr="007A1329" w:rsidRDefault="00690C40" w:rsidP="006E47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состоит из </w:t>
      </w:r>
      <w:r w:rsidR="00AF55E3">
        <w:rPr>
          <w:sz w:val="28"/>
          <w:szCs w:val="28"/>
        </w:rPr>
        <w:t xml:space="preserve">введения, </w:t>
      </w:r>
      <w:r w:rsidR="00C56555">
        <w:rPr>
          <w:sz w:val="28"/>
          <w:szCs w:val="28"/>
        </w:rPr>
        <w:t>двух</w:t>
      </w:r>
      <w:r>
        <w:rPr>
          <w:sz w:val="28"/>
          <w:szCs w:val="28"/>
        </w:rPr>
        <w:t xml:space="preserve"> глав, </w:t>
      </w:r>
      <w:r w:rsidR="00B52CAB">
        <w:rPr>
          <w:sz w:val="28"/>
          <w:szCs w:val="28"/>
        </w:rPr>
        <w:t>з</w:t>
      </w:r>
      <w:r>
        <w:rPr>
          <w:sz w:val="28"/>
          <w:szCs w:val="28"/>
        </w:rPr>
        <w:t>аключения, библиографического списка, приложения в виде договора о практике и дневник</w:t>
      </w:r>
      <w:r w:rsidR="00AF55E3">
        <w:rPr>
          <w:sz w:val="28"/>
          <w:szCs w:val="28"/>
        </w:rPr>
        <w:t>а</w:t>
      </w:r>
      <w:r>
        <w:rPr>
          <w:sz w:val="28"/>
          <w:szCs w:val="28"/>
        </w:rPr>
        <w:t xml:space="preserve"> практики.</w:t>
      </w:r>
      <w:r w:rsidR="00C56555" w:rsidRPr="008B3E28">
        <w:rPr>
          <w:i/>
          <w:iCs/>
        </w:rPr>
        <w:tab/>
      </w:r>
      <w:r w:rsidR="00C56555" w:rsidRPr="008B3E28">
        <w:rPr>
          <w:i/>
          <w:iCs/>
        </w:rPr>
        <w:tab/>
      </w:r>
    </w:p>
    <w:p w:rsidR="00B87AAA" w:rsidRPr="00B87AAA" w:rsidRDefault="00C56555" w:rsidP="00B87AAA">
      <w:pPr>
        <w:pStyle w:val="aa"/>
        <w:numPr>
          <w:ilvl w:val="0"/>
          <w:numId w:val="3"/>
        </w:numPr>
        <w:spacing w:after="360" w:line="360" w:lineRule="auto"/>
        <w:ind w:left="530"/>
        <w:rPr>
          <w:rFonts w:ascii="Cambria" w:hAnsi="Cambria"/>
          <w:sz w:val="32"/>
          <w:szCs w:val="32"/>
        </w:rPr>
      </w:pPr>
      <w:r w:rsidRPr="00EF5450">
        <w:rPr>
          <w:rFonts w:ascii="Cambria" w:hAnsi="Cambria"/>
          <w:sz w:val="32"/>
          <w:szCs w:val="32"/>
        </w:rPr>
        <w:lastRenderedPageBreak/>
        <w:t>ООО «</w:t>
      </w:r>
      <w:r w:rsidR="006E47AD">
        <w:rPr>
          <w:rFonts w:ascii="Cambria" w:hAnsi="Cambria"/>
          <w:sz w:val="32"/>
          <w:szCs w:val="32"/>
        </w:rPr>
        <w:t>Кристалл» как база прохождения учебной практики</w:t>
      </w:r>
    </w:p>
    <w:p w:rsidR="00B87AAA" w:rsidRDefault="00B87AAA" w:rsidP="00B87AAA">
      <w:pPr>
        <w:pStyle w:val="aa"/>
        <w:spacing w:before="360" w:after="360" w:line="360" w:lineRule="auto"/>
        <w:ind w:left="527"/>
        <w:rPr>
          <w:rFonts w:ascii="Cambria" w:hAnsi="Cambria"/>
          <w:sz w:val="16"/>
          <w:szCs w:val="16"/>
        </w:rPr>
      </w:pPr>
    </w:p>
    <w:p w:rsidR="00EF5450" w:rsidRPr="0006350E" w:rsidRDefault="00EF5450" w:rsidP="00B87AAA">
      <w:pPr>
        <w:pStyle w:val="aa"/>
        <w:spacing w:before="360" w:after="360" w:line="360" w:lineRule="auto"/>
        <w:ind w:left="527"/>
        <w:rPr>
          <w:rFonts w:ascii="Cambria" w:hAnsi="Cambria"/>
          <w:sz w:val="28"/>
          <w:szCs w:val="28"/>
        </w:rPr>
      </w:pPr>
      <w:r w:rsidRPr="0006350E">
        <w:rPr>
          <w:rFonts w:ascii="Cambria" w:hAnsi="Cambria"/>
          <w:sz w:val="28"/>
          <w:szCs w:val="28"/>
        </w:rPr>
        <w:t>1.1 Общая характеристика организации</w:t>
      </w:r>
    </w:p>
    <w:p w:rsidR="00C56555" w:rsidRPr="00F17A7D" w:rsidRDefault="00C56555" w:rsidP="00C56555">
      <w:pPr>
        <w:keepNext/>
        <w:widowControl w:val="0"/>
        <w:autoSpaceDE w:val="0"/>
        <w:autoSpaceDN w:val="0"/>
        <w:adjustRightInd w:val="0"/>
        <w:spacing w:line="360" w:lineRule="auto"/>
        <w:ind w:left="-360" w:firstLine="540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Общество с ограниченной ответственностью «Кристалл» было создано 13.03.2009 и зарегистрировано в МИФНС №1 по РА за основным государственным регистрационным номером 1090105000480. Местонахожд</w:t>
      </w:r>
      <w:r>
        <w:rPr>
          <w:sz w:val="28"/>
          <w:szCs w:val="28"/>
        </w:rPr>
        <w:t>ение общества Республика Адыгея</w:t>
      </w:r>
      <w:r w:rsidRPr="00F17A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Майкоп,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Адыгейская 169-в, что также является фактическим адресом осуществления деятельности.</w:t>
      </w:r>
    </w:p>
    <w:p w:rsidR="00C56555" w:rsidRPr="00F17A7D" w:rsidRDefault="00C56555" w:rsidP="00C56555">
      <w:pPr>
        <w:keepNext/>
        <w:widowControl w:val="0"/>
        <w:autoSpaceDE w:val="0"/>
        <w:autoSpaceDN w:val="0"/>
        <w:adjustRightInd w:val="0"/>
        <w:spacing w:line="360" w:lineRule="auto"/>
        <w:ind w:left="-360" w:firstLine="540"/>
        <w:jc w:val="both"/>
        <w:rPr>
          <w:sz w:val="28"/>
          <w:szCs w:val="28"/>
        </w:rPr>
      </w:pPr>
      <w:r w:rsidRPr="00F17A7D">
        <w:rPr>
          <w:sz w:val="28"/>
          <w:szCs w:val="28"/>
        </w:rPr>
        <w:t xml:space="preserve">Высшим органом управления общества является единственный учредитель </w:t>
      </w:r>
      <w:proofErr w:type="spellStart"/>
      <w:r w:rsidRPr="00F17A7D">
        <w:rPr>
          <w:sz w:val="28"/>
          <w:szCs w:val="28"/>
        </w:rPr>
        <w:t>Зацепина</w:t>
      </w:r>
      <w:proofErr w:type="spellEnd"/>
      <w:r w:rsidRPr="00F17A7D">
        <w:rPr>
          <w:sz w:val="28"/>
          <w:szCs w:val="28"/>
        </w:rPr>
        <w:t xml:space="preserve"> </w:t>
      </w:r>
      <w:proofErr w:type="spellStart"/>
      <w:r w:rsidRPr="00F17A7D">
        <w:rPr>
          <w:sz w:val="28"/>
          <w:szCs w:val="28"/>
        </w:rPr>
        <w:t>Нафсет</w:t>
      </w:r>
      <w:proofErr w:type="spellEnd"/>
      <w:r w:rsidRPr="00F17A7D">
        <w:rPr>
          <w:sz w:val="28"/>
          <w:szCs w:val="28"/>
        </w:rPr>
        <w:t xml:space="preserve"> </w:t>
      </w:r>
      <w:proofErr w:type="spellStart"/>
      <w:r w:rsidRPr="00F17A7D">
        <w:rPr>
          <w:sz w:val="28"/>
          <w:szCs w:val="28"/>
        </w:rPr>
        <w:t>Асланбиевна</w:t>
      </w:r>
      <w:proofErr w:type="spellEnd"/>
      <w:r w:rsidRPr="00F17A7D">
        <w:rPr>
          <w:sz w:val="28"/>
          <w:szCs w:val="28"/>
        </w:rPr>
        <w:t xml:space="preserve">, единоличным исполнительным органом является Генеральный директор Нагой </w:t>
      </w:r>
      <w:proofErr w:type="spellStart"/>
      <w:r w:rsidRPr="00F17A7D">
        <w:rPr>
          <w:sz w:val="28"/>
          <w:szCs w:val="28"/>
        </w:rPr>
        <w:t>Муслимат</w:t>
      </w:r>
      <w:proofErr w:type="spellEnd"/>
      <w:r w:rsidRPr="00F17A7D">
        <w:rPr>
          <w:sz w:val="28"/>
          <w:szCs w:val="28"/>
        </w:rPr>
        <w:t xml:space="preserve"> </w:t>
      </w:r>
      <w:proofErr w:type="spellStart"/>
      <w:r w:rsidRPr="00F17A7D">
        <w:rPr>
          <w:sz w:val="28"/>
          <w:szCs w:val="28"/>
        </w:rPr>
        <w:t>Асланбиевна</w:t>
      </w:r>
      <w:proofErr w:type="spellEnd"/>
      <w:r w:rsidRPr="00F17A7D">
        <w:rPr>
          <w:sz w:val="28"/>
          <w:szCs w:val="28"/>
        </w:rPr>
        <w:t>.</w:t>
      </w:r>
    </w:p>
    <w:p w:rsidR="00C56555" w:rsidRPr="00F17A7D" w:rsidRDefault="00C56555" w:rsidP="00C56555">
      <w:pPr>
        <w:keepNext/>
        <w:widowControl w:val="0"/>
        <w:autoSpaceDE w:val="0"/>
        <w:autoSpaceDN w:val="0"/>
        <w:adjustRightInd w:val="0"/>
        <w:spacing w:line="360" w:lineRule="auto"/>
        <w:ind w:left="-360" w:firstLine="540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Размер Уставного капитала общества</w:t>
      </w:r>
      <w:r>
        <w:rPr>
          <w:sz w:val="28"/>
          <w:szCs w:val="28"/>
        </w:rPr>
        <w:t xml:space="preserve"> составляет</w:t>
      </w:r>
      <w:r w:rsidRPr="00F17A7D">
        <w:rPr>
          <w:sz w:val="28"/>
          <w:szCs w:val="28"/>
        </w:rPr>
        <w:t xml:space="preserve"> 10010,00 </w:t>
      </w:r>
      <w:proofErr w:type="spellStart"/>
      <w:r w:rsidRPr="00F17A7D">
        <w:rPr>
          <w:sz w:val="28"/>
          <w:szCs w:val="28"/>
        </w:rPr>
        <w:t>тыс.руб</w:t>
      </w:r>
      <w:proofErr w:type="spellEnd"/>
      <w:r w:rsidRPr="00F17A7D">
        <w:rPr>
          <w:sz w:val="28"/>
          <w:szCs w:val="28"/>
        </w:rPr>
        <w:t xml:space="preserve">. </w:t>
      </w:r>
    </w:p>
    <w:p w:rsidR="00C56555" w:rsidRPr="00F17A7D" w:rsidRDefault="00F07D80" w:rsidP="00C56555">
      <w:pPr>
        <w:keepNext/>
        <w:widowControl w:val="0"/>
        <w:autoSpaceDE w:val="0"/>
        <w:autoSpaceDN w:val="0"/>
        <w:adjustRightInd w:val="0"/>
        <w:spacing w:line="360" w:lineRule="auto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деятельностью организации</w:t>
      </w:r>
      <w:r w:rsidR="00C56555" w:rsidRPr="00F17A7D">
        <w:rPr>
          <w:sz w:val="28"/>
          <w:szCs w:val="28"/>
        </w:rPr>
        <w:t xml:space="preserve"> является закупка,</w:t>
      </w:r>
      <w:r w:rsidR="00C56555">
        <w:rPr>
          <w:sz w:val="28"/>
          <w:szCs w:val="28"/>
        </w:rPr>
        <w:t xml:space="preserve"> </w:t>
      </w:r>
      <w:r w:rsidR="00C56555" w:rsidRPr="00F17A7D">
        <w:rPr>
          <w:sz w:val="28"/>
          <w:szCs w:val="28"/>
        </w:rPr>
        <w:t>хранение и поставка алкогольной продукции, розничная продажа алкогольной продукции, которая осуществляется в соответствии со следующими лицензиями:</w:t>
      </w:r>
    </w:p>
    <w:p w:rsidR="00C56555" w:rsidRPr="00F17A7D" w:rsidRDefault="00C56555" w:rsidP="00C56555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A7D">
        <w:rPr>
          <w:rFonts w:ascii="Times New Roman" w:hAnsi="Times New Roman" w:cs="Times New Roman"/>
          <w:sz w:val="28"/>
          <w:szCs w:val="28"/>
        </w:rPr>
        <w:t>РА №003074,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7D">
        <w:rPr>
          <w:rFonts w:ascii="Times New Roman" w:hAnsi="Times New Roman" w:cs="Times New Roman"/>
          <w:sz w:val="28"/>
          <w:szCs w:val="28"/>
        </w:rPr>
        <w:t>рег.№013АП0005107 от 29.12.15 до 29.12.20,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7D">
        <w:rPr>
          <w:rFonts w:ascii="Times New Roman" w:hAnsi="Times New Roman" w:cs="Times New Roman"/>
          <w:sz w:val="28"/>
          <w:szCs w:val="28"/>
        </w:rPr>
        <w:t>выдана ФС РАР Лицензия на осуществление закупки,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7D">
        <w:rPr>
          <w:rFonts w:ascii="Times New Roman" w:hAnsi="Times New Roman" w:cs="Times New Roman"/>
          <w:sz w:val="28"/>
          <w:szCs w:val="28"/>
        </w:rPr>
        <w:t>хранения и поставок алкогольной продукции.</w:t>
      </w:r>
    </w:p>
    <w:p w:rsidR="00C56555" w:rsidRPr="00F17A7D" w:rsidRDefault="00C56555" w:rsidP="00C56555">
      <w:pPr>
        <w:pStyle w:val="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7A7D">
        <w:rPr>
          <w:rFonts w:ascii="Times New Roman" w:hAnsi="Times New Roman" w:cs="Times New Roman"/>
          <w:sz w:val="28"/>
          <w:szCs w:val="28"/>
        </w:rPr>
        <w:t>Рег.№01РПА0000527 от 12.04.16 до 22.07.17,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A7D">
        <w:rPr>
          <w:rFonts w:ascii="Times New Roman" w:hAnsi="Times New Roman" w:cs="Times New Roman"/>
          <w:sz w:val="28"/>
          <w:szCs w:val="28"/>
        </w:rPr>
        <w:t>выдана Министерством экономического развития и торговли Республики Адыгея на осуществление розничной продажи алкогольной продукции.</w:t>
      </w:r>
    </w:p>
    <w:p w:rsidR="00C56555" w:rsidRPr="00F17A7D" w:rsidRDefault="00C56555" w:rsidP="00C56555">
      <w:pPr>
        <w:spacing w:line="360" w:lineRule="auto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Занимаемая доля на </w:t>
      </w:r>
      <w:r w:rsidRPr="00F17A7D">
        <w:rPr>
          <w:sz w:val="28"/>
          <w:szCs w:val="28"/>
        </w:rPr>
        <w:t>рынке составляет 40% в данной сфере деятельности. В собственности у общества имеются складские помещения позволяющие размещать достаточный товарный запас для бесперебойной поставки контрагентам. Имеются транспортные средства для логистики товара. Ассортиментный портфель разных производителей составляет более 2000 наименований, кл</w:t>
      </w:r>
      <w:r>
        <w:rPr>
          <w:sz w:val="28"/>
          <w:szCs w:val="28"/>
        </w:rPr>
        <w:t>иентская папка составляет более</w:t>
      </w:r>
      <w:r w:rsidRPr="00F17A7D">
        <w:rPr>
          <w:sz w:val="28"/>
          <w:szCs w:val="28"/>
        </w:rPr>
        <w:t xml:space="preserve"> 1400 торговых точек, в </w:t>
      </w:r>
      <w:proofErr w:type="spellStart"/>
      <w:r w:rsidRPr="00F17A7D">
        <w:rPr>
          <w:sz w:val="28"/>
          <w:szCs w:val="28"/>
        </w:rPr>
        <w:t>т.ч</w:t>
      </w:r>
      <w:proofErr w:type="spellEnd"/>
      <w:r w:rsidRPr="00F17A7D">
        <w:rPr>
          <w:sz w:val="28"/>
          <w:szCs w:val="28"/>
        </w:rPr>
        <w:t xml:space="preserve">.  </w:t>
      </w:r>
      <w:proofErr w:type="spellStart"/>
      <w:r w:rsidRPr="00F17A7D">
        <w:rPr>
          <w:rStyle w:val="ab"/>
          <w:b w:val="0"/>
          <w:sz w:val="28"/>
          <w:szCs w:val="28"/>
        </w:rPr>
        <w:t>HoReCa</w:t>
      </w:r>
      <w:proofErr w:type="spellEnd"/>
      <w:r w:rsidRPr="00F17A7D">
        <w:rPr>
          <w:rStyle w:val="ab"/>
          <w:b w:val="0"/>
          <w:sz w:val="28"/>
          <w:szCs w:val="28"/>
        </w:rPr>
        <w:t>, локальные, федеральные сети.</w:t>
      </w:r>
      <w:r w:rsidRPr="00F17A7D">
        <w:rPr>
          <w:sz w:val="28"/>
          <w:szCs w:val="28"/>
        </w:rPr>
        <w:t xml:space="preserve"> </w:t>
      </w:r>
    </w:p>
    <w:p w:rsidR="00C56555" w:rsidRPr="00F17A7D" w:rsidRDefault="00C56555" w:rsidP="0006350E">
      <w:pPr>
        <w:spacing w:line="360" w:lineRule="auto"/>
        <w:ind w:left="-360" w:firstLine="540"/>
        <w:jc w:val="both"/>
        <w:rPr>
          <w:sz w:val="28"/>
          <w:szCs w:val="28"/>
        </w:rPr>
      </w:pPr>
      <w:r w:rsidRPr="00F17A7D">
        <w:rPr>
          <w:sz w:val="28"/>
          <w:szCs w:val="28"/>
        </w:rPr>
        <w:lastRenderedPageBreak/>
        <w:t>Основными поставщиками тов</w:t>
      </w:r>
      <w:r w:rsidR="00516350">
        <w:rPr>
          <w:sz w:val="28"/>
          <w:szCs w:val="28"/>
        </w:rPr>
        <w:t>аров предприятия являются: ООО «</w:t>
      </w:r>
      <w:r w:rsidRPr="00F17A7D">
        <w:rPr>
          <w:sz w:val="28"/>
          <w:szCs w:val="28"/>
        </w:rPr>
        <w:t>Алкоголь</w:t>
      </w:r>
      <w:r w:rsidR="00516350">
        <w:rPr>
          <w:sz w:val="28"/>
          <w:szCs w:val="28"/>
        </w:rPr>
        <w:t>ная Сибирская группа», ООО ТПП «Меркурий», ООО «Русский водочный холдинг», ООО «</w:t>
      </w:r>
      <w:proofErr w:type="spellStart"/>
      <w:r w:rsidRPr="00F17A7D">
        <w:rPr>
          <w:sz w:val="28"/>
          <w:szCs w:val="28"/>
        </w:rPr>
        <w:t>Стриж</w:t>
      </w:r>
      <w:r w:rsidR="00516350">
        <w:rPr>
          <w:sz w:val="28"/>
          <w:szCs w:val="28"/>
        </w:rPr>
        <w:t>амент</w:t>
      </w:r>
      <w:proofErr w:type="spellEnd"/>
      <w:r w:rsidR="00516350">
        <w:rPr>
          <w:sz w:val="28"/>
          <w:szCs w:val="28"/>
        </w:rPr>
        <w:t>-Логистик»</w:t>
      </w:r>
      <w:r w:rsidRPr="00F17A7D">
        <w:rPr>
          <w:sz w:val="28"/>
          <w:szCs w:val="28"/>
        </w:rPr>
        <w:t>, ООО «ТД «Виктория», ООО Винодельня «Юбилейная».</w:t>
      </w:r>
    </w:p>
    <w:p w:rsidR="00C56555" w:rsidRPr="00F17A7D" w:rsidRDefault="00C56555" w:rsidP="0006350E">
      <w:pPr>
        <w:spacing w:line="360" w:lineRule="auto"/>
        <w:ind w:left="-360"/>
        <w:jc w:val="both"/>
        <w:rPr>
          <w:sz w:val="28"/>
          <w:szCs w:val="28"/>
        </w:rPr>
      </w:pPr>
      <w:r w:rsidRPr="00F17A7D">
        <w:rPr>
          <w:sz w:val="28"/>
          <w:szCs w:val="28"/>
        </w:rPr>
        <w:t xml:space="preserve">         Основными потребителями продукции предприятия являются: </w:t>
      </w:r>
      <w:proofErr w:type="spellStart"/>
      <w:r w:rsidRPr="00F17A7D">
        <w:rPr>
          <w:sz w:val="28"/>
          <w:szCs w:val="28"/>
        </w:rPr>
        <w:t>Абадзехское</w:t>
      </w:r>
      <w:proofErr w:type="spellEnd"/>
      <w:r w:rsidRPr="00F17A7D">
        <w:rPr>
          <w:sz w:val="28"/>
          <w:szCs w:val="28"/>
        </w:rPr>
        <w:t xml:space="preserve"> сельское потребительско</w:t>
      </w:r>
      <w:r w:rsidR="00F07D80">
        <w:rPr>
          <w:sz w:val="28"/>
          <w:szCs w:val="28"/>
        </w:rPr>
        <w:t>е общество, ООО «Бастион», ООО «</w:t>
      </w:r>
      <w:proofErr w:type="spellStart"/>
      <w:r w:rsidR="00F07D80">
        <w:rPr>
          <w:sz w:val="28"/>
          <w:szCs w:val="28"/>
        </w:rPr>
        <w:t>Ганеша</w:t>
      </w:r>
      <w:proofErr w:type="spellEnd"/>
      <w:r w:rsidR="00F07D80">
        <w:rPr>
          <w:sz w:val="28"/>
          <w:szCs w:val="28"/>
        </w:rPr>
        <w:t>», ООО «Долина», ООО «</w:t>
      </w:r>
      <w:r w:rsidR="00516350">
        <w:rPr>
          <w:sz w:val="28"/>
          <w:szCs w:val="28"/>
        </w:rPr>
        <w:t>Согласие»</w:t>
      </w:r>
      <w:r w:rsidRPr="00F17A7D">
        <w:rPr>
          <w:sz w:val="28"/>
          <w:szCs w:val="28"/>
        </w:rPr>
        <w:t>.</w:t>
      </w:r>
    </w:p>
    <w:p w:rsidR="00EF5450" w:rsidRDefault="00D96E10" w:rsidP="0006350E">
      <w:pPr>
        <w:spacing w:line="360" w:lineRule="auto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ООО «Кристалл» </w:t>
      </w:r>
      <w:r w:rsidR="00C56555" w:rsidRPr="00F17A7D">
        <w:rPr>
          <w:sz w:val="28"/>
          <w:szCs w:val="28"/>
        </w:rPr>
        <w:t xml:space="preserve">позиционируется прежде всего на соответствии цены и качестве товара, так как в этом основное </w:t>
      </w:r>
      <w:r w:rsidR="00EF5450">
        <w:rPr>
          <w:sz w:val="28"/>
          <w:szCs w:val="28"/>
        </w:rPr>
        <w:t>преимущество перед конкурентами.</w:t>
      </w:r>
    </w:p>
    <w:p w:rsidR="00EF5450" w:rsidRPr="0006350E" w:rsidRDefault="00EF5450" w:rsidP="0006350E">
      <w:pPr>
        <w:pStyle w:val="aa"/>
        <w:numPr>
          <w:ilvl w:val="1"/>
          <w:numId w:val="8"/>
        </w:numPr>
        <w:spacing w:before="360" w:after="360" w:line="360" w:lineRule="auto"/>
        <w:jc w:val="both"/>
        <w:rPr>
          <w:rFonts w:ascii="Cambria" w:hAnsi="Cambria"/>
          <w:sz w:val="28"/>
          <w:szCs w:val="28"/>
        </w:rPr>
      </w:pPr>
      <w:r w:rsidRPr="0006350E">
        <w:rPr>
          <w:rFonts w:ascii="Cambria" w:hAnsi="Cambria"/>
          <w:sz w:val="28"/>
          <w:szCs w:val="28"/>
        </w:rPr>
        <w:t xml:space="preserve">Нормативно-правовые акты, регулирующие деятельность организации </w:t>
      </w:r>
    </w:p>
    <w:p w:rsidR="00220E8F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>В нашей стране основным нормативным актом, регулирующим отношения в сфере производства и оборота алкогольной продукции, является Федеральный закон о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г. №171-ФЗ (далее - Федеральный закон №171-ФЗ).</w:t>
      </w:r>
    </w:p>
    <w:p w:rsidR="00EF5450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 xml:space="preserve">На сегодняшний момент в него было внесено более 20 изменений, поправок и дополнений. Одним из перспективных шагов, предпринятых Правительством РФ за последние 4 года, было создание Федеральной службы по регулированию алкогольного рынка, действующей на основании Указа Президента РФ от 31 декабря 2008 года №1883. В пункте 2 Постановления Правительства РФ от 24 февраля 2009 года №154 установлено, что Федеральная служба по регулированию алкогольного рынка является правопреемником Министерства сельского хозяйства РФ, Министерства финансов РФ, Федеральной налоговой службы и Федеральной службы по тарифам в отношении всех обязательств в сфере производства </w:t>
      </w:r>
      <w:r w:rsidRPr="00220E8F">
        <w:rPr>
          <w:sz w:val="28"/>
          <w:szCs w:val="28"/>
        </w:rPr>
        <w:lastRenderedPageBreak/>
        <w:t>и оборота этилового спирта, алкогольной и спиртосодержащей продукции, в том числе обязательств, возникших в результате исполнения судебных решений.</w:t>
      </w:r>
    </w:p>
    <w:p w:rsidR="00EF5450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>По информации Федеральной службы по регулированию алкогольного рынка по вопросам оборота алкогольной продукции, произведенной до 01 июля 2012 г., сообщает следующее:</w:t>
      </w:r>
    </w:p>
    <w:p w:rsidR="00EF5450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>Федеральным законом от 18 июля 2011 г. №218-ФЗ (далее - Федеральный закон №218-ФЗ) внесены изменения в статью 2 Федерального закона №171-ФЗ в части подразделения алкогольной продукции на виды: спиртные напитки (в том числе водка), вино, фруктовое вино, ликерное вино, игристое вино (шампанское), винные напитки, пиво и напитки, изготовляемые на основе пива.</w:t>
      </w:r>
    </w:p>
    <w:p w:rsidR="00EF5450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>Постановлением Правительства РФ от 11 июля 2012 г. №704 (далее - Постановление №704) для винодельческой продукции вводятся в обращение федеральные специальные марки нового образца с надписями: «Вина виноградные», «Вина ликерные», «Вина фруктовые», «Винные напитки», «Вина игристые (шампанские)» с более высокой степенью защиты.</w:t>
      </w:r>
    </w:p>
    <w:p w:rsidR="00EF5450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>Постановление №704 вступило в силу с 13 июля 2012 г. и предусматривает переходные периоды:</w:t>
      </w:r>
    </w:p>
    <w:p w:rsidR="00EF5450" w:rsidRPr="00220E8F" w:rsidRDefault="00220E8F" w:rsidP="0006350E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EF5450" w:rsidRPr="00220E8F">
        <w:rPr>
          <w:sz w:val="28"/>
          <w:szCs w:val="28"/>
        </w:rPr>
        <w:t>до 20 июля 2012 года разрешено выдавать организациям - производителям марки старого образца с надписью «Вина», «Вина шампанские и игристые», «Вина натуральные»;</w:t>
      </w:r>
    </w:p>
    <w:p w:rsidR="00EF5450" w:rsidRPr="00220E8F" w:rsidRDefault="00220E8F" w:rsidP="0006350E">
      <w:pPr>
        <w:pStyle w:val="ac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― </w:t>
      </w:r>
      <w:r w:rsidR="00EF5450" w:rsidRPr="00220E8F">
        <w:rPr>
          <w:sz w:val="28"/>
          <w:szCs w:val="28"/>
        </w:rPr>
        <w:t>до 1 января 2013 года разрешено организациям - производителям маркировать винодельческую продукцию марками старого образца надписью «Вина», «Вина шампанские и игристые», «Вина натуральные».</w:t>
      </w:r>
    </w:p>
    <w:p w:rsidR="00EF5450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 xml:space="preserve">В связи с чем производимые после 1 июля 2012 г. фруктовые вина, винные напитки, изготовленные без добавления этилового спирта, вина, в том числе столовые вина, маркируются марками старого образца с надписью «Вина натуральные»; ликерные вина - с надписью «Вина»; игристые и шампанские вина - с надписью «Вина шампанские и </w:t>
      </w:r>
      <w:proofErr w:type="gramStart"/>
      <w:r w:rsidRPr="00220E8F">
        <w:rPr>
          <w:sz w:val="28"/>
          <w:szCs w:val="28"/>
        </w:rPr>
        <w:t>игристые»</w:t>
      </w:r>
      <w:r w:rsidR="009C579A">
        <w:rPr>
          <w:sz w:val="28"/>
          <w:szCs w:val="28"/>
          <w:lang w:val="en-US"/>
        </w:rPr>
        <w:t>[</w:t>
      </w:r>
      <w:proofErr w:type="gramEnd"/>
      <w:r w:rsidR="009C579A">
        <w:rPr>
          <w:sz w:val="28"/>
          <w:szCs w:val="28"/>
          <w:lang w:val="en-US"/>
        </w:rPr>
        <w:t>2]</w:t>
      </w:r>
      <w:r w:rsidRPr="00220E8F">
        <w:rPr>
          <w:sz w:val="28"/>
          <w:szCs w:val="28"/>
        </w:rPr>
        <w:t>.</w:t>
      </w:r>
    </w:p>
    <w:p w:rsidR="00EF5450" w:rsidRPr="00220E8F" w:rsidRDefault="00EF5450" w:rsidP="00220E8F">
      <w:pPr>
        <w:pStyle w:val="ac"/>
        <w:spacing w:line="360" w:lineRule="auto"/>
        <w:rPr>
          <w:sz w:val="28"/>
          <w:szCs w:val="28"/>
        </w:rPr>
      </w:pPr>
    </w:p>
    <w:p w:rsidR="00EF5450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lastRenderedPageBreak/>
        <w:t>Требования к образцам федеральных специальных и акцизных марок устанавливаются Правительством РФ. Эта обязанность зафиксирована в пункте 4 статьи 12 Федерального закона №171-ФЗ. Федеральной специальной маркой (далее - ФСМ) маркируется алкогольная продукция отечественного производства, а акцизной маркой (далее - АМ) маркируется продукция импортного производителя.</w:t>
      </w:r>
    </w:p>
    <w:p w:rsidR="00EF5450" w:rsidRPr="00220E8F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>ФСМ являются документами государственной отчетности. Они удостоверяют законность (легальность) производства и оборота на территории России алкогольной продукции, также выполняют контрольную функцию за уплатой налогов, являются носителями информации ЕГАИС и подтверждают занесение информации о реализуемой продукции в единую государственную автоматизированную информационную систему.</w:t>
      </w:r>
    </w:p>
    <w:p w:rsidR="00EF5450" w:rsidRDefault="00EF545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220E8F">
        <w:rPr>
          <w:sz w:val="28"/>
          <w:szCs w:val="28"/>
        </w:rPr>
        <w:t xml:space="preserve">Вся алкогольная продукция, за исключением пива и пивных напитков, подлежит обязательной маркировке. ФСМ приобретаются организациями, осуществляющими производство такой продукции, в территориальном органе </w:t>
      </w:r>
      <w:proofErr w:type="spellStart"/>
      <w:r w:rsidRPr="00220E8F">
        <w:rPr>
          <w:sz w:val="28"/>
          <w:szCs w:val="28"/>
        </w:rPr>
        <w:t>Росалкогольрегулирования</w:t>
      </w:r>
      <w:proofErr w:type="spellEnd"/>
      <w:r w:rsidRPr="00220E8F">
        <w:rPr>
          <w:sz w:val="28"/>
          <w:szCs w:val="28"/>
        </w:rPr>
        <w:t xml:space="preserve"> при условии их предварительной оплаты.</w:t>
      </w:r>
    </w:p>
    <w:p w:rsidR="00EB5C49" w:rsidRDefault="00EB5C49" w:rsidP="0006350E">
      <w:pPr>
        <w:pStyle w:val="ac"/>
        <w:spacing w:before="360" w:after="3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</w:t>
      </w:r>
      <w:r w:rsidR="0006350E">
        <w:rPr>
          <w:sz w:val="28"/>
          <w:szCs w:val="28"/>
        </w:rPr>
        <w:t xml:space="preserve"> </w:t>
      </w:r>
      <w:r w:rsidR="0006350E" w:rsidRPr="00DC1E7E">
        <w:rPr>
          <w:rFonts w:ascii="Cambria" w:hAnsi="Cambria"/>
          <w:sz w:val="28"/>
          <w:szCs w:val="28"/>
        </w:rPr>
        <w:t>Организационная</w:t>
      </w:r>
      <w:r w:rsidRPr="00DC1E7E">
        <w:rPr>
          <w:rFonts w:ascii="Cambria" w:hAnsi="Cambria"/>
          <w:sz w:val="28"/>
          <w:szCs w:val="28"/>
        </w:rPr>
        <w:t xml:space="preserve"> структура предприятия</w:t>
      </w:r>
    </w:p>
    <w:p w:rsidR="00C42C80" w:rsidRPr="00C42C80" w:rsidRDefault="00C42C8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C42C80">
        <w:rPr>
          <w:sz w:val="28"/>
          <w:szCs w:val="28"/>
        </w:rPr>
        <w:t>Структура устанавливает взаимоотношения уровней управления и функциональных подразделений, которые позволяют наиболее эффективно достигать целей организации.</w:t>
      </w:r>
    </w:p>
    <w:p w:rsidR="00C42C80" w:rsidRPr="00C42C80" w:rsidRDefault="00C42C8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C42C80">
        <w:rPr>
          <w:sz w:val="28"/>
          <w:szCs w:val="28"/>
        </w:rPr>
        <w:t>Образование структуры – это следствие разделения труда между специалистами разных его видов. Так, труд разделен между технологами, механиками, экономистами и др. При производстве любого продукта работа разделяется на многочисленные малые операции, что тоже представляет собой конкретную специализацию труда.</w:t>
      </w:r>
    </w:p>
    <w:p w:rsidR="0071171F" w:rsidRDefault="00C42C80" w:rsidP="00543700">
      <w:pPr>
        <w:pStyle w:val="ac"/>
        <w:widowControl w:val="0"/>
        <w:spacing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ООО «Кристалл» </w:t>
      </w:r>
      <w:r w:rsidRPr="00C42C80">
        <w:rPr>
          <w:sz w:val="28"/>
          <w:szCs w:val="28"/>
        </w:rPr>
        <w:t xml:space="preserve">присутствует линейно-функциональная организационная структура управления. Схематично </w:t>
      </w:r>
      <w:r w:rsidR="00D6731A">
        <w:rPr>
          <w:sz w:val="28"/>
          <w:szCs w:val="28"/>
        </w:rPr>
        <w:t>она представлена на рисунке </w:t>
      </w:r>
      <w:r w:rsidR="00213B29">
        <w:rPr>
          <w:sz w:val="28"/>
          <w:szCs w:val="28"/>
        </w:rPr>
        <w:t>1.</w:t>
      </w:r>
    </w:p>
    <w:p w:rsidR="00213B29" w:rsidRPr="00C42C80" w:rsidRDefault="00213B29" w:rsidP="00543700">
      <w:pPr>
        <w:pStyle w:val="ac"/>
        <w:spacing w:line="360" w:lineRule="auto"/>
        <w:rPr>
          <w:sz w:val="28"/>
          <w:szCs w:val="28"/>
        </w:rPr>
      </w:pPr>
    </w:p>
    <w:p w:rsidR="0071171F" w:rsidRDefault="00C42C80" w:rsidP="00C42C80">
      <w:pPr>
        <w:pStyle w:val="ac"/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60558" cy="2895550"/>
            <wp:effectExtent l="0" t="0" r="0" b="635"/>
            <wp:docPr id="1" name="Рисунок 1" descr="C:\Users\Анжелика\AppData\Local\Microsoft\Windows\INetCache\Content.Word\9_s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желика\AppData\Local\Microsoft\Windows\INetCache\Content.Word\9_sh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94" cy="290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00" w:rsidRPr="00C42C80" w:rsidRDefault="00543700" w:rsidP="00543700">
      <w:pPr>
        <w:pStyle w:val="ac"/>
        <w:spacing w:after="120" w:line="360" w:lineRule="auto"/>
        <w:ind w:left="-357" w:firstLine="539"/>
        <w:rPr>
          <w:sz w:val="28"/>
          <w:szCs w:val="28"/>
        </w:rPr>
      </w:pPr>
      <w:r>
        <w:rPr>
          <w:sz w:val="28"/>
          <w:szCs w:val="28"/>
        </w:rPr>
        <w:t xml:space="preserve">Рисунок 1 </w:t>
      </w: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Организационная структура ООО «Кристалл»</w:t>
      </w:r>
    </w:p>
    <w:p w:rsidR="00966546" w:rsidRDefault="00C42C8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C42C80">
        <w:rPr>
          <w:sz w:val="28"/>
          <w:szCs w:val="28"/>
        </w:rPr>
        <w:t>Суть функциональной организованной структуры управления состоит в том, что выполнение отдельных функций по конкретным вопросам возлагается на специалистов, т.е. каждый руководитель или исполнитель специализирован на выполнении отдельных видов деятельности.</w:t>
      </w:r>
    </w:p>
    <w:p w:rsidR="00966546" w:rsidRPr="00C42C80" w:rsidRDefault="00966546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C42C80">
        <w:rPr>
          <w:sz w:val="28"/>
          <w:szCs w:val="28"/>
        </w:rPr>
        <w:t>Линейные связи отражают движение управленческих решений и информации между линейными руководителями, т.е. лицами, полностью отвечающими за деятельность организации или ее структурных подразделений.</w:t>
      </w:r>
    </w:p>
    <w:p w:rsidR="00C42C80" w:rsidRPr="00C42C80" w:rsidRDefault="00213B29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ООО «Кристалл»</w:t>
      </w:r>
      <w:r w:rsidR="00C42C80" w:rsidRPr="00C42C80">
        <w:rPr>
          <w:sz w:val="28"/>
          <w:szCs w:val="28"/>
        </w:rPr>
        <w:t xml:space="preserve"> Совет директоров, возглавляемый Генеральным директором занимается общим руководством организации, отвечает за технику безопасности и охрану труда, определяет направления развития предприятия.</w:t>
      </w:r>
    </w:p>
    <w:p w:rsidR="00C42C80" w:rsidRPr="00C42C80" w:rsidRDefault="00C42C8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C42C80">
        <w:rPr>
          <w:sz w:val="28"/>
          <w:szCs w:val="28"/>
        </w:rPr>
        <w:t>К компетенции</w:t>
      </w:r>
      <w:r w:rsidR="00543700">
        <w:rPr>
          <w:sz w:val="28"/>
          <w:szCs w:val="28"/>
        </w:rPr>
        <w:t xml:space="preserve"> Генерального директора организации</w:t>
      </w:r>
      <w:r w:rsidRPr="00C42C80">
        <w:rPr>
          <w:sz w:val="28"/>
          <w:szCs w:val="28"/>
        </w:rPr>
        <w:t xml:space="preserve"> относятся все вопросы руководства </w:t>
      </w:r>
      <w:r w:rsidR="00543700">
        <w:rPr>
          <w:sz w:val="28"/>
          <w:szCs w:val="28"/>
        </w:rPr>
        <w:t>текущей деятельностью предприятия</w:t>
      </w:r>
      <w:r w:rsidRPr="00C42C80">
        <w:rPr>
          <w:sz w:val="28"/>
          <w:szCs w:val="28"/>
        </w:rPr>
        <w:t xml:space="preserve"> за исключением вопросов, отнесенных к компетенции Совета директоров.</w:t>
      </w:r>
    </w:p>
    <w:p w:rsidR="00D574DE" w:rsidRDefault="00543700" w:rsidP="00D574DE">
      <w:pPr>
        <w:pStyle w:val="ac"/>
        <w:widowControl w:val="0"/>
        <w:spacing w:line="360" w:lineRule="auto"/>
        <w:ind w:left="-357" w:firstLine="539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ООО «Кристалл»</w:t>
      </w:r>
      <w:r w:rsidR="00C42C80" w:rsidRPr="00C42C80">
        <w:rPr>
          <w:sz w:val="28"/>
          <w:szCs w:val="28"/>
        </w:rPr>
        <w:t xml:space="preserve"> без доверенности действует от имени Общества, в том числе, с учетом ограничений, предусмотренных действующим законодательством, настоящим Уставом и решениями Совета директоров Общества.</w:t>
      </w:r>
    </w:p>
    <w:p w:rsidR="00213B29" w:rsidRDefault="00C42C80" w:rsidP="00D574DE">
      <w:pPr>
        <w:pStyle w:val="ac"/>
        <w:widowControl w:val="0"/>
        <w:spacing w:line="360" w:lineRule="auto"/>
        <w:ind w:left="-357" w:firstLine="539"/>
        <w:jc w:val="both"/>
        <w:rPr>
          <w:sz w:val="28"/>
          <w:szCs w:val="28"/>
        </w:rPr>
      </w:pPr>
      <w:r w:rsidRPr="00C42C80">
        <w:rPr>
          <w:sz w:val="28"/>
          <w:szCs w:val="28"/>
        </w:rPr>
        <w:lastRenderedPageBreak/>
        <w:t>Генеральный директор отвечает за работу с кадрами, маркетинговой деятельностью. Финансовый директор ведет бухгалтерию, отвечает за экономические вопросы организации.</w:t>
      </w:r>
    </w:p>
    <w:p w:rsidR="00213B29" w:rsidRDefault="00C42C8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C42C80">
        <w:rPr>
          <w:sz w:val="28"/>
          <w:szCs w:val="28"/>
        </w:rPr>
        <w:t>Ведущий специалист, техническая служба и финансовый директор строго отвечают по своим обязательствам, у них в подчинении находятся менеджер по работе с клиентами и менеджер по работе с корпоративными клиентами</w:t>
      </w:r>
      <w:r w:rsidR="009C579A" w:rsidRPr="009C579A">
        <w:rPr>
          <w:sz w:val="28"/>
          <w:szCs w:val="28"/>
        </w:rPr>
        <w:t>[1]</w:t>
      </w:r>
      <w:r w:rsidRPr="00C42C80">
        <w:rPr>
          <w:sz w:val="28"/>
          <w:szCs w:val="28"/>
        </w:rPr>
        <w:t>.</w:t>
      </w:r>
    </w:p>
    <w:p w:rsidR="00C42C80" w:rsidRPr="00C42C80" w:rsidRDefault="00C42C80" w:rsidP="0006350E">
      <w:pPr>
        <w:pStyle w:val="ac"/>
        <w:spacing w:line="360" w:lineRule="auto"/>
        <w:ind w:left="-357" w:firstLine="539"/>
        <w:jc w:val="both"/>
        <w:rPr>
          <w:sz w:val="28"/>
          <w:szCs w:val="28"/>
        </w:rPr>
      </w:pPr>
      <w:r w:rsidRPr="00C42C80">
        <w:rPr>
          <w:sz w:val="28"/>
          <w:szCs w:val="28"/>
        </w:rPr>
        <w:t xml:space="preserve">Структура системы </w:t>
      </w:r>
      <w:r w:rsidR="00213B29">
        <w:rPr>
          <w:sz w:val="28"/>
          <w:szCs w:val="28"/>
        </w:rPr>
        <w:t>управления ООО «Кристалл»</w:t>
      </w:r>
      <w:r w:rsidR="002B731F">
        <w:rPr>
          <w:sz w:val="28"/>
          <w:szCs w:val="28"/>
        </w:rPr>
        <w:t xml:space="preserve"> </w:t>
      </w:r>
      <w:r w:rsidR="002B731F" w:rsidRPr="008A5688">
        <w:rPr>
          <w:sz w:val="28"/>
          <w:szCs w:val="28"/>
        </w:rPr>
        <w:t>―</w:t>
      </w:r>
      <w:r w:rsidRPr="00C42C80">
        <w:rPr>
          <w:sz w:val="28"/>
          <w:szCs w:val="28"/>
        </w:rPr>
        <w:t xml:space="preserve"> упорядоченная совокупность взаимосвязанных элементов, находящихся между собой в устойчивых отношениях, обеспечивающих их функционирование и развитие как единого целого. Структура системы управления является формой разделения и кооперации управленческой деятельности, в рамках которой происходит процесс управления, направленный на достижение поставленных целей организации.</w:t>
      </w:r>
    </w:p>
    <w:p w:rsidR="00C42C80" w:rsidRPr="00C42C80" w:rsidRDefault="00C42C80" w:rsidP="00C42C80">
      <w:pPr>
        <w:pStyle w:val="ac"/>
        <w:spacing w:line="360" w:lineRule="auto"/>
        <w:rPr>
          <w:sz w:val="28"/>
          <w:szCs w:val="28"/>
        </w:rPr>
      </w:pPr>
    </w:p>
    <w:p w:rsidR="00C42C80" w:rsidRPr="00C42C80" w:rsidRDefault="00C42C80" w:rsidP="00C42C80">
      <w:pPr>
        <w:pStyle w:val="ac"/>
        <w:spacing w:line="360" w:lineRule="auto"/>
        <w:rPr>
          <w:sz w:val="28"/>
          <w:szCs w:val="28"/>
        </w:rPr>
      </w:pPr>
    </w:p>
    <w:p w:rsidR="00C42C80" w:rsidRPr="00C42C80" w:rsidRDefault="00C42C80" w:rsidP="00C42C80">
      <w:pPr>
        <w:pStyle w:val="ac"/>
        <w:spacing w:line="360" w:lineRule="auto"/>
        <w:rPr>
          <w:sz w:val="28"/>
          <w:szCs w:val="28"/>
        </w:rPr>
      </w:pPr>
    </w:p>
    <w:p w:rsidR="00C42C80" w:rsidRPr="00C42C80" w:rsidRDefault="00C42C80" w:rsidP="00C42C80">
      <w:pPr>
        <w:pStyle w:val="ac"/>
        <w:spacing w:line="360" w:lineRule="auto"/>
        <w:rPr>
          <w:sz w:val="28"/>
          <w:szCs w:val="28"/>
        </w:rPr>
      </w:pPr>
    </w:p>
    <w:p w:rsidR="00C42C80" w:rsidRPr="00C42C80" w:rsidRDefault="00C42C80" w:rsidP="00C42C80">
      <w:pPr>
        <w:pStyle w:val="ac"/>
        <w:spacing w:line="360" w:lineRule="auto"/>
        <w:rPr>
          <w:sz w:val="28"/>
          <w:szCs w:val="28"/>
        </w:rPr>
      </w:pPr>
      <w:r w:rsidRPr="00C42C80">
        <w:rPr>
          <w:sz w:val="28"/>
          <w:szCs w:val="28"/>
        </w:rPr>
        <w:t>.</w:t>
      </w:r>
    </w:p>
    <w:p w:rsidR="00C56555" w:rsidRPr="00220E8F" w:rsidRDefault="00C56555" w:rsidP="00220E8F">
      <w:pPr>
        <w:pStyle w:val="ac"/>
        <w:rPr>
          <w:sz w:val="28"/>
          <w:szCs w:val="28"/>
        </w:rPr>
      </w:pPr>
    </w:p>
    <w:p w:rsidR="00C56555" w:rsidRPr="00220E8F" w:rsidRDefault="00C56555" w:rsidP="00220E8F">
      <w:pPr>
        <w:pStyle w:val="ac"/>
        <w:rPr>
          <w:sz w:val="28"/>
          <w:szCs w:val="28"/>
        </w:rPr>
      </w:pPr>
    </w:p>
    <w:p w:rsidR="00C56555" w:rsidRPr="00220E8F" w:rsidRDefault="00C56555" w:rsidP="00220E8F">
      <w:pPr>
        <w:pStyle w:val="ac"/>
        <w:rPr>
          <w:sz w:val="28"/>
          <w:szCs w:val="28"/>
        </w:rPr>
      </w:pPr>
    </w:p>
    <w:p w:rsidR="00A1467E" w:rsidRPr="00966546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C42C80" w:rsidRDefault="00C42C80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A1467E" w:rsidRDefault="00A1467E" w:rsidP="00220E8F">
      <w:pPr>
        <w:pStyle w:val="ac"/>
        <w:rPr>
          <w:sz w:val="28"/>
          <w:szCs w:val="28"/>
        </w:rPr>
      </w:pPr>
    </w:p>
    <w:p w:rsidR="00C56555" w:rsidRDefault="00C56555" w:rsidP="00220E8F">
      <w:pPr>
        <w:pStyle w:val="ac"/>
        <w:rPr>
          <w:sz w:val="28"/>
          <w:szCs w:val="28"/>
        </w:rPr>
      </w:pPr>
    </w:p>
    <w:p w:rsidR="00C56555" w:rsidRDefault="00C56555" w:rsidP="00220E8F">
      <w:pPr>
        <w:pStyle w:val="ac"/>
        <w:rPr>
          <w:sz w:val="28"/>
          <w:szCs w:val="28"/>
        </w:rPr>
      </w:pPr>
    </w:p>
    <w:p w:rsidR="0071171F" w:rsidRPr="00220E8F" w:rsidRDefault="0071171F" w:rsidP="00220E8F">
      <w:pPr>
        <w:pStyle w:val="ac"/>
        <w:rPr>
          <w:sz w:val="28"/>
          <w:szCs w:val="28"/>
        </w:rPr>
      </w:pPr>
    </w:p>
    <w:p w:rsidR="00C56555" w:rsidRDefault="00445953" w:rsidP="00445953">
      <w:pPr>
        <w:pStyle w:val="aa"/>
        <w:numPr>
          <w:ilvl w:val="0"/>
          <w:numId w:val="9"/>
        </w:numPr>
        <w:spacing w:after="240" w:line="360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 xml:space="preserve">Организация бухгалтерского учета в </w:t>
      </w:r>
      <w:r w:rsidR="00C56555">
        <w:rPr>
          <w:rFonts w:ascii="Cambria" w:hAnsi="Cambria"/>
          <w:sz w:val="32"/>
          <w:szCs w:val="32"/>
        </w:rPr>
        <w:t>ООО «Кристалл</w:t>
      </w:r>
      <w:r w:rsidR="00E06682">
        <w:rPr>
          <w:rFonts w:ascii="Cambria" w:hAnsi="Cambria"/>
          <w:sz w:val="32"/>
          <w:szCs w:val="32"/>
        </w:rPr>
        <w:t>»</w:t>
      </w:r>
    </w:p>
    <w:p w:rsidR="00445953" w:rsidRPr="00445953" w:rsidRDefault="00445953" w:rsidP="00445953">
      <w:pPr>
        <w:pStyle w:val="aa"/>
        <w:spacing w:after="240" w:line="360" w:lineRule="auto"/>
        <w:ind w:left="390"/>
        <w:rPr>
          <w:rFonts w:ascii="Cambria" w:hAnsi="Cambria"/>
          <w:sz w:val="14"/>
          <w:szCs w:val="14"/>
        </w:rPr>
      </w:pPr>
    </w:p>
    <w:p w:rsidR="0006350E" w:rsidRPr="00376FF2" w:rsidRDefault="0006350E" w:rsidP="00376FF2">
      <w:pPr>
        <w:pStyle w:val="aa"/>
        <w:numPr>
          <w:ilvl w:val="1"/>
          <w:numId w:val="9"/>
        </w:numPr>
        <w:spacing w:before="360" w:after="360" w:line="360" w:lineRule="auto"/>
        <w:rPr>
          <w:rFonts w:ascii="Cambria" w:hAnsi="Cambria"/>
          <w:sz w:val="28"/>
          <w:szCs w:val="28"/>
        </w:rPr>
      </w:pPr>
      <w:r w:rsidRPr="00376FF2">
        <w:rPr>
          <w:rFonts w:ascii="Cambria" w:hAnsi="Cambria"/>
          <w:sz w:val="28"/>
          <w:szCs w:val="28"/>
        </w:rPr>
        <w:t>Особенности организации бухгалтерского учета на предприятии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Ответственность за организацию бухгалтерского учета на предприятии, соблюдение законодательства при выполнении хозяйственных операций несет руководитель предприятия.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Бухгалтерский учет на предприятии ведется бухгалтерией предприятия путем двойной записи на счетах бухгалт</w:t>
      </w:r>
      <w:r>
        <w:rPr>
          <w:sz w:val="28"/>
          <w:szCs w:val="28"/>
        </w:rPr>
        <w:t>ерского учета</w:t>
      </w:r>
      <w:r w:rsidRPr="00F17A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согласно рабочего плана счетов с применением компьютерной обработки информации</w:t>
      </w:r>
      <w:r w:rsidRPr="00F17A7D">
        <w:rPr>
          <w:i/>
          <w:iCs/>
          <w:sz w:val="28"/>
          <w:szCs w:val="28"/>
        </w:rPr>
        <w:t>.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Главный бухгалтер подчиняется непосредственно руководителю организации и несет ответственность за формирование учетной политики, ведение бухгалтерского учета, своевременное представление полной и достоверной бухгалтерской отчетности</w:t>
      </w:r>
      <w:r w:rsidR="009C579A" w:rsidRPr="009C579A">
        <w:rPr>
          <w:sz w:val="28"/>
          <w:szCs w:val="28"/>
        </w:rPr>
        <w:t>[3]</w:t>
      </w:r>
      <w:r w:rsidRPr="00F17A7D">
        <w:rPr>
          <w:sz w:val="28"/>
          <w:szCs w:val="28"/>
        </w:rPr>
        <w:t xml:space="preserve">. 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Главный бухгалтер обеспечивает соответствие осуществляемых хозяйственных операций законодательству РФ, контроль за движением имущества и выполнением обязательств.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организации.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Главный бухгалтер обеспечивает ведение бухгалтерского учета в полном соответствии с Законом РФ «О бухгалтерском учете», Положением по ведению бухгалтерского учета и бухгалтерской отчетности в РФ, утвержденным Приказом Минфина РФ от 29.07.98 № 34н (далее -  Положение по ведению бухгалтерского учета и бухгалтерской отчетности в РФ), Планом счетов бухгалтерского учета финансово-хозяйственной деятельности предприятия и Инструкцией по его применению, утвержденных приказом Минфина РФ от 31.10.2000г. № 94н (далее -  План счетов бухгалтерского учета), другими действующими нормативными актами в области методологии бухгалтерского учета</w:t>
      </w:r>
      <w:r w:rsidR="009C579A" w:rsidRPr="009C579A">
        <w:rPr>
          <w:sz w:val="28"/>
          <w:szCs w:val="28"/>
        </w:rPr>
        <w:t>[4]</w:t>
      </w:r>
      <w:r w:rsidRPr="00F17A7D">
        <w:rPr>
          <w:sz w:val="28"/>
          <w:szCs w:val="28"/>
        </w:rPr>
        <w:t>.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lastRenderedPageBreak/>
        <w:t>На предприятии применяется журнально-ордерная форма учета. Бухгалтерский учет имущества, обязательств и хозяйственных операций ведется в рублях и копейках.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  <w:shd w:val="clear" w:color="auto" w:fill="FFFFFF"/>
        </w:rPr>
        <w:t xml:space="preserve">В конце рабочей смены </w:t>
      </w:r>
      <w:r w:rsidRPr="00F17A7D">
        <w:rPr>
          <w:sz w:val="28"/>
          <w:szCs w:val="28"/>
        </w:rPr>
        <w:t xml:space="preserve">снимается кассовый отчет с гашением (Z отчет).    Сумма по кассовому чеку сверяется с наличной выручкой в кассе. Данная выручка инкассируется. По Z отчету за каждую смену кассиром заполняется книга кассира - </w:t>
      </w:r>
      <w:proofErr w:type="spellStart"/>
      <w:r w:rsidRPr="00F17A7D">
        <w:rPr>
          <w:sz w:val="28"/>
          <w:szCs w:val="28"/>
        </w:rPr>
        <w:t>операциониста</w:t>
      </w:r>
      <w:proofErr w:type="spellEnd"/>
      <w:r w:rsidRPr="00F17A7D">
        <w:rPr>
          <w:sz w:val="28"/>
          <w:szCs w:val="28"/>
        </w:rPr>
        <w:t>, который прошнурован, пронумерован и скреплен печатью организации, заверен подписями руководителя и главного бухгалтера. Выручка вместе с заполненным бланком кассира-</w:t>
      </w:r>
      <w:proofErr w:type="spellStart"/>
      <w:r w:rsidRPr="00F17A7D">
        <w:rPr>
          <w:sz w:val="28"/>
          <w:szCs w:val="28"/>
        </w:rPr>
        <w:t>операциониста</w:t>
      </w:r>
      <w:proofErr w:type="spellEnd"/>
      <w:r w:rsidRPr="00F17A7D">
        <w:rPr>
          <w:sz w:val="28"/>
          <w:szCs w:val="28"/>
        </w:rPr>
        <w:t xml:space="preserve"> передается в бухгалтерию</w:t>
      </w:r>
      <w:r w:rsidR="009C579A" w:rsidRPr="009C579A">
        <w:rPr>
          <w:sz w:val="28"/>
          <w:szCs w:val="28"/>
        </w:rPr>
        <w:t>[6]</w:t>
      </w:r>
      <w:r w:rsidRPr="00F17A7D">
        <w:rPr>
          <w:sz w:val="28"/>
          <w:szCs w:val="28"/>
        </w:rPr>
        <w:t>.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  <w:shd w:val="clear" w:color="auto" w:fill="FFFFFF"/>
        </w:rPr>
        <w:t>Операции по расчетному счету отражаются в бухгалтерском учете на основании выписок банка и денежно-расчетных документов (платежных требований, платежных поручений).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Все хозяйственные операции, проводимые организацией, оформляются оправдательными документами</w:t>
      </w:r>
      <w:r w:rsidR="009C579A" w:rsidRPr="009C579A">
        <w:rPr>
          <w:sz w:val="28"/>
          <w:szCs w:val="28"/>
        </w:rPr>
        <w:t>[5]</w:t>
      </w:r>
      <w:r w:rsidRPr="00F17A7D">
        <w:rPr>
          <w:sz w:val="28"/>
          <w:szCs w:val="28"/>
        </w:rPr>
        <w:t>. Эти документы служат первичными учетными документами, на основании которых ведется бухгалтерский учет. Первичные учетные документы принимаются к учету, если они содержат следующие обязательные реквизиты: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наименование документа;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дату составления документа;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наименование организации, от имени которой составлен документ;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содержание хозяйственной операции;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измерители хозяйственной операции в натуральном и денежном выражении;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наименование должностных лиц, ответственных за совершение хозяйственной операции и правильность ее оформления;</w:t>
      </w:r>
    </w:p>
    <w:p w:rsidR="000005C5" w:rsidRDefault="00C56555" w:rsidP="000005C5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личные подписи указанных лиц.</w:t>
      </w:r>
    </w:p>
    <w:p w:rsidR="00D574DE" w:rsidRDefault="00C56555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Первичные и сводные учетные документы составляются на бумажных носителях.</w:t>
      </w:r>
    </w:p>
    <w:p w:rsidR="00D574DE" w:rsidRDefault="00C56555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Своевременную передачу документа для внесения данных в регистры бухгалтерского учета обеспечивает сотрудник, ответственный за оформление факта хозяйственной жизни или подписание документа. Этот же сотрудник несет ответственность за достоверность данных, которые он зафиксировал в первичном документе. </w:t>
      </w:r>
    </w:p>
    <w:p w:rsidR="00D574DE" w:rsidRDefault="00C56555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Перечень лиц, имеющих право подписи первичных документов, утверждает руководитель организации по согласованию с главным бухгалтером.</w:t>
      </w:r>
    </w:p>
    <w:p w:rsidR="00D574DE" w:rsidRDefault="00C56555" w:rsidP="00D574DE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 xml:space="preserve">Для обеспечения достоверности данных бухгалтерского учета и бухгалтерской отчетности на предприятии проводится инвентаризация имущества и обязательств, в ходе которой проверяются и документально подтверждаются их наличие, состояние и оценка. Инвентаризация производится в соответствии с Методическими указаниями по инвентаризации имущества и финансовых обязательств, утвержденными Приказом Минфина РФ от 13.06.95 №49. </w:t>
      </w:r>
    </w:p>
    <w:p w:rsidR="00D574DE" w:rsidRDefault="00C56555" w:rsidP="00D574DE">
      <w:pPr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Проведение инвентаризации обязательно:</w:t>
      </w:r>
    </w:p>
    <w:p w:rsidR="00D574DE" w:rsidRDefault="00C56555" w:rsidP="00D574DE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при передаче имущества в аренду, выкупе, а также при преобразовании государственного или муниципального унитарного предприятия;</w:t>
      </w:r>
    </w:p>
    <w:p w:rsidR="00D574DE" w:rsidRDefault="00C56555" w:rsidP="00D574DE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при смене материально ответственных лиц;</w:t>
      </w:r>
    </w:p>
    <w:p w:rsidR="00D574DE" w:rsidRDefault="00C56555" w:rsidP="00D574DE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при выявлении фактов хищения, злоупотребления или порчи имущества;</w:t>
      </w:r>
    </w:p>
    <w:p w:rsidR="00D574DE" w:rsidRDefault="00C56555" w:rsidP="00D574DE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в случае стихийного бедствия, пожара или других чрезвычайных ситуаций;</w:t>
      </w:r>
    </w:p>
    <w:p w:rsidR="00D574DE" w:rsidRDefault="00C56555" w:rsidP="00D574DE">
      <w:pPr>
        <w:spacing w:line="360" w:lineRule="auto"/>
        <w:ind w:left="-357" w:firstLine="709"/>
        <w:jc w:val="both"/>
        <w:rPr>
          <w:sz w:val="28"/>
          <w:szCs w:val="28"/>
        </w:rPr>
      </w:pP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при реорганизации или ликвидации организации;</w:t>
      </w:r>
    </w:p>
    <w:p w:rsidR="00D574DE" w:rsidRDefault="00C56555" w:rsidP="00D574DE">
      <w:pPr>
        <w:spacing w:line="360" w:lineRule="auto"/>
        <w:ind w:left="-357" w:firstLine="709"/>
        <w:jc w:val="both"/>
        <w:rPr>
          <w:sz w:val="28"/>
          <w:szCs w:val="28"/>
        </w:rPr>
      </w:pPr>
      <w:r w:rsidRPr="00916ADD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в других случаях, предусмотренных законодательством РФ.</w:t>
      </w:r>
    </w:p>
    <w:p w:rsidR="00D574DE" w:rsidRDefault="00C56555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Помимо этого, инвентаризация проводится перед составлением годовой бухгалтерской отчетности: товарно-материальных ценностей один раз в год по состоянию на 01 ноября, основных средств один раз в три года по состоянию на 01 ноября. Инвентаризация расчетных статей баланса и денежных средств проводится по состоянию на 31 декабря</w:t>
      </w:r>
      <w:r w:rsidR="009C579A" w:rsidRPr="009C579A">
        <w:rPr>
          <w:sz w:val="28"/>
          <w:szCs w:val="28"/>
        </w:rPr>
        <w:t>[7]</w:t>
      </w:r>
      <w:r w:rsidRPr="00F17A7D">
        <w:rPr>
          <w:sz w:val="28"/>
          <w:szCs w:val="28"/>
        </w:rPr>
        <w:t xml:space="preserve">. </w:t>
      </w:r>
    </w:p>
    <w:p w:rsidR="00D574DE" w:rsidRDefault="00C56555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F17A7D">
        <w:rPr>
          <w:sz w:val="28"/>
          <w:szCs w:val="28"/>
        </w:rPr>
        <w:t>В случаях, когда проведение инвентаризации обязательно, но сроки ее проведения не установлены настоящей учетной политикой, или когда проведение ин</w:t>
      </w:r>
      <w:r w:rsidRPr="00F17A7D">
        <w:rPr>
          <w:sz w:val="28"/>
          <w:szCs w:val="28"/>
        </w:rPr>
        <w:lastRenderedPageBreak/>
        <w:t>вентаризации не обязательно, инвентаризация проводится н</w:t>
      </w:r>
      <w:r>
        <w:rPr>
          <w:sz w:val="28"/>
          <w:szCs w:val="28"/>
        </w:rPr>
        <w:t xml:space="preserve">а основании отдельного приказа </w:t>
      </w:r>
      <w:r w:rsidRPr="00F17A7D">
        <w:rPr>
          <w:sz w:val="28"/>
          <w:szCs w:val="28"/>
        </w:rPr>
        <w:t>руководителя предприятия.</w:t>
      </w:r>
    </w:p>
    <w:p w:rsidR="00D574DE" w:rsidRPr="00C62CD8" w:rsidRDefault="0006350E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Основным документом, устанавливающим единые требования к бухгалтерскому учету, в том числе бухгалтерской (финансовой) отчетности, является Феде</w:t>
      </w:r>
      <w:r w:rsidR="00C62CD8">
        <w:rPr>
          <w:sz w:val="28"/>
          <w:szCs w:val="28"/>
        </w:rPr>
        <w:t>ральный закон от 06.12.2011 г. №</w:t>
      </w:r>
      <w:r w:rsidRPr="00C7563E">
        <w:rPr>
          <w:sz w:val="28"/>
          <w:szCs w:val="28"/>
        </w:rPr>
        <w:t xml:space="preserve"> 402-ФЗ "О бухгалтерском учете" (далее - Закон N 402-</w:t>
      </w:r>
      <w:proofErr w:type="gramStart"/>
      <w:r w:rsidRPr="00C7563E">
        <w:rPr>
          <w:sz w:val="28"/>
          <w:szCs w:val="28"/>
        </w:rPr>
        <w:t>ФЗ)</w:t>
      </w:r>
      <w:bookmarkStart w:id="1" w:name="l475"/>
      <w:bookmarkEnd w:id="1"/>
      <w:r w:rsidR="00C62CD8" w:rsidRPr="00C62CD8">
        <w:rPr>
          <w:sz w:val="28"/>
          <w:szCs w:val="28"/>
        </w:rPr>
        <w:t>[</w:t>
      </w:r>
      <w:proofErr w:type="gramEnd"/>
      <w:r w:rsidR="00C62CD8" w:rsidRPr="00C62CD8">
        <w:rPr>
          <w:sz w:val="28"/>
          <w:szCs w:val="28"/>
        </w:rPr>
        <w:t>6].</w:t>
      </w:r>
    </w:p>
    <w:p w:rsidR="00D574DE" w:rsidRDefault="0006350E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C моме</w:t>
      </w:r>
      <w:r w:rsidR="00C62CD8">
        <w:rPr>
          <w:sz w:val="28"/>
          <w:szCs w:val="28"/>
        </w:rPr>
        <w:t>нта введения в действие Закона №</w:t>
      </w:r>
      <w:r w:rsidRPr="00C7563E">
        <w:rPr>
          <w:sz w:val="28"/>
          <w:szCs w:val="28"/>
        </w:rPr>
        <w:t xml:space="preserve"> 402-ФЗ, то есть с 01.01.2013 г., к документам в области регулирования бухгалтерского учета и отчетности относятся федеральные и отраслевые стандарты, рекомендации в области бухгалтерского учета, стандарты экономического субъекта</w:t>
      </w:r>
      <w:r w:rsidR="009C579A" w:rsidRPr="009C579A">
        <w:rPr>
          <w:sz w:val="28"/>
          <w:szCs w:val="28"/>
        </w:rPr>
        <w:t>[8]</w:t>
      </w:r>
      <w:r w:rsidRPr="00C7563E">
        <w:rPr>
          <w:sz w:val="28"/>
          <w:szCs w:val="28"/>
        </w:rPr>
        <w:t>.</w:t>
      </w:r>
    </w:p>
    <w:p w:rsidR="00D574DE" w:rsidRDefault="0006350E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В настоящее время федеральные и отраслевые стан</w:t>
      </w:r>
      <w:r w:rsidR="00C62CD8">
        <w:rPr>
          <w:sz w:val="28"/>
          <w:szCs w:val="28"/>
        </w:rPr>
        <w:t>дарты, предусмотренные Законом №</w:t>
      </w:r>
      <w:r w:rsidRPr="00C7563E">
        <w:rPr>
          <w:sz w:val="28"/>
          <w:szCs w:val="28"/>
        </w:rPr>
        <w:t xml:space="preserve"> 402-ФЗ, находятся в стадии разработки. Так, например, Приказом М</w:t>
      </w:r>
      <w:r w:rsidR="00C62CD8">
        <w:rPr>
          <w:sz w:val="28"/>
          <w:szCs w:val="28"/>
        </w:rPr>
        <w:t>инфина России от 23.05.2016 г. №</w:t>
      </w:r>
      <w:r w:rsidRPr="00C7563E">
        <w:rPr>
          <w:sz w:val="28"/>
          <w:szCs w:val="28"/>
        </w:rPr>
        <w:t xml:space="preserve"> 70н "Об утверждении программы разработки федеральных стандартов бухгалтерского учета на 2016 - 2018 гг." утверждена программа разработки и внедрения в 2018 - 2020 годах новых федеральных стандартов бухгалтерского учета</w:t>
      </w:r>
      <w:r w:rsidR="00130C56" w:rsidRPr="00130C56">
        <w:rPr>
          <w:sz w:val="28"/>
          <w:szCs w:val="28"/>
        </w:rPr>
        <w:t>[10]</w:t>
      </w:r>
      <w:r w:rsidRPr="00C7563E">
        <w:rPr>
          <w:sz w:val="28"/>
          <w:szCs w:val="28"/>
        </w:rPr>
        <w:t>.</w:t>
      </w:r>
      <w:bookmarkStart w:id="2" w:name="l476"/>
      <w:bookmarkEnd w:id="2"/>
    </w:p>
    <w:p w:rsidR="00D574DE" w:rsidRDefault="0006350E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До утверждения новых стандартов</w:t>
      </w:r>
      <w:r w:rsidR="00C62CD8">
        <w:rPr>
          <w:sz w:val="28"/>
          <w:szCs w:val="28"/>
        </w:rPr>
        <w:t xml:space="preserve"> на основании статьи 30 Закона №</w:t>
      </w:r>
      <w:r w:rsidRPr="00C7563E">
        <w:rPr>
          <w:sz w:val="28"/>
          <w:szCs w:val="28"/>
        </w:rPr>
        <w:t xml:space="preserve"> 402-ФЗ применяются правила ведения бухгалтерского учета и составления бухгалтерской отчетности, утвержденные уполномоченными федеральными органами исполнительной власти и Центральным банком Российской Федерации д</w:t>
      </w:r>
      <w:r w:rsidR="00612D6E">
        <w:rPr>
          <w:sz w:val="28"/>
          <w:szCs w:val="28"/>
        </w:rPr>
        <w:t>о дня вступления в силу Закона №</w:t>
      </w:r>
      <w:r w:rsidRPr="00C7563E">
        <w:rPr>
          <w:sz w:val="28"/>
          <w:szCs w:val="28"/>
        </w:rPr>
        <w:t xml:space="preserve"> 402-ФЗ</w:t>
      </w:r>
      <w:r w:rsidR="009C579A" w:rsidRPr="009C579A">
        <w:rPr>
          <w:sz w:val="28"/>
          <w:szCs w:val="28"/>
        </w:rPr>
        <w:t>[9]</w:t>
      </w:r>
      <w:r w:rsidRPr="00C7563E">
        <w:rPr>
          <w:sz w:val="28"/>
          <w:szCs w:val="28"/>
        </w:rPr>
        <w:t>.</w:t>
      </w:r>
      <w:bookmarkStart w:id="3" w:name="l574"/>
      <w:bookmarkEnd w:id="3"/>
    </w:p>
    <w:p w:rsidR="00D574DE" w:rsidRDefault="0006350E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Так как новые стандарты еще не утверждены, поэтому в настоящее время применяются формы бухгалтерской отчетности организаций (за исключением кредитных организаций, государственных (муниципальных) учреждений), утвержденные Приказом М</w:t>
      </w:r>
      <w:r w:rsidR="00612D6E">
        <w:rPr>
          <w:sz w:val="28"/>
          <w:szCs w:val="28"/>
        </w:rPr>
        <w:t>инфина России от 02.07.2010 г. №</w:t>
      </w:r>
      <w:r w:rsidRPr="00C7563E">
        <w:rPr>
          <w:sz w:val="28"/>
          <w:szCs w:val="28"/>
        </w:rPr>
        <w:t xml:space="preserve"> 66н "О формах бухгалтерской отчетности организаций" (далее - Приказ </w:t>
      </w:r>
      <w:r w:rsidR="00612D6E">
        <w:rPr>
          <w:sz w:val="28"/>
          <w:szCs w:val="28"/>
        </w:rPr>
        <w:t>№</w:t>
      </w:r>
      <w:r w:rsidRPr="00C7563E">
        <w:rPr>
          <w:sz w:val="28"/>
          <w:szCs w:val="28"/>
        </w:rPr>
        <w:t xml:space="preserve"> 66н). Кроме того, продолжают применяться и иные бухгалтерские нормативные документы, ранее утвержденные Минфином России</w:t>
      </w:r>
      <w:r w:rsidR="002B00E1" w:rsidRPr="002B00E1">
        <w:rPr>
          <w:sz w:val="28"/>
          <w:szCs w:val="28"/>
        </w:rPr>
        <w:t>[11]</w:t>
      </w:r>
      <w:r w:rsidRPr="00C7563E">
        <w:rPr>
          <w:sz w:val="28"/>
          <w:szCs w:val="28"/>
        </w:rPr>
        <w:t>.</w:t>
      </w:r>
      <w:bookmarkStart w:id="4" w:name="l477"/>
      <w:bookmarkStart w:id="5" w:name="h478"/>
      <w:bookmarkEnd w:id="4"/>
      <w:bookmarkEnd w:id="5"/>
    </w:p>
    <w:p w:rsidR="00D574DE" w:rsidRDefault="0006350E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Структура бухгалтерской отчетности определена пунктом 1 статьи 14 Фе</w:t>
      </w:r>
      <w:r w:rsidRPr="00C7563E">
        <w:rPr>
          <w:sz w:val="28"/>
          <w:szCs w:val="28"/>
        </w:rPr>
        <w:lastRenderedPageBreak/>
        <w:t>дера</w:t>
      </w:r>
      <w:r w:rsidR="00612D6E">
        <w:rPr>
          <w:sz w:val="28"/>
          <w:szCs w:val="28"/>
        </w:rPr>
        <w:t>льного закона от 06.12.2011 г. №</w:t>
      </w:r>
      <w:r w:rsidRPr="00C7563E">
        <w:rPr>
          <w:sz w:val="28"/>
          <w:szCs w:val="28"/>
        </w:rPr>
        <w:t xml:space="preserve"> 402-ФЗ "О бухгалтерском учет</w:t>
      </w:r>
      <w:r w:rsidR="00612D6E">
        <w:rPr>
          <w:sz w:val="28"/>
          <w:szCs w:val="28"/>
        </w:rPr>
        <w:t>е" и конкретизирована Приказом №</w:t>
      </w:r>
      <w:r w:rsidRPr="00C7563E">
        <w:rPr>
          <w:sz w:val="28"/>
          <w:szCs w:val="28"/>
        </w:rPr>
        <w:t xml:space="preserve"> 66</w:t>
      </w:r>
      <w:proofErr w:type="gramStart"/>
      <w:r w:rsidRPr="00C7563E">
        <w:rPr>
          <w:sz w:val="28"/>
          <w:szCs w:val="28"/>
        </w:rPr>
        <w:t>н)</w:t>
      </w:r>
      <w:r w:rsidR="009C579A" w:rsidRPr="009C579A">
        <w:rPr>
          <w:sz w:val="28"/>
          <w:szCs w:val="28"/>
        </w:rPr>
        <w:t>[</w:t>
      </w:r>
      <w:proofErr w:type="gramEnd"/>
      <w:r w:rsidR="009C579A" w:rsidRPr="009C579A">
        <w:rPr>
          <w:sz w:val="28"/>
          <w:szCs w:val="28"/>
        </w:rPr>
        <w:t>15]</w:t>
      </w:r>
      <w:r w:rsidRPr="00C7563E">
        <w:rPr>
          <w:sz w:val="28"/>
          <w:szCs w:val="28"/>
        </w:rPr>
        <w:t>.</w:t>
      </w:r>
      <w:bookmarkStart w:id="6" w:name="l575"/>
      <w:bookmarkStart w:id="7" w:name="l479"/>
      <w:bookmarkEnd w:id="6"/>
      <w:bookmarkEnd w:id="7"/>
    </w:p>
    <w:p w:rsidR="0006350E" w:rsidRPr="00C7563E" w:rsidRDefault="0006350E" w:rsidP="00D574DE">
      <w:pPr>
        <w:widowControl w:val="0"/>
        <w:spacing w:line="360" w:lineRule="auto"/>
        <w:ind w:left="-357"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В соответствии с вышеуказанными документами в состав годовой бухгалтерской отчетности входят:</w:t>
      </w:r>
    </w:p>
    <w:p w:rsidR="0006350E" w:rsidRPr="00C7563E" w:rsidRDefault="0006350E" w:rsidP="009B4152">
      <w:pPr>
        <w:pStyle w:val="dt-p"/>
        <w:numPr>
          <w:ilvl w:val="0"/>
          <w:numId w:val="7"/>
        </w:numPr>
        <w:spacing w:before="0" w:beforeAutospacing="0" w:after="0" w:afterAutospacing="0" w:line="300" w:lineRule="auto"/>
        <w:ind w:left="714" w:hanging="357"/>
        <w:jc w:val="both"/>
        <w:textAlignment w:val="baseline"/>
        <w:rPr>
          <w:sz w:val="28"/>
          <w:szCs w:val="28"/>
        </w:rPr>
      </w:pPr>
      <w:proofErr w:type="gramStart"/>
      <w:r w:rsidRPr="00C7563E">
        <w:rPr>
          <w:sz w:val="28"/>
          <w:szCs w:val="28"/>
        </w:rPr>
        <w:t>бухгалтерский</w:t>
      </w:r>
      <w:proofErr w:type="gramEnd"/>
      <w:r w:rsidRPr="00C7563E">
        <w:rPr>
          <w:sz w:val="28"/>
          <w:szCs w:val="28"/>
        </w:rPr>
        <w:t xml:space="preserve"> баланс;</w:t>
      </w:r>
    </w:p>
    <w:p w:rsidR="0006350E" w:rsidRPr="00C7563E" w:rsidRDefault="0006350E" w:rsidP="009B4152">
      <w:pPr>
        <w:pStyle w:val="dt-p"/>
        <w:numPr>
          <w:ilvl w:val="0"/>
          <w:numId w:val="7"/>
        </w:numPr>
        <w:spacing w:before="0" w:beforeAutospacing="0" w:after="0" w:afterAutospacing="0" w:line="300" w:lineRule="auto"/>
        <w:ind w:left="714" w:hanging="357"/>
        <w:jc w:val="both"/>
        <w:textAlignment w:val="baseline"/>
        <w:rPr>
          <w:sz w:val="28"/>
          <w:szCs w:val="28"/>
        </w:rPr>
      </w:pPr>
      <w:proofErr w:type="gramStart"/>
      <w:r w:rsidRPr="00C7563E">
        <w:rPr>
          <w:sz w:val="28"/>
          <w:szCs w:val="28"/>
        </w:rPr>
        <w:t>отчет</w:t>
      </w:r>
      <w:proofErr w:type="gramEnd"/>
      <w:r w:rsidRPr="00C7563E">
        <w:rPr>
          <w:sz w:val="28"/>
          <w:szCs w:val="28"/>
        </w:rPr>
        <w:t xml:space="preserve"> о финансовых результатах;</w:t>
      </w:r>
    </w:p>
    <w:p w:rsidR="0006350E" w:rsidRPr="00C7563E" w:rsidRDefault="0006350E" w:rsidP="009B4152">
      <w:pPr>
        <w:pStyle w:val="dt-p"/>
        <w:numPr>
          <w:ilvl w:val="0"/>
          <w:numId w:val="7"/>
        </w:numPr>
        <w:spacing w:before="0" w:beforeAutospacing="0" w:after="0" w:afterAutospacing="0" w:line="300" w:lineRule="auto"/>
        <w:ind w:left="714" w:hanging="357"/>
        <w:jc w:val="both"/>
        <w:textAlignment w:val="baseline"/>
        <w:rPr>
          <w:sz w:val="28"/>
          <w:szCs w:val="28"/>
        </w:rPr>
      </w:pPr>
      <w:proofErr w:type="gramStart"/>
      <w:r w:rsidRPr="00C7563E">
        <w:rPr>
          <w:sz w:val="28"/>
          <w:szCs w:val="28"/>
        </w:rPr>
        <w:t>приложения</w:t>
      </w:r>
      <w:proofErr w:type="gramEnd"/>
      <w:r w:rsidRPr="00C7563E">
        <w:rPr>
          <w:sz w:val="28"/>
          <w:szCs w:val="28"/>
        </w:rPr>
        <w:t xml:space="preserve"> к ним (отчет об изменениях капитала, отчет о движении денежных средств, отчет о целевом использовании средств);</w:t>
      </w:r>
    </w:p>
    <w:p w:rsidR="0006350E" w:rsidRDefault="0006350E" w:rsidP="009B4152">
      <w:pPr>
        <w:pStyle w:val="dt-p"/>
        <w:numPr>
          <w:ilvl w:val="0"/>
          <w:numId w:val="7"/>
        </w:numPr>
        <w:spacing w:before="0" w:beforeAutospacing="0" w:after="0" w:afterAutospacing="0" w:line="300" w:lineRule="auto"/>
        <w:ind w:left="714" w:hanging="357"/>
        <w:jc w:val="both"/>
        <w:textAlignment w:val="baseline"/>
        <w:rPr>
          <w:sz w:val="28"/>
          <w:szCs w:val="28"/>
        </w:rPr>
      </w:pPr>
      <w:proofErr w:type="gramStart"/>
      <w:r w:rsidRPr="00C7563E">
        <w:rPr>
          <w:sz w:val="28"/>
          <w:szCs w:val="28"/>
        </w:rPr>
        <w:t>иные</w:t>
      </w:r>
      <w:proofErr w:type="gramEnd"/>
      <w:r w:rsidRPr="00C7563E">
        <w:rPr>
          <w:sz w:val="28"/>
          <w:szCs w:val="28"/>
        </w:rPr>
        <w:t xml:space="preserve"> приложения к бухгалтерскому балансу и отчету о финансовых результатах (далее </w:t>
      </w:r>
      <w:r>
        <w:rPr>
          <w:sz w:val="28"/>
          <w:szCs w:val="28"/>
        </w:rPr>
        <w:t>—</w:t>
      </w:r>
      <w:r w:rsidRPr="00C7563E">
        <w:rPr>
          <w:sz w:val="28"/>
          <w:szCs w:val="28"/>
        </w:rPr>
        <w:t xml:space="preserve"> пояснения).</w:t>
      </w:r>
    </w:p>
    <w:p w:rsidR="0096055C" w:rsidRDefault="0006350E" w:rsidP="0096055C">
      <w:pPr>
        <w:pStyle w:val="dt-p"/>
        <w:spacing w:before="0" w:beforeAutospacing="0" w:after="0" w:afterAutospacing="0" w:line="300" w:lineRule="auto"/>
        <w:ind w:left="-357" w:firstLine="709"/>
        <w:jc w:val="both"/>
        <w:textAlignment w:val="baseline"/>
        <w:rPr>
          <w:sz w:val="28"/>
          <w:szCs w:val="28"/>
        </w:rPr>
      </w:pPr>
      <w:r w:rsidRPr="00C7563E">
        <w:rPr>
          <w:sz w:val="28"/>
          <w:szCs w:val="28"/>
        </w:rPr>
        <w:t>Учитывая изложенное, отчет о финансовых результатах является одним из основных документов бухгалтерской отчетности.</w:t>
      </w:r>
    </w:p>
    <w:p w:rsidR="0096055C" w:rsidRDefault="0006350E" w:rsidP="0096055C">
      <w:pPr>
        <w:pStyle w:val="dt-p"/>
        <w:spacing w:before="0" w:beforeAutospacing="0" w:after="0" w:afterAutospacing="0" w:line="300" w:lineRule="auto"/>
        <w:ind w:left="-357" w:firstLine="709"/>
        <w:jc w:val="both"/>
        <w:textAlignment w:val="baseline"/>
        <w:rPr>
          <w:sz w:val="28"/>
          <w:szCs w:val="28"/>
        </w:rPr>
      </w:pPr>
      <w:r w:rsidRPr="00C7563E">
        <w:rPr>
          <w:sz w:val="28"/>
          <w:szCs w:val="28"/>
        </w:rPr>
        <w:t>В нем отражается информация о доходах и расходах организации, а также о ее финансовых результатах за отчетный период и аналогичный период предыдущего года. При этом, показатели бухгалтерской (финансовой) отчетности организации должны давать достоверное представление о финансовых результатах ее деятельности</w:t>
      </w:r>
      <w:r w:rsidR="009C579A" w:rsidRPr="009C579A">
        <w:rPr>
          <w:sz w:val="28"/>
          <w:szCs w:val="28"/>
        </w:rPr>
        <w:t>[13]</w:t>
      </w:r>
      <w:r w:rsidRPr="00C7563E">
        <w:rPr>
          <w:sz w:val="28"/>
          <w:szCs w:val="28"/>
        </w:rPr>
        <w:t>.</w:t>
      </w:r>
      <w:bookmarkStart w:id="8" w:name="l480"/>
      <w:bookmarkStart w:id="9" w:name="h481"/>
      <w:bookmarkEnd w:id="8"/>
      <w:bookmarkEnd w:id="9"/>
    </w:p>
    <w:p w:rsidR="0006350E" w:rsidRDefault="0006350E" w:rsidP="0096055C">
      <w:pPr>
        <w:pStyle w:val="dt-p"/>
        <w:spacing w:before="0" w:beforeAutospacing="0" w:after="0" w:afterAutospacing="0" w:line="300" w:lineRule="auto"/>
        <w:ind w:left="-357" w:firstLine="709"/>
        <w:jc w:val="both"/>
        <w:textAlignment w:val="baseline"/>
        <w:rPr>
          <w:sz w:val="28"/>
          <w:szCs w:val="28"/>
        </w:rPr>
      </w:pPr>
      <w:r w:rsidRPr="00C7563E">
        <w:rPr>
          <w:sz w:val="28"/>
          <w:szCs w:val="28"/>
        </w:rPr>
        <w:t>Форма и состав отчета о финансовых р</w:t>
      </w:r>
      <w:r w:rsidR="00612D6E">
        <w:rPr>
          <w:sz w:val="28"/>
          <w:szCs w:val="28"/>
        </w:rPr>
        <w:t>езультатах утверждены Приказом №</w:t>
      </w:r>
      <w:r w:rsidRPr="00C7563E">
        <w:rPr>
          <w:sz w:val="28"/>
          <w:szCs w:val="28"/>
        </w:rPr>
        <w:t xml:space="preserve"> 66н (форма по ОКУД 0710002). Если отчет о финансовых результатах составляется для представления его в органы государственной статистики и другие органы исполнительной власти, то в отчете указываются коды строк с</w:t>
      </w:r>
      <w:r w:rsidR="00612D6E">
        <w:rPr>
          <w:sz w:val="28"/>
          <w:szCs w:val="28"/>
        </w:rPr>
        <w:t>огласно Приложению№4 к Приказу №</w:t>
      </w:r>
      <w:r w:rsidRPr="00C7563E">
        <w:rPr>
          <w:sz w:val="28"/>
          <w:szCs w:val="28"/>
        </w:rPr>
        <w:t xml:space="preserve"> 66н</w:t>
      </w:r>
      <w:r w:rsidR="009C579A" w:rsidRPr="009C579A">
        <w:rPr>
          <w:sz w:val="28"/>
          <w:szCs w:val="28"/>
        </w:rPr>
        <w:t>[12]</w:t>
      </w:r>
      <w:r w:rsidRPr="00C7563E">
        <w:rPr>
          <w:sz w:val="28"/>
          <w:szCs w:val="28"/>
        </w:rPr>
        <w:t>.</w:t>
      </w:r>
      <w:bookmarkStart w:id="10" w:name="l576"/>
      <w:bookmarkStart w:id="11" w:name="l482"/>
      <w:bookmarkEnd w:id="10"/>
      <w:bookmarkEnd w:id="11"/>
    </w:p>
    <w:p w:rsidR="008276F3" w:rsidRDefault="008276F3" w:rsidP="008276F3">
      <w:pPr>
        <w:pStyle w:val="dt-p"/>
        <w:numPr>
          <w:ilvl w:val="1"/>
          <w:numId w:val="9"/>
        </w:numPr>
        <w:spacing w:before="360" w:beforeAutospacing="0" w:after="360" w:afterAutospacing="0" w:line="300" w:lineRule="auto"/>
        <w:jc w:val="both"/>
        <w:textAlignment w:val="baseline"/>
        <w:rPr>
          <w:rFonts w:ascii="Cambria" w:hAnsi="Cambria"/>
          <w:sz w:val="28"/>
          <w:szCs w:val="28"/>
        </w:rPr>
      </w:pPr>
      <w:r w:rsidRPr="008276F3">
        <w:rPr>
          <w:rFonts w:ascii="Cambria" w:hAnsi="Cambria"/>
          <w:sz w:val="28"/>
          <w:szCs w:val="28"/>
        </w:rPr>
        <w:t>Анализ деятельности организации</w:t>
      </w:r>
    </w:p>
    <w:p w:rsidR="008276F3" w:rsidRPr="008276F3" w:rsidRDefault="008276F3" w:rsidP="008276F3">
      <w:pPr>
        <w:shd w:val="clear" w:color="auto" w:fill="FFFFFF"/>
        <w:spacing w:line="360" w:lineRule="auto"/>
        <w:ind w:left="-357" w:firstLine="709"/>
        <w:jc w:val="both"/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</w:pPr>
      <w:r w:rsidRPr="008276F3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Основным документом, характеризующим финансово-хозяйственную деятельность предприятия является отчет о прибылях и убытках предприятия, оценка которого позволяет рассмотреть динамику деятельности организации за исследуемый период.</w:t>
      </w:r>
    </w:p>
    <w:p w:rsidR="008276F3" w:rsidRDefault="008276F3" w:rsidP="008276F3">
      <w:pPr>
        <w:pStyle w:val="dt-p"/>
        <w:spacing w:before="0" w:beforeAutospacing="0" w:after="0" w:afterAutospacing="0" w:line="360" w:lineRule="auto"/>
        <w:ind w:left="-357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Проведем анализ динамики показателей отчета о прибылях и убытках ООО «Кристалл»</w:t>
      </w:r>
      <w:r w:rsidR="0051411D">
        <w:rPr>
          <w:sz w:val="28"/>
          <w:szCs w:val="28"/>
        </w:rPr>
        <w:t xml:space="preserve"> </w:t>
      </w:r>
      <w:r>
        <w:rPr>
          <w:sz w:val="28"/>
          <w:szCs w:val="28"/>
        </w:rPr>
        <w:t>(таблица 1).</w:t>
      </w:r>
    </w:p>
    <w:p w:rsidR="008276F3" w:rsidRPr="008276F3" w:rsidRDefault="008276F3" w:rsidP="008276F3">
      <w:pPr>
        <w:shd w:val="clear" w:color="auto" w:fill="FFFFFF"/>
        <w:ind w:left="-357" w:firstLine="709"/>
        <w:jc w:val="both"/>
        <w:rPr>
          <w:rFonts w:eastAsia="Times New Roman"/>
          <w:color w:val="333333"/>
          <w:sz w:val="28"/>
          <w:szCs w:val="28"/>
        </w:rPr>
      </w:pPr>
      <w:r w:rsidRPr="008276F3">
        <w:rPr>
          <w:rFonts w:eastAsia="Times New Roman"/>
          <w:color w:val="333333"/>
          <w:sz w:val="28"/>
          <w:szCs w:val="28"/>
          <w:bdr w:val="none" w:sz="0" w:space="0" w:color="auto" w:frame="1"/>
        </w:rPr>
        <w:br/>
      </w:r>
    </w:p>
    <w:p w:rsidR="008276F3" w:rsidRPr="008276F3" w:rsidRDefault="008276F3" w:rsidP="008276F3">
      <w:pPr>
        <w:shd w:val="clear" w:color="auto" w:fill="FFFFFF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8276F3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8276F3" w:rsidRPr="008276F3" w:rsidRDefault="008276F3" w:rsidP="008276F3">
      <w:pPr>
        <w:shd w:val="clear" w:color="auto" w:fill="FFFFFF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</w:p>
    <w:tbl>
      <w:tblPr>
        <w:tblW w:w="9345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1135"/>
        <w:gridCol w:w="171"/>
        <w:gridCol w:w="884"/>
        <w:gridCol w:w="884"/>
        <w:gridCol w:w="1923"/>
        <w:gridCol w:w="811"/>
      </w:tblGrid>
      <w:tr w:rsidR="008276F3" w:rsidRPr="008276F3" w:rsidTr="0025650F">
        <w:trPr>
          <w:trHeight w:val="67"/>
        </w:trPr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lastRenderedPageBreak/>
              <w:t> </w:t>
            </w:r>
          </w:p>
          <w:p w:rsidR="008276F3" w:rsidRPr="008276F3" w:rsidRDefault="008276F3" w:rsidP="0025650F">
            <w:pPr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Показатели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  <w:r w:rsidRPr="008276F3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br/>
              <w:t> </w:t>
            </w:r>
          </w:p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2014</w:t>
            </w: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 xml:space="preserve"> г.</w:t>
            </w:r>
          </w:p>
        </w:tc>
        <w:tc>
          <w:tcPr>
            <w:tcW w:w="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</w:p>
          <w:p w:rsidR="0025650F" w:rsidRPr="008276F3" w:rsidRDefault="0025650F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2015</w:t>
            </w: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 xml:space="preserve"> 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 </w:t>
            </w:r>
            <w:r w:rsidRPr="008276F3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br/>
              <w:t> </w:t>
            </w:r>
          </w:p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2016</w:t>
            </w: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 xml:space="preserve"> 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25650F">
            <w:pPr>
              <w:jc w:val="center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Изменения</w:t>
            </w:r>
          </w:p>
        </w:tc>
      </w:tr>
      <w:tr w:rsidR="008276F3" w:rsidRPr="008276F3" w:rsidTr="0025650F">
        <w:trPr>
          <w:trHeight w:val="753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vAlign w:val="center"/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25650F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(+,-) 2016 г к 2014</w:t>
            </w:r>
            <w:r w:rsidR="008276F3"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%</w:t>
            </w:r>
          </w:p>
        </w:tc>
      </w:tr>
      <w:tr w:rsidR="008276F3" w:rsidRPr="008276F3" w:rsidTr="0025650F">
        <w:trPr>
          <w:trHeight w:val="413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Выручка от продаж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46 347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55 539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54 524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8 177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117,6</w:t>
            </w:r>
          </w:p>
        </w:tc>
      </w:tr>
      <w:tr w:rsidR="008276F3" w:rsidRPr="008276F3" w:rsidTr="0025650F">
        <w:trPr>
          <w:trHeight w:val="502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Себестоимость продукции (работ, услуг)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39 431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48 520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45 447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-6 016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115,3</w:t>
            </w:r>
          </w:p>
        </w:tc>
      </w:tr>
      <w:tr w:rsidR="008276F3" w:rsidRPr="008276F3" w:rsidTr="0025650F">
        <w:trPr>
          <w:trHeight w:val="354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Валовая прибыль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6 916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7 019</w:t>
            </w:r>
          </w:p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555555"/>
                <w:sz w:val="18"/>
                <w:szCs w:val="18"/>
              </w:rPr>
              <w:t>&lt;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9 077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2 161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131,2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Коммерческие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6 241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8 233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7 753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-1 512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124,2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Прибыль (убыток) от продаж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675,0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1 214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1 324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196,1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Проценты к уплате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30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306,7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Прочие операционные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664,0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3 420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Прочие операционные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75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-365,0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486,7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Внереализационные доходы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383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2 031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-295,0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23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Внереализационные расходы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238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1 022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-784,0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429,4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Прибыль (убыток) до налогообложения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735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83,7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Текущий налог на прибыль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299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48,8</w:t>
            </w:r>
          </w:p>
        </w:tc>
      </w:tr>
      <w:tr w:rsidR="008276F3" w:rsidRPr="008276F3" w:rsidTr="0025650F">
        <w:trPr>
          <w:trHeight w:val="251"/>
        </w:trPr>
        <w:tc>
          <w:tcPr>
            <w:tcW w:w="3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Чистая прибыль (убыток) отчетного периода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436</w:t>
            </w:r>
          </w:p>
        </w:tc>
        <w:tc>
          <w:tcPr>
            <w:tcW w:w="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9F9F9"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-343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60" w:type="dxa"/>
              <w:left w:w="105" w:type="dxa"/>
              <w:bottom w:w="60" w:type="dxa"/>
              <w:right w:w="105" w:type="dxa"/>
            </w:tcMar>
            <w:hideMark/>
          </w:tcPr>
          <w:p w:rsidR="008276F3" w:rsidRPr="008276F3" w:rsidRDefault="008276F3" w:rsidP="008276F3">
            <w:pPr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</w:rPr>
            </w:pPr>
            <w:r w:rsidRPr="008276F3">
              <w:rPr>
                <w:rFonts w:ascii="Arial" w:eastAsia="Times New Roman" w:hAnsi="Arial" w:cs="Arial"/>
                <w:color w:val="000000"/>
                <w:bdr w:val="none" w:sz="0" w:space="0" w:color="auto" w:frame="1"/>
              </w:rPr>
              <w:t>21,3</w:t>
            </w:r>
          </w:p>
        </w:tc>
      </w:tr>
    </w:tbl>
    <w:p w:rsidR="008276F3" w:rsidRPr="008276F3" w:rsidRDefault="008276F3" w:rsidP="008276F3">
      <w:pPr>
        <w:shd w:val="clear" w:color="auto" w:fill="FFFFFF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8276F3">
        <w:rPr>
          <w:rFonts w:ascii="Tahoma" w:eastAsia="Times New Roman" w:hAnsi="Tahoma" w:cs="Tahoma"/>
          <w:color w:val="333333"/>
          <w:sz w:val="20"/>
          <w:szCs w:val="20"/>
        </w:rPr>
        <w:t> </w:t>
      </w:r>
    </w:p>
    <w:p w:rsidR="00175EEF" w:rsidRDefault="00175EEF" w:rsidP="00175EEF">
      <w:pPr>
        <w:shd w:val="clear" w:color="auto" w:fill="FFFFFF"/>
        <w:spacing w:line="360" w:lineRule="auto"/>
        <w:ind w:left="-35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Таблица 1 </w:t>
      </w:r>
      <w:r w:rsidRPr="008A5688">
        <w:rPr>
          <w:sz w:val="28"/>
          <w:szCs w:val="28"/>
        </w:rPr>
        <w:t>―</w:t>
      </w:r>
      <w:r>
        <w:rPr>
          <w:sz w:val="28"/>
          <w:szCs w:val="28"/>
        </w:rPr>
        <w:t xml:space="preserve"> </w:t>
      </w:r>
      <w:r w:rsidR="00600CAE">
        <w:rPr>
          <w:sz w:val="28"/>
          <w:szCs w:val="28"/>
        </w:rPr>
        <w:t>Анализ динамики показателей отчета о прибылях и убытках</w:t>
      </w:r>
    </w:p>
    <w:p w:rsidR="00600CAE" w:rsidRDefault="00175EEF" w:rsidP="00600CAE">
      <w:pPr>
        <w:shd w:val="clear" w:color="auto" w:fill="FFFFFF"/>
        <w:spacing w:line="360" w:lineRule="auto"/>
        <w:ind w:left="-357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75EEF">
        <w:rPr>
          <w:color w:val="000000" w:themeColor="text1"/>
          <w:sz w:val="28"/>
          <w:szCs w:val="28"/>
        </w:rPr>
        <w:t xml:space="preserve">Проводя анализ динамики в </w:t>
      </w:r>
      <w:r>
        <w:rPr>
          <w:color w:val="000000" w:themeColor="text1"/>
          <w:sz w:val="28"/>
          <w:szCs w:val="28"/>
        </w:rPr>
        <w:t>2016</w:t>
      </w:r>
      <w:r w:rsidRPr="00175EEF">
        <w:rPr>
          <w:color w:val="000000" w:themeColor="text1"/>
          <w:sz w:val="28"/>
          <w:szCs w:val="28"/>
        </w:rPr>
        <w:t>-ом году по сравнению с 2014-ым, можно сказать</w:t>
      </w:r>
      <w:r w:rsidR="008276F3" w:rsidRPr="008276F3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, что выручка от реализации компании по сравнению с базовым периодом увел</w:t>
      </w:r>
      <w:r w:rsidR="00600CAE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ичилась (с 46347,0 </w:t>
      </w:r>
      <w:proofErr w:type="spellStart"/>
      <w:r w:rsidR="00600CAE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тыс.р</w:t>
      </w:r>
      <w:proofErr w:type="spellEnd"/>
      <w:r w:rsidR="00600CAE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. в 2014 г. до 54524,0 </w:t>
      </w:r>
      <w:proofErr w:type="spellStart"/>
      <w:r w:rsidR="00600CAE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тыс.р</w:t>
      </w:r>
      <w:proofErr w:type="spellEnd"/>
      <w:r w:rsidR="00600CAE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. в 2016</w:t>
      </w:r>
      <w:r w:rsidR="008276F3" w:rsidRPr="008276F3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 г.). За анализируемый период изменение объема продаж составило 8177,0 </w:t>
      </w:r>
      <w:proofErr w:type="spellStart"/>
      <w:r w:rsidR="008276F3" w:rsidRPr="008276F3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тыс.руб</w:t>
      </w:r>
      <w:proofErr w:type="spellEnd"/>
      <w:r w:rsidR="008276F3" w:rsidRPr="008276F3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>. Темп роста составил 117,6%</w:t>
      </w:r>
      <w:r w:rsidR="00600CAE"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600CAE">
        <w:rPr>
          <w:rFonts w:eastAsia="Times New Roman"/>
          <w:color w:val="000000" w:themeColor="text1"/>
          <w:sz w:val="28"/>
          <w:szCs w:val="28"/>
        </w:rPr>
        <w:t>В</w:t>
      </w:r>
      <w:r w:rsidRPr="00175EEF">
        <w:rPr>
          <w:rFonts w:eastAsia="Times New Roman"/>
          <w:color w:val="000000" w:themeColor="text1"/>
          <w:sz w:val="28"/>
          <w:szCs w:val="28"/>
        </w:rPr>
        <w:t>ыручка от реализации компании по сравнению с базовым периодом увел</w:t>
      </w:r>
      <w:r w:rsidR="00600CAE">
        <w:rPr>
          <w:rFonts w:eastAsia="Times New Roman"/>
          <w:color w:val="000000" w:themeColor="text1"/>
          <w:sz w:val="28"/>
          <w:szCs w:val="28"/>
        </w:rPr>
        <w:t xml:space="preserve">ичилась (с 46347,0 </w:t>
      </w:r>
      <w:proofErr w:type="spellStart"/>
      <w:r w:rsidR="00600CAE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="00600CAE">
        <w:rPr>
          <w:rFonts w:eastAsia="Times New Roman"/>
          <w:color w:val="000000" w:themeColor="text1"/>
          <w:sz w:val="28"/>
          <w:szCs w:val="28"/>
        </w:rPr>
        <w:t xml:space="preserve">. в 2014 г. до 54524,0 </w:t>
      </w:r>
      <w:proofErr w:type="spellStart"/>
      <w:r w:rsidR="00600CAE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="00600CAE">
        <w:rPr>
          <w:rFonts w:eastAsia="Times New Roman"/>
          <w:color w:val="000000" w:themeColor="text1"/>
          <w:sz w:val="28"/>
          <w:szCs w:val="28"/>
        </w:rPr>
        <w:t>. в 2016</w:t>
      </w:r>
      <w:r w:rsidRPr="00175EEF">
        <w:rPr>
          <w:rFonts w:eastAsia="Times New Roman"/>
          <w:color w:val="000000" w:themeColor="text1"/>
          <w:sz w:val="28"/>
          <w:szCs w:val="28"/>
        </w:rPr>
        <w:t xml:space="preserve"> г.). За анализируемый период изменение объема продаж составило 8177,0 </w:t>
      </w:r>
      <w:proofErr w:type="spellStart"/>
      <w:r w:rsidRPr="00175EEF">
        <w:rPr>
          <w:rFonts w:eastAsia="Times New Roman"/>
          <w:color w:val="000000" w:themeColor="text1"/>
          <w:sz w:val="28"/>
          <w:szCs w:val="28"/>
        </w:rPr>
        <w:t>тыс.</w:t>
      </w:r>
      <w:r w:rsidR="00600CAE">
        <w:rPr>
          <w:rFonts w:eastAsia="Times New Roman"/>
          <w:color w:val="000000" w:themeColor="text1"/>
          <w:sz w:val="28"/>
          <w:szCs w:val="28"/>
        </w:rPr>
        <w:t>руб</w:t>
      </w:r>
      <w:proofErr w:type="spellEnd"/>
      <w:r w:rsidR="00600CAE">
        <w:rPr>
          <w:rFonts w:eastAsia="Times New Roman"/>
          <w:color w:val="000000" w:themeColor="text1"/>
          <w:sz w:val="28"/>
          <w:szCs w:val="28"/>
        </w:rPr>
        <w:t>. Темп роста составил 117,6%. Валовая прибыль в 2014</w:t>
      </w:r>
      <w:r w:rsidRPr="00175EEF">
        <w:rPr>
          <w:rFonts w:eastAsia="Times New Roman"/>
          <w:color w:val="000000" w:themeColor="text1"/>
          <w:sz w:val="28"/>
          <w:szCs w:val="28"/>
        </w:rPr>
        <w:t xml:space="preserve"> г. составляла 6916,0 </w:t>
      </w:r>
      <w:proofErr w:type="spellStart"/>
      <w:r w:rsidRPr="00175EEF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Pr="00175EEF">
        <w:rPr>
          <w:rFonts w:eastAsia="Times New Roman"/>
          <w:color w:val="000000" w:themeColor="text1"/>
          <w:sz w:val="28"/>
          <w:szCs w:val="28"/>
        </w:rPr>
        <w:t>. За анализируемый перио</w:t>
      </w:r>
      <w:r w:rsidR="00600CAE">
        <w:rPr>
          <w:rFonts w:eastAsia="Times New Roman"/>
          <w:color w:val="000000" w:themeColor="text1"/>
          <w:sz w:val="28"/>
          <w:szCs w:val="28"/>
        </w:rPr>
        <w:t xml:space="preserve">д она возросла на 2161,0 </w:t>
      </w:r>
      <w:proofErr w:type="spellStart"/>
      <w:r w:rsidR="00600CAE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="00600CAE">
        <w:rPr>
          <w:rFonts w:eastAsia="Times New Roman"/>
          <w:color w:val="000000" w:themeColor="text1"/>
          <w:sz w:val="28"/>
          <w:szCs w:val="28"/>
        </w:rPr>
        <w:t>. и в 2016</w:t>
      </w:r>
      <w:r w:rsidR="00600CAE" w:rsidRPr="00175EEF">
        <w:rPr>
          <w:rFonts w:eastAsia="Times New Roman"/>
          <w:color w:val="000000" w:themeColor="text1"/>
          <w:sz w:val="28"/>
          <w:szCs w:val="28"/>
        </w:rPr>
        <w:t xml:space="preserve"> г. составила 9077,0 </w:t>
      </w:r>
      <w:proofErr w:type="spellStart"/>
      <w:r w:rsidR="00600CAE" w:rsidRPr="00175EEF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="00600CAE" w:rsidRPr="00175EEF">
        <w:rPr>
          <w:rFonts w:eastAsia="Times New Roman"/>
          <w:color w:val="000000" w:themeColor="text1"/>
          <w:sz w:val="28"/>
          <w:szCs w:val="28"/>
        </w:rPr>
        <w:t>.</w:t>
      </w:r>
      <w:r w:rsidR="00600CAE">
        <w:rPr>
          <w:rFonts w:eastAsia="Times New Roman"/>
          <w:color w:val="000000" w:themeColor="text1"/>
          <w:sz w:val="28"/>
          <w:szCs w:val="28"/>
        </w:rPr>
        <w:t>,</w:t>
      </w:r>
      <w:r w:rsidRPr="00175EEF">
        <w:rPr>
          <w:rFonts w:eastAsia="Times New Roman"/>
          <w:color w:val="000000" w:themeColor="text1"/>
          <w:sz w:val="28"/>
          <w:szCs w:val="28"/>
        </w:rPr>
        <w:t xml:space="preserve"> что следует рассматривать как положительный момент</w:t>
      </w:r>
      <w:r w:rsidR="00600CAE">
        <w:rPr>
          <w:rFonts w:eastAsia="Times New Roman"/>
          <w:color w:val="000000" w:themeColor="text1"/>
          <w:sz w:val="28"/>
          <w:szCs w:val="28"/>
        </w:rPr>
        <w:t>.</w:t>
      </w:r>
    </w:p>
    <w:p w:rsidR="00600CAE" w:rsidRDefault="00600CAE" w:rsidP="00600CAE">
      <w:pPr>
        <w:shd w:val="clear" w:color="auto" w:fill="FFFFFF"/>
        <w:spacing w:line="360" w:lineRule="auto"/>
        <w:ind w:left="-357"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>Прибыль от продаж в 2014</w:t>
      </w:r>
      <w:r w:rsidR="00175EEF" w:rsidRPr="00175EEF">
        <w:rPr>
          <w:rFonts w:eastAsia="Times New Roman"/>
          <w:color w:val="000000" w:themeColor="text1"/>
          <w:sz w:val="28"/>
          <w:szCs w:val="28"/>
        </w:rPr>
        <w:t xml:space="preserve"> г. составляла 675,0 </w:t>
      </w:r>
      <w:proofErr w:type="spellStart"/>
      <w:r w:rsidR="00175EEF" w:rsidRPr="00175EEF">
        <w:rPr>
          <w:rFonts w:eastAsia="Times New Roman"/>
          <w:color w:val="000000" w:themeColor="text1"/>
          <w:sz w:val="28"/>
          <w:szCs w:val="28"/>
        </w:rPr>
        <w:t>тыс</w:t>
      </w:r>
      <w:r>
        <w:rPr>
          <w:rFonts w:eastAsia="Times New Roman"/>
          <w:color w:val="000000" w:themeColor="text1"/>
          <w:sz w:val="28"/>
          <w:szCs w:val="28"/>
        </w:rPr>
        <w:t>.р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>. За анализируемый период она</w:t>
      </w:r>
      <w:r w:rsidR="00175EEF" w:rsidRPr="00175EEF">
        <w:rPr>
          <w:rFonts w:eastAsia="Times New Roman"/>
          <w:color w:val="000000" w:themeColor="text1"/>
          <w:sz w:val="28"/>
          <w:szCs w:val="28"/>
        </w:rPr>
        <w:t xml:space="preserve">, </w:t>
      </w:r>
      <w:proofErr w:type="gramStart"/>
      <w:r w:rsidR="00175EEF" w:rsidRPr="00175EEF">
        <w:rPr>
          <w:rFonts w:eastAsia="Times New Roman"/>
          <w:color w:val="000000" w:themeColor="text1"/>
          <w:sz w:val="28"/>
          <w:szCs w:val="28"/>
        </w:rPr>
        <w:t>также</w:t>
      </w:r>
      <w:proofErr w:type="gramEnd"/>
      <w:r w:rsidR="00175EEF" w:rsidRPr="00175EEF">
        <w:rPr>
          <w:rFonts w:eastAsia="Times New Roman"/>
          <w:color w:val="000000" w:themeColor="text1"/>
          <w:sz w:val="28"/>
          <w:szCs w:val="28"/>
        </w:rPr>
        <w:t xml:space="preserve"> как и валовая прибыль, возросла на 649,0 </w:t>
      </w:r>
      <w:proofErr w:type="spellStart"/>
      <w:r w:rsidR="00175EEF" w:rsidRPr="00175EEF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="00175EEF" w:rsidRPr="00175EEF">
        <w:rPr>
          <w:rFonts w:eastAsia="Times New Roman"/>
          <w:color w:val="000000" w:themeColor="text1"/>
          <w:sz w:val="28"/>
          <w:szCs w:val="28"/>
        </w:rPr>
        <w:t xml:space="preserve">., и в </w:t>
      </w:r>
      <w:r w:rsidR="0051411D">
        <w:rPr>
          <w:rFonts w:eastAsia="Times New Roman"/>
          <w:color w:val="000000" w:themeColor="text1"/>
          <w:sz w:val="28"/>
          <w:szCs w:val="28"/>
        </w:rPr>
        <w:t>2016</w:t>
      </w:r>
      <w:r>
        <w:rPr>
          <w:rFonts w:eastAsia="Times New Roman"/>
          <w:color w:val="000000" w:themeColor="text1"/>
          <w:sz w:val="28"/>
          <w:szCs w:val="28"/>
        </w:rPr>
        <w:t xml:space="preserve"> г. составила 1324,0 </w:t>
      </w:r>
      <w:proofErr w:type="spellStart"/>
      <w:r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175EEF" w:rsidRPr="00175EEF">
        <w:rPr>
          <w:rFonts w:eastAsia="Times New Roman"/>
          <w:color w:val="000000" w:themeColor="text1"/>
          <w:sz w:val="28"/>
          <w:szCs w:val="28"/>
        </w:rPr>
        <w:t>Показателем повышения эффективности деятельности предприятия можно назвать более высокий рост выручки по отношению к росту себестоимости, который составил 117,6% по сравнению с</w:t>
      </w:r>
      <w:r>
        <w:rPr>
          <w:rFonts w:eastAsia="Times New Roman"/>
          <w:color w:val="000000" w:themeColor="text1"/>
          <w:sz w:val="28"/>
          <w:szCs w:val="28"/>
        </w:rPr>
        <w:t xml:space="preserve"> ростом себестоимости (115,3%). </w:t>
      </w:r>
    </w:p>
    <w:p w:rsidR="00600CAE" w:rsidRDefault="00175EEF" w:rsidP="00600CAE">
      <w:pPr>
        <w:shd w:val="clear" w:color="auto" w:fill="FFFFFF"/>
        <w:spacing w:line="360" w:lineRule="auto"/>
        <w:ind w:left="-357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75EEF">
        <w:rPr>
          <w:rFonts w:eastAsia="Times New Roman"/>
          <w:color w:val="000000" w:themeColor="text1"/>
          <w:sz w:val="28"/>
          <w:szCs w:val="28"/>
        </w:rPr>
        <w:t>Отрицательным моментом являются убытк</w:t>
      </w:r>
      <w:r w:rsidR="00600CAE">
        <w:rPr>
          <w:rFonts w:eastAsia="Times New Roman"/>
          <w:color w:val="000000" w:themeColor="text1"/>
          <w:sz w:val="28"/>
          <w:szCs w:val="28"/>
        </w:rPr>
        <w:t xml:space="preserve">и по прочим доходам и расходам </w:t>
      </w:r>
      <w:r w:rsidR="00600CAE" w:rsidRPr="008A5688">
        <w:rPr>
          <w:sz w:val="28"/>
          <w:szCs w:val="28"/>
        </w:rPr>
        <w:t>―</w:t>
      </w:r>
      <w:r w:rsidR="0051411D">
        <w:rPr>
          <w:rFonts w:eastAsia="Times New Roman"/>
          <w:color w:val="000000" w:themeColor="text1"/>
          <w:sz w:val="28"/>
          <w:szCs w:val="28"/>
        </w:rPr>
        <w:t xml:space="preserve"> в 2016</w:t>
      </w:r>
      <w:r w:rsidRPr="00175EEF">
        <w:rPr>
          <w:rFonts w:eastAsia="Times New Roman"/>
          <w:color w:val="000000" w:themeColor="text1"/>
          <w:sz w:val="28"/>
          <w:szCs w:val="28"/>
        </w:rPr>
        <w:t xml:space="preserve"> г. сальдо по ним установилось на уровне -782,0 </w:t>
      </w:r>
      <w:proofErr w:type="spellStart"/>
      <w:r w:rsidRPr="00175EEF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Pr="00175EEF">
        <w:rPr>
          <w:rFonts w:eastAsia="Times New Roman"/>
          <w:color w:val="000000" w:themeColor="text1"/>
          <w:sz w:val="28"/>
          <w:szCs w:val="28"/>
        </w:rPr>
        <w:t>. К тому же наблю</w:t>
      </w:r>
      <w:r w:rsidR="00600CAE">
        <w:rPr>
          <w:rFonts w:eastAsia="Times New Roman"/>
          <w:color w:val="000000" w:themeColor="text1"/>
          <w:sz w:val="28"/>
          <w:szCs w:val="28"/>
        </w:rPr>
        <w:t xml:space="preserve">дается отрицательная тенденция </w:t>
      </w:r>
      <w:r w:rsidR="00600CAE" w:rsidRPr="008A5688">
        <w:rPr>
          <w:sz w:val="28"/>
          <w:szCs w:val="28"/>
        </w:rPr>
        <w:t>―</w:t>
      </w:r>
      <w:r w:rsidR="00600CAE">
        <w:rPr>
          <w:rFonts w:eastAsia="Times New Roman"/>
          <w:color w:val="000000" w:themeColor="text1"/>
          <w:sz w:val="28"/>
          <w:szCs w:val="28"/>
        </w:rPr>
        <w:t xml:space="preserve"> за период с 2014 г. по 2016</w:t>
      </w:r>
      <w:r w:rsidRPr="00175EEF">
        <w:rPr>
          <w:rFonts w:eastAsia="Times New Roman"/>
          <w:color w:val="000000" w:themeColor="text1"/>
          <w:sz w:val="28"/>
          <w:szCs w:val="28"/>
        </w:rPr>
        <w:t xml:space="preserve"> г. сальдо по прочим доходам и расх</w:t>
      </w:r>
      <w:r w:rsidR="00600CAE">
        <w:rPr>
          <w:rFonts w:eastAsia="Times New Roman"/>
          <w:color w:val="000000" w:themeColor="text1"/>
          <w:sz w:val="28"/>
          <w:szCs w:val="28"/>
        </w:rPr>
        <w:t xml:space="preserve">одам снизилось на -842,0 </w:t>
      </w:r>
      <w:proofErr w:type="spellStart"/>
      <w:r w:rsidR="00600CAE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="00600CAE">
        <w:rPr>
          <w:rFonts w:eastAsia="Times New Roman"/>
          <w:color w:val="000000" w:themeColor="text1"/>
          <w:sz w:val="28"/>
          <w:szCs w:val="28"/>
        </w:rPr>
        <w:t xml:space="preserve">. </w:t>
      </w:r>
    </w:p>
    <w:p w:rsidR="00175EEF" w:rsidRDefault="00600CAE" w:rsidP="00600CAE">
      <w:pPr>
        <w:shd w:val="clear" w:color="auto" w:fill="FFFFFF"/>
        <w:spacing w:line="360" w:lineRule="auto"/>
        <w:ind w:left="-357"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Как видно из таблицы 1</w:t>
      </w:r>
      <w:r w:rsidR="00175EEF" w:rsidRPr="00175EEF">
        <w:rPr>
          <w:rFonts w:eastAsia="Times New Roman"/>
          <w:color w:val="000000" w:themeColor="text1"/>
          <w:sz w:val="28"/>
          <w:szCs w:val="28"/>
        </w:rPr>
        <w:t xml:space="preserve">, чистая прибыль за анализируемый период сократилась на -343,0 </w:t>
      </w:r>
      <w:proofErr w:type="spellStart"/>
      <w:r w:rsidR="00175EEF" w:rsidRPr="00175EEF">
        <w:rPr>
          <w:rFonts w:eastAsia="Times New Roman"/>
          <w:color w:val="000000" w:themeColor="text1"/>
          <w:sz w:val="28"/>
          <w:szCs w:val="28"/>
        </w:rPr>
        <w:t>тыс</w:t>
      </w:r>
      <w:r>
        <w:rPr>
          <w:rFonts w:eastAsia="Times New Roman"/>
          <w:color w:val="000000" w:themeColor="text1"/>
          <w:sz w:val="28"/>
          <w:szCs w:val="28"/>
        </w:rPr>
        <w:t>.р</w:t>
      </w:r>
      <w:proofErr w:type="spellEnd"/>
      <w:r>
        <w:rPr>
          <w:rFonts w:eastAsia="Times New Roman"/>
          <w:color w:val="000000" w:themeColor="text1"/>
          <w:sz w:val="28"/>
          <w:szCs w:val="28"/>
        </w:rPr>
        <w:t>., и в 2016</w:t>
      </w:r>
      <w:r w:rsidR="00175EEF" w:rsidRPr="00175EEF">
        <w:rPr>
          <w:rFonts w:eastAsia="Times New Roman"/>
          <w:color w:val="000000" w:themeColor="text1"/>
          <w:sz w:val="28"/>
          <w:szCs w:val="28"/>
        </w:rPr>
        <w:t xml:space="preserve"> году она установилась на уровне 93,0 </w:t>
      </w:r>
      <w:proofErr w:type="spellStart"/>
      <w:r w:rsidR="00175EEF" w:rsidRPr="00175EEF">
        <w:rPr>
          <w:rFonts w:eastAsia="Times New Roman"/>
          <w:color w:val="000000" w:themeColor="text1"/>
          <w:sz w:val="28"/>
          <w:szCs w:val="28"/>
        </w:rPr>
        <w:t>тыс.р</w:t>
      </w:r>
      <w:proofErr w:type="spellEnd"/>
      <w:r w:rsidR="00175EEF" w:rsidRPr="00175EEF">
        <w:rPr>
          <w:rFonts w:eastAsia="Times New Roman"/>
          <w:color w:val="000000" w:themeColor="text1"/>
          <w:sz w:val="28"/>
          <w:szCs w:val="28"/>
        </w:rPr>
        <w:t>. (темп падения чистой прибыли составил 21,3%).</w:t>
      </w:r>
    </w:p>
    <w:p w:rsidR="0051411D" w:rsidRPr="00600CAE" w:rsidRDefault="0051411D" w:rsidP="00600CAE">
      <w:pPr>
        <w:shd w:val="clear" w:color="auto" w:fill="FFFFFF"/>
        <w:spacing w:line="360" w:lineRule="auto"/>
        <w:ind w:left="-357" w:firstLine="709"/>
        <w:jc w:val="both"/>
        <w:rPr>
          <w:rFonts w:eastAsia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75EEF" w:rsidRPr="008276F3" w:rsidRDefault="00175EEF" w:rsidP="008276F3">
      <w:pPr>
        <w:shd w:val="clear" w:color="auto" w:fill="FFFFFF"/>
        <w:jc w:val="both"/>
        <w:rPr>
          <w:rFonts w:ascii="Tahoma" w:eastAsia="Times New Roman" w:hAnsi="Tahoma" w:cs="Tahoma"/>
          <w:color w:val="333333"/>
          <w:sz w:val="20"/>
          <w:szCs w:val="20"/>
        </w:rPr>
      </w:pPr>
    </w:p>
    <w:p w:rsidR="008276F3" w:rsidRPr="008276F3" w:rsidRDefault="008276F3" w:rsidP="008276F3">
      <w:pPr>
        <w:pStyle w:val="dt-p"/>
        <w:spacing w:before="360" w:beforeAutospacing="0" w:after="360" w:afterAutospacing="0" w:line="300" w:lineRule="auto"/>
        <w:jc w:val="both"/>
        <w:textAlignment w:val="baseline"/>
        <w:rPr>
          <w:rFonts w:ascii="Cambria" w:hAnsi="Cambria"/>
          <w:sz w:val="28"/>
          <w:szCs w:val="28"/>
        </w:rPr>
      </w:pPr>
    </w:p>
    <w:p w:rsidR="0006350E" w:rsidRPr="0006350E" w:rsidRDefault="0006350E" w:rsidP="0006350E">
      <w:pPr>
        <w:spacing w:before="360" w:after="360" w:line="360" w:lineRule="auto"/>
        <w:rPr>
          <w:bCs/>
          <w:sz w:val="28"/>
          <w:szCs w:val="28"/>
        </w:rPr>
      </w:pPr>
    </w:p>
    <w:p w:rsidR="0006350E" w:rsidRDefault="0006350E" w:rsidP="00314859">
      <w:pPr>
        <w:spacing w:after="240" w:line="360" w:lineRule="auto"/>
        <w:jc w:val="both"/>
        <w:rPr>
          <w:sz w:val="28"/>
          <w:szCs w:val="28"/>
        </w:rPr>
      </w:pPr>
    </w:p>
    <w:p w:rsidR="00C62CD8" w:rsidRDefault="00C62CD8" w:rsidP="00314859">
      <w:pPr>
        <w:spacing w:after="240" w:line="360" w:lineRule="auto"/>
        <w:jc w:val="both"/>
        <w:rPr>
          <w:sz w:val="28"/>
          <w:szCs w:val="28"/>
        </w:rPr>
      </w:pPr>
    </w:p>
    <w:p w:rsidR="00C62CD8" w:rsidRDefault="00C62CD8" w:rsidP="00314859">
      <w:pPr>
        <w:spacing w:after="240" w:line="360" w:lineRule="auto"/>
        <w:jc w:val="both"/>
        <w:rPr>
          <w:sz w:val="28"/>
          <w:szCs w:val="28"/>
        </w:rPr>
      </w:pPr>
    </w:p>
    <w:p w:rsidR="00C62CD8" w:rsidRDefault="00C62CD8" w:rsidP="00314859">
      <w:pPr>
        <w:spacing w:after="240" w:line="360" w:lineRule="auto"/>
        <w:jc w:val="both"/>
        <w:rPr>
          <w:sz w:val="28"/>
          <w:szCs w:val="28"/>
        </w:rPr>
      </w:pPr>
    </w:p>
    <w:p w:rsidR="0051411D" w:rsidRDefault="0051411D" w:rsidP="00314859">
      <w:pPr>
        <w:spacing w:after="240" w:line="360" w:lineRule="auto"/>
        <w:jc w:val="both"/>
        <w:rPr>
          <w:sz w:val="28"/>
          <w:szCs w:val="28"/>
        </w:rPr>
      </w:pPr>
    </w:p>
    <w:p w:rsidR="0051411D" w:rsidRDefault="0051411D" w:rsidP="00314859">
      <w:pPr>
        <w:spacing w:after="240" w:line="360" w:lineRule="auto"/>
        <w:jc w:val="both"/>
        <w:rPr>
          <w:sz w:val="28"/>
          <w:szCs w:val="28"/>
        </w:rPr>
      </w:pPr>
    </w:p>
    <w:p w:rsidR="0051411D" w:rsidRDefault="0051411D" w:rsidP="00314859">
      <w:pPr>
        <w:spacing w:after="240" w:line="360" w:lineRule="auto"/>
        <w:jc w:val="both"/>
        <w:rPr>
          <w:sz w:val="28"/>
          <w:szCs w:val="28"/>
        </w:rPr>
      </w:pPr>
    </w:p>
    <w:p w:rsidR="00C62CD8" w:rsidRDefault="00C62CD8" w:rsidP="00314859">
      <w:pPr>
        <w:spacing w:after="240" w:line="360" w:lineRule="auto"/>
        <w:jc w:val="both"/>
        <w:rPr>
          <w:sz w:val="28"/>
          <w:szCs w:val="28"/>
        </w:rPr>
      </w:pPr>
    </w:p>
    <w:p w:rsidR="0027492F" w:rsidRPr="00E464AD" w:rsidRDefault="0027492F" w:rsidP="0006350E">
      <w:pPr>
        <w:spacing w:after="240" w:line="360" w:lineRule="auto"/>
        <w:jc w:val="center"/>
        <w:rPr>
          <w:rFonts w:ascii="Cambria" w:hAnsi="Cambria"/>
          <w:sz w:val="32"/>
          <w:szCs w:val="32"/>
        </w:rPr>
      </w:pPr>
      <w:r w:rsidRPr="00E464AD">
        <w:rPr>
          <w:rFonts w:ascii="Cambria" w:hAnsi="Cambria"/>
          <w:sz w:val="32"/>
          <w:szCs w:val="32"/>
        </w:rPr>
        <w:lastRenderedPageBreak/>
        <w:t>ЗАКЛЮЧЕНИЕ</w:t>
      </w:r>
    </w:p>
    <w:p w:rsidR="0027492F" w:rsidRPr="00BD2F53" w:rsidRDefault="0027492F" w:rsidP="00314859">
      <w:pPr>
        <w:spacing w:line="360" w:lineRule="auto"/>
        <w:ind w:firstLine="581"/>
        <w:jc w:val="both"/>
        <w:rPr>
          <w:color w:val="212121"/>
          <w:sz w:val="28"/>
          <w:szCs w:val="28"/>
        </w:rPr>
      </w:pPr>
      <w:r w:rsidRPr="00BD2F53">
        <w:rPr>
          <w:color w:val="212121"/>
          <w:sz w:val="28"/>
          <w:szCs w:val="28"/>
        </w:rPr>
        <w:t xml:space="preserve">В ходе </w:t>
      </w:r>
      <w:proofErr w:type="spellStart"/>
      <w:r w:rsidRPr="00BD2F53">
        <w:rPr>
          <w:color w:val="212121"/>
          <w:sz w:val="28"/>
          <w:szCs w:val="28"/>
        </w:rPr>
        <w:t>учебно</w:t>
      </w:r>
      <w:proofErr w:type="spellEnd"/>
      <w:r w:rsidRPr="00BD2F53">
        <w:rPr>
          <w:color w:val="212121"/>
          <w:sz w:val="28"/>
          <w:szCs w:val="28"/>
        </w:rPr>
        <w:t xml:space="preserve"> - ознакомительной практики в бухгалтерии ООО «Кристалл» </w:t>
      </w:r>
      <w:r>
        <w:rPr>
          <w:color w:val="212121"/>
          <w:sz w:val="28"/>
          <w:szCs w:val="28"/>
        </w:rPr>
        <w:t>города Майкопа</w:t>
      </w:r>
      <w:r w:rsidRPr="00BD2F53">
        <w:rPr>
          <w:color w:val="212121"/>
          <w:sz w:val="28"/>
          <w:szCs w:val="28"/>
        </w:rPr>
        <w:t xml:space="preserve"> мной были получены профессиональные навыки бухгалтера.</w:t>
      </w:r>
    </w:p>
    <w:p w:rsidR="0027492F" w:rsidRPr="00BD2F53" w:rsidRDefault="0027492F" w:rsidP="00314859">
      <w:pPr>
        <w:spacing w:line="360" w:lineRule="auto"/>
        <w:ind w:firstLine="581"/>
        <w:jc w:val="both"/>
        <w:rPr>
          <w:color w:val="212121"/>
          <w:sz w:val="28"/>
          <w:szCs w:val="28"/>
        </w:rPr>
      </w:pPr>
      <w:r w:rsidRPr="00BD2F53">
        <w:rPr>
          <w:color w:val="212121"/>
          <w:sz w:val="28"/>
          <w:szCs w:val="28"/>
        </w:rPr>
        <w:t>В процессе прохождения практики были изучены учредительные документы, учетная политика организации, учет основных средств, Положение о бухгалтерской службе учреждения, должностные инструкции.</w:t>
      </w:r>
    </w:p>
    <w:p w:rsidR="0027492F" w:rsidRPr="00BD2F53" w:rsidRDefault="0027492F" w:rsidP="00314859">
      <w:pPr>
        <w:spacing w:line="360" w:lineRule="auto"/>
        <w:ind w:firstLine="581"/>
        <w:jc w:val="both"/>
        <w:rPr>
          <w:color w:val="212121"/>
          <w:sz w:val="28"/>
          <w:szCs w:val="28"/>
        </w:rPr>
      </w:pPr>
      <w:r w:rsidRPr="00BD2F53">
        <w:rPr>
          <w:color w:val="212121"/>
          <w:sz w:val="28"/>
          <w:szCs w:val="28"/>
        </w:rPr>
        <w:t>Основными задачами бухгалтерской службы являются ведение бюджетного учета финансово - хозяйственной деятельности, осуществление контроля за правильным, целевым и эффективным расходованием денежных средств и материальных ценностей, вверенных учреждению.</w:t>
      </w:r>
    </w:p>
    <w:p w:rsidR="0027492F" w:rsidRPr="00BD2F53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t>В результате проведенного исследования можно сделать следующие выводы.</w:t>
      </w:r>
    </w:p>
    <w:p w:rsidR="0027492F" w:rsidRPr="00BD2F53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t>Целями деятельности ООО «Кристалл» являются расширение рынка товаров и услуг, создание новых рабочих мест, а также извлечение прибыли.</w:t>
      </w:r>
    </w:p>
    <w:p w:rsidR="0027492F" w:rsidRPr="00BD2F53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t>Основным предметом деятельности организации является</w:t>
      </w:r>
      <w:r>
        <w:rPr>
          <w:sz w:val="28"/>
          <w:szCs w:val="28"/>
        </w:rPr>
        <w:t xml:space="preserve"> </w:t>
      </w:r>
      <w:r w:rsidRPr="00BD2F53">
        <w:rPr>
          <w:sz w:val="28"/>
          <w:szCs w:val="28"/>
        </w:rPr>
        <w:t>закупка, хранение и поставка алкогольной продукции, розничная торговля алкогольной продукцией. ООО «Кристалл» осуществляет свою деятельность на основании лицензии</w:t>
      </w:r>
      <w:r>
        <w:rPr>
          <w:sz w:val="28"/>
          <w:szCs w:val="28"/>
        </w:rPr>
        <w:t xml:space="preserve"> </w:t>
      </w:r>
      <w:r w:rsidRPr="00F17A7D">
        <w:rPr>
          <w:sz w:val="28"/>
          <w:szCs w:val="28"/>
        </w:rPr>
        <w:t>№003074,</w:t>
      </w:r>
      <w:r>
        <w:rPr>
          <w:sz w:val="28"/>
          <w:szCs w:val="28"/>
        </w:rPr>
        <w:t xml:space="preserve"> рег.№013АП0005107 </w:t>
      </w:r>
      <w:r w:rsidRPr="00F17A7D">
        <w:rPr>
          <w:sz w:val="28"/>
          <w:szCs w:val="28"/>
        </w:rPr>
        <w:t>от 29.12.15 до 29.12.20</w:t>
      </w:r>
      <w:r>
        <w:rPr>
          <w:sz w:val="28"/>
          <w:szCs w:val="28"/>
        </w:rPr>
        <w:t xml:space="preserve">, </w:t>
      </w:r>
      <w:r w:rsidRPr="00F17A7D">
        <w:rPr>
          <w:sz w:val="28"/>
          <w:szCs w:val="28"/>
        </w:rPr>
        <w:t>выда</w:t>
      </w:r>
      <w:r>
        <w:rPr>
          <w:sz w:val="28"/>
          <w:szCs w:val="28"/>
        </w:rPr>
        <w:t>нной</w:t>
      </w:r>
      <w:r w:rsidRPr="00F17A7D">
        <w:rPr>
          <w:sz w:val="28"/>
          <w:szCs w:val="28"/>
        </w:rPr>
        <w:t xml:space="preserve"> ФС</w:t>
      </w:r>
      <w:r>
        <w:rPr>
          <w:sz w:val="28"/>
          <w:szCs w:val="28"/>
        </w:rPr>
        <w:t xml:space="preserve"> РАР. </w:t>
      </w:r>
      <w:r w:rsidRPr="00F17A7D">
        <w:rPr>
          <w:sz w:val="28"/>
          <w:szCs w:val="28"/>
        </w:rPr>
        <w:t xml:space="preserve">Лицензия </w:t>
      </w:r>
      <w:r>
        <w:rPr>
          <w:sz w:val="28"/>
          <w:szCs w:val="28"/>
        </w:rPr>
        <w:t>разрешает закупку</w:t>
      </w:r>
      <w:r w:rsidRPr="00F17A7D">
        <w:rPr>
          <w:sz w:val="28"/>
          <w:szCs w:val="28"/>
        </w:rPr>
        <w:t>,</w:t>
      </w:r>
      <w:r>
        <w:rPr>
          <w:sz w:val="28"/>
          <w:szCs w:val="28"/>
        </w:rPr>
        <w:t xml:space="preserve"> хранение и поставку</w:t>
      </w:r>
      <w:r w:rsidRPr="00F17A7D">
        <w:rPr>
          <w:sz w:val="28"/>
          <w:szCs w:val="28"/>
        </w:rPr>
        <w:t xml:space="preserve"> алк</w:t>
      </w:r>
      <w:r>
        <w:rPr>
          <w:sz w:val="28"/>
          <w:szCs w:val="28"/>
        </w:rPr>
        <w:t>огольной продукции.</w:t>
      </w:r>
    </w:p>
    <w:p w:rsidR="0027492F" w:rsidRPr="00BD2F53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t>Заработная плата выплачивается своевременно 2 раза в месяц: за первую половину месяца – 20 числа, за вторую половину месяца – 05 числа месяца, следующего за отчетным по месту нахождения предприятия в кассе организации.</w:t>
      </w:r>
    </w:p>
    <w:p w:rsidR="0027492F" w:rsidRPr="00BD2F53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t>В ООО «Кристалл» режим рабочего времени определяется Правилами внутреннего трудового распорядка. В организации установлена нормальная продолжительность рабочего времени 40 часов в неделю.</w:t>
      </w:r>
    </w:p>
    <w:p w:rsidR="0027492F" w:rsidRPr="00BD2F53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t xml:space="preserve">Организация имеет иерархическую структуру управления. </w:t>
      </w:r>
    </w:p>
    <w:p w:rsidR="0027492F" w:rsidRPr="00BD2F53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lastRenderedPageBreak/>
        <w:t>В ООО «Кристалл» Работодатель обеспечил надлежащие условия труда на рабочих местах.</w:t>
      </w:r>
    </w:p>
    <w:p w:rsidR="0027492F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t xml:space="preserve">Основными методами на предприятии являются: административные, экономические и социально-психологические. </w:t>
      </w:r>
    </w:p>
    <w:p w:rsidR="00E34E11" w:rsidRDefault="00E34E11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E34E11"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>при прохождении учебной</w:t>
      </w:r>
      <w:r w:rsidRPr="00E34E11">
        <w:rPr>
          <w:sz w:val="28"/>
          <w:szCs w:val="28"/>
        </w:rPr>
        <w:t xml:space="preserve"> практики уделялось изучению особенностей организации бухгалтерского учета на предприятии. Вторичной целью практики являлось углубленное закрепление теоретических знаний и навыков</w:t>
      </w:r>
      <w:r>
        <w:rPr>
          <w:sz w:val="28"/>
          <w:szCs w:val="28"/>
        </w:rPr>
        <w:t>.</w:t>
      </w:r>
    </w:p>
    <w:p w:rsidR="005F0EFA" w:rsidRPr="00BD2F53" w:rsidRDefault="005F0EFA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5F0EFA">
        <w:rPr>
          <w:sz w:val="28"/>
          <w:szCs w:val="28"/>
        </w:rPr>
        <w:t>Организация бухгалтерского учета в кооперативе находится на достаточно высоком уровне, широко распространена автоматизированная форма учета</w:t>
      </w:r>
      <w:r w:rsidR="009C579A" w:rsidRPr="009C579A">
        <w:rPr>
          <w:sz w:val="28"/>
          <w:szCs w:val="28"/>
        </w:rPr>
        <w:t>[16]</w:t>
      </w:r>
      <w:r w:rsidRPr="005F0EFA">
        <w:rPr>
          <w:sz w:val="28"/>
          <w:szCs w:val="28"/>
        </w:rPr>
        <w:t>.</w:t>
      </w:r>
    </w:p>
    <w:p w:rsidR="0027492F" w:rsidRDefault="0027492F" w:rsidP="00314859">
      <w:pPr>
        <w:spacing w:line="360" w:lineRule="auto"/>
        <w:ind w:firstLine="708"/>
        <w:jc w:val="both"/>
        <w:rPr>
          <w:sz w:val="28"/>
          <w:szCs w:val="28"/>
        </w:rPr>
      </w:pPr>
      <w:r w:rsidRPr="00BD2F53">
        <w:rPr>
          <w:sz w:val="28"/>
          <w:szCs w:val="28"/>
        </w:rPr>
        <w:t>Организация и ведение бухгалтерского учета в организации осуществляется главным бухгалтером. Согласно должностной инструкции главный бухгалтер осуществляет организацию бухгалтерского учета хозяйственно-финансовой деятельности Организации.</w:t>
      </w: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27492F">
      <w:pPr>
        <w:spacing w:line="360" w:lineRule="auto"/>
        <w:ind w:firstLine="708"/>
        <w:rPr>
          <w:sz w:val="28"/>
          <w:szCs w:val="28"/>
        </w:rPr>
      </w:pPr>
    </w:p>
    <w:p w:rsidR="0027492F" w:rsidRDefault="0027492F" w:rsidP="00376FF2">
      <w:pPr>
        <w:spacing w:line="360" w:lineRule="auto"/>
        <w:rPr>
          <w:sz w:val="28"/>
          <w:szCs w:val="28"/>
        </w:rPr>
      </w:pPr>
    </w:p>
    <w:p w:rsidR="007C19E4" w:rsidRDefault="007C19E4" w:rsidP="00376FF2">
      <w:pPr>
        <w:spacing w:line="360" w:lineRule="auto"/>
        <w:rPr>
          <w:sz w:val="28"/>
          <w:szCs w:val="28"/>
        </w:rPr>
      </w:pPr>
    </w:p>
    <w:p w:rsidR="0027492F" w:rsidRDefault="0027492F" w:rsidP="005F0EFA">
      <w:pPr>
        <w:spacing w:line="360" w:lineRule="auto"/>
        <w:rPr>
          <w:sz w:val="28"/>
          <w:szCs w:val="28"/>
        </w:rPr>
      </w:pPr>
    </w:p>
    <w:p w:rsidR="002B3E73" w:rsidRPr="002B3E73" w:rsidRDefault="002B3E73" w:rsidP="002B3E73">
      <w:pPr>
        <w:spacing w:after="240" w:line="360" w:lineRule="auto"/>
        <w:jc w:val="center"/>
        <w:rPr>
          <w:rFonts w:ascii="Cambria" w:hAnsi="Cambria"/>
          <w:sz w:val="32"/>
          <w:szCs w:val="32"/>
        </w:rPr>
      </w:pPr>
      <w:r w:rsidRPr="002B3E73">
        <w:rPr>
          <w:rFonts w:ascii="Cambria" w:hAnsi="Cambria"/>
          <w:sz w:val="32"/>
          <w:szCs w:val="32"/>
        </w:rPr>
        <w:lastRenderedPageBreak/>
        <w:t>СПИСОК ИСПОЛЬЗОВАННЫХ ИСТОЧНИКОВ</w:t>
      </w:r>
    </w:p>
    <w:p w:rsidR="002B3E73" w:rsidRPr="00FE050D" w:rsidRDefault="002B3E73" w:rsidP="00653387">
      <w:pPr>
        <w:pStyle w:val="aa"/>
        <w:numPr>
          <w:ilvl w:val="0"/>
          <w:numId w:val="4"/>
        </w:numPr>
        <w:spacing w:after="24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A564ED">
        <w:rPr>
          <w:sz w:val="28"/>
          <w:szCs w:val="28"/>
        </w:rPr>
        <w:t>Гражданский кодекс РФ</w:t>
      </w:r>
      <w:r>
        <w:rPr>
          <w:sz w:val="28"/>
          <w:szCs w:val="28"/>
        </w:rPr>
        <w:t xml:space="preserve"> (часть 1): Федеральный закон от 30.11.</w:t>
      </w:r>
      <w:r w:rsidR="00CF2830">
        <w:rPr>
          <w:sz w:val="28"/>
          <w:szCs w:val="28"/>
        </w:rPr>
        <w:t xml:space="preserve">94 г. №51-ФЗ (в ред. от 02.11.17) // СПС </w:t>
      </w:r>
      <w:proofErr w:type="spellStart"/>
      <w:r w:rsidR="00CF2830">
        <w:rPr>
          <w:sz w:val="28"/>
          <w:szCs w:val="28"/>
        </w:rPr>
        <w:t>КонсультантПлюс</w:t>
      </w:r>
      <w:proofErr w:type="spellEnd"/>
      <w:r w:rsidR="00CF2830">
        <w:rPr>
          <w:sz w:val="28"/>
          <w:szCs w:val="28"/>
        </w:rPr>
        <w:t xml:space="preserve"> </w:t>
      </w:r>
      <w:r w:rsidR="00CF2830">
        <w:rPr>
          <w:rFonts w:eastAsiaTheme="minorHAnsi"/>
          <w:color w:val="000000"/>
          <w:sz w:val="28"/>
          <w:szCs w:val="28"/>
          <w:lang w:eastAsia="en-US"/>
        </w:rPr>
        <w:t>— 2017</w:t>
      </w:r>
      <w:r w:rsidR="00A64CA2">
        <w:rPr>
          <w:rFonts w:eastAsiaTheme="minorHAnsi"/>
          <w:color w:val="000000"/>
          <w:sz w:val="28"/>
          <w:szCs w:val="28"/>
          <w:lang w:eastAsia="en-US"/>
        </w:rPr>
        <w:t>г.</w:t>
      </w:r>
    </w:p>
    <w:p w:rsidR="002B3E73" w:rsidRPr="00FE050D" w:rsidRDefault="002B3E73" w:rsidP="00653387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A564ED">
        <w:rPr>
          <w:sz w:val="28"/>
          <w:szCs w:val="28"/>
        </w:rPr>
        <w:t>Гражданский кодекс РФ</w:t>
      </w:r>
      <w:r>
        <w:rPr>
          <w:sz w:val="28"/>
          <w:szCs w:val="28"/>
        </w:rPr>
        <w:t xml:space="preserve"> (часть 2): Федеральный закон от 26.01.96 г. </w:t>
      </w:r>
      <w:r w:rsidRPr="00256041">
        <w:rPr>
          <w:rFonts w:asciiTheme="majorBidi" w:hAnsiTheme="majorBidi" w:cstheme="majorBidi"/>
          <w:sz w:val="28"/>
          <w:szCs w:val="28"/>
        </w:rPr>
        <w:t>№14-</w:t>
      </w:r>
      <w:r w:rsidRPr="00256041">
        <w:rPr>
          <w:rFonts w:asciiTheme="majorBidi" w:hAnsiTheme="majorBidi"/>
          <w:sz w:val="28"/>
          <w:szCs w:val="28"/>
        </w:rPr>
        <w:t>ФЗ (</w:t>
      </w:r>
      <w:r w:rsidRPr="00256041">
        <w:rPr>
          <w:rFonts w:asciiTheme="majorBidi" w:eastAsia="Times New Roman" w:hAnsiTheme="majorBidi" w:cstheme="majorBidi"/>
          <w:kern w:val="36"/>
          <w:sz w:val="28"/>
          <w:szCs w:val="28"/>
          <w:lang w:eastAsia="zh-TW"/>
        </w:rPr>
        <w:t xml:space="preserve">ред. от </w:t>
      </w:r>
      <w:r w:rsidR="00CF2830">
        <w:rPr>
          <w:sz w:val="28"/>
          <w:szCs w:val="28"/>
        </w:rPr>
        <w:t>02.11.17</w:t>
      </w:r>
      <w:r>
        <w:rPr>
          <w:sz w:val="28"/>
          <w:szCs w:val="28"/>
        </w:rPr>
        <w:t>г</w:t>
      </w:r>
      <w:r w:rsidRPr="00256041">
        <w:rPr>
          <w:rFonts w:asciiTheme="majorBidi" w:eastAsia="Times New Roman" w:hAnsiTheme="majorBidi"/>
          <w:kern w:val="36"/>
          <w:sz w:val="28"/>
          <w:szCs w:val="28"/>
          <w:lang w:eastAsia="zh-TW"/>
        </w:rPr>
        <w:t>)</w:t>
      </w:r>
      <w:r>
        <w:rPr>
          <w:rFonts w:asciiTheme="majorBidi" w:eastAsia="Times New Roman" w:hAnsiTheme="majorBidi"/>
          <w:kern w:val="36"/>
          <w:sz w:val="28"/>
          <w:szCs w:val="28"/>
          <w:lang w:eastAsia="zh-TW"/>
        </w:rPr>
        <w:t xml:space="preserve"> </w:t>
      </w:r>
      <w:r w:rsidR="00CF2830">
        <w:rPr>
          <w:sz w:val="28"/>
          <w:szCs w:val="28"/>
        </w:rPr>
        <w:t xml:space="preserve">// СПС </w:t>
      </w:r>
      <w:proofErr w:type="spellStart"/>
      <w:r>
        <w:rPr>
          <w:sz w:val="28"/>
          <w:szCs w:val="28"/>
        </w:rPr>
        <w:t>КонсультантПлюс</w:t>
      </w:r>
      <w:proofErr w:type="spellEnd"/>
      <w:r w:rsidR="00CF2830">
        <w:rPr>
          <w:sz w:val="28"/>
          <w:szCs w:val="28"/>
        </w:rPr>
        <w:t xml:space="preserve"> </w:t>
      </w:r>
      <w:r w:rsidR="00CF2830">
        <w:rPr>
          <w:rFonts w:eastAsiaTheme="minorHAnsi"/>
          <w:color w:val="000000"/>
          <w:sz w:val="28"/>
          <w:szCs w:val="28"/>
          <w:lang w:eastAsia="en-US"/>
        </w:rPr>
        <w:t>— 2017</w:t>
      </w:r>
      <w:r w:rsidR="00A64CA2">
        <w:rPr>
          <w:rFonts w:eastAsiaTheme="minorHAnsi"/>
          <w:color w:val="000000"/>
          <w:sz w:val="28"/>
          <w:szCs w:val="28"/>
          <w:lang w:eastAsia="en-US"/>
        </w:rPr>
        <w:t>г.</w:t>
      </w:r>
    </w:p>
    <w:p w:rsidR="002B3E73" w:rsidRPr="00256041" w:rsidRDefault="002B3E73" w:rsidP="00653387">
      <w:pPr>
        <w:pStyle w:val="aa"/>
        <w:numPr>
          <w:ilvl w:val="0"/>
          <w:numId w:val="4"/>
        </w:numPr>
        <w:spacing w:after="24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>Налоговый</w:t>
      </w:r>
      <w:r w:rsidRPr="00A564E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 </w:t>
      </w:r>
      <w:r w:rsidRPr="00A564ED">
        <w:rPr>
          <w:sz w:val="28"/>
          <w:szCs w:val="28"/>
        </w:rPr>
        <w:t>РФ</w:t>
      </w:r>
      <w:r>
        <w:rPr>
          <w:sz w:val="28"/>
          <w:szCs w:val="28"/>
        </w:rPr>
        <w:t xml:space="preserve"> (часть 1): Федеральный закон от 31.0</w:t>
      </w:r>
      <w:r w:rsidR="00CF2830">
        <w:rPr>
          <w:sz w:val="28"/>
          <w:szCs w:val="28"/>
        </w:rPr>
        <w:t xml:space="preserve">7.98 г №146-ФЗ (ред. от 02.11.17г) // СПС </w:t>
      </w:r>
      <w:proofErr w:type="spellStart"/>
      <w:r>
        <w:rPr>
          <w:sz w:val="28"/>
          <w:szCs w:val="28"/>
        </w:rPr>
        <w:t>КонсультантПлюс</w:t>
      </w:r>
      <w:proofErr w:type="spellEnd"/>
      <w:r w:rsidR="00CF2830">
        <w:rPr>
          <w:sz w:val="28"/>
          <w:szCs w:val="28"/>
        </w:rPr>
        <w:t xml:space="preserve"> </w:t>
      </w:r>
      <w:r w:rsidR="00CF2830">
        <w:rPr>
          <w:rFonts w:eastAsiaTheme="minorHAnsi"/>
          <w:color w:val="000000"/>
          <w:sz w:val="28"/>
          <w:szCs w:val="28"/>
          <w:lang w:eastAsia="en-US"/>
        </w:rPr>
        <w:t>— 2017</w:t>
      </w:r>
      <w:r w:rsidR="00A64CA2">
        <w:rPr>
          <w:rFonts w:eastAsiaTheme="minorHAnsi"/>
          <w:color w:val="000000"/>
          <w:sz w:val="28"/>
          <w:szCs w:val="28"/>
          <w:lang w:eastAsia="en-US"/>
        </w:rPr>
        <w:t>г.</w:t>
      </w:r>
    </w:p>
    <w:p w:rsidR="002B3E73" w:rsidRPr="00A560F1" w:rsidRDefault="002B3E73" w:rsidP="00653387">
      <w:pPr>
        <w:pStyle w:val="aa"/>
        <w:numPr>
          <w:ilvl w:val="0"/>
          <w:numId w:val="4"/>
        </w:numPr>
        <w:spacing w:after="24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>Налоговый</w:t>
      </w:r>
      <w:r w:rsidRPr="00A564ED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 xml:space="preserve"> </w:t>
      </w:r>
      <w:r w:rsidRPr="00A564ED">
        <w:rPr>
          <w:sz w:val="28"/>
          <w:szCs w:val="28"/>
        </w:rPr>
        <w:t>РФ</w:t>
      </w:r>
      <w:r>
        <w:rPr>
          <w:sz w:val="28"/>
          <w:szCs w:val="28"/>
        </w:rPr>
        <w:t xml:space="preserve"> (часть 2): Федеральный закон от 05.08</w:t>
      </w:r>
      <w:r w:rsidR="00CF2830">
        <w:rPr>
          <w:sz w:val="28"/>
          <w:szCs w:val="28"/>
        </w:rPr>
        <w:t xml:space="preserve">.00 г. №117-ФЗ (ред. от 02.11.17г.) // СПС </w:t>
      </w:r>
      <w:proofErr w:type="spellStart"/>
      <w:r>
        <w:rPr>
          <w:sz w:val="28"/>
          <w:szCs w:val="28"/>
        </w:rPr>
        <w:t>КонсультантПлюс</w:t>
      </w:r>
      <w:proofErr w:type="spellEnd"/>
      <w:r w:rsidR="00CF2830">
        <w:rPr>
          <w:sz w:val="28"/>
          <w:szCs w:val="28"/>
        </w:rPr>
        <w:t xml:space="preserve"> </w:t>
      </w:r>
      <w:r w:rsidR="00CF2830">
        <w:rPr>
          <w:rFonts w:eastAsiaTheme="minorHAnsi"/>
          <w:color w:val="000000"/>
          <w:sz w:val="28"/>
          <w:szCs w:val="28"/>
          <w:lang w:eastAsia="en-US"/>
        </w:rPr>
        <w:t>— 2017</w:t>
      </w:r>
      <w:r w:rsidR="00A64CA2">
        <w:rPr>
          <w:rFonts w:eastAsiaTheme="minorHAnsi"/>
          <w:color w:val="000000"/>
          <w:sz w:val="28"/>
          <w:szCs w:val="28"/>
          <w:lang w:eastAsia="en-US"/>
        </w:rPr>
        <w:t>г.</w:t>
      </w:r>
    </w:p>
    <w:p w:rsidR="002B3E73" w:rsidRPr="002B3E73" w:rsidRDefault="002B3E73" w:rsidP="00653387">
      <w:pPr>
        <w:pStyle w:val="aa"/>
        <w:numPr>
          <w:ilvl w:val="0"/>
          <w:numId w:val="4"/>
        </w:numPr>
        <w:spacing w:after="24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A564ED">
        <w:rPr>
          <w:sz w:val="28"/>
          <w:szCs w:val="28"/>
        </w:rPr>
        <w:t>Положение по ведению бухгалтерского учета и бухгалтерской отчетности в РФ утвержденное Приказом МФ РФ № 34н от 29.07.1998г.</w:t>
      </w:r>
      <w:r w:rsidR="00CF2830">
        <w:rPr>
          <w:sz w:val="28"/>
          <w:szCs w:val="28"/>
        </w:rPr>
        <w:t xml:space="preserve"> (ред. 29.03.17) // СПС </w:t>
      </w:r>
      <w:proofErr w:type="spellStart"/>
      <w:r>
        <w:rPr>
          <w:sz w:val="28"/>
          <w:szCs w:val="28"/>
        </w:rPr>
        <w:t>КонсультантПлюс</w:t>
      </w:r>
      <w:proofErr w:type="spellEnd"/>
      <w:r w:rsidR="00CF2830">
        <w:rPr>
          <w:sz w:val="28"/>
          <w:szCs w:val="28"/>
        </w:rPr>
        <w:t xml:space="preserve"> </w:t>
      </w:r>
      <w:r w:rsidR="00CF2830">
        <w:rPr>
          <w:rFonts w:eastAsiaTheme="minorHAnsi"/>
          <w:color w:val="000000"/>
          <w:sz w:val="28"/>
          <w:szCs w:val="28"/>
          <w:lang w:eastAsia="en-US"/>
        </w:rPr>
        <w:t>— 2017</w:t>
      </w:r>
      <w:r w:rsidR="00A64CA2">
        <w:rPr>
          <w:rFonts w:eastAsiaTheme="minorHAnsi"/>
          <w:color w:val="000000"/>
          <w:sz w:val="28"/>
          <w:szCs w:val="28"/>
          <w:lang w:eastAsia="en-US"/>
        </w:rPr>
        <w:t>г.</w:t>
      </w:r>
    </w:p>
    <w:p w:rsidR="002B3E73" w:rsidRPr="00A560F1" w:rsidRDefault="002B3E73" w:rsidP="00653387">
      <w:pPr>
        <w:pStyle w:val="aa"/>
        <w:numPr>
          <w:ilvl w:val="0"/>
          <w:numId w:val="4"/>
        </w:numPr>
        <w:spacing w:after="24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3B0E39">
        <w:rPr>
          <w:sz w:val="28"/>
          <w:szCs w:val="28"/>
        </w:rPr>
        <w:t>Федеральн</w:t>
      </w:r>
      <w:r w:rsidRPr="008B0A89">
        <w:rPr>
          <w:sz w:val="28"/>
          <w:szCs w:val="28"/>
        </w:rPr>
        <w:t>ый закон</w:t>
      </w:r>
      <w:r w:rsidRPr="003B0E39">
        <w:rPr>
          <w:sz w:val="28"/>
          <w:szCs w:val="28"/>
        </w:rPr>
        <w:t xml:space="preserve"> от 06.12.2011 </w:t>
      </w:r>
      <w:r>
        <w:rPr>
          <w:sz w:val="28"/>
          <w:szCs w:val="28"/>
        </w:rPr>
        <w:t>№</w:t>
      </w:r>
      <w:r w:rsidRPr="003B0E39">
        <w:rPr>
          <w:sz w:val="28"/>
          <w:szCs w:val="28"/>
        </w:rPr>
        <w:t xml:space="preserve"> 402</w:t>
      </w:r>
      <w:r>
        <w:rPr>
          <w:sz w:val="28"/>
          <w:szCs w:val="28"/>
        </w:rPr>
        <w:t xml:space="preserve"> - ФЗ «О бухгалтерском учете»</w:t>
      </w:r>
      <w:r w:rsidR="00A64CA2">
        <w:rPr>
          <w:sz w:val="28"/>
          <w:szCs w:val="28"/>
        </w:rPr>
        <w:t xml:space="preserve"> </w:t>
      </w:r>
      <w:r w:rsidR="00A64CA2">
        <w:rPr>
          <w:color w:val="333333"/>
          <w:sz w:val="28"/>
          <w:szCs w:val="28"/>
        </w:rPr>
        <w:t xml:space="preserve">// СПС </w:t>
      </w:r>
      <w:proofErr w:type="spellStart"/>
      <w:r>
        <w:rPr>
          <w:color w:val="333333"/>
          <w:sz w:val="28"/>
          <w:szCs w:val="28"/>
        </w:rPr>
        <w:t>КонсультантПлюс</w:t>
      </w:r>
      <w:proofErr w:type="spellEnd"/>
      <w:r w:rsidR="00A64CA2">
        <w:rPr>
          <w:color w:val="333333"/>
          <w:sz w:val="28"/>
          <w:szCs w:val="28"/>
        </w:rPr>
        <w:t xml:space="preserve"> </w:t>
      </w:r>
      <w:r w:rsidR="00A64CA2">
        <w:rPr>
          <w:rFonts w:eastAsiaTheme="minorHAnsi"/>
          <w:color w:val="000000"/>
          <w:sz w:val="28"/>
          <w:szCs w:val="28"/>
          <w:lang w:eastAsia="en-US"/>
        </w:rPr>
        <w:t>— 2017г.</w:t>
      </w:r>
    </w:p>
    <w:p w:rsidR="002B3E73" w:rsidRPr="00A560F1" w:rsidRDefault="002B3E73" w:rsidP="00653387">
      <w:pPr>
        <w:pStyle w:val="aa"/>
        <w:numPr>
          <w:ilvl w:val="0"/>
          <w:numId w:val="4"/>
        </w:numPr>
        <w:spacing w:after="240"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A560F1">
        <w:rPr>
          <w:sz w:val="28"/>
          <w:szCs w:val="28"/>
        </w:rPr>
        <w:t>Положение по бухгалтерскому учету 9/99 «Доходы организации» утверждено Приказом МФ РФ № 32н от 06.05.1999 (ред</w:t>
      </w:r>
      <w:r>
        <w:rPr>
          <w:sz w:val="28"/>
          <w:szCs w:val="28"/>
        </w:rPr>
        <w:t xml:space="preserve">. 06.04.2015) </w:t>
      </w:r>
    </w:p>
    <w:p w:rsidR="00C62CD8" w:rsidRPr="00C62CD8" w:rsidRDefault="00A64CA2" w:rsidP="00653387">
      <w:pPr>
        <w:pStyle w:val="aa"/>
        <w:spacing w:after="240" w:line="360" w:lineRule="auto"/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// СПС </w:t>
      </w:r>
      <w:proofErr w:type="spellStart"/>
      <w:r>
        <w:rPr>
          <w:sz w:val="28"/>
          <w:szCs w:val="28"/>
        </w:rPr>
        <w:t>КонсультантПлюс</w:t>
      </w:r>
      <w:proofErr w:type="spellEnd"/>
      <w:r w:rsidR="00BB5DC9">
        <w:rPr>
          <w:sz w:val="28"/>
          <w:szCs w:val="28"/>
        </w:rPr>
        <w:t xml:space="preserve"> </w:t>
      </w:r>
      <w:r w:rsidR="00BB5DC9">
        <w:rPr>
          <w:rFonts w:eastAsiaTheme="minorHAnsi"/>
          <w:color w:val="000000"/>
          <w:sz w:val="28"/>
          <w:szCs w:val="28"/>
          <w:lang w:eastAsia="en-US"/>
        </w:rPr>
        <w:t>— 2017г.</w:t>
      </w:r>
    </w:p>
    <w:p w:rsidR="002B3E73" w:rsidRDefault="002B3E73" w:rsidP="00653387">
      <w:pPr>
        <w:pStyle w:val="aa"/>
        <w:numPr>
          <w:ilvl w:val="0"/>
          <w:numId w:val="4"/>
        </w:numPr>
        <w:spacing w:after="24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10/99 «Расходы организации» утверждено МФ РФ № 33н от 06.05.1999 (ред. 06.04.2015)</w:t>
      </w:r>
    </w:p>
    <w:p w:rsidR="00C62CD8" w:rsidRPr="00C62CD8" w:rsidRDefault="002B3E73" w:rsidP="00653387">
      <w:pPr>
        <w:pStyle w:val="aa"/>
        <w:spacing w:after="240" w:line="360" w:lineRule="auto"/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560F1">
        <w:rPr>
          <w:sz w:val="28"/>
          <w:szCs w:val="28"/>
        </w:rPr>
        <w:t xml:space="preserve"> </w:t>
      </w:r>
      <w:r w:rsidR="00A64CA2">
        <w:rPr>
          <w:sz w:val="28"/>
          <w:szCs w:val="28"/>
        </w:rPr>
        <w:t xml:space="preserve">// СПС </w:t>
      </w:r>
      <w:proofErr w:type="spellStart"/>
      <w:r w:rsidR="00A64CA2">
        <w:rPr>
          <w:sz w:val="28"/>
          <w:szCs w:val="28"/>
        </w:rPr>
        <w:t>КонсультантПлюс</w:t>
      </w:r>
      <w:proofErr w:type="spellEnd"/>
      <w:r w:rsidR="00A64CA2">
        <w:rPr>
          <w:sz w:val="28"/>
          <w:szCs w:val="28"/>
        </w:rPr>
        <w:t xml:space="preserve"> </w:t>
      </w:r>
      <w:r w:rsidR="00BB5DC9">
        <w:rPr>
          <w:rFonts w:eastAsiaTheme="minorHAnsi"/>
          <w:color w:val="000000"/>
          <w:sz w:val="28"/>
          <w:szCs w:val="28"/>
          <w:lang w:eastAsia="en-US"/>
        </w:rPr>
        <w:t>— 2017г.</w:t>
      </w:r>
    </w:p>
    <w:p w:rsidR="002B3E73" w:rsidRPr="00C62CD8" w:rsidRDefault="002B3E73" w:rsidP="00653387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A560F1">
        <w:rPr>
          <w:sz w:val="28"/>
          <w:szCs w:val="28"/>
        </w:rPr>
        <w:t xml:space="preserve">План счетов бухгалтерского учета финансово-хозяйственной деятельности организации и Инструкция по его применению. </w:t>
      </w:r>
      <w:r>
        <w:rPr>
          <w:sz w:val="28"/>
          <w:szCs w:val="28"/>
        </w:rPr>
        <w:t>П</w:t>
      </w:r>
      <w:r w:rsidRPr="00A560F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>Минфина РФ от 31.10.2000г. №94</w:t>
      </w:r>
      <w:r w:rsidR="00A64CA2">
        <w:rPr>
          <w:sz w:val="28"/>
          <w:szCs w:val="28"/>
        </w:rPr>
        <w:t xml:space="preserve"> // СПС </w:t>
      </w:r>
      <w:proofErr w:type="spellStart"/>
      <w:r w:rsidR="00A64CA2">
        <w:rPr>
          <w:sz w:val="28"/>
          <w:szCs w:val="28"/>
        </w:rPr>
        <w:t>КонсультантПлюс</w:t>
      </w:r>
      <w:proofErr w:type="spellEnd"/>
      <w:r w:rsidR="00BB5DC9">
        <w:rPr>
          <w:sz w:val="28"/>
          <w:szCs w:val="28"/>
        </w:rPr>
        <w:t xml:space="preserve"> </w:t>
      </w:r>
      <w:r w:rsidR="00BB5DC9">
        <w:rPr>
          <w:rFonts w:eastAsiaTheme="minorHAnsi"/>
          <w:color w:val="000000"/>
          <w:sz w:val="28"/>
          <w:szCs w:val="28"/>
          <w:lang w:eastAsia="en-US"/>
        </w:rPr>
        <w:t>— 2017г.</w:t>
      </w:r>
    </w:p>
    <w:p w:rsidR="00130C56" w:rsidRPr="00130C56" w:rsidRDefault="00C62CD8" w:rsidP="00130C56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62CD8">
        <w:rPr>
          <w:bCs/>
          <w:sz w:val="28"/>
          <w:szCs w:val="28"/>
        </w:rPr>
        <w:t>Приказ Минф</w:t>
      </w:r>
      <w:r>
        <w:rPr>
          <w:bCs/>
          <w:sz w:val="28"/>
          <w:szCs w:val="28"/>
        </w:rPr>
        <w:t>ина России от 23.05.2016 № 70н «</w:t>
      </w:r>
      <w:r w:rsidRPr="00C62CD8">
        <w:rPr>
          <w:bCs/>
          <w:sz w:val="28"/>
          <w:szCs w:val="28"/>
        </w:rPr>
        <w:t>Об утверждении программы разработки федеральных стандартов бухгалтерского учета на 2016 - 2018 гг.</w:t>
      </w:r>
      <w:r>
        <w:rPr>
          <w:bCs/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 xml:space="preserve">// СПС </w:t>
      </w:r>
      <w:proofErr w:type="spellStart"/>
      <w:r>
        <w:rPr>
          <w:color w:val="333333"/>
          <w:sz w:val="28"/>
          <w:szCs w:val="28"/>
        </w:rPr>
        <w:t>КонсультантПлюс</w:t>
      </w:r>
      <w:proofErr w:type="spellEnd"/>
      <w:r>
        <w:rPr>
          <w:color w:val="333333"/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— 2017г.</w:t>
      </w:r>
    </w:p>
    <w:p w:rsidR="00130C56" w:rsidRPr="00130C56" w:rsidRDefault="00130C56" w:rsidP="00130C56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130C56">
        <w:rPr>
          <w:sz w:val="28"/>
          <w:szCs w:val="28"/>
        </w:rPr>
        <w:t xml:space="preserve"> Приказ Минфина России от 02.07.2010 </w:t>
      </w:r>
      <w:r w:rsidRPr="00130C56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66н (ред. от 06.04.2015) «</w:t>
      </w:r>
      <w:r w:rsidRPr="00130C56">
        <w:rPr>
          <w:sz w:val="28"/>
          <w:szCs w:val="28"/>
        </w:rPr>
        <w:t>О формах бухга</w:t>
      </w:r>
      <w:r>
        <w:rPr>
          <w:sz w:val="28"/>
          <w:szCs w:val="28"/>
        </w:rPr>
        <w:t xml:space="preserve">лтерской отчетности организаций» // СПС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— 2017г</w:t>
      </w:r>
    </w:p>
    <w:p w:rsidR="00A64CA2" w:rsidRPr="00A64CA2" w:rsidRDefault="002B3E73" w:rsidP="00653387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87819">
        <w:rPr>
          <w:sz w:val="28"/>
          <w:szCs w:val="28"/>
        </w:rPr>
        <w:lastRenderedPageBreak/>
        <w:t xml:space="preserve">«О безналичных расчетах в Российской Федерации». Положение Центробанка РФ от 12.04.2001 г. №2-П. Приказ Минфина РФ от 9 декабря 1998г. № 60н. </w:t>
      </w:r>
      <w:r w:rsidR="00BB5DC9">
        <w:rPr>
          <w:rFonts w:eastAsiaTheme="minorHAnsi"/>
          <w:color w:val="000000"/>
          <w:sz w:val="28"/>
          <w:szCs w:val="28"/>
          <w:lang w:eastAsia="en-US"/>
        </w:rPr>
        <w:t>— 2017г.</w:t>
      </w:r>
    </w:p>
    <w:p w:rsidR="002B3E73" w:rsidRPr="00887819" w:rsidRDefault="002B3E73" w:rsidP="00653387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887819">
        <w:rPr>
          <w:sz w:val="28"/>
          <w:szCs w:val="28"/>
        </w:rPr>
        <w:t>«Об утверждении Положения по бухгалтерскому учету «Учетная политик</w:t>
      </w:r>
      <w:r w:rsidR="00A64CA2">
        <w:rPr>
          <w:sz w:val="28"/>
          <w:szCs w:val="28"/>
        </w:rPr>
        <w:t xml:space="preserve">а организации» ПБУ 1/98 // СПС </w:t>
      </w:r>
      <w:proofErr w:type="spellStart"/>
      <w:r w:rsidRPr="00887819">
        <w:rPr>
          <w:sz w:val="28"/>
          <w:szCs w:val="28"/>
        </w:rPr>
        <w:t>КонсультантПлюс</w:t>
      </w:r>
      <w:proofErr w:type="spellEnd"/>
      <w:r w:rsidR="00A64CA2">
        <w:rPr>
          <w:sz w:val="28"/>
          <w:szCs w:val="28"/>
        </w:rPr>
        <w:t xml:space="preserve"> </w:t>
      </w:r>
      <w:r w:rsidR="00A64CA2">
        <w:rPr>
          <w:rFonts w:eastAsiaTheme="minorHAnsi"/>
          <w:color w:val="000000"/>
          <w:sz w:val="28"/>
          <w:szCs w:val="28"/>
          <w:lang w:eastAsia="en-US"/>
        </w:rPr>
        <w:t>— 2017</w:t>
      </w:r>
      <w:r w:rsidR="00BB5DC9">
        <w:rPr>
          <w:rFonts w:eastAsiaTheme="minorHAnsi"/>
          <w:color w:val="000000"/>
          <w:sz w:val="28"/>
          <w:szCs w:val="28"/>
          <w:lang w:eastAsia="en-US"/>
        </w:rPr>
        <w:t>г.</w:t>
      </w:r>
    </w:p>
    <w:p w:rsidR="002B3E73" w:rsidRDefault="002B3E73" w:rsidP="00653387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«Учетная политика организации» ПБУ 1/98. Приказ от Минфина РФ от 30.12.1999г. №107н </w:t>
      </w:r>
      <w:r w:rsidR="00BB5DC9">
        <w:rPr>
          <w:sz w:val="28"/>
          <w:szCs w:val="28"/>
        </w:rPr>
        <w:t xml:space="preserve">// СПС </w:t>
      </w:r>
      <w:proofErr w:type="spellStart"/>
      <w:r w:rsidR="00BB5DC9">
        <w:rPr>
          <w:sz w:val="28"/>
          <w:szCs w:val="28"/>
        </w:rPr>
        <w:t>КонсультантПлюс</w:t>
      </w:r>
      <w:proofErr w:type="spellEnd"/>
      <w:r w:rsidR="00BB5DC9">
        <w:rPr>
          <w:sz w:val="28"/>
          <w:szCs w:val="28"/>
        </w:rPr>
        <w:t xml:space="preserve"> </w:t>
      </w:r>
      <w:r w:rsidR="00BB5DC9">
        <w:rPr>
          <w:rFonts w:eastAsiaTheme="minorHAnsi"/>
          <w:color w:val="000000"/>
          <w:sz w:val="28"/>
          <w:szCs w:val="28"/>
          <w:lang w:eastAsia="en-US"/>
        </w:rPr>
        <w:t>— 2017г.</w:t>
      </w:r>
    </w:p>
    <w:p w:rsidR="002B3E73" w:rsidRPr="002B3E73" w:rsidRDefault="002B3E73" w:rsidP="00653387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4859">
        <w:rPr>
          <w:i/>
          <w:color w:val="333333"/>
          <w:sz w:val="28"/>
          <w:szCs w:val="28"/>
        </w:rPr>
        <w:t>Афанасьев</w:t>
      </w:r>
      <w:r w:rsidR="00314859">
        <w:rPr>
          <w:color w:val="333333"/>
          <w:sz w:val="28"/>
          <w:szCs w:val="28"/>
        </w:rPr>
        <w:t xml:space="preserve"> </w:t>
      </w:r>
      <w:r w:rsidR="00314859" w:rsidRPr="00BB5DC9">
        <w:rPr>
          <w:i/>
          <w:color w:val="333333"/>
          <w:sz w:val="28"/>
          <w:szCs w:val="28"/>
        </w:rPr>
        <w:t>М</w:t>
      </w:r>
      <w:r w:rsidRPr="00BB5DC9">
        <w:rPr>
          <w:i/>
          <w:color w:val="333333"/>
          <w:sz w:val="28"/>
          <w:szCs w:val="28"/>
        </w:rPr>
        <w:t>. П.</w:t>
      </w:r>
      <w:r w:rsidRPr="002A7244">
        <w:rPr>
          <w:color w:val="333333"/>
          <w:sz w:val="28"/>
          <w:szCs w:val="28"/>
        </w:rPr>
        <w:t xml:space="preserve"> </w:t>
      </w:r>
      <w:r w:rsidRPr="00BB5DC9">
        <w:rPr>
          <w:color w:val="000000" w:themeColor="text1"/>
          <w:sz w:val="28"/>
          <w:szCs w:val="28"/>
        </w:rPr>
        <w:t xml:space="preserve">Бюджет и </w:t>
      </w:r>
      <w:r w:rsidR="00314859" w:rsidRPr="00BB5DC9">
        <w:rPr>
          <w:color w:val="000000" w:themeColor="text1"/>
          <w:sz w:val="28"/>
          <w:szCs w:val="28"/>
        </w:rPr>
        <w:t>бюджетная система</w:t>
      </w:r>
      <w:r w:rsidR="00314859">
        <w:rPr>
          <w:color w:val="333333"/>
          <w:sz w:val="28"/>
          <w:szCs w:val="28"/>
        </w:rPr>
        <w:t xml:space="preserve">: учебник / </w:t>
      </w:r>
      <w:r w:rsidR="00314859" w:rsidRPr="00BB5DC9">
        <w:rPr>
          <w:color w:val="333333"/>
          <w:sz w:val="28"/>
          <w:szCs w:val="28"/>
        </w:rPr>
        <w:t>М</w:t>
      </w:r>
      <w:r w:rsidRPr="00BB5DC9">
        <w:rPr>
          <w:color w:val="333333"/>
          <w:sz w:val="28"/>
          <w:szCs w:val="28"/>
        </w:rPr>
        <w:t xml:space="preserve">. П. Афанасьев, А.А. </w:t>
      </w:r>
      <w:proofErr w:type="spellStart"/>
      <w:r w:rsidRPr="00BB5DC9">
        <w:rPr>
          <w:color w:val="333333"/>
          <w:sz w:val="28"/>
          <w:szCs w:val="28"/>
        </w:rPr>
        <w:t>Беленчук</w:t>
      </w:r>
      <w:proofErr w:type="spellEnd"/>
      <w:r w:rsidRPr="00BB5DC9">
        <w:rPr>
          <w:color w:val="333333"/>
          <w:sz w:val="28"/>
          <w:szCs w:val="28"/>
        </w:rPr>
        <w:t xml:space="preserve">, И.В. </w:t>
      </w:r>
      <w:proofErr w:type="spellStart"/>
      <w:proofErr w:type="gramStart"/>
      <w:r w:rsidRPr="00BB5DC9">
        <w:rPr>
          <w:color w:val="333333"/>
          <w:sz w:val="28"/>
          <w:szCs w:val="28"/>
        </w:rPr>
        <w:t>Кривогов</w:t>
      </w:r>
      <w:proofErr w:type="spellEnd"/>
      <w:r w:rsidRPr="00BB5DC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—</w:t>
      </w:r>
      <w:proofErr w:type="gramEnd"/>
      <w:r>
        <w:rPr>
          <w:color w:val="333333"/>
          <w:sz w:val="28"/>
          <w:szCs w:val="28"/>
        </w:rPr>
        <w:t xml:space="preserve"> </w:t>
      </w:r>
      <w:r w:rsidRPr="002A7244">
        <w:rPr>
          <w:color w:val="333333"/>
          <w:sz w:val="28"/>
          <w:szCs w:val="28"/>
        </w:rPr>
        <w:t xml:space="preserve"> 2</w:t>
      </w:r>
      <w:r>
        <w:rPr>
          <w:color w:val="333333"/>
          <w:sz w:val="28"/>
          <w:szCs w:val="28"/>
        </w:rPr>
        <w:t xml:space="preserve"> - </w:t>
      </w:r>
      <w:r w:rsidRPr="002A7244">
        <w:rPr>
          <w:color w:val="333333"/>
          <w:sz w:val="28"/>
          <w:szCs w:val="28"/>
        </w:rPr>
        <w:t xml:space="preserve">е изд., </w:t>
      </w:r>
      <w:proofErr w:type="spellStart"/>
      <w:r w:rsidRPr="002A7244">
        <w:rPr>
          <w:color w:val="333333"/>
          <w:sz w:val="28"/>
          <w:szCs w:val="28"/>
        </w:rPr>
        <w:t>перераб</w:t>
      </w:r>
      <w:proofErr w:type="spellEnd"/>
      <w:r w:rsidRPr="002A7244">
        <w:rPr>
          <w:color w:val="333333"/>
          <w:sz w:val="28"/>
          <w:szCs w:val="28"/>
        </w:rPr>
        <w:t xml:space="preserve">. и доп. </w:t>
      </w:r>
      <w:r>
        <w:rPr>
          <w:color w:val="333333"/>
          <w:sz w:val="28"/>
          <w:szCs w:val="28"/>
        </w:rPr>
        <w:t xml:space="preserve"> — </w:t>
      </w:r>
      <w:r w:rsidRPr="002A7244">
        <w:rPr>
          <w:color w:val="333333"/>
          <w:sz w:val="28"/>
          <w:szCs w:val="28"/>
        </w:rPr>
        <w:t xml:space="preserve">М.: Издательство </w:t>
      </w:r>
      <w:proofErr w:type="spellStart"/>
      <w:r w:rsidRPr="002A7244">
        <w:rPr>
          <w:color w:val="333333"/>
          <w:sz w:val="28"/>
          <w:szCs w:val="28"/>
        </w:rPr>
        <w:t>Юрайт</w:t>
      </w:r>
      <w:proofErr w:type="spellEnd"/>
      <w:r w:rsidRPr="002A7244">
        <w:rPr>
          <w:color w:val="333333"/>
          <w:sz w:val="28"/>
          <w:szCs w:val="28"/>
        </w:rPr>
        <w:t xml:space="preserve">, 2011. 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— </w:t>
      </w:r>
      <w:r w:rsidRPr="002A7244">
        <w:rPr>
          <w:color w:val="333333"/>
          <w:sz w:val="28"/>
          <w:szCs w:val="28"/>
        </w:rPr>
        <w:t xml:space="preserve"> 777</w:t>
      </w:r>
      <w:proofErr w:type="gramEnd"/>
      <w:r w:rsidRPr="002A7244">
        <w:rPr>
          <w:color w:val="333333"/>
          <w:sz w:val="28"/>
          <w:szCs w:val="28"/>
        </w:rPr>
        <w:t xml:space="preserve"> с</w:t>
      </w:r>
    </w:p>
    <w:p w:rsidR="002B3E73" w:rsidRPr="00887819" w:rsidRDefault="00973D28" w:rsidP="00653387">
      <w:pPr>
        <w:pStyle w:val="aa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314859">
        <w:rPr>
          <w:i/>
          <w:color w:val="333333"/>
          <w:sz w:val="28"/>
          <w:szCs w:val="28"/>
        </w:rPr>
        <w:t>Чернюк</w:t>
      </w:r>
      <w:proofErr w:type="spellEnd"/>
      <w:r w:rsidRPr="00314859">
        <w:rPr>
          <w:i/>
          <w:color w:val="333333"/>
          <w:sz w:val="28"/>
          <w:szCs w:val="28"/>
        </w:rPr>
        <w:t xml:space="preserve"> А.А</w:t>
      </w:r>
      <w:r w:rsidRPr="002A7244">
        <w:rPr>
          <w:color w:val="333333"/>
          <w:sz w:val="28"/>
          <w:szCs w:val="28"/>
        </w:rPr>
        <w:t>. Бюджетная классификация и ее значение для организации</w:t>
      </w:r>
      <w:r>
        <w:rPr>
          <w:color w:val="333333"/>
          <w:sz w:val="28"/>
          <w:szCs w:val="28"/>
        </w:rPr>
        <w:t xml:space="preserve"> </w:t>
      </w:r>
      <w:r w:rsidRPr="002A7244">
        <w:rPr>
          <w:color w:val="333333"/>
          <w:sz w:val="28"/>
          <w:szCs w:val="28"/>
        </w:rPr>
        <w:t xml:space="preserve">учета исполнения смет расходов бюджетных учреждений / </w:t>
      </w:r>
      <w:r w:rsidRPr="00BB5DC9">
        <w:rPr>
          <w:color w:val="333333"/>
          <w:sz w:val="28"/>
          <w:szCs w:val="28"/>
        </w:rPr>
        <w:t xml:space="preserve">А.А. </w:t>
      </w:r>
      <w:proofErr w:type="spellStart"/>
      <w:r w:rsidRPr="00BB5DC9">
        <w:rPr>
          <w:color w:val="333333"/>
          <w:sz w:val="28"/>
          <w:szCs w:val="28"/>
        </w:rPr>
        <w:t>Чернюк</w:t>
      </w:r>
      <w:proofErr w:type="spellEnd"/>
      <w:r w:rsidRPr="002A7244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 xml:space="preserve">— </w:t>
      </w:r>
      <w:r w:rsidRPr="002A7244">
        <w:rPr>
          <w:color w:val="333333"/>
          <w:sz w:val="28"/>
          <w:szCs w:val="28"/>
        </w:rPr>
        <w:t xml:space="preserve"> Москва</w:t>
      </w:r>
      <w:proofErr w:type="gramEnd"/>
      <w:r w:rsidRPr="002A7244">
        <w:rPr>
          <w:color w:val="333333"/>
          <w:sz w:val="28"/>
          <w:szCs w:val="28"/>
        </w:rPr>
        <w:t>: Финансы и статистика, 20</w:t>
      </w:r>
      <w:r>
        <w:rPr>
          <w:color w:val="333333"/>
          <w:sz w:val="28"/>
          <w:szCs w:val="28"/>
        </w:rPr>
        <w:t>16</w:t>
      </w:r>
      <w:r w:rsidRPr="002A7244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— </w:t>
      </w:r>
      <w:r w:rsidRPr="002A7244">
        <w:rPr>
          <w:color w:val="333333"/>
          <w:sz w:val="28"/>
          <w:szCs w:val="28"/>
        </w:rPr>
        <w:t xml:space="preserve"> 228 с.</w:t>
      </w:r>
    </w:p>
    <w:p w:rsidR="0027492F" w:rsidRPr="00BD2F53" w:rsidRDefault="0027492F" w:rsidP="00653387">
      <w:pPr>
        <w:spacing w:line="360" w:lineRule="auto"/>
        <w:ind w:firstLine="708"/>
        <w:jc w:val="both"/>
        <w:rPr>
          <w:sz w:val="28"/>
          <w:szCs w:val="28"/>
        </w:rPr>
      </w:pPr>
    </w:p>
    <w:p w:rsidR="0027492F" w:rsidRPr="007645A9" w:rsidRDefault="0027492F" w:rsidP="00653387">
      <w:pPr>
        <w:spacing w:line="360" w:lineRule="auto"/>
        <w:jc w:val="both"/>
        <w:rPr>
          <w:sz w:val="28"/>
          <w:szCs w:val="28"/>
        </w:rPr>
      </w:pPr>
    </w:p>
    <w:sectPr w:rsidR="0027492F" w:rsidRPr="007645A9" w:rsidSect="00C56555"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1B" w:rsidRDefault="0025041B" w:rsidP="00B52CAB">
      <w:r>
        <w:separator/>
      </w:r>
    </w:p>
  </w:endnote>
  <w:endnote w:type="continuationSeparator" w:id="0">
    <w:p w:rsidR="0025041B" w:rsidRDefault="0025041B" w:rsidP="00B5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1B" w:rsidRDefault="0025041B" w:rsidP="00B52CAB">
      <w:r>
        <w:separator/>
      </w:r>
    </w:p>
  </w:footnote>
  <w:footnote w:type="continuationSeparator" w:id="0">
    <w:p w:rsidR="0025041B" w:rsidRDefault="0025041B" w:rsidP="00B5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C03D2"/>
    <w:multiLevelType w:val="multilevel"/>
    <w:tmpl w:val="7684467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">
    <w:nsid w:val="2DA836A0"/>
    <w:multiLevelType w:val="hybridMultilevel"/>
    <w:tmpl w:val="A188813C"/>
    <w:lvl w:ilvl="0" w:tplc="0C8EF9A0">
      <w:start w:val="1"/>
      <w:numFmt w:val="decimal"/>
      <w:lvlText w:val="%1.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B95718F"/>
    <w:multiLevelType w:val="hybridMultilevel"/>
    <w:tmpl w:val="B5087FBC"/>
    <w:lvl w:ilvl="0" w:tplc="74FED0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F60EE"/>
    <w:multiLevelType w:val="hybridMultilevel"/>
    <w:tmpl w:val="B5669D2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3D5A89"/>
    <w:multiLevelType w:val="multilevel"/>
    <w:tmpl w:val="2348E95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2" w:hanging="2160"/>
      </w:pPr>
      <w:rPr>
        <w:rFonts w:hint="default"/>
      </w:rPr>
    </w:lvl>
  </w:abstractNum>
  <w:abstractNum w:abstractNumId="5">
    <w:nsid w:val="550F6550"/>
    <w:multiLevelType w:val="hybridMultilevel"/>
    <w:tmpl w:val="3C90B02E"/>
    <w:lvl w:ilvl="0" w:tplc="0C8EF9A0">
      <w:start w:val="1"/>
      <w:numFmt w:val="decimal"/>
      <w:lvlText w:val="%1.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73E45227"/>
    <w:multiLevelType w:val="multilevel"/>
    <w:tmpl w:val="03F4096C"/>
    <w:lvl w:ilvl="0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7">
    <w:nsid w:val="7A7D720A"/>
    <w:multiLevelType w:val="hybridMultilevel"/>
    <w:tmpl w:val="2904EC3C"/>
    <w:lvl w:ilvl="0" w:tplc="73BC7E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413CD5"/>
    <w:multiLevelType w:val="hybridMultilevel"/>
    <w:tmpl w:val="BC06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06"/>
    <w:rsid w:val="000005C5"/>
    <w:rsid w:val="00016637"/>
    <w:rsid w:val="00026F50"/>
    <w:rsid w:val="00041905"/>
    <w:rsid w:val="0006350E"/>
    <w:rsid w:val="00067382"/>
    <w:rsid w:val="000A33DE"/>
    <w:rsid w:val="0011458B"/>
    <w:rsid w:val="00130C56"/>
    <w:rsid w:val="00155682"/>
    <w:rsid w:val="00175EEF"/>
    <w:rsid w:val="00211459"/>
    <w:rsid w:val="00213B29"/>
    <w:rsid w:val="00220E8F"/>
    <w:rsid w:val="0025041B"/>
    <w:rsid w:val="0025650F"/>
    <w:rsid w:val="0027492F"/>
    <w:rsid w:val="00287D75"/>
    <w:rsid w:val="002B00E1"/>
    <w:rsid w:val="002B3E73"/>
    <w:rsid w:val="002B6B8A"/>
    <w:rsid w:val="002B731F"/>
    <w:rsid w:val="002C729C"/>
    <w:rsid w:val="002E6CE8"/>
    <w:rsid w:val="00314859"/>
    <w:rsid w:val="00333220"/>
    <w:rsid w:val="00344561"/>
    <w:rsid w:val="00376FF2"/>
    <w:rsid w:val="00391896"/>
    <w:rsid w:val="003B020F"/>
    <w:rsid w:val="004131CF"/>
    <w:rsid w:val="00445953"/>
    <w:rsid w:val="0045046E"/>
    <w:rsid w:val="00450EA3"/>
    <w:rsid w:val="004B466D"/>
    <w:rsid w:val="004E48A1"/>
    <w:rsid w:val="0051411D"/>
    <w:rsid w:val="00516350"/>
    <w:rsid w:val="00543700"/>
    <w:rsid w:val="005650E6"/>
    <w:rsid w:val="005F0EFA"/>
    <w:rsid w:val="00600CAE"/>
    <w:rsid w:val="00612D6E"/>
    <w:rsid w:val="00653387"/>
    <w:rsid w:val="006709E3"/>
    <w:rsid w:val="00690C40"/>
    <w:rsid w:val="006E47AD"/>
    <w:rsid w:val="007021BC"/>
    <w:rsid w:val="0071171F"/>
    <w:rsid w:val="007645A9"/>
    <w:rsid w:val="00796DA8"/>
    <w:rsid w:val="007A1329"/>
    <w:rsid w:val="007C19E4"/>
    <w:rsid w:val="008276F3"/>
    <w:rsid w:val="00875FAD"/>
    <w:rsid w:val="008F4FBD"/>
    <w:rsid w:val="008F5CD6"/>
    <w:rsid w:val="00913D01"/>
    <w:rsid w:val="0096055C"/>
    <w:rsid w:val="00966546"/>
    <w:rsid w:val="00973D28"/>
    <w:rsid w:val="009A2FD6"/>
    <w:rsid w:val="009B4152"/>
    <w:rsid w:val="009C579A"/>
    <w:rsid w:val="009C6765"/>
    <w:rsid w:val="009D1CEB"/>
    <w:rsid w:val="009F0E85"/>
    <w:rsid w:val="00A1012B"/>
    <w:rsid w:val="00A1467E"/>
    <w:rsid w:val="00A32386"/>
    <w:rsid w:val="00A64CA2"/>
    <w:rsid w:val="00AB09E8"/>
    <w:rsid w:val="00AF55E3"/>
    <w:rsid w:val="00B52CAB"/>
    <w:rsid w:val="00B87AAA"/>
    <w:rsid w:val="00B90A36"/>
    <w:rsid w:val="00BB5DC9"/>
    <w:rsid w:val="00BD246D"/>
    <w:rsid w:val="00C12F51"/>
    <w:rsid w:val="00C42C80"/>
    <w:rsid w:val="00C56555"/>
    <w:rsid w:val="00C62CD8"/>
    <w:rsid w:val="00CC56C1"/>
    <w:rsid w:val="00CF18A6"/>
    <w:rsid w:val="00CF2830"/>
    <w:rsid w:val="00D16497"/>
    <w:rsid w:val="00D45B14"/>
    <w:rsid w:val="00D574DE"/>
    <w:rsid w:val="00D6731A"/>
    <w:rsid w:val="00D96E10"/>
    <w:rsid w:val="00DC1E7E"/>
    <w:rsid w:val="00E06682"/>
    <w:rsid w:val="00E34E11"/>
    <w:rsid w:val="00E42DA0"/>
    <w:rsid w:val="00EB5C49"/>
    <w:rsid w:val="00EF5450"/>
    <w:rsid w:val="00F04E5B"/>
    <w:rsid w:val="00F07D80"/>
    <w:rsid w:val="00F55D06"/>
    <w:rsid w:val="00F574AF"/>
    <w:rsid w:val="00F758C6"/>
    <w:rsid w:val="00F8628D"/>
    <w:rsid w:val="00F96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27F573-62D7-48ED-9E7B-70BD73C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50E6"/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52C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B52CAB"/>
    <w:rPr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B52C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52CAB"/>
    <w:rPr>
      <w:sz w:val="24"/>
      <w:szCs w:val="24"/>
      <w:lang w:eastAsia="ru-RU"/>
    </w:rPr>
  </w:style>
  <w:style w:type="paragraph" w:styleId="a8">
    <w:name w:val="Balloon Text"/>
    <w:basedOn w:val="a0"/>
    <w:link w:val="a9"/>
    <w:rsid w:val="00F862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F8628D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0A33DE"/>
    <w:pPr>
      <w:ind w:left="720"/>
      <w:contextualSpacing/>
    </w:pPr>
  </w:style>
  <w:style w:type="paragraph" w:customStyle="1" w:styleId="a">
    <w:name w:val="Абзац маркерованный"/>
    <w:basedOn w:val="a0"/>
    <w:rsid w:val="00C56555"/>
    <w:pPr>
      <w:numPr>
        <w:numId w:val="2"/>
      </w:numPr>
      <w:jc w:val="both"/>
    </w:pPr>
    <w:rPr>
      <w:rFonts w:ascii="Arial" w:eastAsia="Times New Roman" w:hAnsi="Arial" w:cs="Arial"/>
    </w:rPr>
  </w:style>
  <w:style w:type="character" w:styleId="ab">
    <w:name w:val="Strong"/>
    <w:qFormat/>
    <w:rsid w:val="00C56555"/>
    <w:rPr>
      <w:b/>
      <w:bCs/>
    </w:rPr>
  </w:style>
  <w:style w:type="paragraph" w:styleId="ac">
    <w:name w:val="No Spacing"/>
    <w:uiPriority w:val="1"/>
    <w:qFormat/>
    <w:rsid w:val="00220E8F"/>
    <w:rPr>
      <w:sz w:val="24"/>
      <w:szCs w:val="24"/>
      <w:lang w:eastAsia="ru-RU"/>
    </w:rPr>
  </w:style>
  <w:style w:type="character" w:styleId="ad">
    <w:name w:val="Hyperlink"/>
    <w:basedOn w:val="a1"/>
    <w:unhideWhenUsed/>
    <w:rsid w:val="00EB5C49"/>
    <w:rPr>
      <w:color w:val="0563C1" w:themeColor="hyperlink"/>
      <w:u w:val="single"/>
    </w:rPr>
  </w:style>
  <w:style w:type="paragraph" w:customStyle="1" w:styleId="dt-p">
    <w:name w:val="dt-p"/>
    <w:basedOn w:val="a0"/>
    <w:rsid w:val="0006350E"/>
    <w:pPr>
      <w:spacing w:before="100" w:beforeAutospacing="1" w:after="100" w:afterAutospacing="1"/>
    </w:pPr>
    <w:rPr>
      <w:rFonts w:eastAsia="Times New Roman"/>
    </w:rPr>
  </w:style>
  <w:style w:type="paragraph" w:styleId="ae">
    <w:name w:val="Normal (Web)"/>
    <w:basedOn w:val="a0"/>
    <w:uiPriority w:val="99"/>
    <w:semiHidden/>
    <w:unhideWhenUsed/>
    <w:rsid w:val="008276F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446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73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97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7543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327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978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258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85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7E99-7355-4D90-A13A-59409B6C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3374</Words>
  <Characters>23741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Анжелика Варданян</cp:lastModifiedBy>
  <cp:revision>2</cp:revision>
  <cp:lastPrinted>2017-09-27T20:54:00Z</cp:lastPrinted>
  <dcterms:created xsi:type="dcterms:W3CDTF">2019-02-11T00:33:00Z</dcterms:created>
  <dcterms:modified xsi:type="dcterms:W3CDTF">2019-02-11T00:33:00Z</dcterms:modified>
</cp:coreProperties>
</file>