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24E">
        <w:rPr>
          <w:rFonts w:ascii="Times New Roman" w:hAnsi="Times New Roman" w:cs="Times New Roman"/>
          <w:sz w:val="28"/>
          <w:szCs w:val="28"/>
        </w:rPr>
        <w:t xml:space="preserve">  СОДЕРЖАНИЕ</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Введение…………………………………………………………………………...3</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1 Теоретические основы формирования доходов в рыночной экономике……5</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1.1 Содержание понятия доходов в рыночной экономике………………</w:t>
      </w:r>
      <w:r w:rsidR="005F4642">
        <w:rPr>
          <w:rFonts w:ascii="Times New Roman" w:hAnsi="Times New Roman" w:cs="Times New Roman"/>
          <w:sz w:val="28"/>
          <w:szCs w:val="28"/>
        </w:rPr>
        <w:t>…</w:t>
      </w:r>
      <w:r w:rsidRPr="00C2324E">
        <w:rPr>
          <w:rFonts w:ascii="Times New Roman" w:hAnsi="Times New Roman" w:cs="Times New Roman"/>
          <w:sz w:val="28"/>
          <w:szCs w:val="28"/>
        </w:rPr>
        <w:t>.5</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1.2 Основные виды доходов рыночной экономики………………………</w:t>
      </w:r>
      <w:r w:rsidR="005F4642">
        <w:rPr>
          <w:rFonts w:ascii="Times New Roman" w:hAnsi="Times New Roman" w:cs="Times New Roman"/>
          <w:sz w:val="28"/>
          <w:szCs w:val="28"/>
        </w:rPr>
        <w:t>…..</w:t>
      </w:r>
      <w:r w:rsidRPr="00C2324E">
        <w:rPr>
          <w:rFonts w:ascii="Times New Roman" w:hAnsi="Times New Roman" w:cs="Times New Roman"/>
          <w:sz w:val="28"/>
          <w:szCs w:val="28"/>
        </w:rPr>
        <w:t>8</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2  Анализ распределения доходов в рыночной экономике…………………...16</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2.1 Распределение доходов в рыночной экономике………………………...16</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2.2 Неравномерность распределения доходов и проблемы неравенства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доходов в обществе……………………………………………………....19</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2.3 Государственная политика распределения доходов…………………..24</w:t>
      </w:r>
    </w:p>
    <w:p w:rsidR="00D57C45" w:rsidRDefault="00C2324E" w:rsidP="00D57C45">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Заключен</w:t>
      </w:r>
      <w:r w:rsidR="00E47599">
        <w:rPr>
          <w:rFonts w:ascii="Times New Roman" w:hAnsi="Times New Roman" w:cs="Times New Roman"/>
          <w:sz w:val="28"/>
          <w:szCs w:val="28"/>
        </w:rPr>
        <w:t>ие……………………………………………………………………….28</w:t>
      </w:r>
      <w:r w:rsidRPr="00C2324E">
        <w:rPr>
          <w:rFonts w:ascii="Times New Roman" w:hAnsi="Times New Roman" w:cs="Times New Roman"/>
          <w:sz w:val="28"/>
          <w:szCs w:val="28"/>
        </w:rPr>
        <w:t>Список использованных</w:t>
      </w:r>
      <w:r w:rsidR="00E47599">
        <w:rPr>
          <w:rFonts w:ascii="Times New Roman" w:hAnsi="Times New Roman" w:cs="Times New Roman"/>
          <w:sz w:val="28"/>
          <w:szCs w:val="28"/>
        </w:rPr>
        <w:t xml:space="preserve"> источников…………………………………………...30</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D57C45">
        <w:rPr>
          <w:rFonts w:ascii="Times New Roman" w:hAnsi="Times New Roman" w:cs="Times New Roman"/>
          <w:sz w:val="28"/>
          <w:szCs w:val="28"/>
        </w:rPr>
        <w:br/>
      </w:r>
      <w:r w:rsidR="00D57C45">
        <w:rPr>
          <w:rFonts w:ascii="Times New Roman" w:hAnsi="Times New Roman" w:cs="Times New Roman"/>
          <w:sz w:val="28"/>
          <w:szCs w:val="28"/>
        </w:rPr>
        <w:br/>
      </w:r>
      <w:r w:rsidR="00D57C45">
        <w:rPr>
          <w:rFonts w:ascii="Times New Roman" w:hAnsi="Times New Roman" w:cs="Times New Roman"/>
          <w:sz w:val="28"/>
          <w:szCs w:val="28"/>
        </w:rPr>
        <w:br/>
      </w:r>
      <w:r w:rsidR="00D57C45">
        <w:rPr>
          <w:rFonts w:ascii="Times New Roman" w:hAnsi="Times New Roman" w:cs="Times New Roman"/>
          <w:sz w:val="28"/>
          <w:szCs w:val="28"/>
        </w:rPr>
        <w:br/>
      </w:r>
    </w:p>
    <w:p w:rsidR="00D57C45" w:rsidRPr="00D57C45" w:rsidRDefault="00D57C45" w:rsidP="00D57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7C45">
        <w:rPr>
          <w:rFonts w:ascii="Times New Roman" w:hAnsi="Times New Roman" w:cs="Times New Roman"/>
          <w:sz w:val="28"/>
          <w:szCs w:val="28"/>
        </w:rPr>
        <w:t xml:space="preserve">   ВВЕДЕНИЕ</w:t>
      </w:r>
    </w:p>
    <w:p w:rsidR="00D57C45" w:rsidRPr="00D57C45" w:rsidRDefault="00D57C45" w:rsidP="00D57C45">
      <w:pPr>
        <w:spacing w:after="0" w:line="360" w:lineRule="auto"/>
        <w:jc w:val="both"/>
        <w:rPr>
          <w:rFonts w:ascii="Times New Roman" w:hAnsi="Times New Roman" w:cs="Times New Roman"/>
          <w:sz w:val="28"/>
          <w:szCs w:val="28"/>
        </w:rPr>
      </w:pP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Значение темы обусловлено тем, что в обстановке постоянно меняющейся экономической системы сформировавшейся механизм распределения доходов испытывает абсолютные изменения. В противовес этому, сам механизм распределения доходов значительно воздействует как на совершенствование сферы материального производства, так и нематериальные разделы. Оценка показателей динамики и структуры доходов населения является главнейшим компонентом разработки совокупных прогнозов.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Переходный этап эволюции российской экономики различают усилившиеся процессы социально-экономического разделения населения по уровню доходов. Тяготение максимально повысить свой доход диктует экономическую закономерность поведения всякому рыночному субъекту. Доходы окончательная цель деяний каждого развивающегося участника рыночной экономики, мощный мотив его повседневной деятельности. Но высокие личные доходы выгодны не только индивиду, это и значимая выгода для общества, поскольку они в заключительном счете однозначный источник удовлетворения общих потребностей.</w:t>
      </w:r>
    </w:p>
    <w:p w:rsidR="00D57C45" w:rsidRPr="00D57C45" w:rsidRDefault="00D57C45" w:rsidP="000A6B69">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Доход есть денежная оценка итог</w:t>
      </w:r>
      <w:r w:rsidR="000A6B69">
        <w:rPr>
          <w:rFonts w:ascii="Times New Roman" w:hAnsi="Times New Roman" w:cs="Times New Roman"/>
          <w:sz w:val="28"/>
          <w:szCs w:val="28"/>
        </w:rPr>
        <w:t>ов деятельности физического (или</w:t>
      </w:r>
      <w:r w:rsidRPr="00D57C45">
        <w:rPr>
          <w:rFonts w:ascii="Times New Roman" w:hAnsi="Times New Roman" w:cs="Times New Roman"/>
          <w:sz w:val="28"/>
          <w:szCs w:val="28"/>
        </w:rPr>
        <w:t xml:space="preserve"> юридического) лица как субъекта рыночной экономики. В экономической теории под доходом подразумевают денежную сумму систематически и законно прибывающую напрямую рыночному субъекту. Следовательно, что условием его получения является продуктивное участие в экономической жизни общества, а сам факт получения денежного дохода свидетельство об объективной деятельности данного лиц</w:t>
      </w:r>
      <w:r w:rsidR="000A6B69">
        <w:rPr>
          <w:rFonts w:ascii="Times New Roman" w:hAnsi="Times New Roman" w:cs="Times New Roman"/>
          <w:sz w:val="28"/>
          <w:szCs w:val="28"/>
        </w:rPr>
        <w:t>а в экономической жизни общества.</w:t>
      </w:r>
      <w:r w:rsidR="000A6B69">
        <w:rPr>
          <w:rFonts w:ascii="Times New Roman" w:hAnsi="Times New Roman" w:cs="Times New Roman"/>
          <w:sz w:val="28"/>
          <w:szCs w:val="28"/>
        </w:rPr>
        <w:br/>
        <w:t xml:space="preserve">         </w:t>
      </w:r>
      <w:r w:rsidRPr="00D57C45">
        <w:rPr>
          <w:rFonts w:ascii="Times New Roman" w:hAnsi="Times New Roman" w:cs="Times New Roman"/>
          <w:sz w:val="28"/>
          <w:szCs w:val="28"/>
        </w:rPr>
        <w:t xml:space="preserve">Прямая зависимость дохода от итогов рыночной деятельности не соблюдается лишь в одном случае, при объективной невозможности участвовать в ней (пенсионеры, инвалиды, иждивенцы, безработные). Перечисленные категории населения получают помощь от всего общества. </w:t>
      </w:r>
      <w:r w:rsidRPr="00D57C45">
        <w:rPr>
          <w:rFonts w:ascii="Times New Roman" w:hAnsi="Times New Roman" w:cs="Times New Roman"/>
          <w:sz w:val="28"/>
          <w:szCs w:val="28"/>
        </w:rPr>
        <w:lastRenderedPageBreak/>
        <w:t xml:space="preserve">Эти выплаты, конечно, являются особым элементом совокупного дохода, но </w:t>
      </w:r>
      <w:proofErr w:type="gramStart"/>
      <w:r w:rsidRPr="00D57C45">
        <w:rPr>
          <w:rFonts w:ascii="Times New Roman" w:hAnsi="Times New Roman" w:cs="Times New Roman"/>
          <w:sz w:val="28"/>
          <w:szCs w:val="28"/>
        </w:rPr>
        <w:t>к</w:t>
      </w:r>
      <w:proofErr w:type="gramEnd"/>
      <w:r w:rsidRPr="00D57C45">
        <w:rPr>
          <w:rFonts w:ascii="Times New Roman" w:hAnsi="Times New Roman" w:cs="Times New Roman"/>
          <w:sz w:val="28"/>
          <w:szCs w:val="28"/>
        </w:rPr>
        <w:t xml:space="preserve"> рыночным они не относятся.</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Рыночный же доход всегда есть итог полезных для других людей усилий. Таким образом, он во многом складывается совмещенностью предлагаемых товаров и услуг с предъявляемым людьми спросом. Взаимодействие спроса и предложения объективный процесс образования доходов в рыночной экономике. Разумеется, в таком механизме есть элементы случайного и несправедливого, но другого способа добывания доходов в рыночной экономике не существует.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Объект исследования – механизм распределения доходов в рыночной экономике.</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 xml:space="preserve">Предметом исследования будут являться распределительные отношения в рыночной экономике.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Целью данной работы является выявление сущности распределения доходов в рыночной экономике.</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Для достижения данной цели необходимо решить следующие задачи:</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 рассмотреть основы формирования доходов в рыночной экономике;</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 охарактеризовать виды доходов в рыночной экономике;</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 проанализировать распределение доходов в рыночной экономике; </w:t>
      </w:r>
    </w:p>
    <w:p w:rsidR="00C2324E" w:rsidRPr="00C2324E" w:rsidRDefault="00D57C45" w:rsidP="00C2324E">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 ознакомиться с проблемами неравенства доходов в обществе.</w:t>
      </w:r>
      <w:r w:rsidR="00AE6AB5">
        <w:rPr>
          <w:rFonts w:ascii="Times New Roman" w:hAnsi="Times New Roman" w:cs="Times New Roman"/>
          <w:sz w:val="28"/>
          <w:szCs w:val="28"/>
        </w:rPr>
        <w:br/>
      </w:r>
      <w:r w:rsidR="00FC2ADA">
        <w:rPr>
          <w:rFonts w:ascii="Times New Roman" w:hAnsi="Times New Roman" w:cs="Times New Roman"/>
          <w:sz w:val="28"/>
          <w:szCs w:val="28"/>
        </w:rPr>
        <w:t xml:space="preserve"> </w:t>
      </w:r>
      <w:r w:rsidR="00AE6AB5">
        <w:rPr>
          <w:rFonts w:ascii="Times New Roman" w:hAnsi="Times New Roman" w:cs="Times New Roman"/>
          <w:sz w:val="28"/>
          <w:szCs w:val="28"/>
        </w:rPr>
        <w:t xml:space="preserve">        Теоритическая значимость выполненной работы заключается в рассмотрении формирования и распределения доходов в рыночной экономике.</w:t>
      </w:r>
      <w:r w:rsidR="00AE6AB5">
        <w:rPr>
          <w:rFonts w:ascii="Times New Roman" w:hAnsi="Times New Roman" w:cs="Times New Roman"/>
          <w:sz w:val="28"/>
          <w:szCs w:val="28"/>
        </w:rPr>
        <w:br/>
        <w:t xml:space="preserve">        Практическая значимость состоит в том, что основные положения и выводы данной работы могут использоваться </w:t>
      </w:r>
      <w:r w:rsidR="000A6B69">
        <w:rPr>
          <w:rFonts w:ascii="Times New Roman" w:hAnsi="Times New Roman" w:cs="Times New Roman"/>
          <w:sz w:val="28"/>
          <w:szCs w:val="28"/>
        </w:rPr>
        <w:t>в дальнейшем научном исследовании анализа распределения и формирования доходов рыночной экономики.</w:t>
      </w:r>
      <w:r w:rsidR="00FC2ADA">
        <w:rPr>
          <w:rFonts w:ascii="Times New Roman" w:hAnsi="Times New Roman" w:cs="Times New Roman"/>
          <w:sz w:val="28"/>
          <w:szCs w:val="28"/>
        </w:rPr>
        <w:br/>
      </w:r>
      <w:r w:rsidRPr="00D57C45">
        <w:rPr>
          <w:rFonts w:ascii="Times New Roman" w:hAnsi="Times New Roman" w:cs="Times New Roman"/>
          <w:sz w:val="28"/>
          <w:szCs w:val="28"/>
        </w:rPr>
        <w:t xml:space="preserve">         Структура работы состоит из введения, дву</w:t>
      </w:r>
      <w:r w:rsidR="000A6B69">
        <w:rPr>
          <w:rFonts w:ascii="Times New Roman" w:hAnsi="Times New Roman" w:cs="Times New Roman"/>
          <w:sz w:val="28"/>
          <w:szCs w:val="28"/>
        </w:rPr>
        <w:t>х разделов, заключения и списка использованных </w:t>
      </w:r>
      <w:r w:rsidRPr="00D57C45">
        <w:rPr>
          <w:rFonts w:ascii="Times New Roman" w:hAnsi="Times New Roman" w:cs="Times New Roman"/>
          <w:sz w:val="28"/>
          <w:szCs w:val="28"/>
        </w:rPr>
        <w:t>источников.</w:t>
      </w:r>
      <w:r w:rsidR="00055621">
        <w:rPr>
          <w:rFonts w:ascii="Times New Roman" w:hAnsi="Times New Roman" w:cs="Times New Roman"/>
          <w:sz w:val="28"/>
          <w:szCs w:val="28"/>
        </w:rPr>
        <w:br/>
      </w:r>
      <w:r w:rsidR="00055621">
        <w:rPr>
          <w:rFonts w:ascii="Times New Roman" w:hAnsi="Times New Roman" w:cs="Times New Roman"/>
          <w:sz w:val="28"/>
          <w:szCs w:val="28"/>
        </w:rPr>
        <w:lastRenderedPageBreak/>
        <w:t xml:space="preserve">  </w:t>
      </w:r>
      <w:r w:rsidR="00055621" w:rsidRPr="00055621">
        <w:rPr>
          <w:rFonts w:ascii="Times New Roman" w:hAnsi="Times New Roman" w:cs="Times New Roman"/>
          <w:sz w:val="28"/>
          <w:szCs w:val="28"/>
        </w:rPr>
        <w:t xml:space="preserve">       1 Теоретические основы формирования доходов в рыночной экономике</w:t>
      </w:r>
      <w:r w:rsidR="00055621">
        <w:rPr>
          <w:rFonts w:ascii="Times New Roman" w:hAnsi="Times New Roman" w:cs="Times New Roman"/>
          <w:sz w:val="28"/>
          <w:szCs w:val="28"/>
        </w:rPr>
        <w:br/>
      </w:r>
    </w:p>
    <w:p w:rsidR="00C2324E" w:rsidRPr="00C2324E" w:rsidRDefault="00C2324E" w:rsidP="00C232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24E">
        <w:rPr>
          <w:rFonts w:ascii="Times New Roman" w:hAnsi="Times New Roman" w:cs="Times New Roman"/>
          <w:sz w:val="28"/>
          <w:szCs w:val="28"/>
        </w:rPr>
        <w:t>1.1 Содержание понятие доходов в рыночной экономике</w:t>
      </w:r>
    </w:p>
    <w:p w:rsidR="00C2324E" w:rsidRPr="00C2324E" w:rsidRDefault="00C2324E" w:rsidP="00C232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 xml:space="preserve">         </w:t>
      </w:r>
      <w:r w:rsidRPr="00C2324E">
        <w:rPr>
          <w:rFonts w:ascii="Times New Roman" w:hAnsi="Times New Roman" w:cs="Times New Roman"/>
          <w:sz w:val="28"/>
          <w:szCs w:val="28"/>
        </w:rPr>
        <w:t>Одним из наиболее важных обобщающих показателей уровня жизни являются доходы населения. Статистика исследует суммарные характеристики формирования общего объема доходов населения, структуру этих доходов, распределение между отдельными группами населения. Уровень благосостояния людей характеризуют, прежде всего, получаемые ими доходы.  Доход характеризует общую сумму средств, которая поступает индивиду за определенный период и времени (неделю, месяц, год) за вычетом налогов. Доход иногда является объектом налогообложения. В этом случае он поступает в соответствующие бюджеты в виде налогов и сборов, ставки которых не могут быть произвольно изменены. Состав и ставки налогов, порядок их исчисления и взносов в бюджет устанавливаются законодательно.</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На сегодняшний период времени среди экономистов установлена теория факторов производства, согласно которой каждый из используемых в производстве факторов производителен, в силу того, что только соединение этих факторов в известных пропорциях позволяет осуществлять производство. Из чего можно заключить, что каждый из факторов производства принимает участие в создании доходов.</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Доходы рассматриваются не только как завершающий пункт действия каждого участника рыночной экономики, но и как источник удовлетворения общественных потребностей, базис расширенного воспроизводства и социальной защиты нетрудоспособных и малоимущих.</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В соответствии с теорией факторов, основными производственными факторами являются:</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земля, включая все естественные ресурсы (леса, месторождения полезных ископаемых, водные ресурсы);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lastRenderedPageBreak/>
        <w:t xml:space="preserve">         - капитал, либо инвестиционные ресурсы (средства производства, транспортные средства и бытовая сеть);</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труд, то есть все умственные и физические способности людей, которые употребляются в производстве товаров и услуг;</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предпринимательская способность [1].</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Доход на каждый из упомянутых факторов в соответствии с теорией, который равен предельному вкладу этого фактора в полученный предприятием (фирмой) доход после реализации продукции.  Подобное распределение дохода считалось бы справедливым по отношению и к рабочим, и к владельцам имущественных ресурсов. Но на самом деле распределение доходов, исходя, исключительно из теории предельной производительности приводит к заметному неравенству, в первую очередь из-за неравенства в распредел</w:t>
      </w:r>
      <w:r>
        <w:rPr>
          <w:rFonts w:ascii="Times New Roman" w:hAnsi="Times New Roman" w:cs="Times New Roman"/>
          <w:sz w:val="28"/>
          <w:szCs w:val="28"/>
        </w:rPr>
        <w:t>ении производственных ресурсов.</w:t>
      </w:r>
      <w:r>
        <w:rPr>
          <w:rFonts w:ascii="Times New Roman" w:hAnsi="Times New Roman" w:cs="Times New Roman"/>
          <w:sz w:val="28"/>
          <w:szCs w:val="28"/>
        </w:rPr>
        <w:br/>
        <w:t xml:space="preserve">         </w:t>
      </w:r>
      <w:r w:rsidRPr="00C2324E">
        <w:rPr>
          <w:rFonts w:ascii="Times New Roman" w:hAnsi="Times New Roman" w:cs="Times New Roman"/>
          <w:sz w:val="28"/>
          <w:szCs w:val="28"/>
        </w:rPr>
        <w:t xml:space="preserve">Следовательно, современное </w:t>
      </w:r>
      <w:proofErr w:type="gramStart"/>
      <w:r w:rsidRPr="00C2324E">
        <w:rPr>
          <w:rFonts w:ascii="Times New Roman" w:hAnsi="Times New Roman" w:cs="Times New Roman"/>
          <w:sz w:val="28"/>
          <w:szCs w:val="28"/>
        </w:rPr>
        <w:t>демократическое общество</w:t>
      </w:r>
      <w:proofErr w:type="gramEnd"/>
      <w:r w:rsidRPr="00C2324E">
        <w:rPr>
          <w:rFonts w:ascii="Times New Roman" w:hAnsi="Times New Roman" w:cs="Times New Roman"/>
          <w:sz w:val="28"/>
          <w:szCs w:val="28"/>
        </w:rPr>
        <w:t xml:space="preserve"> нуждается в государственной политике доходов, направленных на смягчение этого неравенства. Вследствие несовершенной конкуренции на рынке размер доходов (включая ставки заработной платы) нередко не отражает вклада факторов производства в выпуск продукции.</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Проанализируем подробнее, что представляет собой доход по каждому из факторов.</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Номинальные доходы, выражают уровень денежных доходов независимо от налогообложения и изменения цен. Реальные доходы выражают доходы с учетом перемен розничных цен и тарифов, а также расходов на выплату налогов и других обязательных платежей. Для установления реальных доходов из общей суммы всех доходов вычитаются налоги и другие платежи в бюджет. Сумма остатка, равна стоимости потребленных и частично накопленных населением товаров, образует фонд конечных реально применяемых в установленном периоде доходов населения. </w:t>
      </w:r>
      <w:r>
        <w:rPr>
          <w:rFonts w:ascii="Times New Roman" w:hAnsi="Times New Roman" w:cs="Times New Roman"/>
          <w:sz w:val="28"/>
          <w:szCs w:val="28"/>
        </w:rPr>
        <w:br/>
      </w:r>
      <w:r w:rsidRPr="00C2324E">
        <w:rPr>
          <w:rFonts w:ascii="Times New Roman" w:hAnsi="Times New Roman" w:cs="Times New Roman"/>
          <w:sz w:val="28"/>
          <w:szCs w:val="28"/>
        </w:rPr>
        <w:t xml:space="preserve">          Заработная плата – выраженная в денежной форме часть совокупного </w:t>
      </w:r>
      <w:r w:rsidRPr="00C2324E">
        <w:rPr>
          <w:rFonts w:ascii="Times New Roman" w:hAnsi="Times New Roman" w:cs="Times New Roman"/>
          <w:sz w:val="28"/>
          <w:szCs w:val="28"/>
        </w:rPr>
        <w:lastRenderedPageBreak/>
        <w:t>общественного продукта, поступающая в личное потребление трудящихся в соответствии с количеством и качеством затраченного труда [13].</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В цену любого товара вступает составной частью стоимость естественных ресурсов, включая землю. Прибыль, которую приносит этот фактор производства, называется рентой, либо экономической рентой. В наиболее широком значении экономическая рента – это цена, уплачиваемая за использование земли и иных естественных ресурсов, количество которых строго ограничено. </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Доходом на капитал экономическая теория называет процент. На практике он предстает в нескольких видах. В случае если капитал имеет денежную форму, то поставщики денежных средств получают доход в виде ссудного процента. Если предоставление капитала происходит в овеществленной форме, то его владельцы из некорпоративного предпринимательского сектора обретают доход в виде дохода на собственность, а корпорации – в виде прибылей корпораций.</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При установлении ставки процента следует учитывать расхождение между реальной и номинальной ставкой, очищенной от инфляции.</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Реальная ставка – это номинальная ставка процента минус ожидаемый уровень инфляции. В частности реальная ставка имеет главное значение для принятия решений по инвестициям. Процентная ставка распределяет деньги, которые имеются в наличии между теми отраслями, где они будут наиболее производительными, значит и преимущественно прибыльными [16].</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Предпринимательский  доход – это доля прибыли от предпринимательской деятельности, которую сами предприниматели получают за риск, новшество, организацию труда и произво</w:t>
      </w:r>
      <w:r>
        <w:rPr>
          <w:rFonts w:ascii="Times New Roman" w:hAnsi="Times New Roman" w:cs="Times New Roman"/>
          <w:sz w:val="28"/>
          <w:szCs w:val="28"/>
        </w:rPr>
        <w:t>дства.</w:t>
      </w:r>
      <w:r>
        <w:rPr>
          <w:rFonts w:ascii="Times New Roman" w:hAnsi="Times New Roman" w:cs="Times New Roman"/>
          <w:sz w:val="28"/>
          <w:szCs w:val="28"/>
        </w:rPr>
        <w:br/>
        <w:t xml:space="preserve">         </w:t>
      </w:r>
      <w:r w:rsidRPr="00C2324E">
        <w:rPr>
          <w:rFonts w:ascii="Times New Roman" w:hAnsi="Times New Roman" w:cs="Times New Roman"/>
          <w:sz w:val="28"/>
          <w:szCs w:val="28"/>
        </w:rPr>
        <w:t xml:space="preserve">Предпринимательский доход, с одной стороны, является вознаграждением за проявленные предпринимательские способности, а с другой стороны, следствие итогового распределения прибыли предприятия. </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Предпринимательский доход не является установленной величиной, а определяется тем, как хозяйствует предприниматель.</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lastRenderedPageBreak/>
        <w:t xml:space="preserve">         Доходы  это денежные средства, законно и регулярно поступают в непосредственное распоряжение участников (субъектов) рыночных отношений. </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Обычно отмечают, что:</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 - как правило, доход представлен деньгами;</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 - он поступает регулярно;</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 - доход имеет законное происхождение.</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Отсюда следует, что доход – это оценка результатов в денежных единицах законно допускаемой деятельности субъектов рыночной экономики.</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Доходы различают по источникам, способам, регулярности и очередности получения. Источником доходов может стать как обладание, так и применение факторов производства; они могут быть получены государством, фирмой или частным лицом; выступать в безналичной либо наличной форме; поступать как однократно, так и регулярно.</w:t>
      </w:r>
    </w:p>
    <w:p w:rsidR="00C2324E" w:rsidRPr="00C2324E" w:rsidRDefault="00C2324E" w:rsidP="00C2324E">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Таким образом, доходы выполняют в экономике особенный кругооборот: поступая в семью в обмен на принадлежащие ей факторы производства (труд, землю, капитал, предпринимательскую деятельность), они обращаются в доходы производителей, которые создают и предлагают товары и услуги семье. Доля средств сохраняются в виде сбережений (домохозяйств) и накоплений (предприятие). Свою долю доходов в виде налогов получит и государство. Средства, которые оно использует для поддержки экономически слабых и неимущих, создание лучших условий для функционирования экономики в целом.</w:t>
      </w:r>
    </w:p>
    <w:p w:rsidR="00C2324E" w:rsidRPr="00C2324E" w:rsidRDefault="00C2324E" w:rsidP="00C2324E">
      <w:pPr>
        <w:spacing w:after="0" w:line="360" w:lineRule="auto"/>
        <w:jc w:val="both"/>
        <w:rPr>
          <w:rFonts w:ascii="Times New Roman" w:hAnsi="Times New Roman" w:cs="Times New Roman"/>
          <w:sz w:val="28"/>
          <w:szCs w:val="28"/>
        </w:rPr>
      </w:pPr>
    </w:p>
    <w:p w:rsidR="00C2324E" w:rsidRPr="00C2324E" w:rsidRDefault="00CA62D6" w:rsidP="00C232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C2324E" w:rsidRPr="00C2324E">
        <w:rPr>
          <w:rFonts w:ascii="Times New Roman" w:hAnsi="Times New Roman" w:cs="Times New Roman"/>
          <w:sz w:val="28"/>
          <w:szCs w:val="28"/>
        </w:rPr>
        <w:t>Основн</w:t>
      </w:r>
      <w:r>
        <w:rPr>
          <w:rFonts w:ascii="Times New Roman" w:hAnsi="Times New Roman" w:cs="Times New Roman"/>
          <w:sz w:val="28"/>
          <w:szCs w:val="28"/>
        </w:rPr>
        <w:t>ые виды доходов в рыночной </w:t>
      </w:r>
      <w:r w:rsidR="00C2324E" w:rsidRPr="00C2324E">
        <w:rPr>
          <w:rFonts w:ascii="Times New Roman" w:hAnsi="Times New Roman" w:cs="Times New Roman"/>
          <w:sz w:val="28"/>
          <w:szCs w:val="28"/>
        </w:rPr>
        <w:t>экономике</w:t>
      </w:r>
      <w:proofErr w:type="gramStart"/>
      <w:r>
        <w:rPr>
          <w:rFonts w:ascii="Times New Roman" w:hAnsi="Times New Roman" w:cs="Times New Roman"/>
          <w:sz w:val="28"/>
          <w:szCs w:val="28"/>
        </w:rPr>
        <w:br/>
      </w:r>
      <w:r>
        <w:rPr>
          <w:rFonts w:ascii="Times New Roman" w:hAnsi="Times New Roman" w:cs="Times New Roman"/>
          <w:sz w:val="28"/>
          <w:szCs w:val="28"/>
        </w:rPr>
        <w:br/>
      </w:r>
      <w:r w:rsidR="00C2324E" w:rsidRPr="00C2324E">
        <w:rPr>
          <w:rFonts w:ascii="Times New Roman" w:hAnsi="Times New Roman" w:cs="Times New Roman"/>
          <w:sz w:val="28"/>
          <w:szCs w:val="28"/>
        </w:rPr>
        <w:t xml:space="preserve">         Н</w:t>
      </w:r>
      <w:proofErr w:type="gramEnd"/>
      <w:r w:rsidR="00C2324E" w:rsidRPr="00C2324E">
        <w:rPr>
          <w:rFonts w:ascii="Times New Roman" w:hAnsi="Times New Roman" w:cs="Times New Roman"/>
          <w:sz w:val="28"/>
          <w:szCs w:val="28"/>
        </w:rPr>
        <w:t xml:space="preserve">а сегодняшней день экономическая теория исследует формирование доходов в согласовании с функционирующими факторами производства: земля, капитал, предпринимательство, труд. Труд как фактор производства </w:t>
      </w:r>
      <w:r w:rsidR="00C2324E" w:rsidRPr="00C2324E">
        <w:rPr>
          <w:rFonts w:ascii="Times New Roman" w:hAnsi="Times New Roman" w:cs="Times New Roman"/>
          <w:sz w:val="28"/>
          <w:szCs w:val="28"/>
        </w:rPr>
        <w:lastRenderedPageBreak/>
        <w:t>приносит его собственнику доход в виде заработной платы, предпринимательская деятельность в форме прибыли, капитал в виде процента, а земля в виде ренты.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При функциональном распределении дохода характерным считается аспект вознаграждения за использование факторов производства. Исходя из того, можно сказать, какие доли общего дохода приходят в распоряжение каждого индивидуального домашнего хозяйства, следовательно, позволительно говорить о персональном распределении доходов. Для отдельного индивидуально взятого домохозяйства особую значимость имеет сумма, которой оно обладает с целью удовлетворения своего спроса на протяжении конкретного периода времени.</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В первую очередь доходы можно классифицировать по значимости источника их получения: основные и дополнительные доходы.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Существенная доля доходов в рыночной экономике имеет трудовое возникновение. Такими являются доходы трудящихся и других лиц наемного труда. Однако и доходы предпринимателей, не говоря уже о менеджерах, брокерах в значительной мере так же носят трудовой характер. Тем не менее, вычленить эту составную часть в их комплексном доходе на теоретическом уровне весьма сложно, а практически вовсе неосуществимо. Проблема в том, что их доходы формируются не только уровнем трудового усилия, но и такими плохо прогнозируемыми факторами, как удача, способность к риску, умение анализировать, предугадывать колебания ситуации на рынке в области производства, услуг, биржевой торговли.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Помимо этого, нужно иметь в виду, что итоги трудовой деятельности перечисленных экономических субъектов приобретают свое признание не до процесса производства, а только вследствие реализации товара или услуги на рынке, то есть после того, как признана его социальная полезность. Вследствие этого рыночное распределение доходов включает, на равных условиях с другими факторами, и элементы распределения по труду.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lastRenderedPageBreak/>
        <w:t xml:space="preserve">          Во всевозможных экономиках одной из наиболее важных и массовых доходных форм является заработная плата. В концепции рыночных цен особенно значимой является заработная плата, ввиду того, что достигает приблизительно 3/4 национального дохода развитых стран. В экономике регулирование многочисленных процессов связано с движением заработной платы [3].</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Согласно проблеме о содержании заработной платы в экономической теории имеются несколько концепций. Одна из них принята классиками британской политэкономии А. Смитом и Д. Риккардо.</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А. Смит не выделял точного различия между трудом и рабочей силой. Он считал, что товаром является труд, который обладает естественной ценой (либо «естественной заработной платой»). Она формируется издержками производства, иными словами стоимостью необходимых средств существования рабочего и его семьи. Помимо этого, заработная плата содержит в себе культурный элемент и исторический – этим А. Смит пояснял существующие национальные различия в размере заработной платы.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 Риккардо, так же как и А. Смит, полагал, что заработная плата это и есть цена труда. Но он доказывал, что увеличение заработной платы стимулирует рождаемость в семьях рабочих, и это приводит к увеличению предложения труда и уменьшению заработной платы; напротив, сокращение зарплаты порождает снижение количества работников и предложения труда, а значит, приводит к увеличению зарплаты. Следовательно, под влиянием колебаний предложения труда заработная плата склонна к некоторой постоянной величине – физическому минимуму средств существования.</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В базисе иной концепции заработной платы, созданной Марксом, лежит разделение понятий «труд» и «рабочая сила». В соответствии с марксистской теорией, труд не является товаром и не имеет стоимости. Это обусловлено тем, что труд это процесс использования рабочей силы. Товар это есть рабочая сила, а заработная плата является ценой этого товара, иными словами это денежное выражение его стоимости. В виде заработной платы </w:t>
      </w:r>
      <w:r w:rsidRPr="00C2324E">
        <w:rPr>
          <w:rFonts w:ascii="Times New Roman" w:hAnsi="Times New Roman" w:cs="Times New Roman"/>
          <w:sz w:val="28"/>
          <w:szCs w:val="28"/>
        </w:rPr>
        <w:lastRenderedPageBreak/>
        <w:t xml:space="preserve">рабочий приобретает оплату не за весь труд, а лишь за необходимый, который воплощает фонд жизненных средств человека. Размер заработной платы зависит от условий производства и воспроизводства рабочей силы: от степени производительности, интенсивности и сложности труда. Заработная плата находится в прямой зависимости от рыночной системы – от соответствия как спроса на труд, так и его предложения.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Таким образом, заработную плату трудящийся получает лишь после исполнения определенного объема работы, следовательно, заработная плата воспринимается как цена труда. На сегодняшний день заработная плата рассматривается экономической теорией как цена, которую выплачивают за использование рабочей силы, то есть, за трудовые услуги, предоставляемые работниками наиболее разных специальностей с учетом рыночной системы.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Существуют два вида заработной платы – </w:t>
      </w:r>
      <w:proofErr w:type="gramStart"/>
      <w:r w:rsidRPr="00C2324E">
        <w:rPr>
          <w:rFonts w:ascii="Times New Roman" w:hAnsi="Times New Roman" w:cs="Times New Roman"/>
          <w:sz w:val="28"/>
          <w:szCs w:val="28"/>
        </w:rPr>
        <w:t>номинальная</w:t>
      </w:r>
      <w:proofErr w:type="gramEnd"/>
      <w:r w:rsidRPr="00C2324E">
        <w:rPr>
          <w:rFonts w:ascii="Times New Roman" w:hAnsi="Times New Roman" w:cs="Times New Roman"/>
          <w:sz w:val="28"/>
          <w:szCs w:val="28"/>
        </w:rPr>
        <w:t xml:space="preserve"> и реальная. Номинальной заработной платой принято считать ту сумму, которую получает работник наемного труда за свой труд. По размеру номинальной заработной платы можно рассуждать об уровне заработка либо дохода, но никак не об уровне потребления и обеспеченности человека. Вследствие этого необходимо понимать, какой является реальная заработная плата. Она определяет ту массу жизненных благ и услуг, которые можно приобрести за полученные средства и находится в непосредственной зависимости от номинальной зарплаты, но в противоположной - от уровня цен на услуги и предметы [17].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Помимо этого, объем заработной платы зависит от профессионализма работы, которые выполняет трудящийся. Разница оплаты труда определяется качеством исполняемых функций, а также тем, что работа может быть приятной и малоприятной, легкой и непростой, умственной и физической. Необходимо отметить и о национальных отличиях в размере заработной платы работников, что находится в зависимости от научно-технического уровня производительных сил, эффективности социального труда и уровня развитости рабочей силы.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lastRenderedPageBreak/>
        <w:t xml:space="preserve">          Различают две формы заработной платы – повременной и поштучной (сдельной). Повременная заработная плата определяет объем поощрения в зависимости от отработанного периода. Производной от повременной заработной платы является </w:t>
      </w:r>
      <w:proofErr w:type="gramStart"/>
      <w:r w:rsidRPr="00C2324E">
        <w:rPr>
          <w:rFonts w:ascii="Times New Roman" w:hAnsi="Times New Roman" w:cs="Times New Roman"/>
          <w:sz w:val="28"/>
          <w:szCs w:val="28"/>
        </w:rPr>
        <w:t>сдельная</w:t>
      </w:r>
      <w:proofErr w:type="gramEnd"/>
      <w:r w:rsidRPr="00C2324E">
        <w:rPr>
          <w:rFonts w:ascii="Times New Roman" w:hAnsi="Times New Roman" w:cs="Times New Roman"/>
          <w:sz w:val="28"/>
          <w:szCs w:val="28"/>
        </w:rPr>
        <w:t xml:space="preserve"> (поштучная). Она рассчитывается в зависимости от размера выпущенной продукции. На основе форм заработной платы формируются ее системы, рисунок 1. </w:t>
      </w:r>
    </w:p>
    <w:p w:rsidR="00C2324E" w:rsidRPr="00ED78ED" w:rsidRDefault="00D57C45" w:rsidP="00E47599">
      <w:pPr>
        <w:spacing w:line="360" w:lineRule="auto"/>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19E750D" wp14:editId="26FD3CEE">
                <wp:simplePos x="0" y="0"/>
                <wp:positionH relativeFrom="column">
                  <wp:posOffset>701040</wp:posOffset>
                </wp:positionH>
                <wp:positionV relativeFrom="paragraph">
                  <wp:posOffset>1152525</wp:posOffset>
                </wp:positionV>
                <wp:extent cx="1590675" cy="3905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590675" cy="390525"/>
                        </a:xfrm>
                        <a:prstGeom prst="roundRect">
                          <a:avLst/>
                        </a:prstGeom>
                        <a:noFill/>
                        <a:ln w="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6" style="position:absolute;margin-left:55.2pt;margin-top:90.75pt;width:125.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q2gIAAMIFAAAOAAAAZHJzL2Uyb0RvYy54bWysVM1uEzEQviPxDpbvdDehaWnUTRW1KkKq&#10;StUW9ex6vclKXo+xnT9OSBxB4hl4BoQELS2vsHkjxvZuEpWKA2IPXtsz883M55nZP5hXkkyFsSWo&#10;jHa2UkqE4pCXapTRN5fHz15QYh1TOZOgREYXwtKDwdMn+zPdF10Yg8yFIQiibH+mMzp2TveTxPKx&#10;qJjdAi0UCgswFXN4NKMkN2yG6JVMumm6k8zA5NoAF9bi7VEU0kHALwrB3euisMIRmVGMzYXVhPXa&#10;r8lgn/VHhulxyZsw2D9EUbFSodMV1BFzjExM+QdUVXIDFgq3xaFKoChKLkIOmE0nfZDNxZhpEXJB&#10;cqxe0WT/Hyw/nZ4ZUuYZ7VKiWIVPVH+pb5bvlx/qr/Vt/a2+q++WH+sfpP6Fl5/rn/V9EN3Xt8tP&#10;KPxe35Cup3GmbR/RLvSZaU4Wt56TeWEq/8dsyTxQv1hRL+aOcLzs9PbSnd0eJRxlz/fSXrfnQZO1&#10;tTbWvRRQEb/JqIGJys/xfQPtbHpiXdRv9bxHBcellHjP+lKRWfDNK43ZWjUKhhZkmXslrxOqThxK&#10;Q6YM68XNO00MG1oYkVQYmE83Jhh2biFFdHMuCuQTU+pGB76S15iMc6FcJ4rGLBfRVS/Fr3XWWoT0&#10;pUJAj1xgkCvsBqDVjCAtduSh0femIjTCyjj9W2DReGURPINyK+OqVGAeA5CYVeM56rckRWo8S9eQ&#10;L7DaDMQ2tJofl/iYJ8y6M2aw77BDcZa417gUEvC9oNlRMgbz7rF7r4/tgFJKZtjH+LRvJ8wISuQr&#10;hY2y19ne9o0fDtu93S4ezKbkelOiJtUh4NN3cGppHrZe38l2WxiornDkDL1XFDHF0XdGuTPt4dDF&#10;+YJDi4vhMBYdVJq5E3WhuQf3rPo6vZxfMaObinbYC6fQ9jzrP6jpqOstFQwnDooyFPya14ZvHBSh&#10;cJqh5ifR5jlorUfv4DcAAAD//wMAUEsDBBQABgAIAAAAIQDv92PE4gAAAAsBAAAPAAAAZHJzL2Rv&#10;d25yZXYueG1sTI/BTsMwDIbvSLxDZCQuiCXtRhml6QRIiMuYRAEhblnjtRWNUzXZVt4ec4Kbf/nT&#10;78/FanK9OOAYOk8akpkCgVR721Gj4e318XIJIkRD1vSeUMM3BliVpyeFya0/0gseqtgILqGQGw1t&#10;jEMuZahbdCbM/IDEu50fnYkcx0ba0Ry53PUyVSqTznTEF1oz4EOL9Ve1dxo+E1q/f2SueQq76vni&#10;Om5Sdb/R+vxsursFEXGKfzD86rM6lOy09XuyQfScE7VglIdlcgWCiXmmbkBsNaSLuQJZFvL/D+UP&#10;AAAA//8DAFBLAQItABQABgAIAAAAIQC2gziS/gAAAOEBAAATAAAAAAAAAAAAAAAAAAAAAABbQ29u&#10;dGVudF9UeXBlc10ueG1sUEsBAi0AFAAGAAgAAAAhADj9If/WAAAAlAEAAAsAAAAAAAAAAAAAAAAA&#10;LwEAAF9yZWxzLy5yZWxzUEsBAi0AFAAGAAgAAAAhALbH5KraAgAAwgUAAA4AAAAAAAAAAAAAAAAA&#10;LgIAAGRycy9lMm9Eb2MueG1sUEsBAi0AFAAGAAgAAAAhAO/3Y8TiAAAACwEAAA8AAAAAAAAAAAAA&#10;AAAANAUAAGRycy9kb3ducmV2LnhtbFBLBQYAAAAABAAEAPMAAABDBgAAAAA=&#10;" filled="f" strokecolor="black [3213]" strokeweight="0"/>
            </w:pict>
          </mc:Fallback>
        </mc:AlternateContent>
      </w:r>
      <w:r w:rsidR="00C2324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C173BB1" wp14:editId="0259EF37">
                <wp:simplePos x="0" y="0"/>
                <wp:positionH relativeFrom="column">
                  <wp:posOffset>3387090</wp:posOffset>
                </wp:positionH>
                <wp:positionV relativeFrom="paragraph">
                  <wp:posOffset>1152525</wp:posOffset>
                </wp:positionV>
                <wp:extent cx="1590675" cy="3905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590675" cy="390525"/>
                        </a:xfrm>
                        <a:prstGeom prst="roundRect">
                          <a:avLst/>
                        </a:prstGeom>
                        <a:noFill/>
                        <a:ln w="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margin-left:266.7pt;margin-top:90.75pt;width:125.2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09kwIAANkEAAAOAAAAZHJzL2Uyb0RvYy54bWysVM1uEzEQviPxDpbvdJO0aekqmypqVYRU&#10;tREt6tnxerMr2R5jO9mUExJHkHgGngEhQUvLK2zeiLF3+0PhhLh4PZ7xN55vvtnR3kpJshTWVaAz&#10;2t/oUSI0h7zS84y+Pjt89pwS55nOmQQtMnohHN0bP30yqk0qBlCCzIUlCKJdWpuMlt6bNEkcL4Vi&#10;bgOM0OgswCrm0bTzJLesRnQlk0Gvt53UYHNjgQvn8PSgddJxxC8Kwf1JUTjhicwovs3H1cZ1FtZk&#10;PGLp3DJTVrx7BvuHVyhWaUx6B3XAPCMLW/0BpSpuwUHhNzioBIqi4iLWgNX0e4+qOS2ZEbEWJMeZ&#10;O5rc/4Plx8upJVWe0U1KNFPYouZzc7l+t37ffGmumq/NdXO9/tB8J81PPPzU/GhuouumuVp/ROe3&#10;5pJsBhpr41JEOzVT21kOt4GTVWFV+GK1ZBWpv7ijXqw84XjYH+72tneGlHD0be72hoNhAE3ubxvr&#10;/AsBioRNRi0sdP4K+xtpZ8sj59v427iQUcNhJSWes1RqUsfcnKHMCsk85lIGC3d6TgmTc9Qv9zbC&#10;OZBVHq6Gm1GLYl9asmSoIr/qdy/7LSqkPWCubIOiqwuTOqCIKMbulYGrlp2wm0F+gU2w0KrTGX5Y&#10;IdoRc37KLMoRhYsj5k9wKSRgGdDtKCnBvv3beYhHlaCXkhrljWW+WTArKJEvNepnt7+1FeYhGlvD&#10;nQEa9qFn9tCjF2ofsPY+DrPhcRvivbzdFhbUOU7iJGRFF9Mcc7eEdsa+b8cOZ5mLyaTtBSjD/JE+&#10;NTyAB54Cj2erc2ZN12iPEjmG21Fg6aNWt7HhpobJwkNRRR3c84oiCgbOT5RTN+thQB/aMer+jzT+&#10;BQAA//8DAFBLAwQUAAYACAAAACEAbhnbe+MAAAALAQAADwAAAGRycy9kb3ducmV2LnhtbEyPy07D&#10;MBBF90j8gzVIbBB1Hn2EEKcCJMSmVCKAEDs3niYR8TiK3Tb8PcMKlqN7dO+ZYj3ZXhxx9J0jBfEs&#10;AoFUO9NRo+Dt9fE6A+GDJqN7R6jgGz2sy/OzQufGnegFj1VoBJeQz7WCNoQhl9LXLVrtZ25A4mzv&#10;RqsDn2MjzahPXG57mUTRUlrdES+0esCHFuuv6mAVfMa0ef9Y2ubJ76vnq1XYJtH9VqnLi+nuFkTA&#10;KfzB8KvP6lCy084dyHjRK1ik6ZxRDrJ4AYKJVZbegNgpSOZpBLIs5P8fyh8AAAD//wMAUEsBAi0A&#10;FAAGAAgAAAAhALaDOJL+AAAA4QEAABMAAAAAAAAAAAAAAAAAAAAAAFtDb250ZW50X1R5cGVzXS54&#10;bWxQSwECLQAUAAYACAAAACEAOP0h/9YAAACUAQAACwAAAAAAAAAAAAAAAAAvAQAAX3JlbHMvLnJl&#10;bHNQSwECLQAUAAYACAAAACEAbVKNPZMCAADZBAAADgAAAAAAAAAAAAAAAAAuAgAAZHJzL2Uyb0Rv&#10;Yy54bWxQSwECLQAUAAYACAAAACEAbhnbe+MAAAALAQAADwAAAAAAAAAAAAAAAADtBAAAZHJzL2Rv&#10;d25yZXYueG1sUEsFBgAAAAAEAAQA8wAAAP0FAAAAAA==&#10;" filled="f" strokecolor="black [3213]"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4F3AB266" wp14:editId="19DACD59">
                <wp:simplePos x="0" y="0"/>
                <wp:positionH relativeFrom="column">
                  <wp:posOffset>3949065</wp:posOffset>
                </wp:positionH>
                <wp:positionV relativeFrom="paragraph">
                  <wp:posOffset>1590675</wp:posOffset>
                </wp:positionV>
                <wp:extent cx="485775" cy="352425"/>
                <wp:effectExtent l="38100" t="0" r="9525" b="47625"/>
                <wp:wrapNone/>
                <wp:docPr id="14" name="Стрелка вниз 14"/>
                <wp:cNvGraphicFramePr/>
                <a:graphic xmlns:a="http://schemas.openxmlformats.org/drawingml/2006/main">
                  <a:graphicData uri="http://schemas.microsoft.com/office/word/2010/wordprocessingShape">
                    <wps:wsp>
                      <wps:cNvSpPr/>
                      <wps:spPr>
                        <a:xfrm>
                          <a:off x="0" y="0"/>
                          <a:ext cx="485775" cy="352425"/>
                        </a:xfrm>
                        <a:prstGeom prst="downArrow">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310.95pt;margin-top:125.25pt;width:38.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o3hQIAANUEAAAOAAAAZHJzL2Uyb0RvYy54bWysVM1uEzEQviPxDpbvdJOQ0LJKUkWtipCq&#10;tlKLep56vdmVbI+xnWzCCfEmvAFCQiAQ77B9I8bebVoKJ0QOjsfz/803Oz3caMXW0vkazYwP9wac&#10;SSOwqM1yxt9cnTw74MwHMAUoNHLGt9Lzw/nTJ9PG5nKEFapCOkZBjM8bO+NVCDbPMi8qqcHvoZWG&#10;lCU6DYFEt8wKBw1F1yobDQYvsgZdYR0K6T29HndKPk/xy1KKcF6WXgamZpxqC+l06byJZzafQr50&#10;YKta9GXAP1ShoTaUdBfqGAKwlav/CKVr4dBjGfYE6gzLshYy9UDdDAePurmswMrUC4Hj7Q4m///C&#10;irP1hWN1QbMbc2ZA04zaj7cfbt+3X9of7ff2E2s/tz/bb+1XRhYEV2N9Tl6X9sL1kqdr7H1TOh3/&#10;qSu2SRBvdxDLTWCCHscHk/39CWeCVM8no/FoEmNm987W+fBKombxMuMFNmbhHDYJXVif+tDZ39nF&#10;hAZPaqXoHXJlWJNSCyA2lQoC5dKW+vNmyRmoJdFUBJfCeVR1EV2jp9/6I+XYGogpRDBKfEVFc6bA&#10;B1JQ0PTry/3NNdZyDL7qnJOqN1MmhpaJiH3pEb8OsXi7wWJLA3DYMdNbcVJTtFNKegGOqEikpfUK&#10;53SUCqk37G+cVeje/e092hNDSMtZQ9Sm3t+uwEnq5bUh7rwcjsdxF5IwnuyPSHAPNTcPNWalj5Aw&#10;GdIiW5Gu0T6ou2vpUF/TFi5iVlKBEZS7Q7kXjkK3crTHQi4W3YBQWwin5tKKGDziFHG82lyDs/30&#10;A03gDO/WAPJH8+9so6fBxSpgWSdy3ONKzIoC7U7iWL/ncTkfysnq/ms0/wUAAP//AwBQSwMEFAAG&#10;AAgAAAAhADHxkobgAAAACwEAAA8AAABkcnMvZG93bnJldi54bWxMj0FOwzAQRfdI3MEaJHbUbqCh&#10;DXGqCLUHoFRB7Nx4GkeNx1HsJuH2mBVdjv7T/2/y7Ww7NuLgW0cSlgsBDKl2uqVGwvFz/7QG5oMi&#10;rTpHKOEHPWyL+7tcZdpN9IHjITQslpDPlAQTQp9x7muDVvmF65FidnaDVSGeQ8P1oKZYbjueCJFy&#10;q1qKC0b1+G6wvhyuVsJ+Nq847ubyePmqJvouq905qaR8fJjLN2AB5/APw59+VIciOp3clbRnnYQ0&#10;WW4iKiFZiRWwSKSb9Quwk4RnkQrgRc5vfyh+AQAA//8DAFBLAQItABQABgAIAAAAIQC2gziS/gAA&#10;AOEBAAATAAAAAAAAAAAAAAAAAAAAAABbQ29udGVudF9UeXBlc10ueG1sUEsBAi0AFAAGAAgAAAAh&#10;ADj9If/WAAAAlAEAAAsAAAAAAAAAAAAAAAAALwEAAF9yZWxzLy5yZWxzUEsBAi0AFAAGAAgAAAAh&#10;AF972jeFAgAA1QQAAA4AAAAAAAAAAAAAAAAALgIAAGRycy9lMm9Eb2MueG1sUEsBAi0AFAAGAAgA&#10;AAAhADHxkobgAAAACwEAAA8AAAAAAAAAAAAAAAAA3wQAAGRycy9kb3ducmV2LnhtbFBLBQYAAAAA&#10;BAAEAPMAAADsBQAAAAA=&#10;" adj="10800" filled="f" strokecolor="windowText"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7A049516" wp14:editId="1CD87151">
                <wp:simplePos x="0" y="0"/>
                <wp:positionH relativeFrom="column">
                  <wp:posOffset>3177540</wp:posOffset>
                </wp:positionH>
                <wp:positionV relativeFrom="paragraph">
                  <wp:posOffset>2266950</wp:posOffset>
                </wp:positionV>
                <wp:extent cx="2057400" cy="257175"/>
                <wp:effectExtent l="0" t="0" r="19050" b="28575"/>
                <wp:wrapNone/>
                <wp:docPr id="12" name="Овал 12"/>
                <wp:cNvGraphicFramePr/>
                <a:graphic xmlns:a="http://schemas.openxmlformats.org/drawingml/2006/main">
                  <a:graphicData uri="http://schemas.microsoft.com/office/word/2010/wordprocessingShape">
                    <wps:wsp>
                      <wps:cNvSpPr/>
                      <wps:spPr>
                        <a:xfrm>
                          <a:off x="0" y="0"/>
                          <a:ext cx="2057400" cy="257175"/>
                        </a:xfrm>
                        <a:prstGeom prst="ellipse">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2" o:spid="_x0000_s1026" style="position:absolute;margin-left:250.2pt;margin-top:178.5pt;width:162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MJbgIAAMUEAAAOAAAAZHJzL2Uyb0RvYy54bWysVM1uEzEQviPxDpbvdJMoIbBqUkWtipCq&#10;tlKLep567awl22NsJ5vwMDwD4spL5JE69m5/oJwQOTjz5/n5/M0en+ysYVsZoka34OOjEWfSCWy0&#10;Wy/4l9vzdx84iwlcAwadXPC9jPxk+fbNcedrOcEWTSMDoyQu1p1f8DYlX1dVFK20EI/QS0dOhcFC&#10;IjWsqyZAR9mtqSaj0fuqw9D4gELGSNaz3smXJb9SUqQrpaJMzCw49ZbKGcp5n89qeQz1OoBvtRja&#10;gH/owoJ2VPQp1RkkYJugX6WyWgSMqNKRQFuhUlrIMgNNMx79Mc1NC16WWQic6J9giv8vrbjcXgem&#10;G3q7CWcOLL3R4fvh5+HH4RcjE+HT+VhT2I2/DoMWSczD7lSw+Z/GYLuC6f4JU7lLTJBxMprNpyOC&#10;XpBvMpuP57OctHq+7UNMnyRaloUFl8ZoH/PYUMP2IqY++jEqmx2ea2PIDrVxrCuVBRB7lIFElayn&#10;eaJbcwZmTbQUKZR0EY1u8tV8M+7jqQlsC8QMIlSD3S31zJmBmMhBSctvaPa3q7mXM4htf7m4hjDj&#10;cmpZiDe0nuHrAcvSPTZ7Ajxgz8ToxbmmbBdU9BoCUY+QonVKV3QogzQbDhJnLYZvf7PneGIEeTnr&#10;iMo0+9cNBEmzfHbElY/j6TRzvyjT2XxCSnjpuX/pcRt7ioTJmBbXiyLm+GQeRRXQ3tHWrXJVcoET&#10;VLtHeVBOU79itLdCrlb9A6H1kC7cjRc5ecYp43i7u4Pgh7dP9AKX+Ej7V+/fx+abDlebhEoXcjzj&#10;SrzKCu1KYdiw13kZX+ol6vnrs3wAAAD//wMAUEsDBBQABgAIAAAAIQDrOF+V4AAAAAsBAAAPAAAA&#10;ZHJzL2Rvd25yZXYueG1sTI9NT4NAEIbvJv6HzZh4aeyuWGxFlsY2emwM1MR428IIRHaWsEvBf+94&#10;0uO88+T9SLez7cQZB9860nC7VCCQSle1VGt4O77cbED4YKgynSPU8I0ettnlRWqSyk2U47kItWAT&#10;8onR0ITQJ1L6skFr/NL1SPz7dIM1gc+hltVgJja3nYyUupfWtMQJjelx32D5VYxWw/ga7Z99vlhM&#10;8bt1H4dptzsWudbXV/PTI4iAc/iD4bc+V4eMO53cSJUXnYZYqRWjGu7iNY9iYhOtWDmx8rCOQWap&#10;/L8h+wEAAP//AwBQSwECLQAUAAYACAAAACEAtoM4kv4AAADhAQAAEwAAAAAAAAAAAAAAAAAAAAAA&#10;W0NvbnRlbnRfVHlwZXNdLnhtbFBLAQItABQABgAIAAAAIQA4/SH/1gAAAJQBAAALAAAAAAAAAAAA&#10;AAAAAC8BAABfcmVscy8ucmVsc1BLAQItABQABgAIAAAAIQADEqMJbgIAAMUEAAAOAAAAAAAAAAAA&#10;AAAAAC4CAABkcnMvZTJvRG9jLnhtbFBLAQItABQABgAIAAAAIQDrOF+V4AAAAAsBAAAPAAAAAAAA&#10;AAAAAAAAAMgEAABkcnMvZG93bnJldi54bWxQSwUGAAAAAAQABADzAAAA1QUAAAAA&#10;" filled="f" strokecolor="windowText"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368001B9" wp14:editId="67CEF31E">
                <wp:simplePos x="0" y="0"/>
                <wp:positionH relativeFrom="column">
                  <wp:posOffset>3177540</wp:posOffset>
                </wp:positionH>
                <wp:positionV relativeFrom="paragraph">
                  <wp:posOffset>2009775</wp:posOffset>
                </wp:positionV>
                <wp:extent cx="2047875" cy="257175"/>
                <wp:effectExtent l="0" t="0" r="28575" b="28575"/>
                <wp:wrapNone/>
                <wp:docPr id="11" name="Овал 11"/>
                <wp:cNvGraphicFramePr/>
                <a:graphic xmlns:a="http://schemas.openxmlformats.org/drawingml/2006/main">
                  <a:graphicData uri="http://schemas.microsoft.com/office/word/2010/wordprocessingShape">
                    <wps:wsp>
                      <wps:cNvSpPr/>
                      <wps:spPr>
                        <a:xfrm>
                          <a:off x="0" y="0"/>
                          <a:ext cx="2047875" cy="257175"/>
                        </a:xfrm>
                        <a:prstGeom prst="ellipse">
                          <a:avLst/>
                        </a:prstGeom>
                        <a:no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1" o:spid="_x0000_s1026" style="position:absolute;margin-left:250.2pt;margin-top:158.25pt;width:161.2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DYbgIAAMUEAAAOAAAAZHJzL2Uyb0RvYy54bWysVEtu2zAQ3RfoHQjuG9mGU6dC7MBIkKJA&#10;kARwiqwZirIEkByWpC27h+kZim57CR+pj5TyadNVUS/o+XE48+aNTs92RrOt8qElO+fjoxFnykqq&#10;Wrue8893l+9OOAtR2EposmrO9yrws8XbN6edK9WEGtKV8gxJbCg7N+dNjK4siiAbZUQ4IqcsnDV5&#10;IyJUvy4qLzpkN7qYjEbvi4585TxJFQKsF72TL3L+ulYy3tR1UJHpOUdtMZ8+nw/pLBanolx74ZpW&#10;DmWIf6jCiNbi0adUFyIKtvHtq1SmlZ4C1fFIkimorlupcg/oZjz6o5tVI5zKvQCc4J5gCv8vrbze&#10;3nrWVpjdmDMrDGZ0+Hb4cfh++MlgAj6dCyXCVu7WD1qAmJrd1d6kf7TBdhnT/ROmaheZhHEyms5O&#10;ZsecSfgmx7MxZKQpnm87H+JHRYYlYc6V1q0LqW1Riu1ViH30Y1QyW7pstYZdlNqyLr8sBdhTaxHx&#10;knHoJ9g1Z0KvQUsZfU4XSLdVuppuhn04155tBZgBQlXU3aFmzrQIEQ4kzb+h2N+uplouRGj6y9k1&#10;hGmbUqtMvKH0BF8PWJIeqNoDcE89E4OTly2yXeHRW+FBPZAU6xRvcNSa0BsNEmcN+a9/s6d4MAJe&#10;zjpQGb1/2Qiv0MsnC658GE+niftZmR7PJlD8S8/DS4/dmHMCJqADqstiio/6Uaw9mXts3TK9Cpew&#10;Em/3KA/KeexXDHsr1XLZD4iME/HKrpxMyRNOCce73b3wbph9xASu6ZH2r+bfx6ablpabSHWbyfGM&#10;K3iVFOxKZtiw12kZX+o56vnrs/gFAAD//wMAUEsDBBQABgAIAAAAIQAjHQyF4QAAAAsBAAAPAAAA&#10;ZHJzL2Rvd25yZXYueG1sTI/BToNAEIbvJr7DZky8NHa3KLUiS2MbPTYGamK8bWEEIjtL2KXg2zue&#10;9DgzX/75/nQ7206ccfCtIw2rpQKBVLqqpVrD2/HlZgPCB0OV6Ryhhm/0sM0uL1KTVG6iHM9FqAWH&#10;kE+MhiaEPpHSlw1a45euR+LbpxusCTwOtawGM3G47WSk1Fpa0xJ/aEyP+wbLr2K0GsbXaP/s88Vi&#10;it+t+zhMu92xyLW+vpqfHkEEnMMfDL/6rA4ZO53cSJUXnYZYqTtGNdyu1jEIJjZR9ADixJv4XoHM&#10;Uvm/Q/YDAAD//wMAUEsBAi0AFAAGAAgAAAAhALaDOJL+AAAA4QEAABMAAAAAAAAAAAAAAAAAAAAA&#10;AFtDb250ZW50X1R5cGVzXS54bWxQSwECLQAUAAYACAAAACEAOP0h/9YAAACUAQAACwAAAAAAAAAA&#10;AAAAAAAvAQAAX3JlbHMvLnJlbHNQSwECLQAUAAYACAAAACEA6mdg2G4CAADFBAAADgAAAAAAAAAA&#10;AAAAAAAuAgAAZHJzL2Uyb0RvYy54bWxQSwECLQAUAAYACAAAACEAIx0MheEAAAALAQAADwAAAAAA&#10;AAAAAAAAAADIBAAAZHJzL2Rvd25yZXYueG1sUEsFBgAAAAAEAAQA8wAAANYFAAAAAA==&#10;" filled="f" strokecolor="windowText"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0951A8BC" wp14:editId="1CC2D7D1">
                <wp:simplePos x="0" y="0"/>
                <wp:positionH relativeFrom="column">
                  <wp:posOffset>624840</wp:posOffset>
                </wp:positionH>
                <wp:positionV relativeFrom="paragraph">
                  <wp:posOffset>1981200</wp:posOffset>
                </wp:positionV>
                <wp:extent cx="1704975" cy="257175"/>
                <wp:effectExtent l="0" t="0" r="28575" b="28575"/>
                <wp:wrapNone/>
                <wp:docPr id="7" name="Овал 7"/>
                <wp:cNvGraphicFramePr/>
                <a:graphic xmlns:a="http://schemas.openxmlformats.org/drawingml/2006/main">
                  <a:graphicData uri="http://schemas.microsoft.com/office/word/2010/wordprocessingShape">
                    <wps:wsp>
                      <wps:cNvSpPr/>
                      <wps:spPr>
                        <a:xfrm>
                          <a:off x="0" y="0"/>
                          <a:ext cx="1704975" cy="257175"/>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7" o:spid="_x0000_s1026" style="position:absolute;margin-left:49.2pt;margin-top:156pt;width:134.2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1KoQIAAIwFAAAOAAAAZHJzL2Uyb0RvYy54bWysVM1u2zAMvg/YOwi6r46DZFmNOkXQosOA&#10;oi3WDj2rslQLkEVNUuJkD7NnGHbtS+SRRsk/zdZih2E5OKRIftRHkTw53TaabITzCkxJ86MJJcJw&#10;qJR5LOmXu4t3HyjxgZmKaTCipDvh6eny7ZuT1hZiCjXoSjiCIMYXrS1pHYItsszzWjTMH4EVBo0S&#10;XMMCqu4xqxxrEb3R2XQyeZ+14CrrgAvv8fS8M9JlwpdS8HAtpReB6JLi3UL6uvR9iN9secKKR8ds&#10;rXh/DfYPt2iYMph0hDpngZG1Uy+gGsUdeJDhiEOTgZSKi8QB2eSTP9jc1syKxAWL4+1YJv//YPnV&#10;5sYRVZV0QYlhDT7R/vv+5/7H/oksYnVa6wt0urU3rtc8ipHqVrom/iMJsk0V3Y0VFdtAOB7mi8ns&#10;eDGnhKNtOl/kKCNM9hxtnQ8fBTQkCiUVWivrI2lWsM2lD5334BWPDVworfGcFdqQNuaMsgetqmhJ&#10;SuwfcaYd2TB8+bDN+7QHXngJbfAukWHHKUlhp0WH/VlIrAyymHYJfsdknAsT8s5Us0p0qeYT/A3J&#10;hojEWBsEjMgSLzli9wCDZwcyYHfke/8YKlJLj8E9878FjxEpM5gwBjfKgHuNmUZWfebOfyhSV5pY&#10;pQeodtg3DrqB8pZfKHy/S+bDDXM4QThruBXCNX6kBnwk6CVKanDfXjuP/tjYaKWkxYksqf+6Zk5Q&#10;oj8ZbPnjfDaLI5yU2XwxRcUdWh4OLWbdnAE+fY77x/IkRv+gB1E6aO5xeaxiVjQxwzF3SXlwg3IW&#10;uk2B64eL1Sq54dhaFi7NreURPFY1Nufd9p452zdxwPa/gmF6XzRy5xsjDazWAaRKXf5c177eOPKp&#10;cfr1FHfKoZ68npfo8hcAAAD//wMAUEsDBBQABgAIAAAAIQAw9rFz4QAAAAoBAAAPAAAAZHJzL2Rv&#10;d25yZXYueG1sTI/BTsMwDIbvSLxDZCRuLF27dVtpOiEEB3rbYOKaNqHtljhVk3WFp8c7wc2WP/3+&#10;/nw7WcNGPfjOoYD5LAKmsXaqw0bAx/vrwxqYDxKVNA61gG/tYVvc3uQyU+6COz3uQ8MoBH0mBbQh&#10;9Bnnvm61lX7meo10+3KDlYHWoeFqkBcKt4bHUZRyKzukD63s9XOr69P+bAWM5VtVms9Dsyp/kt1C&#10;4fH00h+FuL+bnh6BBT2FPxiu+qQOBTlV7ozKMyNgs14QKSCZx9SJgCRNN8AqGpbxEniR8/8Vil8A&#10;AAD//wMAUEsBAi0AFAAGAAgAAAAhALaDOJL+AAAA4QEAABMAAAAAAAAAAAAAAAAAAAAAAFtDb250&#10;ZW50X1R5cGVzXS54bWxQSwECLQAUAAYACAAAACEAOP0h/9YAAACUAQAACwAAAAAAAAAAAAAAAAAv&#10;AQAAX3JlbHMvLnJlbHNQSwECLQAUAAYACAAAACEAmzj9SqECAACMBQAADgAAAAAAAAAAAAAAAAAu&#10;AgAAZHJzL2Uyb0RvYy54bWxQSwECLQAUAAYACAAAACEAMPaxc+EAAAAKAQAADwAAAAAAAAAAAAAA&#10;AAD7BAAAZHJzL2Rvd25yZXYueG1sUEsFBgAAAAAEAAQA8wAAAAkGAAAAAA==&#10;" filled="f" strokecolor="black [3213]"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79DE2425" wp14:editId="5A1D9A9F">
                <wp:simplePos x="0" y="0"/>
                <wp:positionH relativeFrom="column">
                  <wp:posOffset>1205865</wp:posOffset>
                </wp:positionH>
                <wp:positionV relativeFrom="paragraph">
                  <wp:posOffset>1590675</wp:posOffset>
                </wp:positionV>
                <wp:extent cx="485775" cy="352425"/>
                <wp:effectExtent l="38100" t="0" r="9525" b="47625"/>
                <wp:wrapNone/>
                <wp:docPr id="13" name="Стрелка вниз 13"/>
                <wp:cNvGraphicFramePr/>
                <a:graphic xmlns:a="http://schemas.openxmlformats.org/drawingml/2006/main">
                  <a:graphicData uri="http://schemas.microsoft.com/office/word/2010/wordprocessingShape">
                    <wps:wsp>
                      <wps:cNvSpPr/>
                      <wps:spPr>
                        <a:xfrm>
                          <a:off x="0" y="0"/>
                          <a:ext cx="485775" cy="35242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3" o:spid="_x0000_s1026" type="#_x0000_t67" style="position:absolute;margin-left:94.95pt;margin-top:125.25pt;width:38.2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T+ugIAAJ4FAAAOAAAAZHJzL2Uyb0RvYy54bWysVFFv0zAQfkfiP1h+Z2m7lo1o6VRtGkKa&#10;tokN7dlznCWS4zO227Q8If4J/wAhIRCI/5D9I852kpUx8YDog3uXu/vO3/nuDg7XtSQrYWwFKqPj&#10;nRElQnHIK3Wb0TdXJ8/2KbGOqZxJUCKjG2Hp4fzpk4NGp2ICJchcGIIgyqaNzmjpnE6TxPJS1Mzu&#10;gBYKjQWYmjlUzW2SG9Ygei2TyWj0PGnA5NoAF9bi1+NopPOAXxSCu/OisMIRmVG8mwunCeeNP5P5&#10;AUtvDdNlxbtrsH+4Rc0qhUkHqGPmGFma6g+ouuIGLBRuh0OdQFFUXAQOyGY8esDmsmRaBC5YHKuH&#10;Mtn/B8vPVheGVDm+3S4litX4Ru3Huw9379sv7Y/2e/uJtJ/bn+239itBDyxXo22KUZf6wnSaRdFz&#10;Xxem9v/IiqxDiTdDicXaEY4fp/uzvb0ZJRxNu7PJdDLzmMl9sDbWvRRQEy9kNIdGLYyBJlSXrU6t&#10;i/69n0+o4KSSEr+zVCrS+KRetiCr3FuC4jtKHElDVgx7wa3HXeItL7yGVHgbTzGSCpLbSBGxX4sC&#10;a4U0JjHB75iMc6HcOJpKlouYajbCX5+sjwicpUJAj1zgJQfsDqD3jCA9diTf+ftQEZp8CO6Y/y14&#10;iAiZQbkhuK4UmMeYSWTVZY7+fZFiaXyVbiDfYCcZiCNmNT+p8AVPmXUXzOBM4fThnnDneBQS8JGg&#10;kygpwbx77Lv3x1ZHKyUNzmhG7dslM4IS+UrhELwYT6d+qIMyne1NUDHblptti1rWR4BPP8aNpHkQ&#10;vb+TvVgYqK9xnSx8VjQxxTF3RrkzvXLk4u7AhcTFYhHccJA1c6fqUnMP7qvqm/Nqfc2M7trYYf+f&#10;QT/PLH3QyNHXRypYLB0UVejy+7p29cYlEBqnW1h+y2zrwet+rc5/AQAA//8DAFBLAwQUAAYACAAA&#10;ACEA1/hQS+AAAAALAQAADwAAAGRycy9kb3ducmV2LnhtbEyPwU7DMBBE70j8g7VI3KjdQEMb4lQV&#10;Ehw4VKVFiKMbL0kgXofYacLfs5zgONqnmbf5enKtOGEfGk8a5jMFAqn0tqFKw8vh4WoJIkRD1rSe&#10;UMM3BlgX52e5yawf6RlP+1gJLqGQGQ11jF0mZShrdCbMfIfEt3ffOxM59pW0vRm53LUyUSqVzjTE&#10;C7Xp8L7G8nM/OA30NTSPZk5vt1v1ipvdeNjapw+tLy+mzR2IiFP8g+FXn9WhYKejH8gG0XJerlaM&#10;akgWagGCiSRNb0AcNVyrVIEscvn/h+IHAAD//wMAUEsBAi0AFAAGAAgAAAAhALaDOJL+AAAA4QEA&#10;ABMAAAAAAAAAAAAAAAAAAAAAAFtDb250ZW50X1R5cGVzXS54bWxQSwECLQAUAAYACAAAACEAOP0h&#10;/9YAAACUAQAACwAAAAAAAAAAAAAAAAAvAQAAX3JlbHMvLnJlbHNQSwECLQAUAAYACAAAACEAVjNk&#10;/roCAACeBQAADgAAAAAAAAAAAAAAAAAuAgAAZHJzL2Uyb0RvYy54bWxQSwECLQAUAAYACAAAACEA&#10;1/hQS+AAAAALAQAADwAAAAAAAAAAAAAAAAAUBQAAZHJzL2Rvd25yZXYueG1sUEsFBgAAAAAEAAQA&#10;8wAAACEGAAAAAA==&#10;" adj="10800" filled="f" strokecolor="black [3213]"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3CC1B747" wp14:editId="6EA0FFBF">
                <wp:simplePos x="0" y="0"/>
                <wp:positionH relativeFrom="column">
                  <wp:posOffset>586740</wp:posOffset>
                </wp:positionH>
                <wp:positionV relativeFrom="paragraph">
                  <wp:posOffset>2247900</wp:posOffset>
                </wp:positionV>
                <wp:extent cx="1704975" cy="257175"/>
                <wp:effectExtent l="0" t="0" r="28575" b="28575"/>
                <wp:wrapNone/>
                <wp:docPr id="8" name="Овал 8"/>
                <wp:cNvGraphicFramePr/>
                <a:graphic xmlns:a="http://schemas.openxmlformats.org/drawingml/2006/main">
                  <a:graphicData uri="http://schemas.microsoft.com/office/word/2010/wordprocessingShape">
                    <wps:wsp>
                      <wps:cNvSpPr/>
                      <wps:spPr>
                        <a:xfrm>
                          <a:off x="0" y="0"/>
                          <a:ext cx="1704975" cy="257175"/>
                        </a:xfrm>
                        <a:prstGeom prst="ellipse">
                          <a:avLst/>
                        </a:prstGeom>
                        <a:noFill/>
                        <a:ln w="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26" style="position:absolute;margin-left:46.2pt;margin-top:177pt;width:134.25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59YgIAAK4EAAAOAAAAZHJzL2Uyb0RvYy54bWysVM1u2zAMvg/YOwi6r46DdGmNOkXQosOA&#10;oi2QDj2zshQbkERNUuJ0D7NnGHbdS+SRSsnuz9adhl1kUqT48/GjT053RrOt9KFDW/PyYMKZtAKb&#10;zq5r/uX24sMRZyGCbUCjlTV/kIGfLt6/O+ldJafYom6kZxTEhqp3NW9jdFVRBNFKA+EAnbRkVOgN&#10;RFL9umg89BTd6GI6mXwsevSN8yhkCHR7Phj5IsdXSop4rVSQkemaU20xnz6f9+ksFidQrT24thNj&#10;GfAPVRjoLCV9DnUOEdjGd29CmU54DKjigUBToFKdkLkH6qac/NHNqgUncy8ETnDPMIX/F1ZcbW88&#10;65qa06AsGBrR/vv+5/7H/hc7Suj0LlTktHI3ftQCianVnfImfakJtsuIPjwjKneRCbos55PZ8fyQ&#10;M0G26eG8JJnCFC+vnQ/xk0TDklBzqXXnQmoaKthehjh4P3mla4sXndZ0D5W2rM+ZBRB3lIZImYyj&#10;boJdcwZ6TaQU0edwAXXXpKfpZSaYPNOebYGoEXflWNdvXintOYR2cMqm0U3bFEVmho1VJqQGbJJ0&#10;j80DIetxoFxw4qKjaJcQ4g144hixkfYmXtOhNFIbOEqctei//e0++dPoycpZT5ylNr9uwEvO9GdL&#10;pDguZ7NE8qzMDudTUvxry/1ri92YM6TeS9pQJ7KY/KN+EpVHc0frtUxZyQRWUO4B0FE5i8Mu0YIK&#10;uVwOs0DjIF7alRMpeMIp4Xi7uwPvxjFHIsgVPvH7zagH3/TS4nITUXWZBy+4EoWSQkuRyTQucNq6&#10;13r2evnNLB4BAAD//wMAUEsDBBQABgAIAAAAIQD636UE4AAAAAoBAAAPAAAAZHJzL2Rvd25yZXYu&#10;eG1sTI/BToNAEIbvJr7DZky82cVCqyBLY4we5Naq8bqwI9Cys4TdUvTpnZ70NpP58s/355vZ9mLC&#10;0XeOFNwuIhBItTMdNQre315u7kH4oMno3hEq+EYPm+LyIteZcSfa4rQLjeAQ8plW0IYwZFL6ukWr&#10;/cINSHz7cqPVgdexkWbUJw63vVxG0Vpa3RF/aPWATy3Wh93RKpjK16rsPz+au/In3iaG9ofnYa/U&#10;9dX8+AAi4Bz+YDjrszoU7FS5IxkvegXpMmFSQbxKuBMD8TpKQVQ8pMkKZJHL/xWKXwAAAP//AwBQ&#10;SwECLQAUAAYACAAAACEAtoM4kv4AAADhAQAAEwAAAAAAAAAAAAAAAAAAAAAAW0NvbnRlbnRfVHlw&#10;ZXNdLnhtbFBLAQItABQABgAIAAAAIQA4/SH/1gAAAJQBAAALAAAAAAAAAAAAAAAAAC8BAABfcmVs&#10;cy8ucmVsc1BLAQItABQABgAIAAAAIQBoEq59YgIAAK4EAAAOAAAAAAAAAAAAAAAAAC4CAABkcnMv&#10;ZTJvRG9jLnhtbFBLAQItABQABgAIAAAAIQD636UE4AAAAAoBAAAPAAAAAAAAAAAAAAAAALwEAABk&#10;cnMvZG93bnJldi54bWxQSwUGAAAAAAQABADzAAAAyQUAAAAA&#10;" filled="f" strokecolor="black [3213]"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3180443D" wp14:editId="20C6A9C2">
                <wp:simplePos x="0" y="0"/>
                <wp:positionH relativeFrom="column">
                  <wp:posOffset>586740</wp:posOffset>
                </wp:positionH>
                <wp:positionV relativeFrom="paragraph">
                  <wp:posOffset>2781300</wp:posOffset>
                </wp:positionV>
                <wp:extent cx="1704975" cy="257175"/>
                <wp:effectExtent l="0" t="0" r="28575" b="28575"/>
                <wp:wrapNone/>
                <wp:docPr id="10" name="Овал 10"/>
                <wp:cNvGraphicFramePr/>
                <a:graphic xmlns:a="http://schemas.openxmlformats.org/drawingml/2006/main">
                  <a:graphicData uri="http://schemas.microsoft.com/office/word/2010/wordprocessingShape">
                    <wps:wsp>
                      <wps:cNvSpPr/>
                      <wps:spPr>
                        <a:xfrm>
                          <a:off x="0" y="0"/>
                          <a:ext cx="1704975" cy="257175"/>
                        </a:xfrm>
                        <a:prstGeom prst="ellipse">
                          <a:avLst/>
                        </a:prstGeom>
                        <a:noFill/>
                        <a:ln w="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0" o:spid="_x0000_s1026" style="position:absolute;margin-left:46.2pt;margin-top:219pt;width:134.2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WPYgIAALAEAAAOAAAAZHJzL2Uyb0RvYy54bWysVM1uEzEQviPxDpbvdLNRSuiqSRW1KkKq&#10;2kot6nnqtbOWbI+xnWzKw/AMiCsvkUdi7N3+QDkhLt7584znm2/2+GRnDdvKEDW6Ba8PJpxJJ7DV&#10;br3gn2/P333gLCZwLRh0csEfZOQny7dvjnvfyCl2aFoZGCVxsen9gncp+aaqouikhXiAXjpyKgwW&#10;EqlhXbUBespuTTWdTN5XPYbWBxQyRrKeDU6+LPmVkiJdKRVlYmbB6W2pnKGc9/mslsfQrAP4Tovx&#10;GfAPr7CgHRV9SnUGCdgm6FeprBYBI6p0INBWqJQWsvRA3dSTP7q56cDL0guBE/0TTPH/pRWX2+vA&#10;dEuzI3gcWJrR/tv+x/77/icjE+HT+9hQ2I2/DqMWSczN7lSw+UttsF3B9OEJU7lLTJCxnk9mR/ND&#10;zgT5pofzmmRKUz3f9iGmjxIty8KCS2O0j7ltaGB7EdMQ/RiVzQ7PtTFkh8Y41pfKAog9ykCiStZT&#10;P9GtOQOzJlqKFEq6iEa3+Wq+WSgmT01gWyBypF09vuu3qFz2DGI3BBXXGGZcziILx8ZXZqQGbLJ0&#10;j+0DYRtwIF304lxTtguI6RoCsYwAp81JV3Qog9QGjhJnHYavf7PneBo+eTnribXU5pcNBMmZ+eSI&#10;Fkf1bJZpXpTZ4XxKSnjpuX/pcRt7itR7TTvqRRFzfDKPogpo72jBVrkqucAJqj0AOiqnadgmWlEh&#10;V6thFmg9pAt340VOnnHKON7u7iD4ccyJCHKJjwx/NeohNt90uNokVLrw4BlXolBWaC0KmcYVznv3&#10;Ui9Rzz+a5S8AAAD//wMAUEsDBBQABgAIAAAAIQDcGy4L4AAAAAoBAAAPAAAAZHJzL2Rvd25yZXYu&#10;eG1sTI/BToNAEIbvJr7DZky82cWCLUWWxhg9yK1V43VhR6BlZwm7pejTO570ODNf/vn+fDvbXkw4&#10;+s6RgttFBAKpdqajRsHb6/NNCsIHTUb3jlDBF3rYFpcXuc6MO9MOp31oBIeQz7SCNoQhk9LXLVrt&#10;F25A4tunG60OPI6NNKM+c7jt5TKKVtLqjvhDqwd8bLE+7k9WwVS+VGX/8d6sy+94lxg6HJ+Gg1LX&#10;V/PDPYiAc/iD4Vef1aFgp8qdyHjRK9gsEyYVJHHKnRiIV9EGRMWbdXoHssjl/wrFDwAAAP//AwBQ&#10;SwECLQAUAAYACAAAACEAtoM4kv4AAADhAQAAEwAAAAAAAAAAAAAAAAAAAAAAW0NvbnRlbnRfVHlw&#10;ZXNdLnhtbFBLAQItABQABgAIAAAAIQA4/SH/1gAAAJQBAAALAAAAAAAAAAAAAAAAAC8BAABfcmVs&#10;cy8ucmVsc1BLAQItABQABgAIAAAAIQDmt0WPYgIAALAEAAAOAAAAAAAAAAAAAAAAAC4CAABkcnMv&#10;ZTJvRG9jLnhtbFBLAQItABQABgAIAAAAIQDcGy4L4AAAAAoBAAAPAAAAAAAAAAAAAAAAALwEAABk&#10;cnMvZG93bnJldi54bWxQSwUGAAAAAAQABADzAAAAyQUAAAAA&#10;" filled="f" strokecolor="black [3213]" strokeweight="0"/>
            </w:pict>
          </mc:Fallback>
        </mc:AlternateContent>
      </w:r>
      <w:r w:rsid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06B49E7" wp14:editId="2EFECEE7">
                <wp:simplePos x="0" y="0"/>
                <wp:positionH relativeFrom="column">
                  <wp:posOffset>586740</wp:posOffset>
                </wp:positionH>
                <wp:positionV relativeFrom="paragraph">
                  <wp:posOffset>2505075</wp:posOffset>
                </wp:positionV>
                <wp:extent cx="1704975" cy="257175"/>
                <wp:effectExtent l="0" t="0" r="28575" b="28575"/>
                <wp:wrapNone/>
                <wp:docPr id="9" name="Овал 9"/>
                <wp:cNvGraphicFramePr/>
                <a:graphic xmlns:a="http://schemas.openxmlformats.org/drawingml/2006/main">
                  <a:graphicData uri="http://schemas.microsoft.com/office/word/2010/wordprocessingShape">
                    <wps:wsp>
                      <wps:cNvSpPr/>
                      <wps:spPr>
                        <a:xfrm>
                          <a:off x="0" y="0"/>
                          <a:ext cx="1704975" cy="257175"/>
                        </a:xfrm>
                        <a:prstGeom prst="ellipse">
                          <a:avLst/>
                        </a:prstGeom>
                        <a:noFill/>
                        <a:ln w="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9" o:spid="_x0000_s1026" style="position:absolute;margin-left:46.2pt;margin-top:197.25pt;width:134.2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kNYgIAAK4EAAAOAAAAZHJzL2Uyb0RvYy54bWysVM1u2zAMvg/YOwi6r46DdFmMOkXQosOA&#10;oi2QDj2zshQbkERNUuJ0D7NnGHbdS+SRRsnuz9adhl1kUqQ+ip8++uR0bzTbSR86tDUvjyacSSuw&#10;6eym5p9vL9594CxEsA1otLLmDzLw0+XbNye9q+QUW9SN9IxAbKh6V/M2RlcVRRCtNBCO0ElLQYXe&#10;QCTXb4rGQ0/oRhfTyeR90aNvnEchQ6Dd8yHIlxlfKSnitVJBRqZrTneLefV5vU9rsTyBauPBtZ0Y&#10;rwH/cAsDnaWiT1DnEIFtffcKynTCY0AVjwSaApXqhMw9UDfl5I9u1i04mXshcoJ7oin8P1hxtbvx&#10;rGtqvuDMgqEnOnw7/Dh8P/xki8RO70JFSWt340cvkJla3Stv0peaYPvM6MMTo3IfmaDNcj6ZLebH&#10;nAmKTY/nJdkEUzyfdj7EjxINS0bNpdadC6lpqGB3GeKQ/ZiVti1edFrTPlTasj5XFkDaURoiVTKO&#10;ugl2wxnoDYlSRJ/hAuquSUfTySwweaY92wFJI+7L8V6/ZaWy5xDaISmHxjRtE4rMChtvmZgauEnW&#10;PTYPxKzHQXLBiYuO0C4hxBvwpDFSI81NvKZFaaQ2cLQ4a9F//dt+yqenpyhnPWmW2vyyBS85058s&#10;iWJRzmZJ5NmZHc+n5PiXkfuXEbs1Z0i9lzShTmQz5Uf9aCqP5o7Ga5WqUgisoNoDoaNzFodZogEV&#10;crUa3gKNg3hp104k8MRT4vF2fwfejc8cSSBX+KjvV0895KaTFlfbiKrLOnjmlSSUHBqKLKZxgNPU&#10;vfRz1vNvZvkLAAD//wMAUEsDBBQABgAIAAAAIQCDYYrt4AAAAAoBAAAPAAAAZHJzL2Rvd25yZXYu&#10;eG1sTI/BTsMwEETvSPyDtUjcqE2TFhLiVAjBgdxaQFydeEnS2usodtPA1+Oe4Liap5m3xWa2hk04&#10;+t6RhNuFAIbUON1TK+H97eXmHpgPirQyjlDCN3rYlJcXhcq1O9EWp11oWSwhnysJXQhDzrlvOrTK&#10;L9yAFLMvN1oV4jm2XI/qFMut4Ush1tyqnuJCpwZ86rA57I5WwlS91pX5/Gjvqp9km2raH56HvZTX&#10;V/PjA7CAc/iD4awf1aGMTrU7kvbMSMiWaSQlJFm6AhaBZC0yYLWENFkJ4GXB/79Q/gIAAP//AwBQ&#10;SwECLQAUAAYACAAAACEAtoM4kv4AAADhAQAAEwAAAAAAAAAAAAAAAAAAAAAAW0NvbnRlbnRfVHlw&#10;ZXNdLnhtbFBLAQItABQABgAIAAAAIQA4/SH/1gAAAJQBAAALAAAAAAAAAAAAAAAAAC8BAABfcmVs&#10;cy8ucmVsc1BLAQItABQABgAIAAAAIQDdYTkNYgIAAK4EAAAOAAAAAAAAAAAAAAAAAC4CAABkcnMv&#10;ZTJvRG9jLnhtbFBLAQItABQABgAIAAAAIQCDYYrt4AAAAAoBAAAPAAAAAAAAAAAAAAAAALwEAABk&#10;cnMvZG93bnJldi54bWxQSwUGAAAAAAQABADzAAAAyQUAAAAA&#10;" filled="f" strokecolor="black [3213]" strokeweight="0"/>
            </w:pict>
          </mc:Fallback>
        </mc:AlternateContent>
      </w:r>
      <w:r w:rsidR="00C2324E" w:rsidRPr="00C2324E">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00543F4D" wp14:editId="3B0D219C">
                <wp:simplePos x="0" y="0"/>
                <wp:positionH relativeFrom="column">
                  <wp:posOffset>3244215</wp:posOffset>
                </wp:positionH>
                <wp:positionV relativeFrom="paragraph">
                  <wp:posOffset>628650</wp:posOffset>
                </wp:positionV>
                <wp:extent cx="628650" cy="523875"/>
                <wp:effectExtent l="0" t="0" r="76200" b="47625"/>
                <wp:wrapNone/>
                <wp:docPr id="6" name="Прямая со стрелкой 6"/>
                <wp:cNvGraphicFramePr/>
                <a:graphic xmlns:a="http://schemas.openxmlformats.org/drawingml/2006/main">
                  <a:graphicData uri="http://schemas.microsoft.com/office/word/2010/wordprocessingShape">
                    <wps:wsp>
                      <wps:cNvCnPr/>
                      <wps:spPr>
                        <a:xfrm>
                          <a:off x="0" y="0"/>
                          <a:ext cx="628650"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55.45pt;margin-top:49.5pt;width:49.5pt;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gjDQIAAD4EAAAOAAAAZHJzL2Uyb0RvYy54bWysU0uOEzEQ3SNxB8t70klQQhSlM4sMwwZB&#10;xOcAHredtuS2rbJJJ7uBC8wRuAIbFnw0Z+i+EWV3p8NPSCA21V12vap6r8qri0OlyV6AV9bkdDIa&#10;UyIMt4Uyu5y+fnX1YEGJD8wUTFsjcnoUnl6s799b1W4ppra0uhBAMInxy9rltAzBLbPM81JUzI+s&#10;EwYvpYWKBXRhlxXAasxe6Ww6Hs+z2kLhwHLhPZ5edpd0nfJLKXh4LqUXgeicYm8hWUj2OtpsvWLL&#10;HTBXKt63wf6hi4opg0WHVJcsMPIG1C+pKsXBeivDiNsqs1IqLhIHZDMZ/8TmZcmcSFxQHO8Gmfz/&#10;S8uf7bdAVJHTOSWGVTii5n170942X5sP7S1p3zZ3aNp37U3zsfnSfG7umk9kHnWrnV8ifGO20Hve&#10;bSGKcJBQxS/SI4ek9XHQWhwC4Xg4ny7mM5wIx6vZ9OHi0SzmzM5gBz48EbYi8SenPgBTuzJsrDE4&#10;VQuTpDfbP/WhA54AsbI20XqrVXGltE5OXCmx0UD2DJchHCZ9wR+iAlP6sSlIODqUggHYug+LKbPI&#10;uWOZ/sJRi67cCyFRReTVtZX291yMcS5MOBXUBqMjTGJrA3Cc+PwR2MdHqEi7/TfgAZEqWxMGcKWM&#10;hd9VP2sku/iTAh3vKMG1LY5p/kkaXNI0w/5BxVfwvZ/g52e//gYAAP//AwBQSwMEFAAGAAgAAAAh&#10;AHVDTKjeAAAACgEAAA8AAABkcnMvZG93bnJldi54bWxMj8FOwzAMhu9IvENkJG4sKdKmtTSdJiQO&#10;O3DYQMBubpK11RqnarKuvD3mBEfbn35/f7mZfS8mN8YukIZsoUA4MsF21Gh4f3t5WIOICcliH8hp&#10;+HYRNtXtTYmFDVfau+mQGsEhFAvU0KY0FFJG0zqPcREGR3w7hdFj4nFspB3xyuG+l49KraTHjvhD&#10;i4N7bp05Hy5ew+vnbvgw9f5ov+bdpI5oThNFre/v5u0TiOTm9AfDrz6rQ8VOdbiQjaLXsMxUzqiG&#10;POdODKxUzouayXW2BFmV8n+F6gcAAP//AwBQSwECLQAUAAYACAAAACEAtoM4kv4AAADhAQAAEwAA&#10;AAAAAAAAAAAAAAAAAAAAW0NvbnRlbnRfVHlwZXNdLnhtbFBLAQItABQABgAIAAAAIQA4/SH/1gAA&#10;AJQBAAALAAAAAAAAAAAAAAAAAC8BAABfcmVscy8ucmVsc1BLAQItABQABgAIAAAAIQBCFigjDQIA&#10;AD4EAAAOAAAAAAAAAAAAAAAAAC4CAABkcnMvZTJvRG9jLnhtbFBLAQItABQABgAIAAAAIQB1Q0yo&#10;3gAAAAoBAAAPAAAAAAAAAAAAAAAAAGcEAABkcnMvZG93bnJldi54bWxQSwUGAAAAAAQABADzAAAA&#10;cgUAAAAA&#10;" strokecolor="black [3213]">
                <v:stroke endarrow="open"/>
              </v:shape>
            </w:pict>
          </mc:Fallback>
        </mc:AlternateContent>
      </w:r>
      <w:r w:rsidR="00C2324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CF3B73" wp14:editId="062865D3">
                <wp:simplePos x="0" y="0"/>
                <wp:positionH relativeFrom="column">
                  <wp:posOffset>1424940</wp:posOffset>
                </wp:positionH>
                <wp:positionV relativeFrom="paragraph">
                  <wp:posOffset>628650</wp:posOffset>
                </wp:positionV>
                <wp:extent cx="752475" cy="523875"/>
                <wp:effectExtent l="38100" t="0" r="28575"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75247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12.2pt;margin-top:49.5pt;width:59.25pt;height:41.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gFgIAAEgEAAAOAAAAZHJzL2Uyb0RvYy54bWysVEtu2zAQ3RfoHQjua9mu3QSG5Sycpl0U&#10;bdDPARiKtAhQJDFkLXuX9gI5Qq/QTRb9IGeQbtQhJcv9oUCLbgb8zHsz73Gk5dmu0mQrwCtrcjoZ&#10;jSkRhttCmU1O37y+eHBKiQ/MFExbI3K6F56ere7fW9ZuIaa2tLoQQJDE+EXtclqG4BZZ5nkpKuZH&#10;1gmDl9JCxQJuYZMVwGpkr3Q2HY8fZbWFwoHlwns8Pe8u6SrxSyl4eCGlF4HonGJvIUVI8SrGbLVk&#10;iw0wVyret8H+oYuKKYNFB6pzFhh5C+oXqkpxsN7KMOK2yqyUioukAdVMxj+peVUyJ5IWNMe7wSb/&#10;/2j58+0lEFXkdEaJYRU+UfOhvW5vmq/Nx/aGtO+aOwzt+/a6uW2+NJ+bu+YTmUXfaucXCF+bS+h3&#10;3l1CNGEnoSJSK/cURyLZgkLJLrm+H1wXu0A4Hp7Mp7OTOSUcr+bTh6e4Rr6so4l0Dnx4ImxF4iKn&#10;PgBTmzKsrTH4vha6Emz7zIcOeABEsDYxeqtVcaG0Tps4XGKtgWwZjkXYTfqCP2QFpvRjU5Cwd2gK&#10;A7B1nxYps6i+05tWYa9FV+6lkOgn6uraSpN8LMY4FyYcCmqD2REmsbUBOE6W/RHY50eoSFP+N+AB&#10;kSpbEwZwpYyF31U/eiS7/IMDne5owZUt9mkSkjU4rukN+08rfg/f7xP8+ANYfQMAAP//AwBQSwME&#10;FAAGAAgAAAAhAOd++dThAAAACgEAAA8AAABkcnMvZG93bnJldi54bWxMj9FKwzAUhu8F3yEcwRvZ&#10;0tW2rLXpEEUEJ4LbHiBtYltsTkqStfXtPV7Ny8P5+P/vL3eLGdikne8tCtisI2AaG6t6bAWcji+r&#10;LTAfJCo5WNQCfrSHXXV9VcpC2Rk/9XQILaMQ9IUU0IUwFpz7ptNG+rUdNdLvyzojA52u5crJmcLN&#10;wOMoyriRPVJDJ0f91Onm+3A2Au7epjl7/zg+710zTGmd7rPXrBbi9mZ5fAAW9BIuMPzpkzpU5FTb&#10;MyrPBgFxnCSECshz2kTAfRLnwGoit5sUeFXy/xOqXwAAAP//AwBQSwECLQAUAAYACAAAACEAtoM4&#10;kv4AAADhAQAAEwAAAAAAAAAAAAAAAAAAAAAAW0NvbnRlbnRfVHlwZXNdLnhtbFBLAQItABQABgAI&#10;AAAAIQA4/SH/1gAAAJQBAAALAAAAAAAAAAAAAAAAAC8BAABfcmVscy8ucmVsc1BLAQItABQABgAI&#10;AAAAIQD8+2tgFgIAAEgEAAAOAAAAAAAAAAAAAAAAAC4CAABkcnMvZTJvRG9jLnhtbFBLAQItABQA&#10;BgAIAAAAIQDnfvnU4QAAAAoBAAAPAAAAAAAAAAAAAAAAAHAEAABkcnMvZG93bnJldi54bWxQSwUG&#10;AAAAAAQABADzAAAAfgUAAAAA&#10;" strokecolor="black [3213]">
                <v:stroke endarrow="open"/>
              </v:shape>
            </w:pict>
          </mc:Fallback>
        </mc:AlternateContent>
      </w:r>
      <w:r w:rsidR="00C2324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6D70839" wp14:editId="126368DE">
                <wp:simplePos x="0" y="0"/>
                <wp:positionH relativeFrom="column">
                  <wp:posOffset>1310640</wp:posOffset>
                </wp:positionH>
                <wp:positionV relativeFrom="paragraph">
                  <wp:posOffset>133350</wp:posOffset>
                </wp:positionV>
                <wp:extent cx="2638425" cy="4953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638425" cy="495300"/>
                        </a:xfrm>
                        <a:prstGeom prst="ellipse">
                          <a:avLst/>
                        </a:prstGeom>
                        <a:noFill/>
                        <a:ln w="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103.2pt;margin-top:10.5pt;width:207.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quqgIAAJcFAAAOAAAAZHJzL2Uyb0RvYy54bWysVM1u2zAMvg/YOwi6r3bSpGuDOkXQosOA&#10;oi3WDj2rshwLkERNUuJkD7NnGHrdS+SRRsk/CdZih2E5KKJJfhTJjzy/2GhF1sJ5Caago6OcEmE4&#10;lNIsC/r18frDKSU+MFMyBUYUdCs8vZi/f3fe2JkYQw2qFI4giPGzxha0DsHOsszzWmjmj8AKg8oK&#10;nGYBRbfMSscaRNcqG+f5SdaAK60DLrzHr1etks4TflUJHu6qyotAVEHxbSGdLp3P8czm52y2dMzW&#10;knfPYP/wCs2kwaAD1BULjKycfAWlJXfgoQpHHHQGVSW5SDlgNqP8j2weamZFygWL4+1QJv//YPnt&#10;+t4RWWLvKDFMY4t2P3Yvu5+7X2QUq9NYP0OjB3vvOsnjNaa6qZyO/5gE2aSKboeKik0gHD+OT45P&#10;J+MpJRx1k7PpcZ5Knu29rfPhkwBN4qWgQilpfUyazdj6xgcMita9Vfxs4FoqlRqnDGlSZK4tpuDN&#10;Mjl6ULKMRtE8UUlcKkfWDEkQNiktxDywQkkZDBSTbdNLt7BVIkIo80VUWKSYUBsg0nOPyTgXJoxa&#10;Vc1K0Yaa5viLNYzBeo8kJcCIXOEjB+wOoLdsQXrsFqazj64isXtwzv/2sNZ58EiRwYTBWUsD7i0A&#10;hVl1kVv7vkhtaWKVnqHcIoUctLPlLb+W2Mob5sM9czhMOHa4IMIdHpUC7Bd0N0pqcN/f+h7tkeOo&#10;paTB4cTWflsxJyhRnw2y/2w0mcRpTsJk+nGMgjvUPB9qzEpfArYeGY6vS9doH1R/rRzoJ9wjixgV&#10;VcxwjF1QHlwvXIZ2aeAm4mKxaEkH2rJwYx4sj+CxqpGnj5sn5mzH54CTcAv9IL/idGsbPQ0sVgEq&#10;mQi/r2tXb5z+RJxuU8X1cignq/0+nf8GAAD//wMAUEsDBBQABgAIAAAAIQBcA1Vr3wAAAAkBAAAP&#10;AAAAZHJzL2Rvd25yZXYueG1sTI/BTsMwDIbvSLxDZCRuLGmZCi1NJ4TgQG8bIK5pE9puiVM1WVd4&#10;esxp3Gz50+/vLzeLs2w2Uxg8SkhWApjB1usBOwnvby8398BCVKiV9WgkfJsAm+ryolSF9ifcmnkX&#10;O0YhGAoloY9xLDgPbW+cCis/GqTbl5+cirROHdeTOlG4szwVIuNODUgfejWap960h93RSZjr16a2&#10;nx/dXf1zu11r3B+ex72U11fL4wOwaJZ4huFPn9ShIqfGH1EHZiWkIlsTSkNCnQjI0iQH1kjIcwG8&#10;Kvn/BtUvAAAA//8DAFBLAQItABQABgAIAAAAIQC2gziS/gAAAOEBAAATAAAAAAAAAAAAAAAAAAAA&#10;AABbQ29udGVudF9UeXBlc10ueG1sUEsBAi0AFAAGAAgAAAAhADj9If/WAAAAlAEAAAsAAAAAAAAA&#10;AAAAAAAALwEAAF9yZWxzLy5yZWxzUEsBAi0AFAAGAAgAAAAhAHPOWq6qAgAAlwUAAA4AAAAAAAAA&#10;AAAAAAAALgIAAGRycy9lMm9Eb2MueG1sUEsBAi0AFAAGAAgAAAAhAFwDVWvfAAAACQEAAA8AAAAA&#10;AAAAAAAAAAAABAUAAGRycy9kb3ducmV2LnhtbFBLBQYAAAAABAAEAPMAAAAQBgAAAAA=&#10;" filled="f" strokecolor="black [3213]" strokeweight="0"/>
            </w:pict>
          </mc:Fallback>
        </mc:AlternateContent>
      </w:r>
      <w:r w:rsidR="00C2324E">
        <w:rPr>
          <w:rFonts w:ascii="Times New Roman" w:hAnsi="Times New Roman" w:cs="Times New Roman"/>
          <w:sz w:val="28"/>
          <w:szCs w:val="28"/>
        </w:rPr>
        <w:br/>
      </w:r>
      <w:r w:rsidR="00C2324E" w:rsidRPr="00843456">
        <w:rPr>
          <w:rFonts w:ascii="Times New Roman" w:hAnsi="Times New Roman" w:cs="Times New Roman"/>
          <w:sz w:val="28"/>
          <w:szCs w:val="28"/>
        </w:rPr>
        <w:t xml:space="preserve">        </w:t>
      </w:r>
      <w:r w:rsidR="00C2324E">
        <w:rPr>
          <w:rFonts w:ascii="Times New Roman" w:hAnsi="Times New Roman" w:cs="Times New Roman"/>
          <w:sz w:val="28"/>
          <w:szCs w:val="28"/>
        </w:rPr>
        <w:t xml:space="preserve">                         </w:t>
      </w:r>
      <w:r w:rsidR="00C2324E">
        <w:rPr>
          <w:sz w:val="28"/>
          <w:szCs w:val="28"/>
        </w:rPr>
        <w:t xml:space="preserve"> </w:t>
      </w:r>
      <w:r w:rsidR="00C2324E" w:rsidRPr="00ED78ED">
        <w:rPr>
          <w:sz w:val="24"/>
          <w:szCs w:val="24"/>
        </w:rPr>
        <w:t>Формы и системы заработной платы</w:t>
      </w:r>
      <w:r w:rsidR="00C2324E">
        <w:rPr>
          <w:sz w:val="28"/>
          <w:szCs w:val="28"/>
        </w:rPr>
        <w:br/>
        <w:t xml:space="preserve">                                      </w:t>
      </w:r>
      <w:r w:rsidR="00C2324E">
        <w:rPr>
          <w:sz w:val="28"/>
          <w:szCs w:val="28"/>
        </w:rPr>
        <w:br/>
      </w:r>
      <w:r w:rsidR="00C2324E">
        <w:rPr>
          <w:sz w:val="28"/>
          <w:szCs w:val="28"/>
        </w:rPr>
        <w:br/>
        <w:t xml:space="preserve">                          </w:t>
      </w:r>
      <w:r>
        <w:rPr>
          <w:sz w:val="28"/>
          <w:szCs w:val="28"/>
        </w:rPr>
        <w:t xml:space="preserve">  </w:t>
      </w:r>
      <w:r w:rsidR="00C2324E">
        <w:rPr>
          <w:sz w:val="28"/>
          <w:szCs w:val="28"/>
        </w:rPr>
        <w:t xml:space="preserve"> </w:t>
      </w:r>
      <w:r w:rsidR="00C2324E" w:rsidRPr="00ED78ED">
        <w:rPr>
          <w:rFonts w:ascii="Times New Roman" w:hAnsi="Times New Roman" w:cs="Times New Roman"/>
          <w:sz w:val="24"/>
          <w:szCs w:val="24"/>
        </w:rPr>
        <w:t xml:space="preserve">Сдельная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24E" w:rsidRPr="00ED78ED">
        <w:rPr>
          <w:rFonts w:ascii="Times New Roman" w:hAnsi="Times New Roman" w:cs="Times New Roman"/>
          <w:sz w:val="24"/>
          <w:szCs w:val="24"/>
        </w:rPr>
        <w:t>Повременная</w:t>
      </w:r>
      <w:r w:rsidR="00C2324E" w:rsidRPr="00ED78ED">
        <w:rPr>
          <w:rFonts w:ascii="Times New Roman" w:hAnsi="Times New Roman" w:cs="Times New Roman"/>
          <w:sz w:val="24"/>
          <w:szCs w:val="24"/>
        </w:rPr>
        <w:br/>
      </w:r>
      <w:r w:rsidR="00C2324E" w:rsidRPr="00ED78ED">
        <w:rPr>
          <w:rFonts w:ascii="Times New Roman" w:hAnsi="Times New Roman" w:cs="Times New Roman"/>
          <w:sz w:val="24"/>
          <w:szCs w:val="24"/>
        </w:rPr>
        <w:br/>
        <w:t xml:space="preserve">     </w:t>
      </w:r>
      <w:r w:rsidR="00C2324E">
        <w:rPr>
          <w:rFonts w:ascii="Times New Roman" w:hAnsi="Times New Roman" w:cs="Times New Roman"/>
          <w:sz w:val="24"/>
          <w:szCs w:val="24"/>
        </w:rPr>
        <w:br/>
      </w:r>
      <w:r w:rsidR="00C2324E" w:rsidRPr="00ED78ED">
        <w:rPr>
          <w:rFonts w:ascii="Times New Roman" w:hAnsi="Times New Roman" w:cs="Times New Roman"/>
          <w:sz w:val="24"/>
          <w:szCs w:val="24"/>
        </w:rPr>
        <w:t xml:space="preserve">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 xml:space="preserve">Простая сдельная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 xml:space="preserve">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Простая повременная</w:t>
      </w:r>
      <w:r w:rsidR="00C2324E" w:rsidRPr="00ED78ED">
        <w:rPr>
          <w:rFonts w:ascii="Times New Roman" w:hAnsi="Times New Roman" w:cs="Times New Roman"/>
          <w:sz w:val="24"/>
          <w:szCs w:val="24"/>
        </w:rPr>
        <w:br/>
        <w:t xml:space="preserve">                  Сдельно-премиальная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Повременно-премиальная</w:t>
      </w:r>
      <w:r w:rsidR="00C2324E" w:rsidRPr="00ED78ED">
        <w:rPr>
          <w:rFonts w:ascii="Times New Roman" w:hAnsi="Times New Roman" w:cs="Times New Roman"/>
          <w:sz w:val="24"/>
          <w:szCs w:val="24"/>
        </w:rPr>
        <w:br/>
        <w:t xml:space="preserve">                 Сдельно-прогрессивная</w:t>
      </w:r>
      <w:r w:rsidR="00C2324E" w:rsidRPr="00ED78ED">
        <w:rPr>
          <w:rFonts w:ascii="Times New Roman" w:hAnsi="Times New Roman" w:cs="Times New Roman"/>
          <w:sz w:val="24"/>
          <w:szCs w:val="24"/>
        </w:rPr>
        <w:br/>
        <w:t xml:space="preserve">                          </w:t>
      </w:r>
      <w:r w:rsidR="00C2324E">
        <w:rPr>
          <w:rFonts w:ascii="Times New Roman" w:hAnsi="Times New Roman" w:cs="Times New Roman"/>
          <w:sz w:val="24"/>
          <w:szCs w:val="24"/>
        </w:rPr>
        <w:t xml:space="preserve"> </w:t>
      </w:r>
      <w:r w:rsidR="00C2324E" w:rsidRPr="00ED78ED">
        <w:rPr>
          <w:rFonts w:ascii="Times New Roman" w:hAnsi="Times New Roman" w:cs="Times New Roman"/>
          <w:sz w:val="24"/>
          <w:szCs w:val="24"/>
        </w:rPr>
        <w:t xml:space="preserve"> Аккордная</w:t>
      </w:r>
    </w:p>
    <w:p w:rsidR="00C2324E" w:rsidRPr="00843456" w:rsidRDefault="00C2324E" w:rsidP="00C2324E">
      <w:pPr>
        <w:spacing w:after="0" w:line="360" w:lineRule="auto"/>
        <w:ind w:firstLine="709"/>
        <w:jc w:val="both"/>
        <w:rPr>
          <w:rFonts w:ascii="Times New Roman" w:hAnsi="Times New Roman" w:cs="Times New Roman"/>
          <w:sz w:val="28"/>
          <w:szCs w:val="28"/>
        </w:rPr>
      </w:pPr>
    </w:p>
    <w:p w:rsidR="00C2324E" w:rsidRPr="00C2324E" w:rsidRDefault="00D57C45" w:rsidP="00C232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24E" w:rsidRPr="00C2324E">
        <w:rPr>
          <w:rFonts w:ascii="Times New Roman" w:hAnsi="Times New Roman" w:cs="Times New Roman"/>
          <w:sz w:val="28"/>
          <w:szCs w:val="28"/>
        </w:rPr>
        <w:t xml:space="preserve">         Рисунок 1 – Формы и системы заработной платы [10]</w:t>
      </w:r>
    </w:p>
    <w:p w:rsidR="00C2324E" w:rsidRPr="00C2324E" w:rsidRDefault="00C2324E" w:rsidP="00C2324E">
      <w:pPr>
        <w:spacing w:after="0" w:line="360" w:lineRule="auto"/>
        <w:jc w:val="both"/>
        <w:rPr>
          <w:rFonts w:ascii="Times New Roman" w:hAnsi="Times New Roman" w:cs="Times New Roman"/>
          <w:sz w:val="28"/>
          <w:szCs w:val="28"/>
        </w:rPr>
      </w:pP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Кроме того, к основным видам доходов относят доходы государства и домашних хозяйств. Под доходами государства подразумевается концепция экономических отношений, в ходе которых образуется комплекс средств, который поступает в собственность государства с целью формирования материальной основы его функционирования. Экономическая сущность государственных доходов и их организаций обусловлена концепцией хозяйствования, политической и экономической ролью государства. Для каждой общественно-экономической формации свойственна принадлежащая ей концепция государственных доходов, обусловленной степенью развития товарно-денежных взаимоотношений, методом производства, сущностью и </w:t>
      </w:r>
      <w:r w:rsidRPr="00C2324E">
        <w:rPr>
          <w:rFonts w:ascii="Times New Roman" w:hAnsi="Times New Roman" w:cs="Times New Roman"/>
          <w:sz w:val="28"/>
          <w:szCs w:val="28"/>
        </w:rPr>
        <w:lastRenderedPageBreak/>
        <w:t xml:space="preserve">функциями государства. Формирование доходов государства осуществляется при самом динамичном участии государства – оно определяет долю чистого дохода, который централизуется в бюджете и остается в распоряжении хозяйствующего субъекта, а также концентрирует часть личных доходов населения и прочие средства общества. Классификация государственных доходов дозволяет глубже разобраться в экономической сущности, понять структуру и целевую направленность, принципы формирования, то есть всю концепцию государственных доходов.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В зависимости от организационно-правового оформления форм собственности доходам государства принадлежат:</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доходов государственных предприятий и организаций;</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поступлений из </w:t>
      </w:r>
      <w:proofErr w:type="gramStart"/>
      <w:r w:rsidRPr="00C2324E">
        <w:rPr>
          <w:rFonts w:ascii="Times New Roman" w:hAnsi="Times New Roman" w:cs="Times New Roman"/>
          <w:sz w:val="28"/>
          <w:szCs w:val="28"/>
        </w:rPr>
        <w:t>налоговой</w:t>
      </w:r>
      <w:proofErr w:type="gramEnd"/>
      <w:r w:rsidRPr="00C2324E">
        <w:rPr>
          <w:rFonts w:ascii="Times New Roman" w:hAnsi="Times New Roman" w:cs="Times New Roman"/>
          <w:sz w:val="28"/>
          <w:szCs w:val="28"/>
        </w:rPr>
        <w:t xml:space="preserve"> частнопредпринимательского сектора;</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поступлений общественных и коллективных организаций;</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налоговых платежей населения.</w:t>
      </w:r>
    </w:p>
    <w:p w:rsidR="00C2324E" w:rsidRPr="00C2324E" w:rsidRDefault="00C2324E" w:rsidP="00D57C45">
      <w:pPr>
        <w:spacing w:after="0" w:line="360" w:lineRule="auto"/>
        <w:ind w:firstLine="709"/>
        <w:jc w:val="both"/>
        <w:rPr>
          <w:rFonts w:ascii="Times New Roman" w:hAnsi="Times New Roman" w:cs="Times New Roman"/>
          <w:sz w:val="28"/>
          <w:szCs w:val="28"/>
        </w:rPr>
      </w:pPr>
      <w:r w:rsidRPr="00C2324E">
        <w:rPr>
          <w:rFonts w:ascii="Times New Roman" w:hAnsi="Times New Roman" w:cs="Times New Roman"/>
          <w:sz w:val="28"/>
          <w:szCs w:val="28"/>
        </w:rPr>
        <w:t xml:space="preserve">Доходы государства, которые находятся в зависимости от сфер создания, классифицируются </w:t>
      </w:r>
      <w:proofErr w:type="gramStart"/>
      <w:r w:rsidRPr="00C2324E">
        <w:rPr>
          <w:rFonts w:ascii="Times New Roman" w:hAnsi="Times New Roman" w:cs="Times New Roman"/>
          <w:sz w:val="28"/>
          <w:szCs w:val="28"/>
        </w:rPr>
        <w:t>на</w:t>
      </w:r>
      <w:proofErr w:type="gramEnd"/>
      <w:r w:rsidRPr="00C2324E">
        <w:rPr>
          <w:rFonts w:ascii="Times New Roman" w:hAnsi="Times New Roman" w:cs="Times New Roman"/>
          <w:sz w:val="28"/>
          <w:szCs w:val="28"/>
        </w:rPr>
        <w:t>:</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доходы, формируемые в сфере материального производства;</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доходы, образующиеся в нематериальной сфере.</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Доходы домашних хозяйств – доля национального дохода, сформированная в процессе производства и предназначенная с целью удовлетворить материальные и духовные потребности членов хозяйства. Данный вид доходов обязан компенсировать трудовые затраты, то есть все умственные и физические стремления людей, которые выполнялись в процессе производства определенных благ и услуг. Однако в современном социуме, вследствие, неравномерного распределения национального дохода ресурсы отдельных категорий домохозяйств оказываются неудовлетворительными, для поддержания жизненных сил на соответствующем уровне. Из-за этого государство за счет бюджета дополняет средства домохозяйств.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Денежные доходы формируются в результате </w:t>
      </w:r>
      <w:proofErr w:type="gramStart"/>
      <w:r w:rsidRPr="00C2324E">
        <w:rPr>
          <w:rFonts w:ascii="Times New Roman" w:hAnsi="Times New Roman" w:cs="Times New Roman"/>
          <w:sz w:val="28"/>
          <w:szCs w:val="28"/>
        </w:rPr>
        <w:t>следующих</w:t>
      </w:r>
      <w:proofErr w:type="gramEnd"/>
      <w:r w:rsidRPr="00C2324E">
        <w:rPr>
          <w:rFonts w:ascii="Times New Roman" w:hAnsi="Times New Roman" w:cs="Times New Roman"/>
          <w:sz w:val="28"/>
          <w:szCs w:val="28"/>
        </w:rPr>
        <w:t xml:space="preserve">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lastRenderedPageBreak/>
        <w:t>источников:</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оплата труда членов домохозяйств;</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доходы от предпринимательской деятельности;</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государственные социальные выплаты;</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 прочие поступления [9].</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Дополнительные доходы образуется по мере увеличения разнообразных способов их получения в процессе совершенствования рыночной экономики. Как правило, такой процесс связан с двумя причинами. Прежде всего, с диверсификацией источников дохода это дает возможность несколько уменьшить риск от вероятного и неожиданного сокращения основных доходов. А также, это обусловлено нехваткой основного вида индивидуальных доходов во взаимосвязи с передовым увеличением потребностей.</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Дополнительным доходам принадлежат средства, получаемые по ценным бумагам, лотереям, наследству, вследствие уменьшения налоговых выплат, продажи предметов через комиссионные и скупочные магазины.               К дополнительным доходам люди, как правило, прибегают в случае             материального недостатка. Подобное положение особенно характерно  переходной экономике. Согласно определенным оценкам около 50% трудящихся и 30 % пенсионеров в Российской Федерации прибегают к дополнительным подработкам для пополнения доходов.</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Доходы подразделяются и по форме: они могут быть денежными и материальными. Денежные доходы представлены заработной платой, прибылью, пенсией, пособиями, субсидиями. Материальными доходами представлены материальные ценности.</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Значительную роль в рыночной экономике играют доходы, которые напрямую не зависят от трудового вклада.  Данную группу доходов, условно можно подразделить на: </w:t>
      </w:r>
      <w:proofErr w:type="gramStart"/>
      <w:r w:rsidRPr="00C2324E">
        <w:rPr>
          <w:rFonts w:ascii="Times New Roman" w:hAnsi="Times New Roman" w:cs="Times New Roman"/>
          <w:sz w:val="28"/>
          <w:szCs w:val="28"/>
        </w:rPr>
        <w:t>легальные</w:t>
      </w:r>
      <w:proofErr w:type="gramEnd"/>
      <w:r w:rsidRPr="00C2324E">
        <w:rPr>
          <w:rFonts w:ascii="Times New Roman" w:hAnsi="Times New Roman" w:cs="Times New Roman"/>
          <w:sz w:val="28"/>
          <w:szCs w:val="28"/>
        </w:rPr>
        <w:t xml:space="preserve"> и нелегальные. Первый вид доходов имеет юридически оправданную форму. Второй вид, как правило, связан с обобщенным понятием «неформальная (теневая) экономика». К </w:t>
      </w:r>
      <w:proofErr w:type="gramStart"/>
      <w:r w:rsidRPr="00C2324E">
        <w:rPr>
          <w:rFonts w:ascii="Times New Roman" w:hAnsi="Times New Roman" w:cs="Times New Roman"/>
          <w:sz w:val="28"/>
          <w:szCs w:val="28"/>
        </w:rPr>
        <w:t>нелегальным</w:t>
      </w:r>
      <w:proofErr w:type="gramEnd"/>
      <w:r w:rsidRPr="00C2324E">
        <w:rPr>
          <w:rFonts w:ascii="Times New Roman" w:hAnsi="Times New Roman" w:cs="Times New Roman"/>
          <w:sz w:val="28"/>
          <w:szCs w:val="28"/>
        </w:rPr>
        <w:t xml:space="preserve"> </w:t>
      </w:r>
      <w:r w:rsidRPr="00C2324E">
        <w:rPr>
          <w:rFonts w:ascii="Times New Roman" w:hAnsi="Times New Roman" w:cs="Times New Roman"/>
          <w:sz w:val="28"/>
          <w:szCs w:val="28"/>
        </w:rPr>
        <w:lastRenderedPageBreak/>
        <w:t>принадлежат два вида: доходы от неучтенной налоговой службой хозяйственной деятельности и доходы обще криминального происхождения.</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Нужно понимать, что стараться «очистить» рыночную экономику от этих и иных видов легальных нетрудовых доходов абсолютно невозможно. С данной целью придется наложить запрет на акционерную деятельность, рынок ценных бумаг, закрыть рынок ссудных капиталов и, в общем, всю частнопредпринимательскую деятельность. </w:t>
      </w:r>
    </w:p>
    <w:p w:rsidR="00C2324E" w:rsidRPr="00C2324E" w:rsidRDefault="00C2324E" w:rsidP="00C2324E">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Как установлено выше, доходы имеют легальное и нелегальное происхождение. Нелегальные доходы можно подразделить на два основных типа. Первый тип – обще криминального возникновения (коррупция, рэкет, наркобизнес, контрабанда) в меньшей степени зависят от того, как устроена формальная экономика. Социальная угроза данной деятельности общественно признана во всем мире и подвергается преследованию в уголовном порядке. Второй тип криминальных доходов зарождается именно устройством официальной экономики [8]. К примеру, в бывшем СССР характерным  видом «теневой» экономической деятельности являлась спекуляция, то есть перепродажа дефицитных товаров по ценам, существенно превышающих государственные. Спекуляция – это результат тяжелой деформации рыночных процессов, зарождающих подавленную инфляцию, а совместно с ней и «черный рынок» непомерной емкости.</w:t>
      </w:r>
    </w:p>
    <w:p w:rsidR="00CA62D6" w:rsidRPr="00CA62D6" w:rsidRDefault="00C2324E" w:rsidP="00CA62D6">
      <w:pPr>
        <w:spacing w:after="0" w:line="360" w:lineRule="auto"/>
        <w:jc w:val="both"/>
        <w:rPr>
          <w:rFonts w:ascii="Times New Roman" w:hAnsi="Times New Roman" w:cs="Times New Roman"/>
          <w:sz w:val="28"/>
          <w:szCs w:val="28"/>
        </w:rPr>
      </w:pPr>
      <w:r w:rsidRPr="00C2324E">
        <w:rPr>
          <w:rFonts w:ascii="Times New Roman" w:hAnsi="Times New Roman" w:cs="Times New Roman"/>
          <w:sz w:val="28"/>
          <w:szCs w:val="28"/>
        </w:rPr>
        <w:t xml:space="preserve">         Таким образом, подобного рода теневые доходы для рыночной экономики несвойственны, поскольку в ней дефицит товара не правило, а редкое исключение. Действительность такова, что в полной мере победить теневое хозяйство и связанные с ним доходы фактически нереально. Единственное, что возможно и необходимо осущ</w:t>
      </w:r>
      <w:r w:rsidR="00D57C45">
        <w:rPr>
          <w:rFonts w:ascii="Times New Roman" w:hAnsi="Times New Roman" w:cs="Times New Roman"/>
          <w:sz w:val="28"/>
          <w:szCs w:val="28"/>
        </w:rPr>
        <w:t>ествить  –  всемерно ограничить масштабы данного сектора </w:t>
      </w:r>
      <w:r w:rsidRPr="00C2324E">
        <w:rPr>
          <w:rFonts w:ascii="Times New Roman" w:hAnsi="Times New Roman" w:cs="Times New Roman"/>
          <w:sz w:val="28"/>
          <w:szCs w:val="28"/>
        </w:rPr>
        <w:t>экономики.</w:t>
      </w:r>
      <w:r w:rsidR="00CA62D6">
        <w:rPr>
          <w:rFonts w:ascii="Times New Roman" w:hAnsi="Times New Roman" w:cs="Times New Roman"/>
          <w:sz w:val="28"/>
          <w:szCs w:val="28"/>
        </w:rPr>
        <w:br/>
      </w:r>
      <w:r w:rsidR="00CA62D6">
        <w:rPr>
          <w:rFonts w:ascii="Times New Roman" w:hAnsi="Times New Roman" w:cs="Times New Roman"/>
          <w:sz w:val="28"/>
          <w:szCs w:val="28"/>
        </w:rPr>
        <w:br/>
      </w:r>
      <w:r w:rsidR="00055621">
        <w:rPr>
          <w:rFonts w:ascii="Times New Roman" w:hAnsi="Times New Roman" w:cs="Times New Roman"/>
          <w:sz w:val="28"/>
          <w:szCs w:val="28"/>
        </w:rPr>
        <w:br/>
      </w:r>
      <w:r w:rsidR="00055621">
        <w:rPr>
          <w:rFonts w:ascii="Times New Roman" w:hAnsi="Times New Roman" w:cs="Times New Roman"/>
          <w:sz w:val="28"/>
          <w:szCs w:val="28"/>
        </w:rPr>
        <w:br/>
      </w:r>
      <w:r w:rsidR="00055621">
        <w:rPr>
          <w:rFonts w:ascii="Times New Roman" w:hAnsi="Times New Roman" w:cs="Times New Roman"/>
          <w:sz w:val="28"/>
          <w:szCs w:val="28"/>
        </w:rPr>
        <w:lastRenderedPageBreak/>
        <w:t xml:space="preserve">         2 Анализ распределения доходов в рыночной </w:t>
      </w:r>
      <w:r w:rsidR="00055621" w:rsidRPr="00055621">
        <w:rPr>
          <w:rFonts w:ascii="Times New Roman" w:hAnsi="Times New Roman" w:cs="Times New Roman"/>
          <w:sz w:val="28"/>
          <w:szCs w:val="28"/>
        </w:rPr>
        <w:t>экономике</w:t>
      </w:r>
      <w:r w:rsidR="00055621">
        <w:rPr>
          <w:rFonts w:ascii="Times New Roman" w:hAnsi="Times New Roman" w:cs="Times New Roman"/>
          <w:sz w:val="28"/>
          <w:szCs w:val="28"/>
        </w:rPr>
        <w:br/>
      </w:r>
    </w:p>
    <w:p w:rsidR="00CA62D6" w:rsidRPr="00CA62D6"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 xml:space="preserve">         2.1 Распределение доходов в рыночной экономике</w:t>
      </w:r>
    </w:p>
    <w:p w:rsidR="00CA62D6" w:rsidRPr="00CA62D6" w:rsidRDefault="00CA62D6" w:rsidP="00CA62D6">
      <w:pPr>
        <w:spacing w:after="0" w:line="360" w:lineRule="auto"/>
        <w:jc w:val="both"/>
        <w:rPr>
          <w:rFonts w:ascii="Times New Roman" w:hAnsi="Times New Roman" w:cs="Times New Roman"/>
          <w:sz w:val="28"/>
          <w:szCs w:val="28"/>
        </w:rPr>
      </w:pPr>
    </w:p>
    <w:p w:rsidR="00CA62D6" w:rsidRPr="00CA62D6"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 xml:space="preserve">         Поскольку расходы на производство возлагают на собственников факторов производства, в первую очередь доходы фиксируются непосредственно в их руках. В процессе функционального распределения доходов, формируется заработная плата наемных рабочих (собственников фактора труд), прибыль крупных предпринимателей, обладателей компаний (собственников капитала), доход в виде ренты земельных собственников и домовладельцев, доходы мелких собственников (комбинирование зарплаты, прибыли, процента, дивидендов и ренты). Такие доходы носят рыночный характер так, как их масштабы в существенной мере находятся в зависимости от соответствия спроса и предложения на разные факторы производства.</w:t>
      </w:r>
    </w:p>
    <w:p w:rsidR="00CA62D6" w:rsidRPr="00CA62D6"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 xml:space="preserve">          Функциональное распределение доходов совершается среди владельцев факторов производства. Но в действительности многие из факторных доходов переплетаются (в случае участие наемных рабочих в прибыли предприятия) и перераспределяются (например, с социальными трансфертами).</w:t>
      </w:r>
    </w:p>
    <w:p w:rsidR="00CA62D6" w:rsidRPr="00CA62D6"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 xml:space="preserve">          Основным элементом денежных доходов населения считается оплата труда, доходы от собственности и деятельности предпринимателей и социальные трансферты.</w:t>
      </w:r>
    </w:p>
    <w:p w:rsidR="00CA62D6" w:rsidRPr="00CA62D6"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При Российском переходе к рыночной экономике, сразу происходят существенные изменения в структуре денежных доходов населения. Создаются и насыщенно развиваются усовершенствованные формы доходов: от предпринимательства и от собственности в виде процентов, дивидендов, ренты, поступлений от продажи ценных бумаг.</w:t>
      </w:r>
    </w:p>
    <w:p w:rsidR="00D57C45" w:rsidRPr="00D57C45" w:rsidRDefault="00CA62D6" w:rsidP="00CA62D6">
      <w:pPr>
        <w:spacing w:after="0" w:line="360" w:lineRule="auto"/>
        <w:jc w:val="both"/>
        <w:rPr>
          <w:rFonts w:ascii="Times New Roman" w:hAnsi="Times New Roman" w:cs="Times New Roman"/>
          <w:sz w:val="28"/>
          <w:szCs w:val="28"/>
        </w:rPr>
      </w:pPr>
      <w:r w:rsidRPr="00CA62D6">
        <w:rPr>
          <w:rFonts w:ascii="Times New Roman" w:hAnsi="Times New Roman" w:cs="Times New Roman"/>
          <w:sz w:val="28"/>
          <w:szCs w:val="28"/>
        </w:rPr>
        <w:t>Соответствие в денежных доходах населения части заработной платы и социальных трансфертов представляет значительную роль в трудовой</w:t>
      </w:r>
      <w:r>
        <w:rPr>
          <w:rFonts w:ascii="Times New Roman" w:hAnsi="Times New Roman" w:cs="Times New Roman"/>
          <w:sz w:val="28"/>
          <w:szCs w:val="28"/>
        </w:rPr>
        <w:br/>
      </w:r>
      <w:r w:rsidR="00D57C45" w:rsidRPr="00D57C45">
        <w:rPr>
          <w:rFonts w:ascii="Times New Roman" w:hAnsi="Times New Roman" w:cs="Times New Roman"/>
          <w:sz w:val="28"/>
          <w:szCs w:val="28"/>
        </w:rPr>
        <w:t xml:space="preserve">мотивации. Если существует преобладание оплаты труда в формировании </w:t>
      </w:r>
      <w:r w:rsidR="00D57C45" w:rsidRPr="00D57C45">
        <w:rPr>
          <w:rFonts w:ascii="Times New Roman" w:hAnsi="Times New Roman" w:cs="Times New Roman"/>
          <w:sz w:val="28"/>
          <w:szCs w:val="28"/>
        </w:rPr>
        <w:lastRenderedPageBreak/>
        <w:t>единой суммы доходов, как правило, развивается предприимчивость, инициатива, в то время как при увеличении роли социальных трансфертов зачастую увеличивается психология иждивенчества.</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Расхождения уровня доходов на душу населения либо на одного занятого называют дифференциацией доходов. Неравенство доходов свойственно всем экономическим системам. Максимальный разрыв  уровня доходов был отмечен в традиционной системе. Данный разрыв был значительнее, чем в эпоху капитализма свободной конкуренции. Далее при переходе к нынешней рыночной экономике отличия уровня доходов (и имущества) значительно сократились. При переходе от административно-командной к рыночной системе увеличение дифференциации доходов связано с тем, что доля населения не прекращает жить условиями распадающейся минувшей системы и в то время появляется общественный слой, который действует по законам рыночной экономики. Согласно мере привлечения наиболее обширных слоев населения в рыночные отношения размеры неравенства уменьшаются [2].</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 xml:space="preserve">Величина доходов каждой интервальной категории обусловливается на основании кривой распределения населения согласно объему среднедушевого дохода посредством преумножения середины доходного интервала на число населения в этом интервале.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Для Российской переходной экономики в первой половине 90-х гг. был свойственен рост показателей дифференциации доходов.</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Функциональное распределение доходов носит весьма строгую направленность. Дифференциация доходов в этом случае находится в зависимости не только от уровня квалификации участников рыночных отношений, но и от того, что досталось им в наследство. Данные функциональные доходы могут являться совершенно не связанными с трудовым участием в производстве. Вследствие функционального распределения определенные категории людей (безработные, престарелые, дети), которые не обладают доступом к распоряжению факторами </w:t>
      </w:r>
      <w:r w:rsidRPr="00D57C45">
        <w:rPr>
          <w:rFonts w:ascii="Times New Roman" w:hAnsi="Times New Roman" w:cs="Times New Roman"/>
          <w:sz w:val="28"/>
          <w:szCs w:val="28"/>
        </w:rPr>
        <w:lastRenderedPageBreak/>
        <w:t>производства, обречены на полуголодное существование в странах с рыночной экономикой, в случае если бы не роль государства в перераспределении доходов, сформировавшиеся у непосредственных участников рыночных отношений. Таким образом, создается вертикальное распределение доходов. Ключевое несходство функционального распределения доходов от вертикального заключается в том, что первое обусловливается собственностью на факторы производства, второе является результатом вмешательства государства в область распределения и перераспределения доходов. Непосредственно оно и определяет фактическое распределение доходов согласно группам и социальным слоям населения (это носит название «имущественная иерархия»), откуда и происходит его название – «вертикальное распределение доходов».</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 xml:space="preserve">Государство напрямую вмешивается в первичное распределение денежных доходов и зачастую определяет верхний предел повышения номинальной заработной платы. Экономическая значимость государственного регулирования заработной платы обуславливается тем, что ее перемена оказывает влияние на совокупный спрос и издержки производства. Политика доходов применяется государством с целью сдерживания повышения заработной платы для уменьшения издержек производства, увеличение конкурентных способностей национальной продукции, поощрения инвестирования, </w:t>
      </w:r>
      <w:proofErr w:type="spellStart"/>
      <w:r w:rsidRPr="00D57C45">
        <w:rPr>
          <w:rFonts w:ascii="Times New Roman" w:hAnsi="Times New Roman" w:cs="Times New Roman"/>
          <w:sz w:val="28"/>
          <w:szCs w:val="28"/>
        </w:rPr>
        <w:t>приостанавливание</w:t>
      </w:r>
      <w:proofErr w:type="spellEnd"/>
      <w:r w:rsidRPr="00D57C45">
        <w:rPr>
          <w:rFonts w:ascii="Times New Roman" w:hAnsi="Times New Roman" w:cs="Times New Roman"/>
          <w:sz w:val="28"/>
          <w:szCs w:val="28"/>
        </w:rPr>
        <w:t xml:space="preserve"> инфляции. Государство, осуществляя антиинфляционную политику, способно на время централизованным методом устанавливать на долгий срок предел роста заработной платы с учетом общих потребностей социального и экономического развития.          Способы осуществления политики доходов в условиях рыночной и переходной экономики могут являться разными. Как правило, преимущество, в больших случаях, отдается методам добровольного согласия работников и работодателей при присутствии правительства, что никак не исключает использование административных мер государственного контролирования за увязкой увеличения заработной </w:t>
      </w:r>
      <w:r w:rsidRPr="00D57C45">
        <w:rPr>
          <w:rFonts w:ascii="Times New Roman" w:hAnsi="Times New Roman" w:cs="Times New Roman"/>
          <w:sz w:val="28"/>
          <w:szCs w:val="28"/>
        </w:rPr>
        <w:lastRenderedPageBreak/>
        <w:t>платы с финансовыми перспективами предприятия. В ряде стран Западной Европы присутствуют так называемые допустимые пределы ее увеличения, отмеченные в общенациональных программах социального партнерства [6].</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 xml:space="preserve">Максимально результативным средством государственной регулировки заработной платы в странах с рыночной экономикой считается установление гарантированного минимума. Непосредственно отталкиваясь от минимальных </w:t>
      </w:r>
      <w:proofErr w:type="gramStart"/>
      <w:r w:rsidRPr="00D57C45">
        <w:rPr>
          <w:rFonts w:ascii="Times New Roman" w:hAnsi="Times New Roman" w:cs="Times New Roman"/>
          <w:sz w:val="28"/>
          <w:szCs w:val="28"/>
        </w:rPr>
        <w:t>размеров оплаты труда</w:t>
      </w:r>
      <w:proofErr w:type="gramEnd"/>
      <w:r w:rsidRPr="00D57C45">
        <w:rPr>
          <w:rFonts w:ascii="Times New Roman" w:hAnsi="Times New Roman" w:cs="Times New Roman"/>
          <w:sz w:val="28"/>
          <w:szCs w:val="28"/>
        </w:rPr>
        <w:t>, проводятся переговоры среди руководителей компаний и профсоюзами о заключении коллективных договоров на разных уровнях, начиная с предприятий и заканчивая отраслями. В данных документах также оговариваются разнообразные премии и доплаты, разделение заработной платы по отраслям, в зависимости от уровня квалификации.</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 xml:space="preserve">В Российской Федерации с 1991 г. функционирует периодично пересматриваемый минимальный </w:t>
      </w:r>
      <w:proofErr w:type="gramStart"/>
      <w:r w:rsidRPr="00D57C45">
        <w:rPr>
          <w:rFonts w:ascii="Times New Roman" w:hAnsi="Times New Roman" w:cs="Times New Roman"/>
          <w:sz w:val="28"/>
          <w:szCs w:val="28"/>
        </w:rPr>
        <w:t>размер оплаты труда</w:t>
      </w:r>
      <w:proofErr w:type="gramEnd"/>
      <w:r w:rsidRPr="00D57C45">
        <w:rPr>
          <w:rFonts w:ascii="Times New Roman" w:hAnsi="Times New Roman" w:cs="Times New Roman"/>
          <w:sz w:val="28"/>
          <w:szCs w:val="28"/>
        </w:rPr>
        <w:t xml:space="preserve">.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Таким образом, существенное воздействие на уровень реальных доходов населения проявляет инфляция. По этой причине одним из главных условий рационального государственного регулирования доходов считается учет повышения цен на потребительские товары (в том числе тарифы на услуги населению).</w:t>
      </w:r>
    </w:p>
    <w:p w:rsidR="00D57C45" w:rsidRPr="00D57C45" w:rsidRDefault="00D57C45" w:rsidP="00D57C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D57C45">
        <w:rPr>
          <w:rFonts w:ascii="Times New Roman" w:hAnsi="Times New Roman" w:cs="Times New Roman"/>
          <w:sz w:val="28"/>
          <w:szCs w:val="28"/>
        </w:rPr>
        <w:t xml:space="preserve">           2.2 Неравномерность распределения доходов и проблемы неравенства доходов в обществе</w:t>
      </w:r>
    </w:p>
    <w:p w:rsidR="00D57C45" w:rsidRPr="00D57C45" w:rsidRDefault="00D57C45" w:rsidP="00D57C45">
      <w:pPr>
        <w:spacing w:after="0" w:line="360" w:lineRule="auto"/>
        <w:jc w:val="both"/>
        <w:rPr>
          <w:rFonts w:ascii="Times New Roman" w:hAnsi="Times New Roman" w:cs="Times New Roman"/>
          <w:sz w:val="28"/>
          <w:szCs w:val="28"/>
        </w:rPr>
      </w:pP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Уровень и тип социального расслоения населения, экономического неравенства и бедности в государстве весьма значимые данные состояния экономики. Для  данных о благосостоянии населения существенную роль играют совокупные доходы (всего населения, семьи, отдельного человека) увеличение которых свидетельствует о большем удовлетворении потребностей людей.</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lastRenderedPageBreak/>
        <w:t xml:space="preserve">          Совокупный доход включает в себя весь объем жизненных средств, которые определяются в распоряжение населения, в том числе льготные и бесплатные услуги из фонда общественного потребления.</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Распределение доходов в стране находится в зависимости от положения развития экономики, от доминирующих в данном социуме отношений собственности и от различных доступов граждан к тем или иным формам собственности. Совместно с тем в любом обществе одной из главных предпосылок существования дифференциации распределения доходов считается так называемое неравное распределение возможностей для жизни по отношению к различным людям. В зависимости от общественного статуса, уровня образования, квалификации, активности предпринимателей доходно-имущественное условие тех или иных людей может значительно отличаться. Существенную роль играют и такие факторы, как связи, семья, образ жизни, социальное происхождение человека [4].</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С точки зрения экономики неравенство возможностей главным образом проявляется в неравенстве трудовых доходов и доходов от собственности, получаемых разными людьми. В странах с развитой рыночной экономикой разделение доходов в довольно большей степени обусловлено значительной дифференциацией доходов от собственности, центральным образом полученных за счет инвестиций капитала и от наследства.</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В России на данный момент доходы от собственности составляют только незначительную часть общих доходов населения, в среднем 8 %.</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Анализом проблем неравенства занимался А. </w:t>
      </w:r>
      <w:proofErr w:type="spellStart"/>
      <w:r w:rsidRPr="00D57C45">
        <w:rPr>
          <w:rFonts w:ascii="Times New Roman" w:hAnsi="Times New Roman" w:cs="Times New Roman"/>
          <w:sz w:val="28"/>
          <w:szCs w:val="28"/>
        </w:rPr>
        <w:t>Пигу</w:t>
      </w:r>
      <w:proofErr w:type="spellEnd"/>
      <w:r w:rsidRPr="00D57C45">
        <w:rPr>
          <w:rFonts w:ascii="Times New Roman" w:hAnsi="Times New Roman" w:cs="Times New Roman"/>
          <w:sz w:val="28"/>
          <w:szCs w:val="28"/>
        </w:rPr>
        <w:t xml:space="preserve">. В работе «Экономическая теория благосостояния» он определил правило достижения максимума благ для немалого количества человек. Наиболее большой уровень благосостояния </w:t>
      </w:r>
      <w:proofErr w:type="spellStart"/>
      <w:r w:rsidRPr="00D57C45">
        <w:rPr>
          <w:rFonts w:ascii="Times New Roman" w:hAnsi="Times New Roman" w:cs="Times New Roman"/>
          <w:sz w:val="28"/>
          <w:szCs w:val="28"/>
        </w:rPr>
        <w:t>Пигу</w:t>
      </w:r>
      <w:proofErr w:type="spellEnd"/>
      <w:r w:rsidRPr="00D57C45">
        <w:rPr>
          <w:rFonts w:ascii="Times New Roman" w:hAnsi="Times New Roman" w:cs="Times New Roman"/>
          <w:sz w:val="28"/>
          <w:szCs w:val="28"/>
        </w:rPr>
        <w:t xml:space="preserve"> предлагал достигнуть проведением политики равномерного распределения доходов. Его заслуга заключается в анализе отрицательных и положительных факторов регулирования доходов. Так образом, политика перераспределения скрывает в себе угрозу негативного влияния на активность экономики и накопление капитала. Итогом политики </w:t>
      </w:r>
      <w:r w:rsidRPr="00D57C45">
        <w:rPr>
          <w:rFonts w:ascii="Times New Roman" w:hAnsi="Times New Roman" w:cs="Times New Roman"/>
          <w:sz w:val="28"/>
          <w:szCs w:val="28"/>
        </w:rPr>
        <w:lastRenderedPageBreak/>
        <w:t xml:space="preserve">доходов является то, что общая удовлетворенность бедных категорий населения возрастает в наибольшей степени, нежели сокращение общего удовлетворения состоятельных. В качестве основного способа регулирования доходов </w:t>
      </w:r>
      <w:proofErr w:type="spellStart"/>
      <w:r w:rsidRPr="00D57C45">
        <w:rPr>
          <w:rFonts w:ascii="Times New Roman" w:hAnsi="Times New Roman" w:cs="Times New Roman"/>
          <w:sz w:val="28"/>
          <w:szCs w:val="28"/>
        </w:rPr>
        <w:t>Пигу</w:t>
      </w:r>
      <w:proofErr w:type="spellEnd"/>
      <w:r w:rsidRPr="00D57C45">
        <w:rPr>
          <w:rFonts w:ascii="Times New Roman" w:hAnsi="Times New Roman" w:cs="Times New Roman"/>
          <w:sz w:val="28"/>
          <w:szCs w:val="28"/>
        </w:rPr>
        <w:t xml:space="preserve"> называл налоговое влияние [11].</w:t>
      </w:r>
    </w:p>
    <w:p w:rsidR="00D57C45" w:rsidRPr="00D57C45" w:rsidRDefault="00D57C45" w:rsidP="005F28F1">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Вследствие того, что в рыночной экономике неминуемо появляется неравенство в распределении доходов, его следует измерять. С данной целью применяют так называемый индекс Джини. Индекс Джини демонстрирует степень отклонения от равномерного распределения доходов.</w:t>
      </w:r>
      <w:r>
        <w:rPr>
          <w:rFonts w:ascii="Times New Roman" w:hAnsi="Times New Roman" w:cs="Times New Roman"/>
          <w:sz w:val="28"/>
          <w:szCs w:val="28"/>
        </w:rPr>
        <w:br/>
      </w:r>
      <w:r w:rsidRPr="007F2A8E">
        <w:rPr>
          <w:rFonts w:ascii="Times New Roman" w:hAnsi="Times New Roman" w:cs="Times New Roman"/>
          <w:noProof/>
          <w:lang w:eastAsia="ru-RU"/>
        </w:rPr>
        <w:drawing>
          <wp:inline distT="0" distB="0" distL="0" distR="0" wp14:anchorId="36658476" wp14:editId="6F976B9F">
            <wp:extent cx="5372100" cy="1990725"/>
            <wp:effectExtent l="0" t="0" r="19050" b="9525"/>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F28F1">
        <w:rPr>
          <w:rFonts w:ascii="Times New Roman" w:hAnsi="Times New Roman" w:cs="Times New Roman"/>
          <w:sz w:val="28"/>
          <w:szCs w:val="28"/>
        </w:rPr>
        <w:t xml:space="preserve">              </w:t>
      </w:r>
      <w:r w:rsidR="005F28F1">
        <w:rPr>
          <w:rFonts w:ascii="Times New Roman" w:hAnsi="Times New Roman" w:cs="Times New Roman"/>
          <w:sz w:val="28"/>
          <w:szCs w:val="28"/>
        </w:rPr>
        <w:br/>
      </w:r>
      <w:r w:rsidRPr="00D57C45">
        <w:rPr>
          <w:rFonts w:ascii="Times New Roman" w:hAnsi="Times New Roman" w:cs="Times New Roman"/>
          <w:sz w:val="28"/>
          <w:szCs w:val="28"/>
        </w:rPr>
        <w:t xml:space="preserve">                                  Рисунок 2 – Индекс Джини [12]</w:t>
      </w:r>
    </w:p>
    <w:p w:rsidR="00D57C45" w:rsidRPr="00D57C45" w:rsidRDefault="00D57C45" w:rsidP="00D57C45">
      <w:pPr>
        <w:spacing w:after="0" w:line="360" w:lineRule="auto"/>
        <w:jc w:val="both"/>
        <w:rPr>
          <w:rFonts w:ascii="Times New Roman" w:hAnsi="Times New Roman" w:cs="Times New Roman"/>
          <w:sz w:val="28"/>
          <w:szCs w:val="28"/>
        </w:rPr>
      </w:pP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Показатель Джини меняется от 0 до 1 и чем ближе значение к нулю, тем равномернее распределены доходы населения. При данных коэффициентах неравенства доходов подвергаются сезонным колебаниям, вследствие этого наиболее репрезентативны сведенья по итогам всего года, когда предусматриваются все квартальные и годовые премии, сезонные колебания в оплате труда, дивиденды.</w:t>
      </w:r>
    </w:p>
    <w:p w:rsidR="00D57C45" w:rsidRPr="00D57C45" w:rsidRDefault="00D57C45" w:rsidP="00D57C45">
      <w:pPr>
        <w:spacing w:after="0" w:line="360" w:lineRule="auto"/>
        <w:ind w:firstLine="709"/>
        <w:jc w:val="both"/>
        <w:rPr>
          <w:rFonts w:ascii="Times New Roman" w:hAnsi="Times New Roman" w:cs="Times New Roman"/>
          <w:sz w:val="28"/>
          <w:szCs w:val="28"/>
        </w:rPr>
      </w:pPr>
      <w:r w:rsidRPr="00D57C45">
        <w:rPr>
          <w:rFonts w:ascii="Times New Roman" w:hAnsi="Times New Roman" w:cs="Times New Roman"/>
          <w:sz w:val="28"/>
          <w:szCs w:val="28"/>
        </w:rPr>
        <w:t>На рисунке 2 показано, что 2012 году коэффициент Джини в России составил 0,411, сократившись относительно 2013 года (0,414). Показатель заметно снижается в 2015 году, а своего максимума он достиг в 2013 году.</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С целью измерения фактического распределения доходов также используют «кривую Лоренца», которая показывает, какая часть совокупного дохода приходится на каждую категорию населения. Кривые Лоренца − это кривые на графике, которые показывают, какая доля суммированных доходов за год, </w:t>
      </w:r>
      <w:r w:rsidRPr="00D57C45">
        <w:rPr>
          <w:rFonts w:ascii="Times New Roman" w:hAnsi="Times New Roman" w:cs="Times New Roman"/>
          <w:sz w:val="28"/>
          <w:szCs w:val="28"/>
        </w:rPr>
        <w:lastRenderedPageBreak/>
        <w:t>полученных в данной стране, достается разными процентными долями населения страны от беднейших семей либо граждан и заканчивая наиболее богатыми [14]. Рассмотрим метод построения этих кривых наиболее детально.</w:t>
      </w:r>
    </w:p>
    <w:p w:rsidR="00D57C45" w:rsidRPr="00D57C45" w:rsidRDefault="00D57C45" w:rsidP="00D57C45">
      <w:pPr>
        <w:spacing w:after="0" w:line="360" w:lineRule="auto"/>
        <w:jc w:val="both"/>
        <w:rPr>
          <w:rFonts w:ascii="Times New Roman" w:hAnsi="Times New Roman" w:cs="Times New Roman"/>
          <w:sz w:val="28"/>
          <w:szCs w:val="28"/>
        </w:rPr>
      </w:pPr>
      <w:r w:rsidRPr="00D57C45">
        <w:rPr>
          <w:rFonts w:ascii="Times New Roman" w:hAnsi="Times New Roman" w:cs="Times New Roman"/>
          <w:sz w:val="28"/>
          <w:szCs w:val="28"/>
        </w:rPr>
        <w:t xml:space="preserve">         С целью построения «кривой Лоренца» на обе оси координат наносят процентную масштабную шкалу (от 0 до 100 %). Для точек кривой абсциссами служат единицы совокупности, а ординатами − значения признака. Равномерное распределение признака будет представлено в таком случае диагональю, называемой «линией равномерного распределения», а неравномерное − «линией Лоренца», отклонение которой от диагонали и характеризует степень неравномерности.</w:t>
      </w:r>
    </w:p>
    <w:p w:rsidR="00FC2ADA" w:rsidRPr="00FC478E" w:rsidRDefault="005F28F1" w:rsidP="00FC2ADA">
      <w:pPr>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80466F1" wp14:editId="7BEDF99F">
                <wp:simplePos x="0" y="0"/>
                <wp:positionH relativeFrom="column">
                  <wp:posOffset>2044065</wp:posOffset>
                </wp:positionH>
                <wp:positionV relativeFrom="paragraph">
                  <wp:posOffset>2124075</wp:posOffset>
                </wp:positionV>
                <wp:extent cx="0" cy="2418715"/>
                <wp:effectExtent l="95250" t="38100" r="57150" b="19685"/>
                <wp:wrapNone/>
                <wp:docPr id="27" name="Прямая со стрелкой 27"/>
                <wp:cNvGraphicFramePr/>
                <a:graphic xmlns:a="http://schemas.openxmlformats.org/drawingml/2006/main">
                  <a:graphicData uri="http://schemas.microsoft.com/office/word/2010/wordprocessingShape">
                    <wps:wsp>
                      <wps:cNvCnPr/>
                      <wps:spPr>
                        <a:xfrm flipV="1">
                          <a:off x="0" y="0"/>
                          <a:ext cx="0" cy="241871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160.95pt;margin-top:167.25pt;width:0;height:190.45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N+BwIAALQDAAAOAAAAZHJzL2Uyb0RvYy54bWysU8GO0zAQvSPxD5bvNG1F2SVquoeW5YKg&#10;Egv3WcdJLDm25TFNe1v4gf0EfoELhwW035D8EWOnVAvcEDmMPDN5LzPPL8uLfavZTnpU1hR8Nply&#10;Jo2wpTJ1wd9dXT455wwDmBK0NbLgB4n8YvX40bJzuZzbxupSekYkBvPOFbwJweVZhqKRLeDEOmmo&#10;WVnfQqDU11npoSP2Vmfz6fRZ1llfOm+FRKTqZmzyVeKvKinCm6pCGZguOM0WUvQpXseYrZaQ1x5c&#10;o8RxDPiHKVpQhj56otpAAPbBq7+oWiW8RVuFibBtZqtKCZl2oG1m0z+2eduAk2kXEgfdSSb8f7Ti&#10;9W7rmSoLPj/jzEBLd9R/Hm6G2/5H/2W4ZcPH/p7C8Gm46b/23/tv/X1/x+hlUq5zmBPB2mz9MUO3&#10;9VGGfeVbVmnl3pMpkjC0Ktsn3Q8n3eU+MDEWBVXnT2fnZ7NFZM5GikjlPIaX0rYsHgqOwYOqm7C2&#10;xtDtWj/Sw+4VhhH4CxDBxl4qrakOuTasK/jzxXzBmQCyWqUh0LF1tDyamjPQNXlYBJ8GRqtVGdER&#10;jAdca892QDYi95W2u6LhOdOAgRq0UXqOo/8GjeNsAJsRnFrxNcgDKP3ClCwcHIkO3tvuiNcm9mWy&#10;73GtKPUobjxd2/KQNM9iRtZIih1tHL33MKfzw59t9RMAAP//AwBQSwMEFAAGAAgAAAAhAB99E4Hh&#10;AAAACwEAAA8AAABkcnMvZG93bnJldi54bWxMj8tOwzAQRfdI/IM1SGwQddI2PEKcChWyKxK0LFi6&#10;8ZCE2uModtvA1zOIBezmcXTnTLEYnRUHHELnSUE6SUAg1d501Ch43VSXNyBC1GS09YQKPjHAojw9&#10;KXRu/JFe8LCOjeAQCrlW0MbY51KGukWnw8T3SLx794PTkduhkWbQRw53Vk6T5Eo63RFfaHWPyxbr&#10;3XrvFKzeNt3jx+6ixodq+VW57Mk+Z1Gp87Px/g5ExDH+wfCjz+pQstPW78kEYRXMpukto1zM5hkI&#10;Jn4nWwXXaTYHWRby/w/lNwAAAP//AwBQSwECLQAUAAYACAAAACEAtoM4kv4AAADhAQAAEwAAAAAA&#10;AAAAAAAAAAAAAAAAW0NvbnRlbnRfVHlwZXNdLnhtbFBLAQItABQABgAIAAAAIQA4/SH/1gAAAJQB&#10;AAALAAAAAAAAAAAAAAAAAC8BAABfcmVscy8ucmVsc1BLAQItABQABgAIAAAAIQDdi3N+BwIAALQD&#10;AAAOAAAAAAAAAAAAAAAAAC4CAABkcnMvZTJvRG9jLnhtbFBLAQItABQABgAIAAAAIQAffROB4QAA&#10;AAsBAAAPAAAAAAAAAAAAAAAAAGEEAABkcnMvZG93bnJldi54bWxQSwUGAAAAAAQABADzAAAAbwUA&#10;AAAA&#10;" strokecolor="windowText">
                <v:stroke endarrow="open"/>
              </v:shape>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E6340C9" wp14:editId="00B9405B">
                <wp:simplePos x="0" y="0"/>
                <wp:positionH relativeFrom="column">
                  <wp:posOffset>2044065</wp:posOffset>
                </wp:positionH>
                <wp:positionV relativeFrom="paragraph">
                  <wp:posOffset>2760980</wp:posOffset>
                </wp:positionV>
                <wp:extent cx="188595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885950" cy="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Прямая соединительная линия 24"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95pt,217.4pt" to="309.4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Mx+wEAAJ4DAAAOAAAAZHJzL2Uyb0RvYy54bWysU81uEzEQviPxDpbvZJOIoHSVTQ+NygVB&#10;JAp312tnLflPHpNNbsAZKY/AK3AAqVKBZ9h9o46dbVTKDbEHa348n2e++XZxvjOabEUA5WxFJ6Mx&#10;JcJyVyu7qei7q8tnc0ogMlsz7ayo6F4APV8+fbJofSmmrnG6FoEgiIWy9RVtYvRlUQBvhGEwcl5Y&#10;TEoXDIvohk1RB9YiutHFdDx+UbQu1D44LgAwujom6TLjSyl4fCMliEh0RbG3mM+Qz+t0FssFKzeB&#10;+UbxoQ32D10Ypiw+eoJascjIh6D+gjKKBwdOxhF3pnBSKi7yDDjNZPxomrcN8yLPguSAP9EE/w+W&#10;v96uA1F1RafPKbHM4I66r/3H/tD97L71B9J/6n53P7rv3U33q7vpP6N9239BOyW72yF8IFiOXLYe&#10;SoS8sOsweODXIRGzk8EQqZV/jzLJVOHwZJc3sT9tQuwi4RiczOezsxkujN/niiNEgvIB4kvhDElG&#10;RbWyiSRWsu0riPgsXr2/ksLWXSqt86K1JW1Fz2bTGSIzlJvULKJpPBIAdkMJ0xvUMY8hI4LTqk7V&#10;CQf2cKED2TKUEiqwdu0VtkuJZhAxgTPkL9GAHfxRmtpZMWiOxTVawy1tE7LIQh2aTxQeSUvWtav3&#10;mcsieSiCDD4INqnsoY/2w99qeQcAAP//AwBQSwMEFAAGAAgAAAAhAD3H23bbAAAACwEAAA8AAABk&#10;cnMvZG93bnJldi54bWxMj99OwjAUxu9NfIfmkHgn3YAgjnVEid4L+ADdWtuF9XRpSxlv7zEx0cvz&#10;nV++P/VucgPLOsTeo4ByXgDT2HnVoxHweXp/3ACLSaKSg0ct4KYj7Jr7u1pWyl/xoPMxGUYmGCsp&#10;wKY0VpzHzmon49yPGun35YOTic5guArySuZu4IuiWHMne6QEK0e9t7o7Hy9OwBSSNTkfPl67t3Z/&#10;zqfWmduTEA+z6WULLOkp/cHwU5+qQ0OdWn9BFdkgYLkonwkVsFquaAMR63JDSvur8Kbm/zc03wAA&#10;AP//AwBQSwECLQAUAAYACAAAACEAtoM4kv4AAADhAQAAEwAAAAAAAAAAAAAAAAAAAAAAW0NvbnRl&#10;bnRfVHlwZXNdLnhtbFBLAQItABQABgAIAAAAIQA4/SH/1gAAAJQBAAALAAAAAAAAAAAAAAAAAC8B&#10;AABfcmVscy8ucmVsc1BLAQItABQABgAIAAAAIQCQiZMx+wEAAJ4DAAAOAAAAAAAAAAAAAAAAAC4C&#10;AABkcnMvZTJvRG9jLnhtbFBLAQItABQABgAIAAAAIQA9x9t22wAAAAsBAAAPAAAAAAAAAAAAAAAA&#10;AFUEAABkcnMvZG93bnJldi54bWxQSwUGAAAAAAQABADzAAAAXQUAAAAA&#10;" strokecolor="windowText">
                <v:stroke dashstyle="dash"/>
              </v:line>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DE694A9" wp14:editId="71E1FAAC">
                <wp:simplePos x="0" y="0"/>
                <wp:positionH relativeFrom="column">
                  <wp:posOffset>3930015</wp:posOffset>
                </wp:positionH>
                <wp:positionV relativeFrom="paragraph">
                  <wp:posOffset>2773680</wp:posOffset>
                </wp:positionV>
                <wp:extent cx="0" cy="1764030"/>
                <wp:effectExtent l="0" t="0" r="19050" b="2667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76403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5pt,218.4pt" to="309.4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bO9AEAAJQDAAAOAAAAZHJzL2Uyb0RvYy54bWysU82O0zAQviPxDpbvNG1hF4ia7mGr5YKg&#10;EssDzDpOY8l/8pimvQFnpD4Cr8ABpJUWeIbkjRi7YVnghsjBmR/Pl/m+mSzOdkazrQyonK34bDLl&#10;TFrhamU3FX99efHgCWcYwdagnZUV30vkZ8v79xadL+XctU7XMjACsVh2vuJtjL4sChStNIAT56Wl&#10;ZOOCgUhu2BR1gI7QjS7m0+lp0blQ++CERKTo6pjky4zfNFLEl02DMjJdceot5jPk8yqdxXIB5SaA&#10;b5UY24B/6MKAsvTRW6gVRGBvgvoLyigRHLomToQzhWsaJWTmQGxm0z/YvGrBy8yFxEF/KxP+P1jx&#10;YrsOTNUVn885s2BoRv3H4e1w6L/2n4YDG9713/sv/ef+uv/WXw/vyb4ZPpCdkv3NGD4wKictO48l&#10;QZ7bdRg99OuQhNk1waQ3UWa7rP/+Vn+5i0wcg4Kis8enj6YP82yKX4U+YHwmnWHJqLhWNkkDJWyf&#10;Y6SP0dWfV1LYuguldR6vtqyr+NOT+QlnAmjJGg2RTOOJNtoNZ6A3tL0ihoyITqs6VScc3OO5DmwL&#10;tEC0d7XrLqldzjRgpARxyE8iTx38VpraWQG2x+KarPGWtglZ5vUcm0/CHaVK1pWr91nBInk0+gw+&#10;rmnarbs+2Xd/puUPAAAA//8DAFBLAwQUAAYACAAAACEASNUWd+AAAAALAQAADwAAAGRycy9kb3du&#10;cmV2LnhtbEyPwU7DMAyG75P2DpGRuG1pYeq2UneaJsEJITE4wM1rQtvROFWTdqVPTxAHONr+9Pv7&#10;s91oGjHoztWWEeJlBEJzYVXNJcLry/1iA8J5YkWNZY3wpR3s8vkso1TZCz/r4ehLEULYpYRQed+m&#10;Urqi0obc0raaw+3DdoZ8GLtSqo4uIdw08iaKEmmo5vCholYfKl18HnuD8KYOPT2u39uJH87lwNvp&#10;aSrOiNdX4/4OhNej/4PhRz+oQx6cTrZn5USDkMSbbUARVrdJ6BCI380JYR2vEpB5Jv93yL8BAAD/&#10;/wMAUEsBAi0AFAAGAAgAAAAhALaDOJL+AAAA4QEAABMAAAAAAAAAAAAAAAAAAAAAAFtDb250ZW50&#10;X1R5cGVzXS54bWxQSwECLQAUAAYACAAAACEAOP0h/9YAAACUAQAACwAAAAAAAAAAAAAAAAAvAQAA&#10;X3JlbHMvLnJlbHNQSwECLQAUAAYACAAAACEAjxC2zvQBAACUAwAADgAAAAAAAAAAAAAAAAAuAgAA&#10;ZHJzL2Uyb0RvYy54bWxQSwECLQAUAAYACAAAACEASNUWd+AAAAALAQAADwAAAAAAAAAAAAAAAABO&#10;BAAAZHJzL2Rvd25yZXYueG1sUEsFBgAAAAAEAAQA8wAAAFsFAAAAAA==&#10;" strokecolor="windowText">
                <v:stroke dashstyle="dash"/>
              </v:line>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55A97A4" wp14:editId="7F782B7E">
                <wp:simplePos x="0" y="0"/>
                <wp:positionH relativeFrom="column">
                  <wp:posOffset>2043430</wp:posOffset>
                </wp:positionH>
                <wp:positionV relativeFrom="paragraph">
                  <wp:posOffset>2278380</wp:posOffset>
                </wp:positionV>
                <wp:extent cx="2409825" cy="2265680"/>
                <wp:effectExtent l="0" t="0" r="28575" b="20320"/>
                <wp:wrapNone/>
                <wp:docPr id="35" name="Полилиния 35"/>
                <wp:cNvGraphicFramePr/>
                <a:graphic xmlns:a="http://schemas.openxmlformats.org/drawingml/2006/main">
                  <a:graphicData uri="http://schemas.microsoft.com/office/word/2010/wordprocessingShape">
                    <wps:wsp>
                      <wps:cNvSpPr/>
                      <wps:spPr>
                        <a:xfrm>
                          <a:off x="0" y="0"/>
                          <a:ext cx="2409825" cy="2265680"/>
                        </a:xfrm>
                        <a:custGeom>
                          <a:avLst/>
                          <a:gdLst>
                            <a:gd name="connsiteX0" fmla="*/ 2981325 w 2981325"/>
                            <a:gd name="connsiteY0" fmla="*/ 0 h 2657475"/>
                            <a:gd name="connsiteX1" fmla="*/ 1905000 w 2981325"/>
                            <a:gd name="connsiteY1" fmla="*/ 1676400 h 2657475"/>
                            <a:gd name="connsiteX2" fmla="*/ 0 w 2981325"/>
                            <a:gd name="connsiteY2" fmla="*/ 2657475 h 2657475"/>
                          </a:gdLst>
                          <a:ahLst/>
                          <a:cxnLst>
                            <a:cxn ang="0">
                              <a:pos x="connsiteX0" y="connsiteY0"/>
                            </a:cxn>
                            <a:cxn ang="0">
                              <a:pos x="connsiteX1" y="connsiteY1"/>
                            </a:cxn>
                            <a:cxn ang="0">
                              <a:pos x="connsiteX2" y="connsiteY2"/>
                            </a:cxn>
                          </a:cxnLst>
                          <a:rect l="l" t="t" r="r" b="b"/>
                          <a:pathLst>
                            <a:path w="2981325" h="2657475">
                              <a:moveTo>
                                <a:pt x="2981325" y="0"/>
                              </a:moveTo>
                              <a:cubicBezTo>
                                <a:pt x="2691606" y="616744"/>
                                <a:pt x="2401887" y="1233488"/>
                                <a:pt x="1905000" y="1676400"/>
                              </a:cubicBezTo>
                              <a:cubicBezTo>
                                <a:pt x="1408113" y="2119312"/>
                                <a:pt x="704056" y="2388393"/>
                                <a:pt x="0" y="2657475"/>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35" o:spid="_x0000_s1026" style="position:absolute;margin-left:160.9pt;margin-top:179.4pt;width:189.75pt;height:17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1325,265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UsgMAAFoIAAAOAAAAZHJzL2Uyb0RvYy54bWysVutu2zYU/j9g70Do54BFV8uyEafIEmQY&#10;ELQBkqHdT5qiLAESqZG05fQl9gh7jQJF+wzuG+0jJTlyViBbUQOWD3V4bt+5+fzVvqnJjitdSbHy&#10;wrPAI1wwmVdis/J+f7j5OfOINlTktJaCr7xHrr1XFz/+cN61Sx7JUtY5VwRKhF527corjWmXvq9Z&#10;yRuqz2TLBZiFVA01OKqNnyvaQXtT+1EQpH4nVd4qybjWeHvdM70Lp78oODNvikJzQ+qVB9+Meyr3&#10;XNunf3FOlxtF27Jigxv0G7xoaCVg9KjqmhpKtqr6l6qmYkpqWZgzJhtfFkXFuIsB0YTBs2juS9py&#10;FwvA0e0RJv391LLXuztFqnzlxTOPCNogR4e/D58PHw8f3PfT4cOXvwiYQKpr9RIC9+2dGk4apA17&#10;X6jG/iIgsnfoPh7R5XtDGF5GSbDIIlhh4EVROkszh7//JM622vzKpVNFd7fa9OnJQTlw88FDJoXQ&#10;leHvkNKiqZGxn3wSLbIwjmakG6khuc+F/pgKBaQkcGWezF2ESODz6+/CiY1wEcyCIHjZxolQOk8T&#10;CL1oKZpY+g82pteHGE5tANnNiB0tRzjZXgx4giLUNmrgareV2iZvCi4yNR4BG7IBlZCyyXhBGABM&#10;hcP/JYzIpsLRVLj3YIhAocFta9eutY1H0NrKI2jtdZ/9lhobuHXYkqRD6fV14pES9JB6y2/kjj9I&#10;d9NYHI734MoY+9Mdtl1X7Bf+/kQiXYRpkDrn0zCdJ8ngRK8vCcIsmztuGMVxkmVT9lBaPbuvmDHs&#10;E1NfMxwmQRaGsZONwnARhw4yxOwsz4MkmPVuRXGWxYt4ahjtgAhHJIYcT0wCcAudy/0RTpuFSbMK&#10;eVPVtevWWliQFzPX6RQjvagpEsOaFkNGi41HaL3BrmBGuarTsq5yK22R14/6qlZkR5FTTPlcdg8Y&#10;Hx6pqTZgIBHuMwBzItoqba6pLnthxxqu1a5eudsGfRP4dpL1s8tSa5k/Ygoq2a8H3bKbCtpuYfSO&#10;KkwXQIQdZ97gUdQS4aFUHIUikur9197b+xjT4Hqkw35B7H9uqeKI5TeBAb4IkwRqjTsks3mEg5py&#10;1lOO2DZXEpigq+CdI+19U49koWTzFqvw0loFiwoG2z3Kw+HKWPwwYqRi/PLS0VhCSOmtuG+ZVe6K&#10;H5E/7N9S1RIL6cozyMBrOe4iuhwHs62L410rKeTl1siislPbIdzjOhywwFwJDcvWbsjp2d16+ktw&#10;8Q8AAAD//wMAUEsDBBQABgAIAAAAIQBI+WiQ3QAAAAsBAAAPAAAAZHJzL2Rvd25yZXYueG1sTI9N&#10;T8MwDIbvSPyHyEhcEEuyaR+UptMAwZ0yxDVtTFvROFWTreXfY05weyy/ev0438++F2ccYxfIgF4o&#10;EEh1cB01Bo5vz7c7EDFZcrYPhAa+McK+uLzIbebCRK94LlMjuIRiZg20KQ2ZlLFu0du4CAMS7z7D&#10;6G3icWykG+3E5b6XS6U20tuO+EJrB3xssf4qT95A0B/V9r18OsjpOA6VenAv6ubOmOur+XAPIuGc&#10;/sLwq8/qULBTFU7kougNrJaa1RPDesfAia3SKxAVg15vQBa5/P9D8QMAAP//AwBQSwECLQAUAAYA&#10;CAAAACEAtoM4kv4AAADhAQAAEwAAAAAAAAAAAAAAAAAAAAAAW0NvbnRlbnRfVHlwZXNdLnhtbFBL&#10;AQItABQABgAIAAAAIQA4/SH/1gAAAJQBAAALAAAAAAAAAAAAAAAAAC8BAABfcmVscy8ucmVsc1BL&#10;AQItABQABgAIAAAAIQCr+2TUsgMAAFoIAAAOAAAAAAAAAAAAAAAAAC4CAABkcnMvZTJvRG9jLnht&#10;bFBLAQItABQABgAIAAAAIQBI+WiQ3QAAAAsBAAAPAAAAAAAAAAAAAAAAAAwGAABkcnMvZG93bnJl&#10;di54bWxQSwUGAAAAAAQABADzAAAAFgcAAAAA&#10;" path="m2981325,c2691606,616744,2401887,1233488,1905000,1676400,1408113,2119312,704056,2388393,,2657475e" filled="f" strokecolor="windowText">
                <v:path arrowok="t" o:connecttype="custom" o:connectlocs="2409825,0;1539824,1429246;0,2265680" o:connectangles="0,0,0"/>
              </v:shape>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0297477" wp14:editId="1165BE18">
                <wp:simplePos x="0" y="0"/>
                <wp:positionH relativeFrom="column">
                  <wp:posOffset>4453890</wp:posOffset>
                </wp:positionH>
                <wp:positionV relativeFrom="paragraph">
                  <wp:posOffset>2236470</wp:posOffset>
                </wp:positionV>
                <wp:extent cx="0" cy="2285365"/>
                <wp:effectExtent l="0" t="0" r="19050" b="1968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22853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2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7pt,176.1pt" to="350.7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Qo8QEAAJUDAAAOAAAAZHJzL2Uyb0RvYy54bWysU02O0zAU3iNxB8t7mk5QqyFqOouphg2C&#10;SgwHeOM4jSXHtvxM0+6ANVKPwBVYgDTSDJwhuRHPbigD7BBZOO/3y3ufvywudq1mW+lRWVPys8mU&#10;M2mErZTZlPzN9dWTc84wgKlAWyNLvpfIL5aPHy06V8jcNlZX0jMCMVh0ruRNCK7IMhSNbAEn1klD&#10;ydr6FgK5fpNVHjpCb3WWT6fzrLO+ct4KiUjR1THJlwm/rqUIr+oaZWC65DRbSKdP5008s+UCio0H&#10;1ygxjgH/MEULytBHT1ArCMDeevUXVKuEt2jrMBG2zWxdKyHTDrTN2fSPbV434GTahchBd6IJ/x+s&#10;eLlde6aqkudzzgy0dEf9p+HdcOjv+8/DgQ3v++/91/5Lf9t/62+HD2TfDR/Jjsn+bgwfGLUTl53D&#10;giAvzdqPHrq1j8Tsat/GN63Mdon//Yl/uQtMHIOConl+Pns6n0W87Fej8xieS9uyaJRcKxOpgQK2&#10;LzAcS3+WxLCxV0prikOhDetK/myWzzgTQCKrNQQyW0dro9lwBnpD6hXBJ0S0WlWxOzbjHi+1Z1sg&#10;AZHuKttd07icacBACdohPeOwv7XGcVaAzbE5pcYybSK0TPocp4/MHbmK1o2t9onCLHp094mKUadR&#10;XA99sh/+TcsfAAAA//8DAFBLAwQUAAYACAAAACEA+aI2idwAAAALAQAADwAAAGRycy9kb3ducmV2&#10;LnhtbEyPy07DMBBF90j8gzVI7OjEpoUqxKkQjz2UINGdG5skIh6H2E3D3zOIBezmcXTnTLGZfS8m&#10;N8YukAa5yEA4qoPtqNFQvTxerEHEZMiaPpDT8OUibMrTk8LkNhzp2U3b1AgOoZgbDW1KQ44Y69Z5&#10;ExdhcMS79zB6k7gdG7SjOXK471Fl2RV60xFfaM3g7lpXf2wPXsPl5+4JK6rfFE73q9cHWQ1LrLQ+&#10;P5tvb0AkN6c/GH70WR1KdtqHA9koeg3XmVwyymErpUAw8TvZcyGVBCwL/P9D+Q0AAP//AwBQSwEC&#10;LQAUAAYACAAAACEAtoM4kv4AAADhAQAAEwAAAAAAAAAAAAAAAAAAAAAAW0NvbnRlbnRfVHlwZXNd&#10;LnhtbFBLAQItABQABgAIAAAAIQA4/SH/1gAAAJQBAAALAAAAAAAAAAAAAAAAAC8BAABfcmVscy8u&#10;cmVsc1BLAQItABQABgAIAAAAIQDaHmQo8QEAAJUDAAAOAAAAAAAAAAAAAAAAAC4CAABkcnMvZTJv&#10;RG9jLnhtbFBLAQItABQABgAIAAAAIQD5ojaJ3AAAAAsBAAAPAAAAAAAAAAAAAAAAAEsEAABkcnMv&#10;ZG93bnJldi54bWxQSwUGAAAAAAQABADzAAAAVAUAAAAA&#10;" strokecolor="windowText"/>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73A4F6D" wp14:editId="6305BE9F">
                <wp:simplePos x="0" y="0"/>
                <wp:positionH relativeFrom="column">
                  <wp:posOffset>2044065</wp:posOffset>
                </wp:positionH>
                <wp:positionV relativeFrom="paragraph">
                  <wp:posOffset>2246630</wp:posOffset>
                </wp:positionV>
                <wp:extent cx="240982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176.9pt" to="350.7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eC8QEAAJUDAAAOAAAAZHJzL2Uyb0RvYy54bWysU81uEzEQviPxDpbvZNOIonaVTQ+NygVB&#10;JMoDTL3erCX/yWOyyQ04I+UReAUOIFUq8Ay7b8TY2YYCN0QOzozH8/n7Ps/OL7ZGs40MqJyt+Mlk&#10;ypm0wtXKriv+5vrqyRlnGMHWoJ2VFd9J5BeLx4/mnS/lzLVO1zIwArFYdr7ibYy+LAoUrTSAE+el&#10;pWLjgoFIaVgXdYCO0I0uZtPps6JzofbBCYlIu8tDkS8yftNIEV81DcrIdMWJW8xryOtNWovFHMp1&#10;AN8qMdKAf2BhQFm69Ai1hAjsbVB/QRklgkPXxIlwpnBNo4TMGkjNyfQPNa9b8DJrIXPQH23C/wcr&#10;Xm5Wgam64rNTziwYeqP+0/Bu2Pff+s/Dng3v+x/91/5Lf9t/72+HDxTfDR8pTsX+btzeM2onLzuP&#10;JUFe2lUYM/SrkIzZNsGkf5LMttn/3dF/uY1M0Obs6fT8LPEQ97XiV6MPGJ9LZ1gKKq6VTdZACZsX&#10;GOkyOnp/JG1bd6W0zs+rLesqfn6akYGGrNEQ6RLjSTbaNWeg1zS9IoaMiE6rOnUnHNzhpQ5sAzRA&#10;NHe1666JLmcaMFKBNORfEk8MfmtNdJaA7aE5l8Zj2iZomedzZJ+cO3iVohtX77KFRcro7TP6OKdp&#10;uB7mFD/8mhY/AQAA//8DAFBLAwQUAAYACAAAACEAiadVz90AAAALAQAADwAAAGRycy9kb3ducmV2&#10;LnhtbEyPS0/DQAyE70j8h5WRuFEnacsjZFMhHncoQYLbNmuSiKw3ZLdp+PcYCQlutmc0/qbYzK5X&#10;E42h86whXSSgiGtvO240VM8PZ5egQjRsTe+ZNHxRgE15fFSY3PoDP9G0jY2SEA650dDGOOSIoW7J&#10;mbDwA7Fo7350Jso6NmhHc5Bw12OWJOfoTMfyoTUD3bZUf2z3TsPy8+0RK65fM5zu1i/3aTWssNL6&#10;9GS+uQYVaY5/ZvjBF3QohWnn92yD6iUjS6/EKsN6KR3EcZGkK1C73wuWBf7vUH4DAAD//wMAUEsB&#10;Ai0AFAAGAAgAAAAhALaDOJL+AAAA4QEAABMAAAAAAAAAAAAAAAAAAAAAAFtDb250ZW50X1R5cGVz&#10;XS54bWxQSwECLQAUAAYACAAAACEAOP0h/9YAAACUAQAACwAAAAAAAAAAAAAAAAAvAQAAX3JlbHMv&#10;LnJlbHNQSwECLQAUAAYACAAAACEAxmZHgvEBAACVAwAADgAAAAAAAAAAAAAAAAAuAgAAZHJzL2Uy&#10;b0RvYy54bWxQSwECLQAUAAYACAAAACEAiadVz90AAAALAQAADwAAAAAAAAAAAAAAAABLBAAAZHJz&#10;L2Rvd25yZXYueG1sUEsFBgAAAAAEAAQA8wAAAFUFAAAAAA==&#10;" strokecolor="windowText"/>
            </w:pict>
          </mc:Fallback>
        </mc:AlternateContent>
      </w:r>
      <w:r w:rsidR="00FC2AD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E6EB22D" wp14:editId="27B64F13">
                <wp:simplePos x="0" y="0"/>
                <wp:positionH relativeFrom="column">
                  <wp:posOffset>2044065</wp:posOffset>
                </wp:positionH>
                <wp:positionV relativeFrom="paragraph">
                  <wp:posOffset>2259330</wp:posOffset>
                </wp:positionV>
                <wp:extent cx="2409825" cy="2265680"/>
                <wp:effectExtent l="0" t="0" r="28575" b="2032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2409825" cy="22656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77.9pt" to="350.7pt,3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QIAAKUDAAAOAAAAZHJzL2Uyb0RvYy54bWysU82O0zAQviPxDpbvNNlAq27UdA9bLRcE&#10;lVi4ex27seTYlsc07Q04I/UReAUOrLTSAs+QvBFjN1QL3BA5WPPj+TzzzZfFxa7VZCs8KGsqejbJ&#10;KRGG21qZTUXfXF89mVMCgZmaaWtERfcC6MXy8aNF50pR2MbqWniCIAbKzlW0CcGVWQa8ES2DiXXC&#10;YFJa37KArt9ktWcdorc6K/J8lnXW185bLgAwujom6TLhSyl4eCUliEB0RbG3kE6fzpt4ZssFKzee&#10;uUbxsQ32D120TBl89AS1YoGRd179BdUq7i1YGSbctpmVUnGRZsBpzvI/pnndMCfSLEgOuBNN8P9g&#10;+cvt2hNVV7R4SolhLe6o/zy8Hw79t/7LcCDDh/5Hf9t/7e/67/3d8BHt++ET2jHZ34/hA8Fy5LJz&#10;UCLkpVn70QO39pGYnfQtkVq5tyiTRBUOT3ZpE/vTJsQuEI7B4ll+Pi+mlHDMFcVsOpunXWVHoAjo&#10;PITnwrYkGhXVykSqWMm2LyDg43j115UYNvZKaZ3WrQ3pKno+TfgMRSc1C/hU65AGMBtKmN6gmnnw&#10;CRGsVnWsjjiwh0vtyZahoFCHte2usWlKNIOACZwkfZEM7OC30tjOikFzLE6p8Zo2EVokvY7dRyaP&#10;3EXrxtb7RGkWPdRCQh91G8X20Ef74d+1/AkAAP//AwBQSwMEFAAGAAgAAAAhAKfQdpveAAAACwEA&#10;AA8AAABkcnMvZG93bnJldi54bWxMj8FOwzAQRO9I/IO1SNyo7UAKDXEqikDihhL4ACc2SYS9jmK3&#10;CXw9ywluM9qn2Zlyv3rHTnaOY0AFciOAWeyCGbFX8P72fHUHLCaNRruAVsGXjbCvzs9KXZiwYG1P&#10;TeoZhWAstIIhpangPHaD9TpuwmSRbh9h9jqRnXtuZr1QuHc8E2LLvR6RPgx6so+D7T6bo1ewvO7q&#10;Wgv38i3Xpn3K+CFgflDq8mJ9uAeW7Jr+YPitT9Whok5tOKKJzCm4zuSOUBJ5ThuIuBXyBlhLQmZb&#10;4FXJ/2+ofgAAAP//AwBQSwECLQAUAAYACAAAACEAtoM4kv4AAADhAQAAEwAAAAAAAAAAAAAAAAAA&#10;AAAAW0NvbnRlbnRfVHlwZXNdLnhtbFBLAQItABQABgAIAAAAIQA4/SH/1gAAAJQBAAALAAAAAAAA&#10;AAAAAAAAAC8BAABfcmVscy8ucmVsc1BLAQItABQABgAIAAAAIQA8t///AQIAAKUDAAAOAAAAAAAA&#10;AAAAAAAAAC4CAABkcnMvZTJvRG9jLnhtbFBLAQItABQABgAIAAAAIQCn0Hab3gAAAAsBAAAPAAAA&#10;AAAAAAAAAAAAAFsEAABkcnMvZG93bnJldi54bWxQSwUGAAAAAAQABADzAAAAZgUAAAAA&#10;" strokecolor="windowText"/>
            </w:pict>
          </mc:Fallback>
        </mc:AlternateContent>
      </w:r>
      <w:r w:rsidR="00D57C45" w:rsidRPr="00D57C45">
        <w:rPr>
          <w:rFonts w:ascii="Times New Roman" w:hAnsi="Times New Roman" w:cs="Times New Roman"/>
          <w:sz w:val="28"/>
          <w:szCs w:val="28"/>
        </w:rPr>
        <w:t xml:space="preserve">         Отложим по горизонтальной оси процент семей (или населения), а по вертикальной − процент дохода. Как правило, население делят на пять частей − </w:t>
      </w:r>
      <w:proofErr w:type="spellStart"/>
      <w:r w:rsidR="00D57C45" w:rsidRPr="00D57C45">
        <w:rPr>
          <w:rFonts w:ascii="Times New Roman" w:hAnsi="Times New Roman" w:cs="Times New Roman"/>
          <w:sz w:val="28"/>
          <w:szCs w:val="28"/>
        </w:rPr>
        <w:t>квинтелей</w:t>
      </w:r>
      <w:proofErr w:type="spellEnd"/>
      <w:r w:rsidR="00D57C45" w:rsidRPr="00D57C45">
        <w:rPr>
          <w:rFonts w:ascii="Times New Roman" w:hAnsi="Times New Roman" w:cs="Times New Roman"/>
          <w:sz w:val="28"/>
          <w:szCs w:val="28"/>
        </w:rPr>
        <w:t xml:space="preserve">, в каждый из них входят 20 % населения, рисунок 3. Группы населения размещаются на оси от </w:t>
      </w:r>
      <w:proofErr w:type="gramStart"/>
      <w:r w:rsidR="00D57C45" w:rsidRPr="00D57C45">
        <w:rPr>
          <w:rFonts w:ascii="Times New Roman" w:hAnsi="Times New Roman" w:cs="Times New Roman"/>
          <w:sz w:val="28"/>
          <w:szCs w:val="28"/>
        </w:rPr>
        <w:t>самых</w:t>
      </w:r>
      <w:proofErr w:type="gramEnd"/>
      <w:r w:rsidR="00D57C45" w:rsidRPr="00D57C45">
        <w:rPr>
          <w:rFonts w:ascii="Times New Roman" w:hAnsi="Times New Roman" w:cs="Times New Roman"/>
          <w:sz w:val="28"/>
          <w:szCs w:val="28"/>
        </w:rPr>
        <w:t xml:space="preserve"> малообеспеченных до наиболее состоятельных. В случае если все группы населения располагают равными доходами, то на 20 % населения приходится 2</w:t>
      </w:r>
      <w:r w:rsidR="00FC2ADA">
        <w:rPr>
          <w:rFonts w:ascii="Times New Roman" w:hAnsi="Times New Roman" w:cs="Times New Roman"/>
          <w:sz w:val="28"/>
          <w:szCs w:val="28"/>
        </w:rPr>
        <w:t>0 % дохода, на 40 % населения – 40 % </w:t>
      </w:r>
      <w:r w:rsidR="00D57C45" w:rsidRPr="00D57C45">
        <w:rPr>
          <w:rFonts w:ascii="Times New Roman" w:hAnsi="Times New Roman" w:cs="Times New Roman"/>
          <w:sz w:val="28"/>
          <w:szCs w:val="28"/>
        </w:rPr>
        <w:t>дохода.</w:t>
      </w:r>
      <w:r w:rsidR="00FC2ADA">
        <w:rPr>
          <w:rFonts w:ascii="Times New Roman" w:hAnsi="Times New Roman" w:cs="Times New Roman"/>
          <w:sz w:val="28"/>
          <w:szCs w:val="28"/>
        </w:rPr>
        <w:br/>
        <w:t xml:space="preserve">                                     </w:t>
      </w:r>
      <w:r w:rsidR="00FC2ADA" w:rsidRPr="00FC478E">
        <w:rPr>
          <w:rFonts w:ascii="Times New Roman" w:hAnsi="Times New Roman" w:cs="Times New Roman"/>
          <w:sz w:val="24"/>
          <w:szCs w:val="24"/>
        </w:rPr>
        <w:t>100</w:t>
      </w:r>
      <w:r w:rsidR="00FC2ADA" w:rsidRPr="00FC478E">
        <w:rPr>
          <w:rFonts w:ascii="Times New Roman" w:hAnsi="Times New Roman" w:cs="Times New Roman"/>
          <w:sz w:val="24"/>
          <w:szCs w:val="24"/>
        </w:rPr>
        <w:br/>
      </w:r>
      <w:r w:rsidR="00FC2ADA" w:rsidRPr="00FC478E">
        <w:rPr>
          <w:rFonts w:ascii="Times New Roman" w:hAnsi="Times New Roman" w:cs="Times New Roman"/>
          <w:sz w:val="24"/>
          <w:szCs w:val="24"/>
        </w:rPr>
        <w:br/>
        <w:t xml:space="preserve">                      </w:t>
      </w:r>
      <w:r w:rsidR="00FC2ADA">
        <w:rPr>
          <w:rFonts w:ascii="Times New Roman" w:hAnsi="Times New Roman" w:cs="Times New Roman"/>
          <w:sz w:val="24"/>
          <w:szCs w:val="24"/>
        </w:rPr>
        <w:t xml:space="preserve">    </w:t>
      </w:r>
      <w:r w:rsidR="00FC2ADA" w:rsidRPr="00FC478E">
        <w:rPr>
          <w:rFonts w:ascii="Times New Roman" w:hAnsi="Times New Roman" w:cs="Times New Roman"/>
          <w:sz w:val="24"/>
          <w:szCs w:val="24"/>
        </w:rPr>
        <w:t xml:space="preserve"> </w:t>
      </w:r>
      <w:r w:rsidR="00FC2ADA">
        <w:rPr>
          <w:rFonts w:ascii="Times New Roman" w:hAnsi="Times New Roman" w:cs="Times New Roman"/>
          <w:sz w:val="24"/>
          <w:szCs w:val="24"/>
        </w:rPr>
        <w:t xml:space="preserve">                     </w:t>
      </w:r>
      <w:r w:rsidR="00FC2ADA" w:rsidRPr="00FC478E">
        <w:rPr>
          <w:rFonts w:ascii="Times New Roman" w:hAnsi="Times New Roman" w:cs="Times New Roman"/>
          <w:sz w:val="24"/>
          <w:szCs w:val="24"/>
        </w:rPr>
        <w:t xml:space="preserve"> 80               </w:t>
      </w:r>
    </w:p>
    <w:p w:rsidR="00FC2ADA" w:rsidRPr="00FC478E" w:rsidRDefault="00FC2ADA" w:rsidP="00FC2ADA">
      <w:pPr>
        <w:tabs>
          <w:tab w:val="left" w:pos="1995"/>
        </w:tabs>
        <w:spacing w:after="0" w:line="360" w:lineRule="auto"/>
        <w:jc w:val="both"/>
        <w:rPr>
          <w:rFonts w:ascii="Times New Roman" w:hAnsi="Times New Roman" w:cs="Times New Roman"/>
          <w:sz w:val="24"/>
          <w:szCs w:val="24"/>
        </w:rPr>
      </w:pPr>
      <w:r w:rsidRPr="00FC478E">
        <w:rPr>
          <w:rFonts w:ascii="Times New Roman" w:hAnsi="Times New Roman" w:cs="Times New Roman"/>
          <w:sz w:val="24"/>
          <w:szCs w:val="24"/>
        </w:rPr>
        <w:t xml:space="preserve">                         </w:t>
      </w:r>
      <w:r>
        <w:rPr>
          <w:rFonts w:ascii="Times New Roman" w:hAnsi="Times New Roman" w:cs="Times New Roman"/>
          <w:sz w:val="24"/>
          <w:szCs w:val="24"/>
        </w:rPr>
        <w:tab/>
      </w:r>
    </w:p>
    <w:p w:rsidR="00FC2ADA" w:rsidRPr="00FC478E" w:rsidRDefault="00FC2ADA" w:rsidP="00FC2AD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C449688" wp14:editId="5E4FB725">
                <wp:simplePos x="0" y="0"/>
                <wp:positionH relativeFrom="column">
                  <wp:posOffset>3339465</wp:posOffset>
                </wp:positionH>
                <wp:positionV relativeFrom="paragraph">
                  <wp:posOffset>86360</wp:posOffset>
                </wp:positionV>
                <wp:extent cx="0" cy="1249680"/>
                <wp:effectExtent l="0" t="0" r="19050" b="2667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249680"/>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2.95pt,6.8pt" to="262.9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6W8gEAAJIDAAAOAAAAZHJzL2Uyb0RvYy54bWysU82O0zAQviPxDpbvNG1FV7tR0z1stVwQ&#10;VGJ5AK/tJJb8J49p2htwRuoj8AocQFppgWdI3oixG8oCN0QOzvx4vsz3zWR5uTOabGUA5WxFZ5Mp&#10;JdJyJ5RtKvr65vrJOSUQmRVMOysrupdAL1ePHy07X8q5a50WMhAEsVB2vqJtjL4sCuCtNAwmzkuL&#10;ydoFwyK6oSlEYB2iG13Mp9OzonNB+OC4BMDo+pikq4xf15LHl3UNMhJdUewt5jPk8zadxWrJyiYw&#10;3yo+tsH+oQvDlMWPnqDWLDLyJqi/oIziwYGr44Q7U7i6VlxmDshmNv2DzauWeZm5oDjgTzLB/4Pl&#10;L7abQJSo6IISywyOqP84vB0O/df+03Agw7v+e/+l/9zf9d/6u+E92vfDB7RTsr8fwweySEp2HkoE&#10;vLKbMHrgNyHJsquDSW8kTHZZ/f1JfbmLhB+DHKOz+dOLs/M8meJXoQ8Qn0lnSDIqqpVNwrCSbZ9D&#10;xI/h1Z9XUti6a6V1Hq62pKvoxWKOBDnDFas1i2gaj6TBNpQw3eDu8hgyIjitRKpOOLCHKx3IluH6&#10;4NYJ191gu5RoBhETyCE/iTx28FtpamfNoD0WC7TGW9omZJmXc2w+CXeUKlm3TuyzgkXycPAZfFzS&#10;tFkPfbQf/kqrHwAAAP//AwBQSwMEFAAGAAgAAAAhAOELbpTeAAAACgEAAA8AAABkcnMvZG93bnJl&#10;di54bWxMj8FOwzAMhu9IvENkJG4sXWGDlaYTmgQnhMTgADevMW1H41RN2pU9PUYc4Gj/n35/zteT&#10;a9VIfWg8G5jPElDEpbcNVwZeX+4vbkCFiGyx9UwGvijAujg9yTGz/sDPNG5jpaSEQ4YG6hi7TOtQ&#10;1uQwzHxHLNmH7x1GGftK2x4PUu5anSbJUjtsWC7U2NGmpvJzOzgDb3Yz4OP1e3fkh3018ur4dCz3&#10;xpyfTXe3oCJN8Q+GH31Rh0Kcdn5gG1RrYJEuVoJKcLkEJcDvYmcgnSdXoItc/3+h+AYAAP//AwBQ&#10;SwECLQAUAAYACAAAACEAtoM4kv4AAADhAQAAEwAAAAAAAAAAAAAAAAAAAAAAW0NvbnRlbnRfVHlw&#10;ZXNdLnhtbFBLAQItABQABgAIAAAAIQA4/SH/1gAAAJQBAAALAAAAAAAAAAAAAAAAAC8BAABfcmVs&#10;cy8ucmVsc1BLAQItABQABgAIAAAAIQA7XE6W8gEAAJIDAAAOAAAAAAAAAAAAAAAAAC4CAABkcnMv&#10;ZTJvRG9jLnhtbFBLAQItABQABgAIAAAAIQDhC26U3gAAAAoBAAAPAAAAAAAAAAAAAAAAAEwEAABk&#10;cnMvZG93bnJldi54bWxQSwUGAAAAAAQABADzAAAAVwUAAAAA&#10;" strokecolor="windowText">
                <v:stroke dashstyle="dash"/>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331FB2E" wp14:editId="1F7DED67">
                <wp:simplePos x="0" y="0"/>
                <wp:positionH relativeFrom="column">
                  <wp:posOffset>2044065</wp:posOffset>
                </wp:positionH>
                <wp:positionV relativeFrom="paragraph">
                  <wp:posOffset>86360</wp:posOffset>
                </wp:positionV>
                <wp:extent cx="1295400" cy="0"/>
                <wp:effectExtent l="0" t="0" r="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6.8pt" to="262.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dO8wEAAJQDAAAOAAAAZHJzL2Uyb0RvYy54bWysU82O0zAQviPxDpbvNGlFV2zUdA9bLRcE&#10;lVgewOs4jSX/yWOa9gackfoIvAIHkFZa4BmcN2LsZssCN0QOzvx4vsz3zWRxsdOKbIUHaU1Np5OS&#10;EmG4baTZ1PTN9dWTZ5RAYKZhyhpR070AerF8/GjRu0rMbGdVIzxBEANV72raheCqogDeCc1gYp0w&#10;mGyt1yyg6zdF41mP6FoVs7I8K3rrG+ctFwAYXR2TdJnx21bw8KptQQSiaoq9hXz6fN6ks1guWLXx&#10;zHWSj22wf+hCM2nwoyeoFQuMvPXyLygtubdg2zDhVhe2bSUXmQOymZZ/sHndMScyFxQH3Ekm+H+w&#10;/OV27YlscHZnlBimcUbx0/BuOMRv8fNwIMP7+CN+jV/ibfweb4cPaN8NH9FOyXg3hg8Ey1HL3kGF&#10;kJdm7UcP3NonYXat1+mNlMku678/6S92gXAMTmfn86cljonf54pfhc5DeC6sJsmoqZImScMqtn0B&#10;AT+GV++vpLCxV1KpPF5lSF/T8/lsjsgMl6xVLKCpHdIGs6GEqQ1uLw8+I4JVsknVCQf2cKk82TJc&#10;INy7xvbX2C4likHABHLITyKPHfxWmtpZMeiOxQ1a4y1lErLI6zk2n4Q7SpWsG9vss4JF8nD0GXxc&#10;07RbD320H/5My58AAAD//wMAUEsDBBQABgAIAAAAIQDILo2K3QAAAAkBAAAPAAAAZHJzL2Rvd25y&#10;ZXYueG1sTI/BTsMwEETvSPyDtUjcqNNWLTTEqVAlOCEkCge4beMlSYnXUeykIV/PIg5w3Jmn2Zls&#10;O7pGDdSF2rOB+SwBRVx4W3Np4PXl/uoGVIjIFhvPZOCLAmzz87MMU+tP/EzDPpZKQjikaKCKsU21&#10;DkVFDsPMt8TiffjOYZSzK7Xt8CThrtGLJFlrhzXLhwpb2lVUfO57Z+DN7np8vH5vJ344lgNvpqep&#10;OBpzeTHe3YKKNMY/GH7qS3XIpdPB92yDagwsF/ONoGIs16AEWC1WIhx+BZ1n+v+C/BsAAP//AwBQ&#10;SwECLQAUAAYACAAAACEAtoM4kv4AAADhAQAAEwAAAAAAAAAAAAAAAAAAAAAAW0NvbnRlbnRfVHlw&#10;ZXNdLnhtbFBLAQItABQABgAIAAAAIQA4/SH/1gAAAJQBAAALAAAAAAAAAAAAAAAAAC8BAABfcmVs&#10;cy8ucmVsc1BLAQItABQABgAIAAAAIQCflTdO8wEAAJQDAAAOAAAAAAAAAAAAAAAAAC4CAABkcnMv&#10;ZTJvRG9jLnhtbFBLAQItABQABgAIAAAAIQDILo2K3QAAAAkBAAAPAAAAAAAAAAAAAAAAAE0EAABk&#10;cnMvZG93bnJldi54bWxQSwUGAAAAAAQABADzAAAAVwUAAAAA&#10;" strokecolor="windowText">
                <v:stroke dashstyle="dash"/>
              </v:line>
            </w:pict>
          </mc:Fallback>
        </mc:AlternateContent>
      </w:r>
      <w:r w:rsidRPr="00FC47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8E">
        <w:rPr>
          <w:rFonts w:ascii="Times New Roman" w:hAnsi="Times New Roman" w:cs="Times New Roman"/>
          <w:sz w:val="24"/>
          <w:szCs w:val="24"/>
        </w:rPr>
        <w:t xml:space="preserve">  </w:t>
      </w:r>
      <w:r>
        <w:rPr>
          <w:rFonts w:ascii="Times New Roman" w:hAnsi="Times New Roman" w:cs="Times New Roman"/>
          <w:sz w:val="24"/>
          <w:szCs w:val="24"/>
        </w:rPr>
        <w:t>60</w:t>
      </w:r>
    </w:p>
    <w:p w:rsidR="00FC2ADA" w:rsidRPr="00FC478E" w:rsidRDefault="00FC2ADA" w:rsidP="00FC2ADA">
      <w:pPr>
        <w:spacing w:after="0" w:line="360" w:lineRule="auto"/>
        <w:jc w:val="both"/>
        <w:rPr>
          <w:rFonts w:ascii="Times New Roman" w:hAnsi="Times New Roman" w:cs="Times New Roman"/>
          <w:sz w:val="24"/>
          <w:szCs w:val="24"/>
        </w:rPr>
      </w:pPr>
      <w:r w:rsidRPr="00FC478E">
        <w:rPr>
          <w:rFonts w:ascii="Times New Roman" w:hAnsi="Times New Roman" w:cs="Times New Roman"/>
          <w:sz w:val="24"/>
          <w:szCs w:val="24"/>
        </w:rPr>
        <w:t xml:space="preserve">                         </w:t>
      </w:r>
    </w:p>
    <w:p w:rsidR="00FC2ADA" w:rsidRPr="009B6317" w:rsidRDefault="00FC2ADA" w:rsidP="00FC2AD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FF4B59C" wp14:editId="29E7F85E">
                <wp:simplePos x="0" y="0"/>
                <wp:positionH relativeFrom="column">
                  <wp:posOffset>2787015</wp:posOffset>
                </wp:positionH>
                <wp:positionV relativeFrom="paragraph">
                  <wp:posOffset>103505</wp:posOffset>
                </wp:positionV>
                <wp:extent cx="0" cy="695325"/>
                <wp:effectExtent l="0" t="0" r="19050" b="95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695325"/>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9.45pt,8.15pt" to="219.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pS7wEAAJMDAAAOAAAAZHJzL2Uyb0RvYy54bWysU02O0zAU3iNxB8t7ms6gDkzUdBZTDRsE&#10;lRgO8MZxGkv+k59p2h2wRuoRuAILkEYa4AzJjXh2Qxlgh8jCeb9f3vv8ZX6xNZptZEDlbMVPJlPO&#10;pBWuVnZd8dfXV4+ecoYRbA3aWVnxnUR+sXj4YN75Up661ulaBkYgFsvOV7yN0ZdFgaKVBnDivLSU&#10;bFwwEMkN66IO0BG60cXpdHpWdC7UPjghESm6PCT5IuM3jRTxZdOgjExXnGaL+Qz5vElnsZhDuQ7g&#10;WyXGMeAfpjCgLH30CLWECOxNUH9BGSWCQ9fEiXCmcE2jhMw70DYn0z+2edWCl3kXIgf9kSb8f7Di&#10;xWYVmKrp7p5wZsHQHfUfh7fDvv/afxr2bHjXf++/9J/72/5bfzu8J/tu+EB2SvZ3Y3jPqJ247DyW&#10;BHlpV2H00K9CImbbBJPetDLbZv53R/7lNjJxCAqKnp3PHp/OElzxq88HjM+kMywZFdfKJmaghM1z&#10;jIfSnyUpbN2V0priUGrLuoqfzwiSCSCNNRoimcbT1mjXnIFek3hFDBkRnVZ16k7NuMNLHdgGSD8k&#10;u9p11zQtZxowUoJWyM847G+taZwlYHtorskaq7RNyDKrcxw+8XZgKlk3rt5lAovk0c1nJkaVJmnd&#10;98m+/y8tfgAAAP//AwBQSwMEFAAGAAgAAAAhAIAUGsreAAAACgEAAA8AAABkcnMvZG93bnJldi54&#10;bWxMj8FOwzAQRO9I/IO1SNyoQwslDXEqVAlOCInCAW7beElS4nUUO2no17OIAxx35ml2Jl9PrlUj&#10;9aHxbOByloAiLr1tuDLw+nJ/kYIKEdli65kMfFGAdXF6kmNm/YGfadzGSkkIhwwN1DF2mdahrMlh&#10;mPmOWLwP3zuMcvaVtj0eJNy1ep4kS+2wYflQY0ebmsrP7eAMvNnNgI83792RH/bVyKvj07HcG3N+&#10;Nt3dgoo0xT8YfupLdSik084PbINqDVwt0pWgYiwXoAT4FXYizK9T0EWu/08ovgEAAP//AwBQSwEC&#10;LQAUAAYACAAAACEAtoM4kv4AAADhAQAAEwAAAAAAAAAAAAAAAAAAAAAAW0NvbnRlbnRfVHlwZXNd&#10;LnhtbFBLAQItABQABgAIAAAAIQA4/SH/1gAAAJQBAAALAAAAAAAAAAAAAAAAAC8BAABfcmVscy8u&#10;cmVsc1BLAQItABQABgAIAAAAIQA1HepS7wEAAJMDAAAOAAAAAAAAAAAAAAAAAC4CAABkcnMvZTJv&#10;RG9jLnhtbFBLAQItABQABgAIAAAAIQCAFBrK3gAAAAoBAAAPAAAAAAAAAAAAAAAAAEkEAABkcnMv&#10;ZG93bnJldi54bWxQSwUGAAAAAAQABADzAAAAVAUAAAAA&#10;" strokecolor="windowText">
                <v:stroke dashstyle="dash"/>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32FE7B2" wp14:editId="1FD85E53">
                <wp:simplePos x="0" y="0"/>
                <wp:positionH relativeFrom="column">
                  <wp:posOffset>2044065</wp:posOffset>
                </wp:positionH>
                <wp:positionV relativeFrom="paragraph">
                  <wp:posOffset>103505</wp:posOffset>
                </wp:positionV>
                <wp:extent cx="742950" cy="1"/>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742950" cy="1"/>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Прямая соединительная линия 18"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95pt,8.15pt" to="21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0a+QEAAJ0DAAAOAAAAZHJzL2Uyb0RvYy54bWysU82O0zAQviPxDpbvNG1FgY2a7mGr5YKg&#10;Egv3WcduLPlPtmnaG3BG6iPwChxYaaUFniF5I8ZOqBa4IXKw5sfzeeabL8vzvVZkx32Q1lR0NplS&#10;wg2ztTTbir65unz0jJIQwdSgrOEVPfBAz1cPHyxbV/K5bayquScIYkLZuoo2MbqyKAJruIYwsY4b&#10;TArrNUR0/baoPbSIrlUxn06fFK31tfOW8RAwuh6SdJXxheAsvhIi8EhURbG3mE+fz+t0FqsllFsP&#10;rpFsbAP+oQsN0uCjJ6g1RCDvvPwLSkvmbbAiTpjVhRVCMp5nwGlm0z+med2A43kWJCe4E03h/8Gy&#10;l7uNJ7LG3eGmDGjcUfe5f98fu2/dl/5I+g/dj+6m+9rddt+72/4j2nf9J7RTsrsbw0eC5chl60KJ&#10;kBdm40cvuI1PxOyF10Qo6d7iU5kqHJ7s8yYOp03wfSQMg08fz88WuC+GqVkCLgaEhOR8iM+51SQZ&#10;FVXSJI6ghN2LEIerv66ksLGXUimMQ6kMaSt6tpgvEBlQbUJBRFM7nD+YLSWgtihjFn1GDFbJOlWn&#10;4nAIF8qTHaCSUIC1ba+wW0oUhIgJHCF/Y7O/laZ21hCaobhGa7ylTELmWadj84nBgbNkXdv6kKks&#10;kocayEyMek0iu++jff+vWv0EAAD//wMAUEsDBBQABgAIAAAAIQCViHfF2gAAAAkBAAAPAAAAZHJz&#10;L2Rvd25yZXYueG1sTI/BTsMwEETvSPyDtUjcqNMGtSXEqaCid9ryAU682FFjO7JdN/37LuIAx515&#10;mp2pN5MdWMYQe+8EzGcFMHSdV73TAr6Ou6c1sJikU3LwDgVcMcKmub+rZaX8xe0xH5JmFOJiJQWY&#10;lMaK89gZtDLO/IiOvG8frEx0Bs1VkBcKtwNfFMWSW9k7+mDkiFuD3elwtgKmkIzOef/53n2021M+&#10;tlZfV0I8Pkxvr8ASTukPhp/6VB0a6tT6s1ORDQLKxfyFUDKWJTACnss1Ce2vwJua/1/Q3AAAAP//&#10;AwBQSwECLQAUAAYACAAAACEAtoM4kv4AAADhAQAAEwAAAAAAAAAAAAAAAAAAAAAAW0NvbnRlbnRf&#10;VHlwZXNdLnhtbFBLAQItABQABgAIAAAAIQA4/SH/1gAAAJQBAAALAAAAAAAAAAAAAAAAAC8BAABf&#10;cmVscy8ucmVsc1BLAQItABQABgAIAAAAIQAP1V0a+QEAAJ0DAAAOAAAAAAAAAAAAAAAAAC4CAABk&#10;cnMvZTJvRG9jLnhtbFBLAQItABQABgAIAAAAIQCViHfF2gAAAAkBAAAPAAAAAAAAAAAAAAAAAFME&#10;AABkcnMvZG93bnJldi54bWxQSwUGAAAAAAQABADzAAAAWgUAAAAA&#10;" strokecolor="windowText">
                <v:stroke dashstyle="dash"/>
              </v:line>
            </w:pict>
          </mc:Fallback>
        </mc:AlternateContent>
      </w:r>
      <w:r w:rsidRPr="00FC47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78E">
        <w:rPr>
          <w:rFonts w:ascii="Times New Roman" w:hAnsi="Times New Roman" w:cs="Times New Roman"/>
          <w:sz w:val="24"/>
          <w:szCs w:val="24"/>
        </w:rPr>
        <w:t xml:space="preserve"> </w:t>
      </w:r>
      <w:r>
        <w:rPr>
          <w:rFonts w:ascii="Times New Roman" w:hAnsi="Times New Roman" w:cs="Times New Roman"/>
          <w:sz w:val="24"/>
          <w:szCs w:val="24"/>
        </w:rPr>
        <w:t>40</w:t>
      </w:r>
    </w:p>
    <w:p w:rsidR="00FC2ADA" w:rsidRPr="00FC2ADA" w:rsidRDefault="00FC2ADA" w:rsidP="00FC2AD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1D0902B" wp14:editId="6937BE60">
                <wp:simplePos x="0" y="0"/>
                <wp:positionH relativeFrom="column">
                  <wp:posOffset>2225040</wp:posOffset>
                </wp:positionH>
                <wp:positionV relativeFrom="paragraph">
                  <wp:posOffset>354965</wp:posOffset>
                </wp:positionV>
                <wp:extent cx="0" cy="179705"/>
                <wp:effectExtent l="0" t="0" r="19050" b="1079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79705"/>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5.2pt,27.95pt" to="175.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y68QEAAJMDAAAOAAAAZHJzL2Uyb0RvYy54bWysU02O0zAU3iNxB8t7mrZSGRo1ncVUwwZB&#10;JYYDvHGcxpJjW36maXfAGqlH4AosQBppBs6Q3IhnN3SGYYfIwnm/X977/GVxvms020qPypqCT0Zj&#10;zqQRtlRmU/B3V5fPXnCGAUwJ2hpZ8L1Efr58+mTRulxObW11KT0jEIN56wpeh+DyLENRywZwZJ00&#10;lKysbyCQ6zdZ6aEl9EZn0/H4edZaXzpvhUSk6OqY5MuEX1VShDdVhTIwXXCaLaTTp/M6ntlyAfnG&#10;g6uVGMaAf5iiAWXooyeoFQRg7736C6pRwlu0VRgJ22S2qpSQaQfaZjJ+tM3bGpxMuxA56E404f+D&#10;Fa+3a89USXc358xAQ3fUfek/9IfurvvaH1j/sfvZfe++dTfdj+6m/0T2bf+Z7JjsbofwgVE7cdk6&#10;zAnywqz94KFb+0jMrvJNfNPKbJf435/4l7vAxDEoKDo5m5+NZxEuu+9zHsNLaRsWjYJrZSIzkMP2&#10;FYZj6e+SGDb2UmlNcci1YW3B57PpjDMBpLFKQyCzcbQ1mg1noDckXhF8QkSrVRm7YzPu8UJ7tgXS&#10;D8mutO0VTcuZBgyUoBXSMwz7R2scZwVYH5tLsoYqbSKyTOocho+8HZmK1rUt94nALHp084mJQaVR&#10;Wg99sh/+S8tfAAAA//8DAFBLAwQUAAYACAAAACEAuALBRd4AAAAJAQAADwAAAGRycy9kb3ducmV2&#10;LnhtbEyPwU7DMAyG70i8Q2QkbixlbLCVuhOaBCeExOAAN68xbUfjVE3alT49QRzgaPvT7+/PNqNt&#10;1MCdr50gXM4SUCyFM7WUCK8v9xcrUD6QGGqcMMIXe9jkpycZpcYd5ZmHXShVDBGfEkIVQptq7YuK&#10;LfmZa1ni7cN1lkIcu1Kbjo4x3DZ6niTX2lIt8UNFLW8rLj53vUV4M9ueHm/e20keDuUg6+lpKg6I&#10;52fj3S2owGP4g+FHP6pDHp32rhfjVYNwtUwWEUVYLtegIvC72COsFnPQeab/N8i/AQAA//8DAFBL&#10;AQItABQABgAIAAAAIQC2gziS/gAAAOEBAAATAAAAAAAAAAAAAAAAAAAAAABbQ29udGVudF9UeXBl&#10;c10ueG1sUEsBAi0AFAAGAAgAAAAhADj9If/WAAAAlAEAAAsAAAAAAAAAAAAAAAAALwEAAF9yZWxz&#10;Ly5yZWxzUEsBAi0AFAAGAAgAAAAhADdfzLrxAQAAkwMAAA4AAAAAAAAAAAAAAAAALgIAAGRycy9l&#10;Mm9Eb2MueG1sUEsBAi0AFAAGAAgAAAAhALgCwUXeAAAACQEAAA8AAAAAAAAAAAAAAAAASwQAAGRy&#10;cy9kb3ducmV2LnhtbFBLBQYAAAAABAAEAPMAAABWBQAAAAA=&#10;" strokecolor="windowText">
                <v:stroke dashstyle="dash"/>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A8F535A" wp14:editId="077D5B72">
                <wp:simplePos x="0" y="0"/>
                <wp:positionH relativeFrom="column">
                  <wp:posOffset>2044065</wp:posOffset>
                </wp:positionH>
                <wp:positionV relativeFrom="paragraph">
                  <wp:posOffset>354965</wp:posOffset>
                </wp:positionV>
                <wp:extent cx="1809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dash"/>
                        </a:ln>
                        <a:effectLst/>
                      </wps:spPr>
                      <wps:bodyPr/>
                    </wps:wsp>
                  </a:graphicData>
                </a:graphic>
              </wp:anchor>
            </w:drawing>
          </mc:Choice>
          <mc:Fallback>
            <w:pict>
              <v:line id="Прямая соединительная линия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0.95pt,27.95pt" to="175.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mX8QEAAJMDAAAOAAAAZHJzL2Uyb0RvYy54bWysU81uEzEQviPxDpbvZJNIhXaVTQ+NygVB&#10;JMoDTL3erCX/yWOyyQ04I/UReAUOIFUq8Ay7b8TY2YYCN8QevPPj+Tzf5/HifGc028qAytmKzyZT&#10;zqQVrlZ2U/E3V5dPTjnDCLYG7ays+F4iP18+frTofCnnrnW6loERiMWy8xVvY/RlUaBopQGcOC8t&#10;JRsXDERyw6aoA3SEbnQxn06fFp0LtQ9OSESKrg5Jvsz4TSNFfNU0KCPTFafeYl5DXq/TWiwXUG4C&#10;+FaJsQ34hy4MKEuHHqFWEIG9DeovKKNEcOiaOBHOFK5plJCZA7GZTf9g87oFLzMXEgf9USb8f7Di&#10;5XYdmKorPid5LBi6o/7T8G646b/1n4cbNrzvf/Rf+y/9bf+9vx0+kH03fCQ7Jfu7MXzDqJy07DyW&#10;BHlh12H00K9DEmbXBJP+RJntsv77o/5yF5mg4Ox0evbshDNxnyp+1fmA8bl0hiWj4lrZpAyUsH2B&#10;kc6irfdbUti6S6V1vl1tWVfxs5N5QgaasUZDJNN4Yo12wxnoDQ2viCEjotOqTtUJB/d4oQPbAs0P&#10;jV3tuivqljMNGClBFPKXuFMHv5WmdlaA7aG4JmvcpW1Clnk6x+aTbgelknXt6n0WsEge3XwGH6c0&#10;jdZDn+yHb2n5EwAA//8DAFBLAwQUAAYACAAAACEAztyjLd4AAAAJAQAADwAAAGRycy9kb3ducmV2&#10;LnhtbEyPwU7DMAyG70i8Q2QkbizdxoCVphOaBCeExOAAN68xbUfjVE3alT49RhzgZNn+9Ptzthld&#10;owbqQu3ZwHyWgCIuvK25NPD6cn9xAypEZIuNZzLwRQE2+elJhqn1R36mYRdLJSEcUjRQxdimWoei&#10;Iodh5lti2X34zmGUtiu17fAo4a7RiyS50g5rlgsVtrStqPjc9c7Am932+Hj93k78cCgHXk9PU3Ew&#10;5vxsvLsFFWmMfzD86Is65OK09z3boBoDy8V8LaiB1UqqAMtVcglq/zvQeab/f5B/AwAA//8DAFBL&#10;AQItABQABgAIAAAAIQC2gziS/gAAAOEBAAATAAAAAAAAAAAAAAAAAAAAAABbQ29udGVudF9UeXBl&#10;c10ueG1sUEsBAi0AFAAGAAgAAAAhADj9If/WAAAAlAEAAAsAAAAAAAAAAAAAAAAALwEAAF9yZWxz&#10;Ly5yZWxzUEsBAi0AFAAGAAgAAAAhACVu+ZfxAQAAkwMAAA4AAAAAAAAAAAAAAAAALgIAAGRycy9l&#10;Mm9Eb2MueG1sUEsBAi0AFAAGAAgAAAAhAM7coy3eAAAACQEAAA8AAAAAAAAAAAAAAAAASwQAAGRy&#10;cy9kb3ducmV2LnhtbFBLBQYAAAAABAAEAPMAAABWBQAAAAA=&#10;" strokecolor="windowText">
                <v:stroke dashstyle="dash"/>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F29DD48" wp14:editId="341B0E31">
                <wp:simplePos x="0" y="0"/>
                <wp:positionH relativeFrom="column">
                  <wp:posOffset>2044065</wp:posOffset>
                </wp:positionH>
                <wp:positionV relativeFrom="paragraph">
                  <wp:posOffset>535305</wp:posOffset>
                </wp:positionV>
                <wp:extent cx="2609850" cy="11431"/>
                <wp:effectExtent l="0" t="76200" r="19050" b="102870"/>
                <wp:wrapNone/>
                <wp:docPr id="21" name="Прямая со стрелкой 21"/>
                <wp:cNvGraphicFramePr/>
                <a:graphic xmlns:a="http://schemas.openxmlformats.org/drawingml/2006/main">
                  <a:graphicData uri="http://schemas.microsoft.com/office/word/2010/wordprocessingShape">
                    <wps:wsp>
                      <wps:cNvCnPr/>
                      <wps:spPr>
                        <a:xfrm flipV="1">
                          <a:off x="0" y="0"/>
                          <a:ext cx="2609850" cy="1143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60.95pt;margin-top:42.15pt;width:205.5pt;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UaDgIAALgDAAAOAAAAZHJzL2Uyb0RvYy54bWysU82O0zAQviPxDpbvNGmhq92q6R5alguC&#10;SizcZx0nseTYlsc07W3hBfYReAUuHPjRPkPyRoydUi1wQ+Qwmslkvpn55svyct9qtpMelTUFn05y&#10;zqQRtlSmLvjb66sn55xhAFOCtkYW/CCRX64eP1p2biFntrG6lJ4RiMFF5wrehOAWWYaikS3gxDpp&#10;KFlZ30Kg0NdZ6aEj9FZnszw/yzrrS+etkIj0djMm+SrhV5UU4XVVoQxMF5xmC8n6ZG+izVZLWNQe&#10;XKPEcQz4hylaUIaanqA2EIC99+ovqFYJb9FWYSJsm9mqUkKmHWibaf7HNm8acDLtQuSgO9GE/w9W&#10;vNptPVNlwWdTzgy0dKP+03A73PU/+s/DHRs+9Pdkho/Dbf+l/95/6+/7r4w+JuY6hwsCWJutP0bo&#10;tj7SsK98yyqt3DsSRSKGVmX7xPvhxLvcBybo5ewsvzif03kE5abTZ08TejbCRDjnMbyQtmXRKTgG&#10;D6puwtoaQxe2fmwBu5cYaBAq/FUQi429UlqnQ2vDuoJfzGdz6gUkt0pDILd1RACamjPQNelYBJ+G&#10;RqtVGasjDh5wrT3bAUmJFFja7poW4EwDBkrQVumJxNAEv5XGcTaAzVicUqPyAij93JQsHBwRD97b&#10;7livTewpk4SPa0W6R4Kjd2PLQ+I9ixHJI7U9Sjnq72FM/sMfbvUTAAD//wMAUEsDBBQABgAIAAAA&#10;IQDyKzLm4AAAAAkBAAAPAAAAZHJzL2Rvd25yZXYueG1sTI/LTsMwEEX3SPyDNUhsUOs86IMQp0KF&#10;7IoELQuWbjIkofY4it028PUMK1jOnaM7Z/LVaI044eA7RwriaQQCqXJ1R42Ct105WYLwQVOtjSNU&#10;8IUeVsXlRa6z2p3pFU/b0AguIZ9pBW0IfSalr1q02k9dj8S7DzdYHXgcGlkP+szl1sgkiubS6o74&#10;Qqt7XLdYHbZHq2DzvuuePg83FT6W6+/Szp7NyywodX01PtyDCDiGPxh+9VkdCnbauyPVXhgFaRLf&#10;MapgeZuCYGCRJhzsOZjHIItc/v+g+AEAAP//AwBQSwECLQAUAAYACAAAACEAtoM4kv4AAADhAQAA&#10;EwAAAAAAAAAAAAAAAAAAAAAAW0NvbnRlbnRfVHlwZXNdLnhtbFBLAQItABQABgAIAAAAIQA4/SH/&#10;1gAAAJQBAAALAAAAAAAAAAAAAAAAAC8BAABfcmVscy8ucmVsc1BLAQItABQABgAIAAAAIQDvwqUa&#10;DgIAALgDAAAOAAAAAAAAAAAAAAAAAC4CAABkcnMvZTJvRG9jLnhtbFBLAQItABQABgAIAAAAIQDy&#10;KzLm4AAAAAkBAAAPAAAAAAAAAAAAAAAAAGgEAABkcnMvZG93bnJldi54bWxQSwUGAAAAAAQABADz&#10;AAAAdQUAAAAA&#10;" strokecolor="windowText">
                <v:stroke endarrow="open"/>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t xml:space="preserve">                                                 20        </w:t>
      </w:r>
      <w:r>
        <w:rPr>
          <w:rFonts w:ascii="Times New Roman" w:hAnsi="Times New Roman" w:cs="Times New Roman"/>
          <w:sz w:val="24"/>
          <w:szCs w:val="24"/>
        </w:rPr>
        <w:br/>
        <w:t xml:space="preserve">                                                   0    20          40           60           80        100</w:t>
      </w:r>
      <w:r w:rsidR="005F28F1">
        <w:rPr>
          <w:rFonts w:ascii="Times New Roman" w:hAnsi="Times New Roman" w:cs="Times New Roman"/>
          <w:sz w:val="24"/>
          <w:szCs w:val="24"/>
        </w:rPr>
        <w:t xml:space="preserve">   </w:t>
      </w:r>
      <w:r w:rsidR="005F28F1">
        <w:rPr>
          <w:rFonts w:ascii="Times New Roman" w:hAnsi="Times New Roman" w:cs="Times New Roman"/>
          <w:sz w:val="28"/>
          <w:szCs w:val="28"/>
        </w:rPr>
        <w:t xml:space="preserve">          </w:t>
      </w:r>
      <w:r w:rsidR="00E47599">
        <w:rPr>
          <w:rFonts w:ascii="Times New Roman" w:hAnsi="Times New Roman" w:cs="Times New Roman"/>
          <w:sz w:val="28"/>
          <w:szCs w:val="28"/>
        </w:rPr>
        <w:br/>
      </w:r>
      <w:r w:rsidR="005F28F1">
        <w:rPr>
          <w:rFonts w:ascii="Times New Roman" w:hAnsi="Times New Roman" w:cs="Times New Roman"/>
          <w:sz w:val="28"/>
          <w:szCs w:val="28"/>
        </w:rPr>
        <w:t xml:space="preserve">   </w:t>
      </w:r>
      <w:r w:rsidR="005F28F1">
        <w:rPr>
          <w:rFonts w:ascii="Times New Roman" w:hAnsi="Times New Roman" w:cs="Times New Roman"/>
          <w:sz w:val="28"/>
          <w:szCs w:val="28"/>
        </w:rPr>
        <w:br/>
        <w:t xml:space="preserve">                                   </w:t>
      </w:r>
      <w:r w:rsidRPr="00FC2ADA">
        <w:rPr>
          <w:rFonts w:ascii="Times New Roman" w:hAnsi="Times New Roman" w:cs="Times New Roman"/>
          <w:sz w:val="28"/>
          <w:szCs w:val="28"/>
        </w:rPr>
        <w:t>Рисунок 3 – Кривая Лоренца [15]</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lastRenderedPageBreak/>
        <w:t xml:space="preserve">          На текущий период времени наиболее информативным индикатором социального неравенства считается индекс Джини. Он более конкретно демонстрирует, насколько равномерно распределяются доходы среди граждан страны.</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Более того: индекс Джини рассчитывается для разнообразных стран, по этой причине мы имеем возможность сопоставлять себя с иными странами и наблюдать, насколько далеко мы продвигаемся вперёд в процессе ликвидации несправедливого неравенства.          Так же различие в доходах может становиться опасным, если оно: оказывается излишне большим или возрастает слишком высокими темпами.</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Основными последствиями неравенства в распределении доходов являются:</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преступность, отношение между неравенством и преступностью считается предметом социологических теорий преступности, в соответствии с которыми «людям, принадлежащим к более низкому классу, и людям, проживающим в районах более низкого класса, характерны наиболее высокие показатели преступности относительно других групп»;</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излишняя величина неравенства оказывает отрицательное воздействие на здоровье людей;</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xml:space="preserve">- снижение экономического роста. </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Неравенство оказывает неблагоприятное воздействие на экономический рост, поскольку малообеспеченные лишаются возможности увеличивать свой материальный и человеческий потенциал, а это приводит к отрицательным последствиям для экономического роста в долгосрочной перспективе [5].</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Таким образом, дифференциация доходов населения − один из основных социально-экономических показателей, который определяет уровень неравномерности распределения материальных и духовных благ между членами общества. В условиях экономики рынка дифференциация доходов является неминуемой.</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lastRenderedPageBreak/>
        <w:t xml:space="preserve">         Опыт последних десятков лет убедительно продемонстрировал, что подход к рациональному распределению доходов лежит не посредством их уравнивание, а посредством уровня их дифференциации, который гарантирует высокие стимулы к увеличению эффективности труда и сохраняет стабильность в обществе за счет обеспечения удовлетворения базовых потребностей всего населения.</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2.3 Государственная политика распределения доходов</w:t>
      </w:r>
    </w:p>
    <w:p w:rsidR="00FC2ADA" w:rsidRPr="00FC2ADA" w:rsidRDefault="00FC2ADA" w:rsidP="00FC2ADA">
      <w:pPr>
        <w:spacing w:after="0" w:line="360" w:lineRule="auto"/>
        <w:jc w:val="both"/>
        <w:rPr>
          <w:rFonts w:ascii="Times New Roman" w:hAnsi="Times New Roman" w:cs="Times New Roman"/>
          <w:sz w:val="28"/>
          <w:szCs w:val="28"/>
        </w:rPr>
      </w:pP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Одна из функций государства связана с перераспределением доходов, что вписывается в максимальные границы его вмешательства в реальный рынок. Политика распределения – важное направление деятельности любого государства, и экономика общественного сектора, безусловно, не имеет право от него абстрагироваться [18]. Проблема, однако, в том, что не только крупные сообщества, не схожи по своей культуре, традициям, верованиям, но и большому количеству индивидов среди каждого из таких сообще</w:t>
      </w:r>
      <w:proofErr w:type="gramStart"/>
      <w:r w:rsidRPr="00FC2ADA">
        <w:rPr>
          <w:rFonts w:ascii="Times New Roman" w:hAnsi="Times New Roman" w:cs="Times New Roman"/>
          <w:sz w:val="28"/>
          <w:szCs w:val="28"/>
        </w:rPr>
        <w:t>ств пр</w:t>
      </w:r>
      <w:proofErr w:type="gramEnd"/>
      <w:r w:rsidRPr="00FC2ADA">
        <w:rPr>
          <w:rFonts w:ascii="Times New Roman" w:hAnsi="Times New Roman" w:cs="Times New Roman"/>
          <w:sz w:val="28"/>
          <w:szCs w:val="28"/>
        </w:rPr>
        <w:t>исуще различные представления о желательности и справедливости различных альтернатив распределения. Очевидно, что конфликты интересов и ценностей, которые экономическая наука не сумеет абсолютно устранить.</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xml:space="preserve">Государственная политика доходов заключается в перераспределении их при помощи государственного бюджет посредством дифференцированного налогообложения различных групп получателей дохода и социальных выплат. При этом существенная часть национального дохода переходит от слоев населения с высокими доходами к слоям с низкими доходами. В настоящее время все развитые страны мира сформировали системы социальной поддержки </w:t>
      </w:r>
      <w:proofErr w:type="gramStart"/>
      <w:r w:rsidRPr="00FC2ADA">
        <w:rPr>
          <w:rFonts w:ascii="Times New Roman" w:hAnsi="Times New Roman" w:cs="Times New Roman"/>
          <w:sz w:val="28"/>
          <w:szCs w:val="28"/>
        </w:rPr>
        <w:t>малоимущих</w:t>
      </w:r>
      <w:proofErr w:type="gramEnd"/>
      <w:r w:rsidRPr="00FC2ADA">
        <w:rPr>
          <w:rFonts w:ascii="Times New Roman" w:hAnsi="Times New Roman" w:cs="Times New Roman"/>
          <w:sz w:val="28"/>
          <w:szCs w:val="28"/>
        </w:rPr>
        <w:t xml:space="preserve"> [7].</w:t>
      </w:r>
    </w:p>
    <w:p w:rsidR="00FC2ADA" w:rsidRPr="00FC2ADA" w:rsidRDefault="00FC2ADA" w:rsidP="00FC2ADA">
      <w:pPr>
        <w:spacing w:after="0" w:line="360" w:lineRule="auto"/>
        <w:ind w:firstLine="709"/>
        <w:jc w:val="both"/>
        <w:rPr>
          <w:rFonts w:ascii="Times New Roman" w:hAnsi="Times New Roman" w:cs="Times New Roman"/>
          <w:sz w:val="28"/>
          <w:szCs w:val="28"/>
        </w:rPr>
      </w:pPr>
      <w:proofErr w:type="gramStart"/>
      <w:r w:rsidRPr="00FC2ADA">
        <w:rPr>
          <w:rFonts w:ascii="Times New Roman" w:hAnsi="Times New Roman" w:cs="Times New Roman"/>
          <w:sz w:val="28"/>
          <w:szCs w:val="28"/>
        </w:rPr>
        <w:t>Принудительная</w:t>
      </w:r>
      <w:proofErr w:type="gramEnd"/>
      <w:r w:rsidRPr="00FC2ADA">
        <w:rPr>
          <w:rFonts w:ascii="Times New Roman" w:hAnsi="Times New Roman" w:cs="Times New Roman"/>
          <w:sz w:val="28"/>
          <w:szCs w:val="28"/>
        </w:rPr>
        <w:t xml:space="preserve"> </w:t>
      </w:r>
      <w:proofErr w:type="spellStart"/>
      <w:r w:rsidRPr="00FC2ADA">
        <w:rPr>
          <w:rFonts w:ascii="Times New Roman" w:hAnsi="Times New Roman" w:cs="Times New Roman"/>
          <w:sz w:val="28"/>
          <w:szCs w:val="28"/>
        </w:rPr>
        <w:t>реаллокация</w:t>
      </w:r>
      <w:proofErr w:type="spellEnd"/>
      <w:r w:rsidRPr="00FC2ADA">
        <w:rPr>
          <w:rFonts w:ascii="Times New Roman" w:hAnsi="Times New Roman" w:cs="Times New Roman"/>
          <w:sz w:val="28"/>
          <w:szCs w:val="28"/>
        </w:rPr>
        <w:t xml:space="preserve"> ресурсов, которую применяет государство, как правило, приводит к разнонаправленным переменам в уровне благосостояния индивидов. Принося успехи одним членам общества, она влечет за собой утраты для других. Такое совершается в первую очередь </w:t>
      </w:r>
      <w:r w:rsidRPr="00FC2ADA">
        <w:rPr>
          <w:rFonts w:ascii="Times New Roman" w:hAnsi="Times New Roman" w:cs="Times New Roman"/>
          <w:sz w:val="28"/>
          <w:szCs w:val="28"/>
        </w:rPr>
        <w:lastRenderedPageBreak/>
        <w:t xml:space="preserve">в тех случаях, когда законы и политические решения подразумевают осуществление трансфертных платежей. Трансфертный платеж предполагает собой безвозмездную передачу доли дохода либо имущества индивида, либо организации в распоряжение других лиц. Трансфертами считаются, к примеру, пособия, которые выплачиваются нуждающимся за счет налогообложения лиц </w:t>
      </w:r>
      <w:proofErr w:type="gramStart"/>
      <w:r w:rsidRPr="00FC2ADA">
        <w:rPr>
          <w:rFonts w:ascii="Times New Roman" w:hAnsi="Times New Roman" w:cs="Times New Roman"/>
          <w:sz w:val="28"/>
          <w:szCs w:val="28"/>
        </w:rPr>
        <w:t>с</w:t>
      </w:r>
      <w:proofErr w:type="gramEnd"/>
      <w:r w:rsidRPr="00FC2ADA">
        <w:rPr>
          <w:rFonts w:ascii="Times New Roman" w:hAnsi="Times New Roman" w:cs="Times New Roman"/>
          <w:sz w:val="28"/>
          <w:szCs w:val="28"/>
        </w:rPr>
        <w:t xml:space="preserve"> сравнительно высокими доходами.</w:t>
      </w:r>
    </w:p>
    <w:p w:rsidR="00FC2ADA" w:rsidRPr="00FC2ADA" w:rsidRDefault="00FC2ADA" w:rsidP="00FC2ADA">
      <w:pPr>
        <w:spacing w:after="0" w:line="360" w:lineRule="auto"/>
        <w:ind w:firstLine="851"/>
        <w:jc w:val="both"/>
        <w:rPr>
          <w:rFonts w:ascii="Times New Roman" w:hAnsi="Times New Roman" w:cs="Times New Roman"/>
          <w:sz w:val="28"/>
          <w:szCs w:val="28"/>
        </w:rPr>
      </w:pPr>
      <w:r w:rsidRPr="00FC2ADA">
        <w:rPr>
          <w:rFonts w:ascii="Times New Roman" w:hAnsi="Times New Roman" w:cs="Times New Roman"/>
          <w:sz w:val="28"/>
          <w:szCs w:val="28"/>
        </w:rPr>
        <w:t>Трансферты могут происходить добровольно, приобретая характер пожертвований. Однако на практике доминирующая часть трансфертов связана с деятельностью государства.</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w:t>
      </w:r>
      <w:proofErr w:type="gramStart"/>
      <w:r w:rsidRPr="00FC2ADA">
        <w:rPr>
          <w:rFonts w:ascii="Times New Roman" w:hAnsi="Times New Roman" w:cs="Times New Roman"/>
          <w:sz w:val="28"/>
          <w:szCs w:val="28"/>
        </w:rPr>
        <w:t>Социальные трансферты  –  это система мер денежной или натуральной помощи малоимущим, которая не связана с их участием в хозяйственной деятельности в настоящее время либо в прошлом [19].</w:t>
      </w:r>
      <w:proofErr w:type="gramEnd"/>
      <w:r w:rsidRPr="00FC2ADA">
        <w:rPr>
          <w:rFonts w:ascii="Times New Roman" w:hAnsi="Times New Roman" w:cs="Times New Roman"/>
          <w:sz w:val="28"/>
          <w:szCs w:val="28"/>
        </w:rPr>
        <w:t xml:space="preserve"> Целью социальных трансфертов является </w:t>
      </w:r>
      <w:proofErr w:type="spellStart"/>
      <w:r w:rsidRPr="00FC2ADA">
        <w:rPr>
          <w:rFonts w:ascii="Times New Roman" w:hAnsi="Times New Roman" w:cs="Times New Roman"/>
          <w:sz w:val="28"/>
          <w:szCs w:val="28"/>
        </w:rPr>
        <w:t>гуманизация</w:t>
      </w:r>
      <w:proofErr w:type="spellEnd"/>
      <w:r w:rsidRPr="00FC2ADA">
        <w:rPr>
          <w:rFonts w:ascii="Times New Roman" w:hAnsi="Times New Roman" w:cs="Times New Roman"/>
          <w:sz w:val="28"/>
          <w:szCs w:val="28"/>
        </w:rPr>
        <w:t xml:space="preserve"> отношений в обществе, предотвращение увеличения преступности, а также поддержание внутреннего спроса.</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Кроме того, процессы перераспределения не сводятся к прямой передаче услуг, товаров и денег. Перераспределяться могут и экономические возможности. Перераспределение происходит, к примеру, вследствие государственного регулирования таможенных тарифов, цен, заработной платы и других экономических переменных. В итоге одни члены общества приобретают преимущества, а другие снижают свои возможности для получения дохода.</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Государство, организуя посредством бюджета, перераспределение доходов, решает проблему увеличения доходов малоимущих слоев населения, создает условия для нормального воспроизводства рабочей силы, содействует ослаблению социальной напряженности. Уровень влияния государства на процесс перераспределения доходов можно определить объемом и динамикой расходов на социальные цели за счет центрального и местных бюджетов, а также величиной налогообложения доходов.</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Возможности государственного перераспределения доходов во многом ограничиваются бюджетными поступлениями. Увеличение социальных </w:t>
      </w:r>
      <w:r w:rsidRPr="00FC2ADA">
        <w:rPr>
          <w:rFonts w:ascii="Times New Roman" w:hAnsi="Times New Roman" w:cs="Times New Roman"/>
          <w:sz w:val="28"/>
          <w:szCs w:val="28"/>
        </w:rPr>
        <w:lastRenderedPageBreak/>
        <w:t>расходов сверх налоговых поступлений приводит к превращению их в мощный фактор роста бюджетного дефицита и инфляции. Рост социальных расходов государственного бюджета даже в пределах полученных доходов приводит к чрезмерному увеличению налогов, который способен подорвать рыночные стимулы.</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В системе социальных трансфертов включено изъятие в форме налогов части доходов у средне и высокодоходных слоев населения и выплату пособий инвалидам, особенно нуждаемся, также выплату пособий по безработице. Государственное перераспределение доходов также происходит путем изменения цен, которые устанавливаются рыночным путем.</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Само устройство рыночной экономики делает неминуемым государственное вмешательство в сферу доходов с целью их перераспределения. Вследствие этого правительство получает средства, которые необходимы для удовлетворения общих потребностей </w:t>
      </w:r>
      <w:proofErr w:type="gramStart"/>
      <w:r w:rsidRPr="00FC2ADA">
        <w:rPr>
          <w:rFonts w:ascii="Times New Roman" w:hAnsi="Times New Roman" w:cs="Times New Roman"/>
          <w:sz w:val="28"/>
          <w:szCs w:val="28"/>
        </w:rPr>
        <w:t xml:space="preserve">( </w:t>
      </w:r>
      <w:proofErr w:type="gramEnd"/>
      <w:r w:rsidRPr="00FC2ADA">
        <w:rPr>
          <w:rFonts w:ascii="Times New Roman" w:hAnsi="Times New Roman" w:cs="Times New Roman"/>
          <w:sz w:val="28"/>
          <w:szCs w:val="28"/>
        </w:rPr>
        <w:t>экология, оборона, развитие социальной и производственной инфраструктуры), поддержи материальной для нетрудоспособных или временно незанятых в производстве (молодежи и пенсионеров), а также малообеспеченных групп работников. Помимо этого, общество несет ответственность за уровень доходов работников, которые заняты в «общественном» секторе экономики (бюджетных отраслях), чьи доходы (жалованье и заработная плата) носят фиксированный характер. Как правило, это достигается законодательным установлением минимального уровня, зарплаты как обязательной базы оплаты труда во всех сферах экономики. Размер минимальной зарплаты должен обеспечивать минимальный стандарт благосостояния. В России ее значение сейчас составляет примерно 9489 рублей.</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Перераспределение доходов правительство осуществляет прямым и косвенным способами, которые включают:</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трансфертные платежи, то есть пособия, которые выплачиваются малообеспеченным группам, престарелым, инвалидам и безработным;</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регулирование цен на социально-важную продукцию;</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lastRenderedPageBreak/>
        <w:t>- индексацию фиксированных доходов и трансфертных платежей при определенном законом проценте инфляции;</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обязательный минимум зарплаты как базы оплаты труда на всех предприятиях;</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 прогрессивное налогообложение, при котором налоговая ставка возрастает по мере увеличения размеров номинального дохода [20].</w:t>
      </w:r>
    </w:p>
    <w:p w:rsidR="00FC2ADA" w:rsidRPr="00FC2ADA" w:rsidRDefault="00FC2ADA" w:rsidP="00FC2ADA">
      <w:pPr>
        <w:spacing w:after="0" w:line="360" w:lineRule="auto"/>
        <w:jc w:val="both"/>
        <w:rPr>
          <w:rFonts w:ascii="Times New Roman" w:hAnsi="Times New Roman" w:cs="Times New Roman"/>
          <w:sz w:val="28"/>
          <w:szCs w:val="28"/>
        </w:rPr>
      </w:pPr>
      <w:r w:rsidRPr="00FC2ADA">
        <w:rPr>
          <w:rFonts w:ascii="Times New Roman" w:hAnsi="Times New Roman" w:cs="Times New Roman"/>
          <w:sz w:val="28"/>
          <w:szCs w:val="28"/>
        </w:rPr>
        <w:t xml:space="preserve">         Изменения в системе налогообложения и процентной ставке – это два мощнейших инструмента регулирования поведения доходов получателей в рыночной экономике, которыми обладает правительство. Налоги устанавливают размер реального личного дохода, а ставка процента, воздействуя на величину сбережений, определяет размер «потребляемой» части дохода и, тем самым, величину действительного спроса.</w:t>
      </w:r>
    </w:p>
    <w:p w:rsidR="00FC2ADA" w:rsidRPr="00FC2ADA" w:rsidRDefault="00FC2ADA" w:rsidP="00FC2ADA">
      <w:pPr>
        <w:spacing w:after="0" w:line="360" w:lineRule="auto"/>
        <w:ind w:firstLine="709"/>
        <w:jc w:val="both"/>
        <w:rPr>
          <w:rFonts w:ascii="Times New Roman" w:hAnsi="Times New Roman" w:cs="Times New Roman"/>
          <w:sz w:val="28"/>
          <w:szCs w:val="28"/>
        </w:rPr>
      </w:pPr>
      <w:r w:rsidRPr="00FC2ADA">
        <w:rPr>
          <w:rFonts w:ascii="Times New Roman" w:hAnsi="Times New Roman" w:cs="Times New Roman"/>
          <w:sz w:val="28"/>
          <w:szCs w:val="28"/>
        </w:rPr>
        <w:t>Значимым элементом государственного регулирования доходов является установление верхнего и нижнего предела номинальной зарплаты. Данный предел обязан создавать препятствия для развертывания инфляционной спирали «цена – зарплата». Такая мера формирует главный  компонент «политики сдерживания», означая на практике «замораживание» заработной платы и цен (противоположно «политике экспансии» когда стимулируется увеличение доходов населения). Политика сдерживания ограничивает инфляционное превышение платежеспособного спроса над объемом реализуемого совокупного предложения.</w:t>
      </w:r>
    </w:p>
    <w:p w:rsidR="00FC2ADA" w:rsidRPr="00FC2ADA" w:rsidRDefault="00FC2ADA" w:rsidP="00FC2ADA">
      <w:pPr>
        <w:spacing w:after="0" w:line="360" w:lineRule="auto"/>
        <w:ind w:firstLine="709"/>
        <w:jc w:val="both"/>
        <w:rPr>
          <w:rFonts w:ascii="Times New Roman" w:hAnsi="Times New Roman" w:cs="Times New Roman"/>
          <w:sz w:val="28"/>
          <w:szCs w:val="28"/>
        </w:rPr>
      </w:pPr>
      <w:proofErr w:type="gramStart"/>
      <w:r w:rsidRPr="00FC2ADA">
        <w:rPr>
          <w:rFonts w:ascii="Times New Roman" w:hAnsi="Times New Roman" w:cs="Times New Roman"/>
          <w:sz w:val="28"/>
          <w:szCs w:val="28"/>
        </w:rPr>
        <w:t>Таким образом, осознавая особую социальную значимость перераспределения доходов с целью обеспечения стабильности рыночного общества, правительство стремится, однако, исключить  две крайности: формирования иждивенческих настроений у малоимущих и подрыва у экономически активной части общества стремления к высокодоходной деятельности.</w:t>
      </w:r>
      <w:proofErr w:type="gramEnd"/>
    </w:p>
    <w:p w:rsidR="00FC2ADA" w:rsidRPr="00FC2ADA" w:rsidRDefault="00FC2ADA" w:rsidP="00FC2ADA">
      <w:pPr>
        <w:spacing w:after="0" w:line="360" w:lineRule="auto"/>
        <w:jc w:val="both"/>
        <w:rPr>
          <w:rFonts w:ascii="Times New Roman" w:hAnsi="Times New Roman" w:cs="Times New Roman"/>
          <w:sz w:val="28"/>
          <w:szCs w:val="28"/>
        </w:rPr>
      </w:pPr>
    </w:p>
    <w:p w:rsid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w:t>
      </w:r>
    </w:p>
    <w:p w:rsidR="00BD6B00" w:rsidRDefault="00BD6B00" w:rsidP="00BD6B00">
      <w:pPr>
        <w:spacing w:after="0" w:line="360" w:lineRule="auto"/>
        <w:jc w:val="both"/>
        <w:rPr>
          <w:rFonts w:ascii="Times New Roman" w:hAnsi="Times New Roman" w:cs="Times New Roman"/>
          <w:sz w:val="28"/>
          <w:szCs w:val="28"/>
        </w:rPr>
      </w:pPr>
    </w:p>
    <w:p w:rsidR="00BD6B00" w:rsidRPr="00BD6B00" w:rsidRDefault="00E47599" w:rsidP="00BD6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6B00">
        <w:rPr>
          <w:rFonts w:ascii="Times New Roman" w:hAnsi="Times New Roman" w:cs="Times New Roman"/>
          <w:sz w:val="28"/>
          <w:szCs w:val="28"/>
        </w:rPr>
        <w:t xml:space="preserve">                                     </w:t>
      </w:r>
      <w:r w:rsidR="00BD6B00" w:rsidRPr="00BD6B00">
        <w:rPr>
          <w:rFonts w:ascii="Times New Roman" w:hAnsi="Times New Roman" w:cs="Times New Roman"/>
          <w:sz w:val="28"/>
          <w:szCs w:val="28"/>
        </w:rPr>
        <w:t xml:space="preserve">   ЗАКЛЮЧЕНИЕ</w:t>
      </w:r>
    </w:p>
    <w:p w:rsidR="00BD6B00" w:rsidRPr="00BD6B00" w:rsidRDefault="00BD6B00" w:rsidP="00BD6B00">
      <w:pPr>
        <w:spacing w:after="0" w:line="360" w:lineRule="auto"/>
        <w:jc w:val="both"/>
        <w:rPr>
          <w:rFonts w:ascii="Times New Roman" w:hAnsi="Times New Roman" w:cs="Times New Roman"/>
          <w:sz w:val="28"/>
          <w:szCs w:val="28"/>
        </w:rPr>
      </w:pP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Доходы являются не только конечным пунктом действия каждого участника рыночной экономики, но источником удовлетворения общественных потребностей, базой расширенного воспроизводства и социальной защиты нетрудоспособных и малоимущих.</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Функциональное распределение доходов совершается среди владельцев факторов производства. Впрочем, в реальной жизни большинство из факторных доходов переплетаются (к примеру, участие наемных работников в прибыли предприятия) и перераспределяются (в таком случае, как с социальными трансфертами).</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Основополагающими компонентами денежных доходов населения являются социальные трансферты, оплата труда, а также доходы от предпринимательской деятельности и собственности.</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 xml:space="preserve">Государственная политика доходов состоит в перераспределении их через государственный бюджет посредством дифференцированного налогообложения разнообразных групп получателей дохода и социальных выплат. В виду этого существенная доля национального дохода переходит от слоев населения с высокими доходами к слоям с низкими доходами. В настоящее время все развитые страны мира сформировали системы социальной поддержки </w:t>
      </w:r>
      <w:proofErr w:type="gramStart"/>
      <w:r w:rsidRPr="00BD6B00">
        <w:rPr>
          <w:rFonts w:ascii="Times New Roman" w:hAnsi="Times New Roman" w:cs="Times New Roman"/>
          <w:sz w:val="28"/>
          <w:szCs w:val="28"/>
        </w:rPr>
        <w:t>малоимущих</w:t>
      </w:r>
      <w:proofErr w:type="gramEnd"/>
      <w:r w:rsidRPr="00BD6B00">
        <w:rPr>
          <w:rFonts w:ascii="Times New Roman" w:hAnsi="Times New Roman" w:cs="Times New Roman"/>
          <w:sz w:val="28"/>
          <w:szCs w:val="28"/>
        </w:rPr>
        <w:t>.</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Государство непосредственно вмешивается в первичное распределение денежных доходов и зачастую определяет верхний предел повышения номинальной заработной платы. Экономическое значение государственного регулирования заработной платы обуславливается тем, что ее изменение проявляет воздействие на совокупный спрос и издержки производства.</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Политика доходов применяется государством с целью удерживания увеличения заработной платы для снижения издержек производства, повышения конкурентоспособности национальной продукции, сдерживания инфляции, поощрения инвестирования.</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lastRenderedPageBreak/>
        <w:t xml:space="preserve">         Более результативным средством государственного регулирования заработной платы является установление гарантированного минимума.</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Социальная политика есть система мер государства, которые направленны на смягчение неравенства в распределении доходов и регулировки противоречий среди участников рыночной экономики.</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Бедностью считается такое экономическое состояние части общества, при котором определенные слои населения не имеют минимальных согласно нормам данного общества сре</w:t>
      </w:r>
      <w:proofErr w:type="gramStart"/>
      <w:r w:rsidRPr="00BD6B00">
        <w:rPr>
          <w:rFonts w:ascii="Times New Roman" w:hAnsi="Times New Roman" w:cs="Times New Roman"/>
          <w:sz w:val="28"/>
          <w:szCs w:val="28"/>
        </w:rPr>
        <w:t>дств к с</w:t>
      </w:r>
      <w:proofErr w:type="gramEnd"/>
      <w:r w:rsidRPr="00BD6B00">
        <w:rPr>
          <w:rFonts w:ascii="Times New Roman" w:hAnsi="Times New Roman" w:cs="Times New Roman"/>
          <w:sz w:val="28"/>
          <w:szCs w:val="28"/>
        </w:rPr>
        <w:t>уществованию. Различают абсолютную и относительную бедность, глубокую и неглубокую.</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На основании исследования, которое было проведено в работе, определено, что:</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 в экономике рынка распределение доходов базируется на том, что каждый владелец факторов производства получает свой доход в зависимости от спроса и предложения, которые существуют на рынке на предлагаемые ресурсы;</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 при рыночной экономике происходит неравномерное распределение доходов;</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 государство принимает непосредственное участие в распределении доходов, порождаемых рынком.</w:t>
      </w:r>
    </w:p>
    <w:p w:rsid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В настоящее время в нашем государстве распределение доходов в рыночной экономике происходит крайне неравномерно. На современном этапе экономического развития в России присутствует глубокая пропасть между бедными и богатыми. С целью преодоления этой пропасти, необходимо, что бы страна продолжала свое экономическое развитие.</w:t>
      </w:r>
      <w:r>
        <w:rPr>
          <w:rFonts w:ascii="Times New Roman" w:hAnsi="Times New Roman" w:cs="Times New Roman"/>
          <w:sz w:val="28"/>
          <w:szCs w:val="28"/>
        </w:rPr>
        <w:br/>
      </w:r>
      <w:r w:rsidRPr="00BD6B00">
        <w:rPr>
          <w:rFonts w:ascii="Times New Roman" w:hAnsi="Times New Roman" w:cs="Times New Roman"/>
          <w:sz w:val="28"/>
          <w:szCs w:val="28"/>
        </w:rPr>
        <w:t xml:space="preserve">          </w:t>
      </w:r>
    </w:p>
    <w:p w:rsidR="00BD6B00" w:rsidRDefault="00BD6B00" w:rsidP="00BD6B00">
      <w:pPr>
        <w:spacing w:after="0" w:line="360" w:lineRule="auto"/>
        <w:ind w:firstLine="709"/>
        <w:jc w:val="both"/>
        <w:rPr>
          <w:rFonts w:ascii="Times New Roman" w:hAnsi="Times New Roman" w:cs="Times New Roman"/>
          <w:sz w:val="28"/>
          <w:szCs w:val="28"/>
        </w:rPr>
      </w:pPr>
    </w:p>
    <w:p w:rsidR="00BD6B00" w:rsidRDefault="00BD6B00" w:rsidP="00BD6B00">
      <w:pPr>
        <w:spacing w:after="0" w:line="360" w:lineRule="auto"/>
        <w:ind w:firstLine="709"/>
        <w:jc w:val="both"/>
        <w:rPr>
          <w:rFonts w:ascii="Times New Roman" w:hAnsi="Times New Roman" w:cs="Times New Roman"/>
          <w:sz w:val="28"/>
          <w:szCs w:val="28"/>
        </w:rPr>
      </w:pPr>
    </w:p>
    <w:p w:rsidR="00BD6B00" w:rsidRDefault="00BD6B00" w:rsidP="00BD6B00">
      <w:pPr>
        <w:spacing w:after="0" w:line="360" w:lineRule="auto"/>
        <w:ind w:firstLine="709"/>
        <w:jc w:val="both"/>
        <w:rPr>
          <w:rFonts w:ascii="Times New Roman" w:hAnsi="Times New Roman" w:cs="Times New Roman"/>
          <w:sz w:val="28"/>
          <w:szCs w:val="28"/>
        </w:rPr>
      </w:pPr>
    </w:p>
    <w:p w:rsidR="00BD6B00" w:rsidRDefault="00BD6B00" w:rsidP="00BD6B00">
      <w:pPr>
        <w:spacing w:after="0" w:line="360" w:lineRule="auto"/>
        <w:ind w:firstLine="709"/>
        <w:jc w:val="both"/>
        <w:rPr>
          <w:rFonts w:ascii="Times New Roman" w:hAnsi="Times New Roman" w:cs="Times New Roman"/>
          <w:sz w:val="28"/>
          <w:szCs w:val="28"/>
        </w:rPr>
      </w:pPr>
    </w:p>
    <w:p w:rsidR="00BD6B00" w:rsidRDefault="00BD6B00" w:rsidP="00BD6B00">
      <w:pPr>
        <w:spacing w:after="0" w:line="360" w:lineRule="auto"/>
        <w:jc w:val="both"/>
        <w:rPr>
          <w:rFonts w:ascii="Times New Roman" w:hAnsi="Times New Roman" w:cs="Times New Roman"/>
          <w:sz w:val="28"/>
          <w:szCs w:val="28"/>
        </w:rPr>
      </w:pPr>
    </w:p>
    <w:p w:rsidR="00BD6B00" w:rsidRPr="00BD6B00" w:rsidRDefault="005F28F1" w:rsidP="00BD6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6B00">
        <w:rPr>
          <w:rFonts w:ascii="Times New Roman" w:hAnsi="Times New Roman" w:cs="Times New Roman"/>
          <w:sz w:val="28"/>
          <w:szCs w:val="28"/>
        </w:rPr>
        <w:t xml:space="preserve">               </w:t>
      </w:r>
      <w:r w:rsidR="00BD6B00" w:rsidRPr="00BD6B00">
        <w:rPr>
          <w:rFonts w:ascii="Times New Roman" w:hAnsi="Times New Roman" w:cs="Times New Roman"/>
          <w:sz w:val="28"/>
          <w:szCs w:val="28"/>
        </w:rPr>
        <w:t xml:space="preserve">  СПИСОК ИСПОЛЬЗОВАННЫХ ИСТОЧНИКОВ</w:t>
      </w:r>
    </w:p>
    <w:p w:rsidR="00BD6B00" w:rsidRPr="00BD6B00" w:rsidRDefault="00BD6B00" w:rsidP="00BD6B00">
      <w:pPr>
        <w:spacing w:after="0" w:line="360" w:lineRule="auto"/>
        <w:ind w:firstLine="709"/>
        <w:jc w:val="both"/>
        <w:rPr>
          <w:rFonts w:ascii="Times New Roman" w:hAnsi="Times New Roman" w:cs="Times New Roman"/>
          <w:sz w:val="28"/>
          <w:szCs w:val="28"/>
        </w:rPr>
      </w:pPr>
      <w:r w:rsidRPr="00BD6B00">
        <w:rPr>
          <w:rFonts w:ascii="Times New Roman" w:hAnsi="Times New Roman" w:cs="Times New Roman"/>
          <w:sz w:val="28"/>
          <w:szCs w:val="28"/>
        </w:rPr>
        <w:t xml:space="preserve"> </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1 </w:t>
      </w:r>
      <w:proofErr w:type="spellStart"/>
      <w:r w:rsidRPr="00BD6B00">
        <w:rPr>
          <w:rFonts w:ascii="Times New Roman" w:hAnsi="Times New Roman" w:cs="Times New Roman"/>
          <w:sz w:val="28"/>
          <w:szCs w:val="28"/>
        </w:rPr>
        <w:t>Маховикова</w:t>
      </w:r>
      <w:proofErr w:type="spellEnd"/>
      <w:r w:rsidRPr="00BD6B00">
        <w:rPr>
          <w:rFonts w:ascii="Times New Roman" w:hAnsi="Times New Roman" w:cs="Times New Roman"/>
          <w:sz w:val="28"/>
          <w:szCs w:val="28"/>
        </w:rPr>
        <w:t xml:space="preserve">, Г.А. Экономическая теория [Текст]: учебник / </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Г.А. </w:t>
      </w:r>
      <w:proofErr w:type="spellStart"/>
      <w:r w:rsidRPr="00BD6B00">
        <w:rPr>
          <w:rFonts w:ascii="Times New Roman" w:hAnsi="Times New Roman" w:cs="Times New Roman"/>
          <w:sz w:val="28"/>
          <w:szCs w:val="28"/>
        </w:rPr>
        <w:t>Маховикова</w:t>
      </w:r>
      <w:proofErr w:type="spellEnd"/>
      <w:r w:rsidRPr="00BD6B00">
        <w:rPr>
          <w:rFonts w:ascii="Times New Roman" w:hAnsi="Times New Roman" w:cs="Times New Roman"/>
          <w:sz w:val="28"/>
          <w:szCs w:val="28"/>
        </w:rPr>
        <w:t xml:space="preserve">, В.В. Амосова, Г.М. </w:t>
      </w:r>
      <w:proofErr w:type="spellStart"/>
      <w:r w:rsidRPr="00BD6B00">
        <w:rPr>
          <w:rFonts w:ascii="Times New Roman" w:hAnsi="Times New Roman" w:cs="Times New Roman"/>
          <w:sz w:val="28"/>
          <w:szCs w:val="28"/>
        </w:rPr>
        <w:t>Гукасьян</w:t>
      </w:r>
      <w:proofErr w:type="spellEnd"/>
      <w:r w:rsidRPr="00BD6B00">
        <w:rPr>
          <w:rFonts w:ascii="Times New Roman" w:hAnsi="Times New Roman" w:cs="Times New Roman"/>
          <w:sz w:val="28"/>
          <w:szCs w:val="28"/>
        </w:rPr>
        <w:t>. – СПб.:2018. – 443 с.</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2 Аганбегян, А.Г. Преодоление бедности и сокращение неравенства по доходам и потреблению в России [Текст] / А.Г. Аганбегян // ЭКО. – 2016. – № 2. – С. 2–3.</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3 Брагин, Л.А. Доходы и прибыль [Текст]: учебник / Л.А. Брагин. –  М.: </w:t>
      </w:r>
      <w:proofErr w:type="spellStart"/>
      <w:r w:rsidRPr="00BD6B00">
        <w:rPr>
          <w:rFonts w:ascii="Times New Roman" w:hAnsi="Times New Roman" w:cs="Times New Roman"/>
          <w:sz w:val="28"/>
          <w:szCs w:val="28"/>
        </w:rPr>
        <w:t>Эксмо</w:t>
      </w:r>
      <w:proofErr w:type="spellEnd"/>
      <w:r w:rsidRPr="00BD6B00">
        <w:rPr>
          <w:rFonts w:ascii="Times New Roman" w:hAnsi="Times New Roman" w:cs="Times New Roman"/>
          <w:sz w:val="28"/>
          <w:szCs w:val="28"/>
        </w:rPr>
        <w:t>, 2016. – 66–84 с.</w:t>
      </w:r>
    </w:p>
    <w:p w:rsidR="00BD6B00" w:rsidRPr="00BD6B00" w:rsidRDefault="00E47599" w:rsidP="00BD6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6B00" w:rsidRPr="00BD6B00">
        <w:rPr>
          <w:rFonts w:ascii="Times New Roman" w:hAnsi="Times New Roman" w:cs="Times New Roman"/>
          <w:sz w:val="28"/>
          <w:szCs w:val="28"/>
        </w:rPr>
        <w:t xml:space="preserve"> 4 Волков, М.В. Современная экономика [Текст]: учебник / М.В. Волков, А.В. Сидоров. – СПб</w:t>
      </w:r>
      <w:proofErr w:type="gramStart"/>
      <w:r w:rsidR="00BD6B00" w:rsidRPr="00BD6B00">
        <w:rPr>
          <w:rFonts w:ascii="Times New Roman" w:hAnsi="Times New Roman" w:cs="Times New Roman"/>
          <w:sz w:val="28"/>
          <w:szCs w:val="28"/>
        </w:rPr>
        <w:t xml:space="preserve">. : </w:t>
      </w:r>
      <w:proofErr w:type="gramEnd"/>
      <w:r w:rsidR="00BD6B00" w:rsidRPr="00BD6B00">
        <w:rPr>
          <w:rFonts w:ascii="Times New Roman" w:hAnsi="Times New Roman" w:cs="Times New Roman"/>
          <w:sz w:val="28"/>
          <w:szCs w:val="28"/>
        </w:rPr>
        <w:t>2016. – 155 с.</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5 </w:t>
      </w:r>
      <w:proofErr w:type="spellStart"/>
      <w:r w:rsidRPr="00BD6B00">
        <w:rPr>
          <w:rFonts w:ascii="Times New Roman" w:hAnsi="Times New Roman" w:cs="Times New Roman"/>
          <w:sz w:val="28"/>
          <w:szCs w:val="28"/>
        </w:rPr>
        <w:t>Гильмундинов</w:t>
      </w:r>
      <w:proofErr w:type="spellEnd"/>
      <w:r w:rsidRPr="00BD6B00">
        <w:rPr>
          <w:rFonts w:ascii="Times New Roman" w:hAnsi="Times New Roman" w:cs="Times New Roman"/>
          <w:sz w:val="28"/>
          <w:szCs w:val="28"/>
        </w:rPr>
        <w:t xml:space="preserve">, В.М. Состояние здоровья населения и причины его ухудшения [Текст] / В.М. </w:t>
      </w:r>
      <w:proofErr w:type="spellStart"/>
      <w:r w:rsidRPr="00BD6B00">
        <w:rPr>
          <w:rFonts w:ascii="Times New Roman" w:hAnsi="Times New Roman" w:cs="Times New Roman"/>
          <w:sz w:val="28"/>
          <w:szCs w:val="28"/>
        </w:rPr>
        <w:t>Гильмундинов</w:t>
      </w:r>
      <w:proofErr w:type="spellEnd"/>
      <w:r w:rsidRPr="00BD6B00">
        <w:rPr>
          <w:rFonts w:ascii="Times New Roman" w:hAnsi="Times New Roman" w:cs="Times New Roman"/>
          <w:sz w:val="28"/>
          <w:szCs w:val="28"/>
        </w:rPr>
        <w:t xml:space="preserve">, Л.К. Казанцева, Т.О. </w:t>
      </w:r>
      <w:proofErr w:type="spellStart"/>
      <w:r w:rsidRPr="00BD6B00">
        <w:rPr>
          <w:rFonts w:ascii="Times New Roman" w:hAnsi="Times New Roman" w:cs="Times New Roman"/>
          <w:sz w:val="28"/>
          <w:szCs w:val="28"/>
        </w:rPr>
        <w:t>Тагаева</w:t>
      </w:r>
      <w:proofErr w:type="spellEnd"/>
      <w:r w:rsidRPr="00BD6B00">
        <w:rPr>
          <w:rFonts w:ascii="Times New Roman" w:hAnsi="Times New Roman" w:cs="Times New Roman"/>
          <w:sz w:val="28"/>
          <w:szCs w:val="28"/>
        </w:rPr>
        <w:t xml:space="preserve"> // ЭКО. – 2017. – № 3. – С. 124–143.</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6 </w:t>
      </w:r>
      <w:proofErr w:type="spellStart"/>
      <w:r w:rsidRPr="00BD6B00">
        <w:rPr>
          <w:rFonts w:ascii="Times New Roman" w:hAnsi="Times New Roman" w:cs="Times New Roman"/>
          <w:sz w:val="28"/>
          <w:szCs w:val="28"/>
        </w:rPr>
        <w:t>Кусаинов</w:t>
      </w:r>
      <w:proofErr w:type="spellEnd"/>
      <w:r w:rsidRPr="00BD6B00">
        <w:rPr>
          <w:rFonts w:ascii="Times New Roman" w:hAnsi="Times New Roman" w:cs="Times New Roman"/>
          <w:sz w:val="28"/>
          <w:szCs w:val="28"/>
        </w:rPr>
        <w:t xml:space="preserve">, Т. Неравенство доходов и экономическое развитие [Текст] / Т. </w:t>
      </w:r>
      <w:proofErr w:type="spellStart"/>
      <w:r w:rsidRPr="00BD6B00">
        <w:rPr>
          <w:rFonts w:ascii="Times New Roman" w:hAnsi="Times New Roman" w:cs="Times New Roman"/>
          <w:sz w:val="28"/>
          <w:szCs w:val="28"/>
        </w:rPr>
        <w:t>Кусаинов</w:t>
      </w:r>
      <w:proofErr w:type="spellEnd"/>
      <w:r w:rsidRPr="00BD6B00">
        <w:rPr>
          <w:rFonts w:ascii="Times New Roman" w:hAnsi="Times New Roman" w:cs="Times New Roman"/>
          <w:sz w:val="28"/>
          <w:szCs w:val="28"/>
        </w:rPr>
        <w:t xml:space="preserve"> // Общество и экономика. – 2016. – № 5. – С. 5–17.</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7 </w:t>
      </w:r>
      <w:proofErr w:type="spellStart"/>
      <w:r w:rsidRPr="00BD6B00">
        <w:rPr>
          <w:rFonts w:ascii="Times New Roman" w:hAnsi="Times New Roman" w:cs="Times New Roman"/>
          <w:sz w:val="28"/>
          <w:szCs w:val="28"/>
        </w:rPr>
        <w:t>Литвинцева</w:t>
      </w:r>
      <w:proofErr w:type="spellEnd"/>
      <w:r w:rsidRPr="00BD6B00">
        <w:rPr>
          <w:rFonts w:ascii="Times New Roman" w:hAnsi="Times New Roman" w:cs="Times New Roman"/>
          <w:sz w:val="28"/>
          <w:szCs w:val="28"/>
        </w:rPr>
        <w:t xml:space="preserve">, Г.П. Дифференциация доходов населения и государственная политика ее снижения в Российской Федерации [Текст]: учебник / Г.П. </w:t>
      </w:r>
      <w:proofErr w:type="spellStart"/>
      <w:r w:rsidRPr="00BD6B00">
        <w:rPr>
          <w:rFonts w:ascii="Times New Roman" w:hAnsi="Times New Roman" w:cs="Times New Roman"/>
          <w:sz w:val="28"/>
          <w:szCs w:val="28"/>
        </w:rPr>
        <w:t>Литвинцева</w:t>
      </w:r>
      <w:proofErr w:type="spellEnd"/>
      <w:r w:rsidRPr="00BD6B00">
        <w:rPr>
          <w:rFonts w:ascii="Times New Roman" w:hAnsi="Times New Roman" w:cs="Times New Roman"/>
          <w:sz w:val="28"/>
          <w:szCs w:val="28"/>
        </w:rPr>
        <w:t xml:space="preserve">, Е.А. </w:t>
      </w:r>
      <w:proofErr w:type="spellStart"/>
      <w:r w:rsidRPr="00BD6B00">
        <w:rPr>
          <w:rFonts w:ascii="Times New Roman" w:hAnsi="Times New Roman" w:cs="Times New Roman"/>
          <w:sz w:val="28"/>
          <w:szCs w:val="28"/>
        </w:rPr>
        <w:t>Стукаленко</w:t>
      </w:r>
      <w:proofErr w:type="spellEnd"/>
      <w:r w:rsidRPr="00BD6B00">
        <w:rPr>
          <w:rFonts w:ascii="Times New Roman" w:hAnsi="Times New Roman" w:cs="Times New Roman"/>
          <w:sz w:val="28"/>
          <w:szCs w:val="28"/>
        </w:rPr>
        <w:t xml:space="preserve">, О.В. Воронкова. – Новосибирск: 2015. – 339 с.  </w:t>
      </w:r>
    </w:p>
    <w:p w:rsidR="00BD6B00" w:rsidRPr="00BD6B00" w:rsidRDefault="00BD6B00" w:rsidP="00BD6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B00">
        <w:rPr>
          <w:rFonts w:ascii="Times New Roman" w:hAnsi="Times New Roman" w:cs="Times New Roman"/>
          <w:sz w:val="28"/>
          <w:szCs w:val="28"/>
        </w:rPr>
        <w:t xml:space="preserve">         8 Лагов, Ю.В. Теневая экономика: учебник [Текст] / Ю.В. Лагов, </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С.Н. Ковалев. – М.: Норма, 2014. – 336 с.</w:t>
      </w:r>
    </w:p>
    <w:p w:rsidR="00BD6B00" w:rsidRPr="00BD6B00" w:rsidRDefault="00BD6B00" w:rsidP="00BD6B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6B00">
        <w:rPr>
          <w:rFonts w:ascii="Times New Roman" w:hAnsi="Times New Roman" w:cs="Times New Roman"/>
          <w:sz w:val="28"/>
          <w:szCs w:val="28"/>
        </w:rPr>
        <w:t xml:space="preserve">        9 </w:t>
      </w:r>
      <w:proofErr w:type="spellStart"/>
      <w:r w:rsidRPr="00BD6B00">
        <w:rPr>
          <w:rFonts w:ascii="Times New Roman" w:hAnsi="Times New Roman" w:cs="Times New Roman"/>
          <w:sz w:val="28"/>
          <w:szCs w:val="28"/>
        </w:rPr>
        <w:t>Намятова</w:t>
      </w:r>
      <w:proofErr w:type="spellEnd"/>
      <w:r w:rsidRPr="00BD6B00">
        <w:rPr>
          <w:rFonts w:ascii="Times New Roman" w:hAnsi="Times New Roman" w:cs="Times New Roman"/>
          <w:sz w:val="28"/>
          <w:szCs w:val="28"/>
        </w:rPr>
        <w:t xml:space="preserve">,  Л.Е. Термины рыночной экономики [Текст]: учебник / Л.Е. </w:t>
      </w:r>
      <w:proofErr w:type="spellStart"/>
      <w:r w:rsidRPr="00BD6B00">
        <w:rPr>
          <w:rFonts w:ascii="Times New Roman" w:hAnsi="Times New Roman" w:cs="Times New Roman"/>
          <w:sz w:val="28"/>
          <w:szCs w:val="28"/>
        </w:rPr>
        <w:t>Намятова</w:t>
      </w:r>
      <w:proofErr w:type="spellEnd"/>
      <w:r w:rsidRPr="00BD6B00">
        <w:rPr>
          <w:rFonts w:ascii="Times New Roman" w:hAnsi="Times New Roman" w:cs="Times New Roman"/>
          <w:sz w:val="28"/>
          <w:szCs w:val="28"/>
        </w:rPr>
        <w:t>. – Екатеринбург: 2014. – 150 с.</w:t>
      </w:r>
    </w:p>
    <w:p w:rsidR="00BD6B00" w:rsidRPr="00BD6B00" w:rsidRDefault="00BD6B00" w:rsidP="00BD6B00">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10 Информационный портал «Формы и системы оплаты труда»: официальный сайт [Электронный ресурс]. – Режим доступа: – URL:   http://www.aup.ru/books/m170/6_2.htm – (дата обращения 28.03.2018).</w:t>
      </w:r>
    </w:p>
    <w:p w:rsidR="005F28F1" w:rsidRPr="005F28F1" w:rsidRDefault="00BD6B00" w:rsidP="005F28F1">
      <w:pPr>
        <w:spacing w:after="0" w:line="360" w:lineRule="auto"/>
        <w:jc w:val="both"/>
        <w:rPr>
          <w:rFonts w:ascii="Times New Roman" w:hAnsi="Times New Roman" w:cs="Times New Roman"/>
          <w:sz w:val="28"/>
          <w:szCs w:val="28"/>
        </w:rPr>
      </w:pPr>
      <w:r w:rsidRPr="00BD6B00">
        <w:rPr>
          <w:rFonts w:ascii="Times New Roman" w:hAnsi="Times New Roman" w:cs="Times New Roman"/>
          <w:sz w:val="28"/>
          <w:szCs w:val="28"/>
        </w:rPr>
        <w:t xml:space="preserve">         11 Информационный портал «Теория благосостояния А. </w:t>
      </w:r>
      <w:proofErr w:type="spellStart"/>
      <w:r w:rsidRPr="00BD6B00">
        <w:rPr>
          <w:rFonts w:ascii="Times New Roman" w:hAnsi="Times New Roman" w:cs="Times New Roman"/>
          <w:sz w:val="28"/>
          <w:szCs w:val="28"/>
        </w:rPr>
        <w:t>Пигу</w:t>
      </w:r>
      <w:proofErr w:type="spellEnd"/>
      <w:r w:rsidRPr="00BD6B00">
        <w:rPr>
          <w:rFonts w:ascii="Times New Roman" w:hAnsi="Times New Roman" w:cs="Times New Roman"/>
          <w:sz w:val="28"/>
          <w:szCs w:val="28"/>
        </w:rPr>
        <w:t>»: официальный сайт [Электронный ресурс]. – Режим доступа: –</w:t>
      </w:r>
      <w:r w:rsidR="00E47599">
        <w:rPr>
          <w:rFonts w:ascii="Times New Roman" w:hAnsi="Times New Roman" w:cs="Times New Roman"/>
          <w:sz w:val="28"/>
          <w:szCs w:val="28"/>
        </w:rPr>
        <w:br/>
      </w:r>
      <w:r w:rsidRPr="00BD6B00">
        <w:rPr>
          <w:rFonts w:ascii="Times New Roman" w:hAnsi="Times New Roman" w:cs="Times New Roman"/>
          <w:sz w:val="28"/>
          <w:szCs w:val="28"/>
        </w:rPr>
        <w:t xml:space="preserve"> </w:t>
      </w:r>
      <w:r w:rsidR="00E47599" w:rsidRPr="00E47599">
        <w:rPr>
          <w:rFonts w:ascii="Times New Roman" w:hAnsi="Times New Roman" w:cs="Times New Roman"/>
          <w:sz w:val="28"/>
          <w:szCs w:val="28"/>
        </w:rPr>
        <w:t>URL:http://www.ekonomika-st.ru/ekonomika/ekon-teorija/ekon-teorija-60.htm</w:t>
      </w:r>
      <w:r w:rsidR="00E47599">
        <w:rPr>
          <w:rFonts w:ascii="Times New Roman" w:hAnsi="Times New Roman" w:cs="Times New Roman"/>
          <w:sz w:val="28"/>
          <w:szCs w:val="28"/>
          <w:lang w:val="en-US"/>
        </w:rPr>
        <w:t>l</w:t>
      </w:r>
      <w:r w:rsidR="005F28F1">
        <w:rPr>
          <w:rFonts w:ascii="Times New Roman" w:hAnsi="Times New Roman" w:cs="Times New Roman"/>
          <w:sz w:val="28"/>
          <w:szCs w:val="28"/>
        </w:rPr>
        <w:br/>
      </w:r>
      <w:r w:rsidR="00E47599" w:rsidRPr="00E47599">
        <w:rPr>
          <w:rFonts w:ascii="Times New Roman" w:hAnsi="Times New Roman" w:cs="Times New Roman"/>
          <w:sz w:val="28"/>
          <w:szCs w:val="28"/>
        </w:rPr>
        <w:lastRenderedPageBreak/>
        <w:t>–</w:t>
      </w:r>
      <w:r w:rsidR="00E47599">
        <w:rPr>
          <w:rFonts w:ascii="Times New Roman" w:hAnsi="Times New Roman" w:cs="Times New Roman"/>
          <w:sz w:val="28"/>
          <w:szCs w:val="28"/>
        </w:rPr>
        <w:t> (дата обращения </w:t>
      </w:r>
      <w:r w:rsidR="00E47599" w:rsidRPr="00E47599">
        <w:rPr>
          <w:rFonts w:ascii="Times New Roman" w:hAnsi="Times New Roman" w:cs="Times New Roman"/>
          <w:sz w:val="28"/>
          <w:szCs w:val="28"/>
        </w:rPr>
        <w:t>28.02.2018).</w:t>
      </w:r>
      <w:r w:rsidR="005F28F1">
        <w:rPr>
          <w:rFonts w:ascii="Times New Roman" w:hAnsi="Times New Roman" w:cs="Times New Roman"/>
          <w:sz w:val="28"/>
          <w:szCs w:val="28"/>
        </w:rPr>
        <w:br/>
      </w:r>
      <w:r w:rsidR="005F28F1" w:rsidRPr="005F28F1">
        <w:rPr>
          <w:rFonts w:ascii="Times New Roman" w:hAnsi="Times New Roman" w:cs="Times New Roman"/>
          <w:sz w:val="28"/>
          <w:szCs w:val="28"/>
        </w:rPr>
        <w:t xml:space="preserve">         12 Информационный портал «Экономика»: официальный сайт [Электронный ресурс]. – Режим доступа: – URL: https://www.rbc.ru/economics/01/03/2018/579 – (дата обращения 01.03.2018).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13 Информационный портал «Экономика фирмы» официальный сайт [Электронный ресурс]. – Режим доступа: – URL: http://www.grandars.ru/ </w:t>
      </w:r>
      <w:proofErr w:type="spellStart"/>
      <w:r w:rsidRPr="005F28F1">
        <w:rPr>
          <w:rFonts w:ascii="Times New Roman" w:hAnsi="Times New Roman" w:cs="Times New Roman"/>
          <w:sz w:val="28"/>
          <w:szCs w:val="28"/>
        </w:rPr>
        <w:t>ekonomika-firmy</w:t>
      </w:r>
      <w:proofErr w:type="spellEnd"/>
      <w:r w:rsidRPr="005F28F1">
        <w:rPr>
          <w:rFonts w:ascii="Times New Roman" w:hAnsi="Times New Roman" w:cs="Times New Roman"/>
          <w:sz w:val="28"/>
          <w:szCs w:val="28"/>
        </w:rPr>
        <w:t>/oplata-truda.html – (дата обращения 03.05.2018)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14 Информационный портал «Экономические понятия»: официальный сайт [Электронный ресурс]. </w:t>
      </w:r>
      <w:r w:rsidR="00E47599" w:rsidRPr="00E47599">
        <w:rPr>
          <w:rFonts w:ascii="Times New Roman" w:hAnsi="Times New Roman" w:cs="Times New Roman"/>
          <w:sz w:val="28"/>
          <w:szCs w:val="28"/>
        </w:rPr>
        <w:t xml:space="preserve">      </w:t>
      </w:r>
      <w:r w:rsidRPr="005F28F1">
        <w:rPr>
          <w:rFonts w:ascii="Times New Roman" w:hAnsi="Times New Roman" w:cs="Times New Roman"/>
          <w:sz w:val="28"/>
          <w:szCs w:val="28"/>
        </w:rPr>
        <w:t>–</w:t>
      </w:r>
      <w:r w:rsidR="00E47599" w:rsidRPr="00AE6AB5">
        <w:rPr>
          <w:rFonts w:ascii="Times New Roman" w:hAnsi="Times New Roman" w:cs="Times New Roman"/>
          <w:sz w:val="28"/>
          <w:szCs w:val="28"/>
        </w:rPr>
        <w:t xml:space="preserve">     </w:t>
      </w:r>
      <w:r w:rsidRPr="005F28F1">
        <w:rPr>
          <w:rFonts w:ascii="Times New Roman" w:hAnsi="Times New Roman" w:cs="Times New Roman"/>
          <w:sz w:val="28"/>
          <w:szCs w:val="28"/>
        </w:rPr>
        <w:t xml:space="preserve"> Режим доступа: – URL:</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http://www.economicportal.ru/ponyatiya-all  – (дата обращения 09.03.2018).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15 Информационный портал «Кривая Лоренца»: официальный </w:t>
      </w:r>
      <w:r w:rsidR="00E47599">
        <w:rPr>
          <w:rFonts w:ascii="Times New Roman" w:hAnsi="Times New Roman" w:cs="Times New Roman"/>
          <w:sz w:val="28"/>
          <w:szCs w:val="28"/>
        </w:rPr>
        <w:t>сайт [Электронный ресурс]</w:t>
      </w:r>
      <w:r w:rsidR="00E47599" w:rsidRPr="00E47599">
        <w:rPr>
          <w:rFonts w:ascii="Times New Roman" w:hAnsi="Times New Roman" w:cs="Times New Roman"/>
          <w:sz w:val="28"/>
          <w:szCs w:val="28"/>
        </w:rPr>
        <w:t>.</w:t>
      </w:r>
      <w:r w:rsidRPr="005F28F1">
        <w:rPr>
          <w:rFonts w:ascii="Times New Roman" w:hAnsi="Times New Roman" w:cs="Times New Roman"/>
          <w:sz w:val="28"/>
          <w:szCs w:val="28"/>
        </w:rPr>
        <w:t xml:space="preserve"> – Режим доступа: – URL: https://www.empitry.com/390-krivaya-lorenca.html – (дата обращения 23.04.2018).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16 Экономический портал «Экономический словарь»: официальный </w:t>
      </w:r>
      <w:r w:rsidR="00E47599">
        <w:rPr>
          <w:rFonts w:ascii="Times New Roman" w:hAnsi="Times New Roman" w:cs="Times New Roman"/>
          <w:sz w:val="28"/>
          <w:szCs w:val="28"/>
        </w:rPr>
        <w:t>сайт [Электронный ресурс].</w:t>
      </w:r>
      <w:r w:rsidRPr="005F28F1">
        <w:rPr>
          <w:rFonts w:ascii="Times New Roman" w:hAnsi="Times New Roman" w:cs="Times New Roman"/>
          <w:sz w:val="28"/>
          <w:szCs w:val="28"/>
        </w:rPr>
        <w:t xml:space="preserve"> – Режим доступа: – URL: https://dic.academic.ru/dic.nsf/econ_dict/22168 – (дата обращения  17.02.2018).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17 Экономический портал «Заработная плата»: официальный сайт [Электронный ресурс]. – Режим доступа: http://ozarplate.su/nominalnaya-realnaya.html – URL: – (дата обращения 22.01.2018).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18 Экономический портал «Перераспределение доходов»: официальный с</w:t>
      </w:r>
      <w:r w:rsidR="00E47599">
        <w:rPr>
          <w:rFonts w:ascii="Times New Roman" w:hAnsi="Times New Roman" w:cs="Times New Roman"/>
          <w:sz w:val="28"/>
          <w:szCs w:val="28"/>
        </w:rPr>
        <w:t xml:space="preserve">айт [Электронный ресурс]. </w:t>
      </w:r>
      <w:r w:rsidRPr="005F28F1">
        <w:rPr>
          <w:rFonts w:ascii="Times New Roman" w:hAnsi="Times New Roman" w:cs="Times New Roman"/>
          <w:sz w:val="28"/>
          <w:szCs w:val="28"/>
        </w:rPr>
        <w:t>– Режим доступа: – URL:  http://bibliotekar.ru/economika-9/5.htm – (дата обращения 06.01.2018).</w:t>
      </w:r>
    </w:p>
    <w:p w:rsidR="005F28F1" w:rsidRPr="005F28F1"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19 Экономический портал «Социальные трансферты»</w:t>
      </w:r>
      <w:proofErr w:type="gramStart"/>
      <w:r w:rsidRPr="005F28F1">
        <w:rPr>
          <w:rFonts w:ascii="Times New Roman" w:hAnsi="Times New Roman" w:cs="Times New Roman"/>
          <w:sz w:val="28"/>
          <w:szCs w:val="28"/>
        </w:rPr>
        <w:t xml:space="preserve"> :</w:t>
      </w:r>
      <w:proofErr w:type="gramEnd"/>
      <w:r w:rsidRPr="005F28F1">
        <w:rPr>
          <w:rFonts w:ascii="Times New Roman" w:hAnsi="Times New Roman" w:cs="Times New Roman"/>
          <w:sz w:val="28"/>
          <w:szCs w:val="28"/>
        </w:rPr>
        <w:t xml:space="preserve"> официальный сайт [Электронный ресурс]. – Режим доступа: – URL: http://be5.biz/ekonomika/t002/84.html – (дата обращения 09.02.2018).</w:t>
      </w:r>
    </w:p>
    <w:p w:rsidR="00C5552D" w:rsidRPr="00C2324E" w:rsidRDefault="005F28F1" w:rsidP="005F28F1">
      <w:pPr>
        <w:spacing w:after="0" w:line="360" w:lineRule="auto"/>
        <w:jc w:val="both"/>
        <w:rPr>
          <w:rFonts w:ascii="Times New Roman" w:hAnsi="Times New Roman" w:cs="Times New Roman"/>
          <w:sz w:val="28"/>
          <w:szCs w:val="28"/>
        </w:rPr>
      </w:pPr>
      <w:r w:rsidRPr="005F28F1">
        <w:rPr>
          <w:rFonts w:ascii="Times New Roman" w:hAnsi="Times New Roman" w:cs="Times New Roman"/>
          <w:sz w:val="28"/>
          <w:szCs w:val="28"/>
        </w:rPr>
        <w:t xml:space="preserve">         20 Экономический портал «Перераспределение доходов»: официальный сай</w:t>
      </w:r>
      <w:r w:rsidR="00E47599">
        <w:rPr>
          <w:rFonts w:ascii="Times New Roman" w:hAnsi="Times New Roman" w:cs="Times New Roman"/>
          <w:sz w:val="28"/>
          <w:szCs w:val="28"/>
        </w:rPr>
        <w:t xml:space="preserve">т [Электронный ресурс].  </w:t>
      </w:r>
      <w:r w:rsidRPr="005F28F1">
        <w:rPr>
          <w:rFonts w:ascii="Times New Roman" w:hAnsi="Times New Roman" w:cs="Times New Roman"/>
          <w:sz w:val="28"/>
          <w:szCs w:val="28"/>
        </w:rPr>
        <w:t>– Режим доступа: – URL: https://studfiles.net/preview/2099195/page:34/  – (дата обращения 21.03.2018).</w:t>
      </w:r>
      <w:r w:rsidR="00043B39">
        <w:rPr>
          <w:rFonts w:ascii="Times New Roman" w:hAnsi="Times New Roman" w:cs="Times New Roman"/>
          <w:sz w:val="28"/>
          <w:szCs w:val="28"/>
        </w:rPr>
        <w:br/>
      </w:r>
      <w:bookmarkStart w:id="0" w:name="_GoBack"/>
      <w:bookmarkEnd w:id="0"/>
    </w:p>
    <w:sectPr w:rsidR="00C5552D" w:rsidRPr="00C2324E" w:rsidSect="0005562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12" w:rsidRDefault="00055A12" w:rsidP="005F28F1">
      <w:pPr>
        <w:spacing w:after="0" w:line="240" w:lineRule="auto"/>
      </w:pPr>
      <w:r>
        <w:separator/>
      </w:r>
    </w:p>
  </w:endnote>
  <w:endnote w:type="continuationSeparator" w:id="0">
    <w:p w:rsidR="00055A12" w:rsidRDefault="00055A12" w:rsidP="005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85643"/>
      <w:docPartObj>
        <w:docPartGallery w:val="Page Numbers (Bottom of Page)"/>
        <w:docPartUnique/>
      </w:docPartObj>
    </w:sdtPr>
    <w:sdtEndPr>
      <w:rPr>
        <w:rFonts w:ascii="Times New Roman" w:hAnsi="Times New Roman" w:cs="Times New Roman"/>
        <w:sz w:val="28"/>
        <w:szCs w:val="28"/>
      </w:rPr>
    </w:sdtEndPr>
    <w:sdtContent>
      <w:p w:rsidR="005F28F1" w:rsidRPr="005F28F1" w:rsidRDefault="005F28F1">
        <w:pPr>
          <w:pStyle w:val="a8"/>
          <w:jc w:val="center"/>
          <w:rPr>
            <w:rFonts w:ascii="Times New Roman" w:hAnsi="Times New Roman" w:cs="Times New Roman"/>
            <w:sz w:val="28"/>
            <w:szCs w:val="28"/>
          </w:rPr>
        </w:pPr>
        <w:r w:rsidRPr="005F28F1">
          <w:rPr>
            <w:rFonts w:ascii="Times New Roman" w:hAnsi="Times New Roman" w:cs="Times New Roman"/>
            <w:sz w:val="28"/>
            <w:szCs w:val="28"/>
          </w:rPr>
          <w:fldChar w:fldCharType="begin"/>
        </w:r>
        <w:r w:rsidRPr="005F28F1">
          <w:rPr>
            <w:rFonts w:ascii="Times New Roman" w:hAnsi="Times New Roman" w:cs="Times New Roman"/>
            <w:sz w:val="28"/>
            <w:szCs w:val="28"/>
          </w:rPr>
          <w:instrText>PAGE   \* MERGEFORMAT</w:instrText>
        </w:r>
        <w:r w:rsidRPr="005F28F1">
          <w:rPr>
            <w:rFonts w:ascii="Times New Roman" w:hAnsi="Times New Roman" w:cs="Times New Roman"/>
            <w:sz w:val="28"/>
            <w:szCs w:val="28"/>
          </w:rPr>
          <w:fldChar w:fldCharType="separate"/>
        </w:r>
        <w:r w:rsidR="005F4642">
          <w:rPr>
            <w:rFonts w:ascii="Times New Roman" w:hAnsi="Times New Roman" w:cs="Times New Roman"/>
            <w:noProof/>
            <w:sz w:val="28"/>
            <w:szCs w:val="28"/>
          </w:rPr>
          <w:t>31</w:t>
        </w:r>
        <w:r w:rsidRPr="005F28F1">
          <w:rPr>
            <w:rFonts w:ascii="Times New Roman" w:hAnsi="Times New Roman" w:cs="Times New Roman"/>
            <w:sz w:val="28"/>
            <w:szCs w:val="28"/>
          </w:rPr>
          <w:fldChar w:fldCharType="end"/>
        </w:r>
      </w:p>
    </w:sdtContent>
  </w:sdt>
  <w:p w:rsidR="005F28F1" w:rsidRDefault="005F28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12" w:rsidRDefault="00055A12" w:rsidP="005F28F1">
      <w:pPr>
        <w:spacing w:after="0" w:line="240" w:lineRule="auto"/>
      </w:pPr>
      <w:r>
        <w:separator/>
      </w:r>
    </w:p>
  </w:footnote>
  <w:footnote w:type="continuationSeparator" w:id="0">
    <w:p w:rsidR="00055A12" w:rsidRDefault="00055A12" w:rsidP="005F2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0"/>
    <w:rsid w:val="00043B39"/>
    <w:rsid w:val="00055621"/>
    <w:rsid w:val="00055A12"/>
    <w:rsid w:val="000A6B69"/>
    <w:rsid w:val="001B7380"/>
    <w:rsid w:val="005F28F1"/>
    <w:rsid w:val="005F4642"/>
    <w:rsid w:val="006B710E"/>
    <w:rsid w:val="00AE6AB5"/>
    <w:rsid w:val="00BD6B00"/>
    <w:rsid w:val="00C2324E"/>
    <w:rsid w:val="00C5552D"/>
    <w:rsid w:val="00CA62D6"/>
    <w:rsid w:val="00D57C45"/>
    <w:rsid w:val="00E10E8E"/>
    <w:rsid w:val="00E47599"/>
    <w:rsid w:val="00ED58C0"/>
    <w:rsid w:val="00F25A6C"/>
    <w:rsid w:val="00FC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C45"/>
    <w:rPr>
      <w:rFonts w:ascii="Tahoma" w:hAnsi="Tahoma" w:cs="Tahoma"/>
      <w:sz w:val="16"/>
      <w:szCs w:val="16"/>
    </w:rPr>
  </w:style>
  <w:style w:type="character" w:styleId="a5">
    <w:name w:val="Hyperlink"/>
    <w:basedOn w:val="a0"/>
    <w:uiPriority w:val="99"/>
    <w:unhideWhenUsed/>
    <w:rsid w:val="005F28F1"/>
    <w:rPr>
      <w:color w:val="0000FF" w:themeColor="hyperlink"/>
      <w:u w:val="single"/>
    </w:rPr>
  </w:style>
  <w:style w:type="paragraph" w:styleId="a6">
    <w:name w:val="header"/>
    <w:basedOn w:val="a"/>
    <w:link w:val="a7"/>
    <w:uiPriority w:val="99"/>
    <w:unhideWhenUsed/>
    <w:rsid w:val="005F28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28F1"/>
  </w:style>
  <w:style w:type="paragraph" w:styleId="a8">
    <w:name w:val="footer"/>
    <w:basedOn w:val="a"/>
    <w:link w:val="a9"/>
    <w:uiPriority w:val="99"/>
    <w:unhideWhenUsed/>
    <w:rsid w:val="005F28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2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C45"/>
    <w:rPr>
      <w:rFonts w:ascii="Tahoma" w:hAnsi="Tahoma" w:cs="Tahoma"/>
      <w:sz w:val="16"/>
      <w:szCs w:val="16"/>
    </w:rPr>
  </w:style>
  <w:style w:type="character" w:styleId="a5">
    <w:name w:val="Hyperlink"/>
    <w:basedOn w:val="a0"/>
    <w:uiPriority w:val="99"/>
    <w:unhideWhenUsed/>
    <w:rsid w:val="005F28F1"/>
    <w:rPr>
      <w:color w:val="0000FF" w:themeColor="hyperlink"/>
      <w:u w:val="single"/>
    </w:rPr>
  </w:style>
  <w:style w:type="paragraph" w:styleId="a6">
    <w:name w:val="header"/>
    <w:basedOn w:val="a"/>
    <w:link w:val="a7"/>
    <w:uiPriority w:val="99"/>
    <w:unhideWhenUsed/>
    <w:rsid w:val="005F28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28F1"/>
  </w:style>
  <w:style w:type="paragraph" w:styleId="a8">
    <w:name w:val="footer"/>
    <w:basedOn w:val="a"/>
    <w:link w:val="a9"/>
    <w:uiPriority w:val="99"/>
    <w:unhideWhenUsed/>
    <w:rsid w:val="005F28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817520150406731"/>
          <c:y val="0.12549397832447978"/>
          <c:w val="0.77684760149662146"/>
          <c:h val="0.57848170892514039"/>
        </c:manualLayout>
      </c:layout>
      <c:bar3DChart>
        <c:barDir val="col"/>
        <c:grouping val="clustered"/>
        <c:varyColors val="0"/>
        <c:ser>
          <c:idx val="0"/>
          <c:order val="0"/>
          <c:tx>
            <c:strRef>
              <c:f>Sheet1!$A$2</c:f>
              <c:strCache>
                <c:ptCount val="1"/>
              </c:strCache>
            </c:strRef>
          </c:tx>
          <c:spPr>
            <a:solidFill>
              <a:srgbClr val="9999FF"/>
            </a:solidFill>
            <a:ln w="12700">
              <a:solidFill>
                <a:schemeClr val="tx1"/>
              </a:solidFill>
              <a:prstDash val="solid"/>
            </a:ln>
          </c:spPr>
          <c:invertIfNegative val="0"/>
          <c:dPt>
            <c:idx val="0"/>
            <c:invertIfNegative val="0"/>
            <c:bubble3D val="0"/>
            <c:spPr>
              <a:solidFill>
                <a:schemeClr val="bg2"/>
              </a:solidFill>
              <a:ln w="12700">
                <a:solidFill>
                  <a:schemeClr val="tx1"/>
                </a:solidFill>
                <a:prstDash val="solid"/>
              </a:ln>
            </c:spPr>
          </c:dPt>
          <c:dPt>
            <c:idx val="1"/>
            <c:invertIfNegative val="0"/>
            <c:bubble3D val="0"/>
            <c:spPr>
              <a:solidFill>
                <a:schemeClr val="bg2"/>
              </a:solidFill>
              <a:ln w="12700">
                <a:solidFill>
                  <a:schemeClr val="tx1"/>
                </a:solidFill>
                <a:prstDash val="solid"/>
              </a:ln>
            </c:spPr>
          </c:dPt>
          <c:dPt>
            <c:idx val="2"/>
            <c:invertIfNegative val="0"/>
            <c:bubble3D val="0"/>
            <c:spPr>
              <a:solidFill>
                <a:schemeClr val="bg2"/>
              </a:solidFill>
              <a:ln w="12700">
                <a:solidFill>
                  <a:schemeClr val="tx1"/>
                </a:solidFill>
                <a:prstDash val="solid"/>
              </a:ln>
            </c:spPr>
          </c:dPt>
          <c:dPt>
            <c:idx val="3"/>
            <c:invertIfNegative val="0"/>
            <c:bubble3D val="0"/>
            <c:spPr>
              <a:solidFill>
                <a:schemeClr val="bg2"/>
              </a:solidFill>
              <a:ln w="12700">
                <a:solidFill>
                  <a:schemeClr val="tx1"/>
                </a:solidFill>
                <a:prstDash val="solid"/>
              </a:ln>
            </c:spPr>
          </c:dPt>
          <c:dPt>
            <c:idx val="4"/>
            <c:invertIfNegative val="0"/>
            <c:bubble3D val="0"/>
            <c:spPr>
              <a:solidFill>
                <a:schemeClr val="bg2"/>
              </a:solidFill>
              <a:ln w="12700">
                <a:solidFill>
                  <a:schemeClr val="tx1"/>
                </a:solidFill>
                <a:prstDash val="solid"/>
              </a:ln>
            </c:spPr>
          </c:dPt>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0.41099999999999998</c:v>
                </c:pt>
                <c:pt idx="1">
                  <c:v>0.41399999999999998</c:v>
                </c:pt>
                <c:pt idx="2">
                  <c:v>0.41199999999999998</c:v>
                </c:pt>
                <c:pt idx="3">
                  <c:v>0.39600000000000002</c:v>
                </c:pt>
                <c:pt idx="4">
                  <c:v>0.39900000000000002</c:v>
                </c:pt>
              </c:numCache>
            </c:numRef>
          </c:val>
        </c:ser>
        <c:dLbls>
          <c:showLegendKey val="0"/>
          <c:showVal val="0"/>
          <c:showCatName val="0"/>
          <c:showSerName val="0"/>
          <c:showPercent val="0"/>
          <c:showBubbleSize val="0"/>
        </c:dLbls>
        <c:gapWidth val="150"/>
        <c:gapDepth val="0"/>
        <c:shape val="box"/>
        <c:axId val="160844032"/>
        <c:axId val="160854016"/>
        <c:axId val="0"/>
      </c:bar3DChart>
      <c:catAx>
        <c:axId val="160844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0854016"/>
        <c:crosses val="autoZero"/>
        <c:auto val="1"/>
        <c:lblAlgn val="ctr"/>
        <c:lblOffset val="100"/>
        <c:tickLblSkip val="1"/>
        <c:tickMarkSkip val="1"/>
        <c:noMultiLvlLbl val="0"/>
      </c:catAx>
      <c:valAx>
        <c:axId val="1608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0844032"/>
        <c:crosses val="autoZero"/>
        <c:crossBetween val="between"/>
      </c:valAx>
      <c:spPr>
        <a:noFill/>
        <a:ln w="25400">
          <a:noFill/>
        </a:ln>
      </c:spPr>
    </c:plotArea>
    <c:plotVisOnly val="1"/>
    <c:dispBlanksAs val="gap"/>
    <c:showDLblsOverMax val="0"/>
  </c:chart>
  <c:spPr>
    <a:noFill/>
    <a:ln w="12700">
      <a:solidFill>
        <a:srgbClr val="FFFFFF"/>
      </a:solidFill>
      <a:prstDash val="solid"/>
    </a:ln>
  </c:spPr>
  <c:txPr>
    <a:bodyPr/>
    <a:lstStyle/>
    <a:p>
      <a:pPr>
        <a:defRPr sz="155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105</TotalTime>
  <Pages>1</Pages>
  <Words>7785</Words>
  <Characters>44376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10</cp:revision>
  <dcterms:created xsi:type="dcterms:W3CDTF">2018-05-20T15:42:00Z</dcterms:created>
  <dcterms:modified xsi:type="dcterms:W3CDTF">2018-06-01T15:38:00Z</dcterms:modified>
</cp:coreProperties>
</file>