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49" w:rsidRPr="00002E49" w:rsidRDefault="00002E49" w:rsidP="00002E49">
      <w:pPr>
        <w:shd w:val="clear" w:color="auto" w:fill="FFFFFF"/>
        <w:spacing w:after="0" w:line="240" w:lineRule="auto"/>
        <w:jc w:val="right"/>
        <w:rPr>
          <w:rFonts w:ascii="Times New Roman" w:eastAsia="Times New Roman" w:hAnsi="Times New Roman" w:cs="Times New Roman"/>
          <w:color w:val="000000"/>
          <w:sz w:val="28"/>
          <w:szCs w:val="27"/>
          <w:lang w:eastAsia="ru-RU"/>
        </w:rPr>
      </w:pPr>
    </w:p>
    <w:p w:rsidR="00002E49" w:rsidRPr="00002E49" w:rsidRDefault="00002E49" w:rsidP="00002E49">
      <w:pPr>
        <w:jc w:val="center"/>
        <w:rPr>
          <w:rFonts w:ascii="Times New Roman" w:hAnsi="Times New Roman" w:cs="Times New Roman"/>
          <w:sz w:val="28"/>
          <w:szCs w:val="24"/>
        </w:rPr>
      </w:pPr>
      <w:r w:rsidRPr="00002E49">
        <w:rPr>
          <w:rFonts w:ascii="Times New Roman" w:hAnsi="Times New Roman" w:cs="Times New Roman"/>
          <w:sz w:val="28"/>
          <w:szCs w:val="24"/>
        </w:rPr>
        <w:t>СОДЕРЖАНИЕ</w:t>
      </w:r>
    </w:p>
    <w:p w:rsidR="00002E49" w:rsidRDefault="00002E49" w:rsidP="00A51B5C">
      <w:pPr>
        <w:jc w:val="both"/>
        <w:rPr>
          <w:rFonts w:ascii="Times New Roman" w:hAnsi="Times New Roman" w:cs="Times New Roman"/>
          <w:sz w:val="28"/>
          <w:szCs w:val="28"/>
        </w:rPr>
      </w:pPr>
    </w:p>
    <w:p w:rsidR="00A51B5C" w:rsidRPr="003D37C2" w:rsidRDefault="002C37C2" w:rsidP="00261432">
      <w:pPr>
        <w:rPr>
          <w:rFonts w:ascii="Times New Roman" w:hAnsi="Times New Roman" w:cs="Times New Roman"/>
          <w:sz w:val="28"/>
          <w:szCs w:val="28"/>
        </w:rPr>
      </w:pPr>
      <w:r>
        <w:rPr>
          <w:rFonts w:ascii="Times New Roman" w:hAnsi="Times New Roman" w:cs="Times New Roman"/>
          <w:sz w:val="28"/>
          <w:szCs w:val="28"/>
        </w:rPr>
        <w:t>В</w:t>
      </w:r>
      <w:r w:rsidR="00BB505D">
        <w:rPr>
          <w:rFonts w:ascii="Times New Roman" w:hAnsi="Times New Roman" w:cs="Times New Roman"/>
          <w:sz w:val="28"/>
          <w:szCs w:val="28"/>
        </w:rPr>
        <w:t>ведение</w:t>
      </w:r>
      <w:r w:rsidR="00915F4D">
        <w:rPr>
          <w:rFonts w:ascii="Times New Roman" w:hAnsi="Times New Roman" w:cs="Times New Roman"/>
          <w:sz w:val="28"/>
          <w:szCs w:val="28"/>
        </w:rPr>
        <w:t>…………………………………………………</w:t>
      </w:r>
      <w:r w:rsidR="00BB505D">
        <w:rPr>
          <w:rFonts w:ascii="Times New Roman" w:hAnsi="Times New Roman" w:cs="Times New Roman"/>
          <w:sz w:val="28"/>
          <w:szCs w:val="28"/>
        </w:rPr>
        <w:t>….</w:t>
      </w:r>
      <w:r w:rsidR="00915F4D">
        <w:rPr>
          <w:rFonts w:ascii="Times New Roman" w:hAnsi="Times New Roman" w:cs="Times New Roman"/>
          <w:sz w:val="28"/>
          <w:szCs w:val="28"/>
        </w:rPr>
        <w:t>……………………..3</w:t>
      </w:r>
    </w:p>
    <w:p w:rsidR="00A51B5C" w:rsidRPr="003D37C2" w:rsidRDefault="00002E49" w:rsidP="00261432">
      <w:pPr>
        <w:ind w:left="284" w:hanging="284"/>
        <w:rPr>
          <w:rFonts w:ascii="Times New Roman" w:hAnsi="Times New Roman" w:cs="Times New Roman"/>
          <w:sz w:val="28"/>
          <w:szCs w:val="28"/>
        </w:rPr>
      </w:pPr>
      <w:r>
        <w:rPr>
          <w:rFonts w:ascii="Times New Roman" w:hAnsi="Times New Roman" w:cs="Times New Roman"/>
          <w:sz w:val="28"/>
          <w:szCs w:val="28"/>
        </w:rPr>
        <w:t>1</w:t>
      </w:r>
      <w:r w:rsidR="00A51B5C" w:rsidRPr="003D37C2">
        <w:rPr>
          <w:rFonts w:ascii="Times New Roman" w:hAnsi="Times New Roman" w:cs="Times New Roman"/>
          <w:sz w:val="28"/>
          <w:szCs w:val="28"/>
        </w:rPr>
        <w:t xml:space="preserve"> Сущность инвестиций и основные характеристики инвестиционного </w:t>
      </w:r>
      <w:r w:rsidR="00261432" w:rsidRPr="00261432">
        <w:rPr>
          <w:rFonts w:ascii="Times New Roman" w:hAnsi="Times New Roman" w:cs="Times New Roman"/>
          <w:sz w:val="28"/>
          <w:szCs w:val="28"/>
        </w:rPr>
        <w:t xml:space="preserve">           </w:t>
      </w:r>
      <w:r w:rsidR="00A51B5C" w:rsidRPr="003D37C2">
        <w:rPr>
          <w:rFonts w:ascii="Times New Roman" w:hAnsi="Times New Roman" w:cs="Times New Roman"/>
          <w:sz w:val="28"/>
          <w:szCs w:val="28"/>
        </w:rPr>
        <w:t>процесса</w:t>
      </w:r>
      <w:r w:rsidR="00915F4D">
        <w:rPr>
          <w:rFonts w:ascii="Times New Roman" w:hAnsi="Times New Roman" w:cs="Times New Roman"/>
          <w:sz w:val="28"/>
          <w:szCs w:val="28"/>
        </w:rPr>
        <w:t>…………………………………………………………………………5</w:t>
      </w:r>
    </w:p>
    <w:p w:rsidR="00A51B5C" w:rsidRPr="003D37C2" w:rsidRDefault="00002E49" w:rsidP="00261432">
      <w:pPr>
        <w:rPr>
          <w:rFonts w:ascii="Times New Roman" w:hAnsi="Times New Roman" w:cs="Times New Roman"/>
          <w:sz w:val="28"/>
          <w:szCs w:val="28"/>
        </w:rPr>
      </w:pPr>
      <w:r>
        <w:rPr>
          <w:rFonts w:ascii="Times New Roman" w:hAnsi="Times New Roman" w:cs="Times New Roman"/>
          <w:sz w:val="28"/>
          <w:szCs w:val="28"/>
        </w:rPr>
        <w:t xml:space="preserve">  </w:t>
      </w:r>
      <w:r w:rsidR="00A51B5C" w:rsidRPr="003D37C2">
        <w:rPr>
          <w:rFonts w:ascii="Times New Roman" w:hAnsi="Times New Roman" w:cs="Times New Roman"/>
          <w:sz w:val="28"/>
          <w:szCs w:val="28"/>
        </w:rPr>
        <w:t>1.1 Понятие инвестиций и их экономическая сущность и задачи</w:t>
      </w:r>
      <w:r w:rsidR="00915F4D">
        <w:rPr>
          <w:rFonts w:ascii="Times New Roman" w:hAnsi="Times New Roman" w:cs="Times New Roman"/>
          <w:sz w:val="28"/>
          <w:szCs w:val="28"/>
        </w:rPr>
        <w:t>……………5</w:t>
      </w:r>
    </w:p>
    <w:p w:rsidR="00A51B5C" w:rsidRPr="003D37C2" w:rsidRDefault="00002E49" w:rsidP="00261432">
      <w:pPr>
        <w:rPr>
          <w:rFonts w:ascii="Times New Roman" w:hAnsi="Times New Roman" w:cs="Times New Roman"/>
          <w:sz w:val="28"/>
          <w:szCs w:val="28"/>
        </w:rPr>
      </w:pPr>
      <w:r>
        <w:rPr>
          <w:rFonts w:ascii="Times New Roman" w:hAnsi="Times New Roman" w:cs="Times New Roman"/>
          <w:sz w:val="28"/>
          <w:szCs w:val="28"/>
        </w:rPr>
        <w:t xml:space="preserve">  </w:t>
      </w:r>
      <w:r w:rsidR="00A51B5C" w:rsidRPr="003D37C2">
        <w:rPr>
          <w:rFonts w:ascii="Times New Roman" w:hAnsi="Times New Roman" w:cs="Times New Roman"/>
          <w:sz w:val="28"/>
          <w:szCs w:val="28"/>
        </w:rPr>
        <w:t>1.2 Классификация инвестиций</w:t>
      </w:r>
      <w:r w:rsidR="00915F4D">
        <w:rPr>
          <w:rFonts w:ascii="Times New Roman" w:hAnsi="Times New Roman" w:cs="Times New Roman"/>
          <w:sz w:val="28"/>
          <w:szCs w:val="28"/>
        </w:rPr>
        <w:t>……………………………………………….12</w:t>
      </w:r>
    </w:p>
    <w:p w:rsidR="00A51B5C" w:rsidRPr="003D37C2" w:rsidRDefault="00002E49" w:rsidP="00261432">
      <w:pPr>
        <w:rPr>
          <w:rFonts w:ascii="Times New Roman" w:hAnsi="Times New Roman" w:cs="Times New Roman"/>
          <w:sz w:val="28"/>
          <w:szCs w:val="28"/>
        </w:rPr>
      </w:pPr>
      <w:r>
        <w:rPr>
          <w:rFonts w:ascii="Times New Roman" w:hAnsi="Times New Roman" w:cs="Times New Roman"/>
          <w:sz w:val="28"/>
          <w:szCs w:val="28"/>
        </w:rPr>
        <w:t xml:space="preserve">  </w:t>
      </w:r>
      <w:r w:rsidR="00A51B5C" w:rsidRPr="003D37C2">
        <w:rPr>
          <w:rFonts w:ascii="Times New Roman" w:hAnsi="Times New Roman" w:cs="Times New Roman"/>
          <w:sz w:val="28"/>
          <w:szCs w:val="28"/>
        </w:rPr>
        <w:t>1.3 Субъекты, объекты и цели инвестиционной деятельности</w:t>
      </w:r>
      <w:r w:rsidR="00915F4D">
        <w:rPr>
          <w:rFonts w:ascii="Times New Roman" w:hAnsi="Times New Roman" w:cs="Times New Roman"/>
          <w:sz w:val="28"/>
          <w:szCs w:val="28"/>
        </w:rPr>
        <w:t>……………...17</w:t>
      </w:r>
    </w:p>
    <w:p w:rsidR="00002E49" w:rsidRDefault="00A51B5C" w:rsidP="00261432">
      <w:pPr>
        <w:rPr>
          <w:rFonts w:ascii="Times New Roman" w:hAnsi="Times New Roman" w:cs="Times New Roman"/>
          <w:sz w:val="28"/>
          <w:szCs w:val="28"/>
        </w:rPr>
      </w:pPr>
      <w:r w:rsidRPr="003D37C2">
        <w:rPr>
          <w:rFonts w:ascii="Times New Roman" w:hAnsi="Times New Roman" w:cs="Times New Roman"/>
          <w:sz w:val="28"/>
          <w:szCs w:val="28"/>
        </w:rPr>
        <w:t>2 Инвестиционная деятельность ПАО «Газпром»</w:t>
      </w:r>
      <w:r w:rsidR="00915F4D">
        <w:rPr>
          <w:rFonts w:ascii="Times New Roman" w:hAnsi="Times New Roman" w:cs="Times New Roman"/>
          <w:sz w:val="28"/>
          <w:szCs w:val="28"/>
        </w:rPr>
        <w:t>…………………………….26</w:t>
      </w:r>
    </w:p>
    <w:p w:rsidR="00A51B5C" w:rsidRPr="003D37C2" w:rsidRDefault="00002E49" w:rsidP="00261432">
      <w:pPr>
        <w:rPr>
          <w:rFonts w:ascii="Times New Roman" w:hAnsi="Times New Roman" w:cs="Times New Roman"/>
          <w:sz w:val="28"/>
          <w:szCs w:val="28"/>
        </w:rPr>
      </w:pPr>
      <w:r>
        <w:rPr>
          <w:rFonts w:ascii="Times New Roman" w:hAnsi="Times New Roman" w:cs="Times New Roman"/>
          <w:sz w:val="28"/>
          <w:szCs w:val="28"/>
        </w:rPr>
        <w:t xml:space="preserve">  </w:t>
      </w:r>
      <w:r w:rsidR="00A51B5C" w:rsidRPr="003D37C2">
        <w:rPr>
          <w:rFonts w:ascii="Times New Roman" w:hAnsi="Times New Roman" w:cs="Times New Roman"/>
          <w:sz w:val="28"/>
          <w:szCs w:val="28"/>
        </w:rPr>
        <w:t>2.1 Характеристика ПАО «Газпром»</w:t>
      </w:r>
      <w:r w:rsidR="00915F4D">
        <w:rPr>
          <w:rFonts w:ascii="Times New Roman" w:hAnsi="Times New Roman" w:cs="Times New Roman"/>
          <w:sz w:val="28"/>
          <w:szCs w:val="28"/>
        </w:rPr>
        <w:t>………………………………………….26</w:t>
      </w:r>
    </w:p>
    <w:p w:rsidR="00A51B5C" w:rsidRPr="003D37C2" w:rsidRDefault="00002E49" w:rsidP="00261432">
      <w:pPr>
        <w:rPr>
          <w:rFonts w:ascii="Times New Roman" w:hAnsi="Times New Roman" w:cs="Times New Roman"/>
          <w:sz w:val="28"/>
          <w:szCs w:val="28"/>
        </w:rPr>
      </w:pPr>
      <w:r>
        <w:rPr>
          <w:rFonts w:ascii="Times New Roman" w:hAnsi="Times New Roman" w:cs="Times New Roman"/>
          <w:sz w:val="28"/>
          <w:szCs w:val="28"/>
        </w:rPr>
        <w:t xml:space="preserve">  </w:t>
      </w:r>
      <w:r w:rsidR="00A51B5C" w:rsidRPr="003D37C2">
        <w:rPr>
          <w:rFonts w:ascii="Times New Roman" w:hAnsi="Times New Roman" w:cs="Times New Roman"/>
          <w:sz w:val="28"/>
          <w:szCs w:val="28"/>
        </w:rPr>
        <w:t>2.2 Анализ инвестиционной деятельности корпорации ПАО «Газпром»</w:t>
      </w:r>
      <w:r w:rsidR="00915F4D">
        <w:rPr>
          <w:rFonts w:ascii="Times New Roman" w:hAnsi="Times New Roman" w:cs="Times New Roman"/>
          <w:sz w:val="28"/>
          <w:szCs w:val="28"/>
        </w:rPr>
        <w:t>….31</w:t>
      </w:r>
    </w:p>
    <w:p w:rsidR="00A51B5C" w:rsidRPr="003D37C2" w:rsidRDefault="00A51B5C" w:rsidP="00261432">
      <w:pPr>
        <w:ind w:left="284" w:hanging="284"/>
        <w:rPr>
          <w:rFonts w:ascii="Times New Roman" w:hAnsi="Times New Roman" w:cs="Times New Roman"/>
          <w:sz w:val="28"/>
          <w:szCs w:val="28"/>
        </w:rPr>
      </w:pPr>
      <w:r w:rsidRPr="003D37C2">
        <w:rPr>
          <w:rFonts w:ascii="Times New Roman" w:hAnsi="Times New Roman" w:cs="Times New Roman"/>
          <w:sz w:val="28"/>
          <w:szCs w:val="28"/>
        </w:rPr>
        <w:t>3 Мероприятия по совершенствованию инвестиционной деятельности корпорации</w:t>
      </w:r>
      <w:r w:rsidR="00915F4D">
        <w:rPr>
          <w:rFonts w:ascii="Times New Roman" w:hAnsi="Times New Roman" w:cs="Times New Roman"/>
          <w:sz w:val="28"/>
          <w:szCs w:val="28"/>
        </w:rPr>
        <w:t>…………………………………………………………………….40</w:t>
      </w:r>
    </w:p>
    <w:p w:rsidR="00A51B5C" w:rsidRPr="003D37C2" w:rsidRDefault="002C37C2" w:rsidP="00261432">
      <w:pPr>
        <w:rPr>
          <w:rFonts w:ascii="Times New Roman" w:hAnsi="Times New Roman" w:cs="Times New Roman"/>
          <w:sz w:val="28"/>
          <w:szCs w:val="28"/>
        </w:rPr>
      </w:pPr>
      <w:r>
        <w:rPr>
          <w:rFonts w:ascii="Times New Roman" w:hAnsi="Times New Roman" w:cs="Times New Roman"/>
          <w:sz w:val="28"/>
          <w:szCs w:val="28"/>
        </w:rPr>
        <w:t>З</w:t>
      </w:r>
      <w:r w:rsidR="00BB505D">
        <w:rPr>
          <w:rFonts w:ascii="Times New Roman" w:hAnsi="Times New Roman" w:cs="Times New Roman"/>
          <w:sz w:val="28"/>
          <w:szCs w:val="28"/>
        </w:rPr>
        <w:t>аключение</w:t>
      </w:r>
      <w:r w:rsidR="00915F4D">
        <w:rPr>
          <w:rFonts w:ascii="Times New Roman" w:hAnsi="Times New Roman" w:cs="Times New Roman"/>
          <w:sz w:val="28"/>
          <w:szCs w:val="28"/>
        </w:rPr>
        <w:t>…………………………………………</w:t>
      </w:r>
      <w:r w:rsidR="00BB505D">
        <w:rPr>
          <w:rFonts w:ascii="Times New Roman" w:hAnsi="Times New Roman" w:cs="Times New Roman"/>
          <w:sz w:val="28"/>
          <w:szCs w:val="28"/>
        </w:rPr>
        <w:t>……</w:t>
      </w:r>
      <w:r w:rsidR="00915F4D">
        <w:rPr>
          <w:rFonts w:ascii="Times New Roman" w:hAnsi="Times New Roman" w:cs="Times New Roman"/>
          <w:sz w:val="28"/>
          <w:szCs w:val="28"/>
        </w:rPr>
        <w:t>……………………….43</w:t>
      </w:r>
    </w:p>
    <w:p w:rsidR="00A51B5C" w:rsidRPr="003D37C2" w:rsidRDefault="00A51B5C" w:rsidP="00261432">
      <w:pPr>
        <w:spacing w:line="360" w:lineRule="auto"/>
        <w:rPr>
          <w:rFonts w:ascii="Times New Roman" w:hAnsi="Times New Roman" w:cs="Times New Roman"/>
          <w:sz w:val="28"/>
          <w:szCs w:val="28"/>
        </w:rPr>
      </w:pPr>
      <w:r w:rsidRPr="003D37C2">
        <w:rPr>
          <w:rFonts w:ascii="Times New Roman" w:hAnsi="Times New Roman" w:cs="Times New Roman"/>
          <w:sz w:val="28"/>
          <w:szCs w:val="28"/>
        </w:rPr>
        <w:t>С</w:t>
      </w:r>
      <w:r w:rsidR="00BB505D">
        <w:rPr>
          <w:rFonts w:ascii="Times New Roman" w:hAnsi="Times New Roman" w:cs="Times New Roman"/>
          <w:sz w:val="28"/>
          <w:szCs w:val="28"/>
        </w:rPr>
        <w:t>писок использованных источников……………...</w:t>
      </w:r>
      <w:r w:rsidR="00915F4D">
        <w:rPr>
          <w:rFonts w:ascii="Times New Roman" w:hAnsi="Times New Roman" w:cs="Times New Roman"/>
          <w:sz w:val="28"/>
          <w:szCs w:val="28"/>
        </w:rPr>
        <w:t>……………………………47</w:t>
      </w: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A51B5C" w:rsidRDefault="00A51B5C" w:rsidP="00DB5997">
      <w:pPr>
        <w:spacing w:line="360" w:lineRule="auto"/>
        <w:ind w:firstLine="709"/>
        <w:jc w:val="both"/>
        <w:rPr>
          <w:rFonts w:ascii="Times New Roman" w:hAnsi="Times New Roman" w:cs="Times New Roman"/>
          <w:color w:val="000000" w:themeColor="text1"/>
          <w:sz w:val="28"/>
          <w:szCs w:val="28"/>
        </w:rPr>
      </w:pPr>
    </w:p>
    <w:p w:rsidR="00002E49" w:rsidRDefault="00002E49" w:rsidP="00002E49">
      <w:pPr>
        <w:spacing w:line="360" w:lineRule="auto"/>
        <w:jc w:val="both"/>
        <w:rPr>
          <w:rFonts w:ascii="Times New Roman" w:hAnsi="Times New Roman" w:cs="Times New Roman"/>
          <w:color w:val="000000" w:themeColor="text1"/>
          <w:sz w:val="28"/>
          <w:szCs w:val="28"/>
        </w:rPr>
      </w:pPr>
    </w:p>
    <w:p w:rsidR="002C37C2" w:rsidRDefault="002C37C2" w:rsidP="00261432">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ВВЕДЕНИЕ</w:t>
      </w:r>
    </w:p>
    <w:p w:rsidR="00215872" w:rsidRDefault="00215872" w:rsidP="00261432">
      <w:pPr>
        <w:spacing w:after="0" w:line="360" w:lineRule="auto"/>
        <w:ind w:firstLine="709"/>
        <w:jc w:val="both"/>
        <w:rPr>
          <w:rFonts w:ascii="Times New Roman" w:hAnsi="Times New Roman" w:cs="Times New Roman"/>
          <w:color w:val="000000" w:themeColor="text1"/>
          <w:sz w:val="28"/>
          <w:szCs w:val="28"/>
        </w:rPr>
      </w:pPr>
    </w:p>
    <w:p w:rsidR="00215872" w:rsidRDefault="002C37C2" w:rsidP="00261432">
      <w:pPr>
        <w:spacing w:after="0" w:line="360" w:lineRule="auto"/>
        <w:ind w:firstLine="709"/>
        <w:jc w:val="both"/>
        <w:rPr>
          <w:rFonts w:ascii="Times New Roman" w:hAnsi="Times New Roman" w:cs="Times New Roman"/>
          <w:sz w:val="28"/>
          <w:szCs w:val="28"/>
        </w:rPr>
      </w:pPr>
      <w:r w:rsidRPr="002C37C2">
        <w:rPr>
          <w:rFonts w:ascii="Times New Roman" w:hAnsi="Times New Roman" w:cs="Times New Roman"/>
          <w:color w:val="000000" w:themeColor="text1"/>
          <w:sz w:val="28"/>
          <w:szCs w:val="28"/>
        </w:rPr>
        <w:t>Актуальность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темы</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исследования</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Корпорации</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являются</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основными </w:t>
      </w:r>
      <w:r w:rsidRPr="002C37C2">
        <w:rPr>
          <w:rFonts w:ascii="Times New Roman" w:hAnsi="Times New Roman" w:cs="Times New Roman"/>
          <w:color w:val="000000" w:themeColor="text1"/>
          <w:sz w:val="28"/>
          <w:szCs w:val="28"/>
        </w:rPr>
        <w:t>структурными элементами</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экономики </w:t>
      </w:r>
      <w:r w:rsidRPr="002C37C2">
        <w:rPr>
          <w:rFonts w:ascii="Times New Roman" w:hAnsi="Times New Roman" w:cs="Times New Roman"/>
          <w:color w:val="000000" w:themeColor="text1"/>
          <w:sz w:val="28"/>
          <w:szCs w:val="28"/>
        </w:rPr>
        <w:t>страны.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От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того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что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производят,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сколько</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производят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какими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затратами зависит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мощь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эффективность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экономики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страны.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Основу</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развития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рыночной экономике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составляет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конкуренция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между</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предприятиями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своей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страны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предприятиями других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стран.</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Конкуренция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заставляет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снижать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затраты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производство, осуществлять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поиск</w:t>
      </w:r>
      <w:r w:rsidRPr="002C37C2">
        <w:rPr>
          <w:rFonts w:ascii="Times New Roman" w:hAnsi="Times New Roman" w:cs="Times New Roman"/>
          <w:color w:val="000000" w:themeColor="text1"/>
          <w:sz w:val="28"/>
          <w:szCs w:val="28"/>
        </w:rPr>
        <w:tab/>
        <w:t>новых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методов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производства,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новых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технологий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новых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продуктов.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это невозможно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сделать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без</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инвестиций.</w:t>
      </w:r>
      <w:r w:rsidR="00F05B63" w:rsidRPr="003D37C2">
        <w:rPr>
          <w:rFonts w:ascii="Times New Roman" w:hAnsi="Times New Roman" w:cs="Times New Roman"/>
          <w:sz w:val="28"/>
          <w:szCs w:val="28"/>
        </w:rPr>
        <w:t xml:space="preserve"> </w:t>
      </w:r>
    </w:p>
    <w:p w:rsidR="00215872" w:rsidRDefault="002C37C2" w:rsidP="00261432">
      <w:pPr>
        <w:spacing w:after="0" w:line="360" w:lineRule="auto"/>
        <w:ind w:firstLine="709"/>
        <w:jc w:val="both"/>
        <w:rPr>
          <w:rFonts w:ascii="Times New Roman" w:hAnsi="Times New Roman" w:cs="Times New Roman"/>
          <w:color w:val="000000" w:themeColor="text1"/>
          <w:sz w:val="28"/>
          <w:szCs w:val="28"/>
        </w:rPr>
      </w:pPr>
      <w:r w:rsidRPr="002C37C2">
        <w:rPr>
          <w:rFonts w:ascii="Times New Roman" w:hAnsi="Times New Roman" w:cs="Times New Roman"/>
          <w:color w:val="000000" w:themeColor="text1"/>
          <w:sz w:val="28"/>
          <w:szCs w:val="28"/>
        </w:rPr>
        <w:t>Инвестиционная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деятельность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становится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во главу</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угла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развития,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без</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которой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само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существование</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становится </w:t>
      </w:r>
      <w:r w:rsidRPr="002C37C2">
        <w:rPr>
          <w:rFonts w:ascii="Times New Roman" w:hAnsi="Times New Roman" w:cs="Times New Roman"/>
          <w:color w:val="000000" w:themeColor="text1"/>
          <w:sz w:val="28"/>
          <w:szCs w:val="28"/>
        </w:rPr>
        <w:t>проблематичным. Инвестиционная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деятельность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общем</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случае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есть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что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иное,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как увеличение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его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капитала.</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Пути </w:t>
      </w:r>
      <w:r w:rsidRPr="002C37C2">
        <w:rPr>
          <w:rFonts w:ascii="Times New Roman" w:hAnsi="Times New Roman" w:cs="Times New Roman"/>
          <w:color w:val="000000" w:themeColor="text1"/>
          <w:sz w:val="28"/>
          <w:szCs w:val="28"/>
        </w:rPr>
        <w:t>увеличения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капитала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разнообразны.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Формы</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инвестиций</w:t>
      </w:r>
      <w:r w:rsidR="00F05B63" w:rsidRPr="003D37C2">
        <w:rPr>
          <w:rFonts w:ascii="Times New Roman" w:hAnsi="Times New Roman" w:cs="Times New Roman"/>
          <w:sz w:val="28"/>
          <w:szCs w:val="28"/>
        </w:rPr>
        <w:t xml:space="preserve"> </w:t>
      </w:r>
      <w:r w:rsidR="00F05B63">
        <w:rPr>
          <w:rFonts w:ascii="Times New Roman" w:hAnsi="Times New Roman" w:cs="Times New Roman"/>
          <w:color w:val="000000" w:themeColor="text1"/>
          <w:sz w:val="28"/>
          <w:szCs w:val="28"/>
        </w:rPr>
        <w:t xml:space="preserve">в </w:t>
      </w:r>
      <w:r w:rsidRPr="002C37C2">
        <w:rPr>
          <w:rFonts w:ascii="Times New Roman" w:hAnsi="Times New Roman" w:cs="Times New Roman"/>
          <w:color w:val="000000" w:themeColor="text1"/>
          <w:sz w:val="28"/>
          <w:szCs w:val="28"/>
        </w:rPr>
        <w:t>капитал</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 xml:space="preserve">три: </w:t>
      </w:r>
    </w:p>
    <w:p w:rsidR="00215872" w:rsidRPr="00261432" w:rsidRDefault="00261432" w:rsidP="00261432">
      <w:pPr>
        <w:pStyle w:val="ac"/>
        <w:numPr>
          <w:ilvl w:val="0"/>
          <w:numId w:val="11"/>
        </w:numPr>
        <w:spacing w:after="0" w:line="360" w:lineRule="auto"/>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материальной</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форме</w:t>
      </w:r>
      <w:r>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 xml:space="preserve"> </w:t>
      </w:r>
    </w:p>
    <w:p w:rsidR="00215872" w:rsidRPr="00261432" w:rsidRDefault="00261432" w:rsidP="00261432">
      <w:pPr>
        <w:pStyle w:val="ac"/>
        <w:numPr>
          <w:ilvl w:val="0"/>
          <w:numId w:val="11"/>
        </w:numPr>
        <w:spacing w:after="0" w:line="360" w:lineRule="auto"/>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финансовом</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виде</w:t>
      </w:r>
      <w:r>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 xml:space="preserve"> </w:t>
      </w:r>
    </w:p>
    <w:p w:rsidR="00215872" w:rsidRPr="00261432" w:rsidRDefault="00261432" w:rsidP="00261432">
      <w:pPr>
        <w:pStyle w:val="ac"/>
        <w:numPr>
          <w:ilvl w:val="0"/>
          <w:numId w:val="11"/>
        </w:numPr>
        <w:spacing w:after="0" w:line="360" w:lineRule="auto"/>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нематериальной</w:t>
      </w:r>
      <w:r w:rsidRPr="00261432">
        <w:rPr>
          <w:rFonts w:ascii="Times New Roman" w:hAnsi="Times New Roman" w:cs="Times New Roman"/>
          <w:sz w:val="28"/>
          <w:szCs w:val="28"/>
        </w:rPr>
        <w:t xml:space="preserve"> </w:t>
      </w:r>
      <w:r w:rsidRPr="00261432">
        <w:rPr>
          <w:rFonts w:ascii="Times New Roman" w:hAnsi="Times New Roman" w:cs="Times New Roman"/>
          <w:color w:val="000000" w:themeColor="text1"/>
          <w:sz w:val="28"/>
          <w:szCs w:val="28"/>
        </w:rPr>
        <w:t xml:space="preserve">форме. </w:t>
      </w:r>
    </w:p>
    <w:p w:rsidR="000351F8" w:rsidRDefault="002C37C2" w:rsidP="00261432">
      <w:pPr>
        <w:spacing w:after="0" w:line="360" w:lineRule="auto"/>
        <w:ind w:firstLine="709"/>
        <w:jc w:val="both"/>
        <w:rPr>
          <w:rFonts w:ascii="Times New Roman" w:hAnsi="Times New Roman" w:cs="Times New Roman"/>
          <w:color w:val="000000" w:themeColor="text1"/>
          <w:sz w:val="28"/>
          <w:szCs w:val="28"/>
        </w:rPr>
      </w:pPr>
      <w:r w:rsidRPr="002C37C2">
        <w:rPr>
          <w:rFonts w:ascii="Times New Roman" w:hAnsi="Times New Roman" w:cs="Times New Roman"/>
          <w:color w:val="000000" w:themeColor="text1"/>
          <w:sz w:val="28"/>
          <w:szCs w:val="28"/>
        </w:rPr>
        <w:t>Увеличение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капитала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возможно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существующей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технической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базе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производства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это увели</w:t>
      </w:r>
      <w:r w:rsidR="00215872">
        <w:rPr>
          <w:rFonts w:ascii="Times New Roman" w:hAnsi="Times New Roman" w:cs="Times New Roman"/>
          <w:color w:val="000000" w:themeColor="text1"/>
          <w:sz w:val="28"/>
          <w:szCs w:val="28"/>
        </w:rPr>
        <w:t xml:space="preserve">чение </w:t>
      </w:r>
      <w:r w:rsidRPr="002C37C2">
        <w:rPr>
          <w:rFonts w:ascii="Times New Roman" w:hAnsi="Times New Roman" w:cs="Times New Roman"/>
          <w:color w:val="000000" w:themeColor="text1"/>
          <w:sz w:val="28"/>
          <w:szCs w:val="28"/>
        </w:rPr>
        <w:t>масштаба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действующего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производства.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Обычно,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такие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производят товар,</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имеющий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повышенный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неудовлетворенный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спрос.</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Инвестиции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такого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рода характеризуются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известной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заранее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эффективностью</w:t>
      </w:r>
      <w:r w:rsidR="00F05B63"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инвестиций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небольшой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степенью</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 xml:space="preserve">риска. </w:t>
      </w:r>
    </w:p>
    <w:p w:rsidR="002C37C2" w:rsidRDefault="002C37C2" w:rsidP="00261432">
      <w:pPr>
        <w:spacing w:after="0" w:line="360" w:lineRule="auto"/>
        <w:ind w:firstLine="709"/>
        <w:jc w:val="both"/>
        <w:rPr>
          <w:rFonts w:ascii="Times New Roman" w:hAnsi="Times New Roman" w:cs="Times New Roman"/>
          <w:color w:val="000000" w:themeColor="text1"/>
          <w:sz w:val="28"/>
          <w:szCs w:val="28"/>
        </w:rPr>
      </w:pPr>
      <w:r w:rsidRPr="002C37C2">
        <w:rPr>
          <w:rFonts w:ascii="Times New Roman" w:hAnsi="Times New Roman" w:cs="Times New Roman"/>
          <w:color w:val="000000" w:themeColor="text1"/>
          <w:sz w:val="28"/>
          <w:szCs w:val="28"/>
        </w:rPr>
        <w:t>Увеличение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капитала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более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совершенной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технической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базе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производства</w:t>
      </w:r>
      <w:r w:rsidR="00F05B63"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есть </w:t>
      </w:r>
      <w:r w:rsidRPr="002C37C2">
        <w:rPr>
          <w:rFonts w:ascii="Times New Roman" w:hAnsi="Times New Roman" w:cs="Times New Roman"/>
          <w:color w:val="000000" w:themeColor="text1"/>
          <w:sz w:val="28"/>
          <w:szCs w:val="28"/>
        </w:rPr>
        <w:t>не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что иное,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как</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совместная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инновационная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инвестиционная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деятельность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 Деятельность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подобного</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рода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предполагает</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высокую</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эффективность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вложений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основной капитал</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и</w:t>
      </w:r>
      <w:r w:rsidR="00F05B63"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достаточно </w:t>
      </w:r>
      <w:r w:rsidRPr="002C37C2">
        <w:rPr>
          <w:rFonts w:ascii="Times New Roman" w:hAnsi="Times New Roman" w:cs="Times New Roman"/>
          <w:color w:val="000000" w:themeColor="text1"/>
          <w:sz w:val="28"/>
          <w:szCs w:val="28"/>
        </w:rPr>
        <w:t>высокую</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степень</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риска. Инвестиции</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в</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денежной</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lastRenderedPageBreak/>
        <w:t>форме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направляются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на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приобретение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ценных</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бумаг на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фондовом</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рынке</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для</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получения</w:t>
      </w:r>
      <w:r w:rsidR="00F05B63"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дополнительного </w:t>
      </w:r>
      <w:r w:rsidRPr="002C37C2">
        <w:rPr>
          <w:rFonts w:ascii="Times New Roman" w:hAnsi="Times New Roman" w:cs="Times New Roman"/>
          <w:color w:val="000000" w:themeColor="text1"/>
          <w:sz w:val="28"/>
          <w:szCs w:val="28"/>
        </w:rPr>
        <w:t>дохода</w:t>
      </w:r>
      <w:r w:rsidR="00F05B63" w:rsidRPr="003D37C2">
        <w:rPr>
          <w:rFonts w:ascii="Times New Roman" w:hAnsi="Times New Roman" w:cs="Times New Roman"/>
          <w:sz w:val="28"/>
          <w:szCs w:val="28"/>
        </w:rPr>
        <w:t xml:space="preserve"> </w:t>
      </w:r>
      <w:r w:rsidRPr="002C37C2">
        <w:rPr>
          <w:rFonts w:ascii="Times New Roman" w:hAnsi="Times New Roman" w:cs="Times New Roman"/>
          <w:color w:val="000000" w:themeColor="text1"/>
          <w:sz w:val="28"/>
          <w:szCs w:val="28"/>
        </w:rPr>
        <w:t>предприятию.</w:t>
      </w:r>
    </w:p>
    <w:p w:rsidR="00204464" w:rsidRDefault="00204464"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Целью курсовой работы является исследование теоретических вопросов инвестиционной деятельности корпораций.</w:t>
      </w:r>
    </w:p>
    <w:p w:rsidR="00215872" w:rsidRDefault="00F05B63" w:rsidP="00261432">
      <w:pPr>
        <w:spacing w:after="0" w:line="360" w:lineRule="auto"/>
        <w:ind w:firstLine="709"/>
        <w:jc w:val="both"/>
        <w:rPr>
          <w:rFonts w:ascii="Times New Roman" w:hAnsi="Times New Roman" w:cs="Times New Roman"/>
          <w:color w:val="000000" w:themeColor="text1"/>
          <w:sz w:val="28"/>
          <w:szCs w:val="28"/>
        </w:rPr>
      </w:pPr>
      <w:r w:rsidRPr="00F05B63">
        <w:rPr>
          <w:rFonts w:ascii="Times New Roman" w:hAnsi="Times New Roman" w:cs="Times New Roman"/>
          <w:color w:val="000000" w:themeColor="text1"/>
          <w:sz w:val="28"/>
          <w:szCs w:val="28"/>
        </w:rPr>
        <w:t>Объектом</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исследования</w:t>
      </w:r>
      <w:r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курсовой</w:t>
      </w:r>
      <w:r>
        <w:rPr>
          <w:rFonts w:ascii="Times New Roman" w:hAnsi="Times New Roman" w:cs="Times New Roman"/>
          <w:color w:val="000000" w:themeColor="text1"/>
          <w:sz w:val="28"/>
          <w:szCs w:val="28"/>
        </w:rPr>
        <w:t xml:space="preserve"> </w:t>
      </w:r>
      <w:r w:rsidRPr="00F05B63">
        <w:rPr>
          <w:rFonts w:ascii="Times New Roman" w:hAnsi="Times New Roman" w:cs="Times New Roman"/>
          <w:color w:val="000000" w:themeColor="text1"/>
          <w:sz w:val="28"/>
          <w:szCs w:val="28"/>
        </w:rPr>
        <w:t>работы</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является</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Публичное Акционерное</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Общество</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 xml:space="preserve">«Газпром». </w:t>
      </w:r>
    </w:p>
    <w:p w:rsidR="00215872" w:rsidRDefault="00F05B63" w:rsidP="00261432">
      <w:pPr>
        <w:spacing w:after="0" w:line="360" w:lineRule="auto"/>
        <w:ind w:firstLine="709"/>
        <w:jc w:val="both"/>
        <w:rPr>
          <w:rFonts w:ascii="Times New Roman" w:hAnsi="Times New Roman" w:cs="Times New Roman"/>
          <w:color w:val="000000" w:themeColor="text1"/>
          <w:sz w:val="28"/>
          <w:szCs w:val="28"/>
        </w:rPr>
      </w:pPr>
      <w:r w:rsidRPr="00F05B63">
        <w:rPr>
          <w:rFonts w:ascii="Times New Roman" w:hAnsi="Times New Roman" w:cs="Times New Roman"/>
          <w:color w:val="000000" w:themeColor="text1"/>
          <w:sz w:val="28"/>
          <w:szCs w:val="28"/>
        </w:rPr>
        <w:t>Предмет</w:t>
      </w:r>
      <w:r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курсовой</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работы</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w:t>
      </w:r>
      <w:r w:rsidRPr="003D37C2">
        <w:rPr>
          <w:rFonts w:ascii="Times New Roman" w:hAnsi="Times New Roman" w:cs="Times New Roman"/>
          <w:sz w:val="28"/>
          <w:szCs w:val="28"/>
        </w:rPr>
        <w:t xml:space="preserve"> </w:t>
      </w:r>
      <w:r w:rsidR="000351F8">
        <w:rPr>
          <w:rFonts w:ascii="Times New Roman" w:hAnsi="Times New Roman" w:cs="Times New Roman"/>
          <w:color w:val="000000" w:themeColor="text1"/>
          <w:sz w:val="28"/>
          <w:szCs w:val="28"/>
        </w:rPr>
        <w:t>сущность инвестиционной деятельности корпорации.</w:t>
      </w:r>
    </w:p>
    <w:p w:rsidR="00215872" w:rsidRDefault="00F05B63" w:rsidP="00261432">
      <w:pPr>
        <w:spacing w:after="0" w:line="360" w:lineRule="auto"/>
        <w:ind w:firstLine="709"/>
        <w:jc w:val="both"/>
        <w:rPr>
          <w:rFonts w:ascii="Times New Roman" w:hAnsi="Times New Roman" w:cs="Times New Roman"/>
          <w:color w:val="000000" w:themeColor="text1"/>
          <w:sz w:val="28"/>
          <w:szCs w:val="28"/>
        </w:rPr>
      </w:pPr>
      <w:r w:rsidRPr="00F05B63">
        <w:rPr>
          <w:rFonts w:ascii="Times New Roman" w:hAnsi="Times New Roman" w:cs="Times New Roman"/>
          <w:color w:val="000000" w:themeColor="text1"/>
          <w:sz w:val="28"/>
          <w:szCs w:val="28"/>
        </w:rPr>
        <w:t>При</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написании</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данной</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работы</w:t>
      </w:r>
      <w:r w:rsidRPr="003D37C2">
        <w:rPr>
          <w:rFonts w:ascii="Times New Roman" w:hAnsi="Times New Roman" w:cs="Times New Roman"/>
          <w:sz w:val="28"/>
          <w:szCs w:val="28"/>
        </w:rPr>
        <w:t xml:space="preserve"> </w:t>
      </w:r>
      <w:r w:rsidR="00204464">
        <w:rPr>
          <w:rFonts w:ascii="Times New Roman" w:hAnsi="Times New Roman" w:cs="Times New Roman"/>
          <w:color w:val="000000" w:themeColor="text1"/>
          <w:sz w:val="28"/>
          <w:szCs w:val="28"/>
        </w:rPr>
        <w:t>было уделено внимание решению следующих задач</w:t>
      </w:r>
      <w:r w:rsidRPr="00F05B63">
        <w:rPr>
          <w:rFonts w:ascii="Times New Roman" w:hAnsi="Times New Roman" w:cs="Times New Roman"/>
          <w:color w:val="000000" w:themeColor="text1"/>
          <w:sz w:val="28"/>
          <w:szCs w:val="28"/>
        </w:rPr>
        <w:t xml:space="preserve">: </w:t>
      </w:r>
    </w:p>
    <w:p w:rsidR="00204464" w:rsidRDefault="00261432"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рассмотреть</w:t>
      </w:r>
      <w:r w:rsidR="00F05B63" w:rsidRPr="003D37C2">
        <w:rPr>
          <w:rFonts w:ascii="Times New Roman" w:hAnsi="Times New Roman" w:cs="Times New Roman"/>
          <w:sz w:val="28"/>
          <w:szCs w:val="28"/>
        </w:rPr>
        <w:t xml:space="preserve"> </w:t>
      </w:r>
      <w:r w:rsidR="00204464">
        <w:rPr>
          <w:rFonts w:ascii="Times New Roman" w:hAnsi="Times New Roman" w:cs="Times New Roman"/>
          <w:sz w:val="28"/>
          <w:szCs w:val="28"/>
        </w:rPr>
        <w:t>понятия инвестиций, их экономическую</w:t>
      </w:r>
      <w:r w:rsidR="00204464" w:rsidRPr="003D37C2">
        <w:rPr>
          <w:rFonts w:ascii="Times New Roman" w:hAnsi="Times New Roman" w:cs="Times New Roman"/>
          <w:sz w:val="28"/>
          <w:szCs w:val="28"/>
        </w:rPr>
        <w:t xml:space="preserve"> сущность и задачи</w:t>
      </w:r>
      <w:r w:rsidR="000351F8">
        <w:rPr>
          <w:rFonts w:ascii="Times New Roman" w:hAnsi="Times New Roman" w:cs="Times New Roman"/>
          <w:color w:val="000000" w:themeColor="text1"/>
          <w:sz w:val="28"/>
          <w:szCs w:val="28"/>
        </w:rPr>
        <w:t>;</w:t>
      </w:r>
    </w:p>
    <w:p w:rsidR="00204464" w:rsidRDefault="00261432"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color w:val="000000" w:themeColor="text1"/>
          <w:sz w:val="28"/>
          <w:szCs w:val="28"/>
        </w:rPr>
        <w:t>-</w:t>
      </w:r>
      <w:r w:rsidR="00F05B63" w:rsidRPr="003D37C2">
        <w:rPr>
          <w:rFonts w:ascii="Times New Roman" w:hAnsi="Times New Roman" w:cs="Times New Roman"/>
          <w:sz w:val="28"/>
          <w:szCs w:val="28"/>
        </w:rPr>
        <w:t xml:space="preserve"> </w:t>
      </w:r>
      <w:r w:rsidR="00204464">
        <w:rPr>
          <w:rFonts w:ascii="Times New Roman" w:hAnsi="Times New Roman" w:cs="Times New Roman"/>
          <w:sz w:val="28"/>
          <w:szCs w:val="28"/>
        </w:rPr>
        <w:t>определить с</w:t>
      </w:r>
      <w:r w:rsidR="00204464" w:rsidRPr="003D37C2">
        <w:rPr>
          <w:rFonts w:ascii="Times New Roman" w:hAnsi="Times New Roman" w:cs="Times New Roman"/>
          <w:sz w:val="28"/>
          <w:szCs w:val="28"/>
        </w:rPr>
        <w:t>убъекты, объекты и цели инвестиционной деятельности</w:t>
      </w:r>
      <w:r w:rsidR="000351F8">
        <w:rPr>
          <w:rFonts w:ascii="Times New Roman" w:hAnsi="Times New Roman" w:cs="Times New Roman"/>
          <w:sz w:val="28"/>
          <w:szCs w:val="28"/>
        </w:rPr>
        <w:t>;</w:t>
      </w:r>
    </w:p>
    <w:p w:rsidR="00204464" w:rsidRDefault="00261432"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w:t>
      </w:r>
      <w:r w:rsidR="00204464">
        <w:rPr>
          <w:rFonts w:ascii="Times New Roman" w:hAnsi="Times New Roman" w:cs="Times New Roman"/>
          <w:color w:val="000000" w:themeColor="text1"/>
          <w:sz w:val="28"/>
          <w:szCs w:val="28"/>
        </w:rPr>
        <w:t xml:space="preserve"> изучить</w:t>
      </w:r>
      <w:r w:rsidR="00204464" w:rsidRPr="00204464">
        <w:rPr>
          <w:rFonts w:ascii="Times New Roman" w:hAnsi="Times New Roman" w:cs="Times New Roman"/>
          <w:sz w:val="28"/>
          <w:szCs w:val="28"/>
        </w:rPr>
        <w:t xml:space="preserve"> </w:t>
      </w:r>
      <w:r w:rsidR="00204464">
        <w:rPr>
          <w:rFonts w:ascii="Times New Roman" w:hAnsi="Times New Roman" w:cs="Times New Roman"/>
          <w:sz w:val="28"/>
          <w:szCs w:val="28"/>
        </w:rPr>
        <w:t>классификации</w:t>
      </w:r>
      <w:r w:rsidR="00204464" w:rsidRPr="003D37C2">
        <w:rPr>
          <w:rFonts w:ascii="Times New Roman" w:hAnsi="Times New Roman" w:cs="Times New Roman"/>
          <w:sz w:val="28"/>
          <w:szCs w:val="28"/>
        </w:rPr>
        <w:t xml:space="preserve"> инвестиций</w:t>
      </w:r>
      <w:r w:rsidR="000351F8">
        <w:rPr>
          <w:rFonts w:ascii="Times New Roman" w:hAnsi="Times New Roman" w:cs="Times New Roman"/>
          <w:sz w:val="28"/>
          <w:szCs w:val="28"/>
        </w:rPr>
        <w:t>;</w:t>
      </w:r>
    </w:p>
    <w:p w:rsidR="00215872" w:rsidRDefault="00261432"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w:t>
      </w:r>
      <w:r w:rsidR="00F05B63" w:rsidRPr="003D37C2">
        <w:rPr>
          <w:rFonts w:ascii="Times New Roman" w:hAnsi="Times New Roman" w:cs="Times New Roman"/>
          <w:sz w:val="28"/>
          <w:szCs w:val="28"/>
        </w:rPr>
        <w:t xml:space="preserve"> </w:t>
      </w:r>
      <w:r w:rsidR="000351F8">
        <w:rPr>
          <w:rFonts w:ascii="Times New Roman" w:hAnsi="Times New Roman" w:cs="Times New Roman"/>
          <w:color w:val="000000" w:themeColor="text1"/>
          <w:sz w:val="28"/>
          <w:szCs w:val="28"/>
        </w:rPr>
        <w:t>сделать анализ инвестиционной деятельности корпорации;</w:t>
      </w:r>
    </w:p>
    <w:p w:rsidR="00F05B63" w:rsidRPr="00F05B63" w:rsidRDefault="00261432"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разработать</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рекомендации</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по</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совершенствованию</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инвестиционной</w:t>
      </w:r>
      <w:r w:rsidR="00F05B63" w:rsidRPr="003D37C2">
        <w:rPr>
          <w:rFonts w:ascii="Times New Roman" w:hAnsi="Times New Roman" w:cs="Times New Roman"/>
          <w:sz w:val="28"/>
          <w:szCs w:val="28"/>
        </w:rPr>
        <w:t xml:space="preserve"> </w:t>
      </w:r>
      <w:r w:rsidR="00F05B63" w:rsidRPr="00F05B63">
        <w:rPr>
          <w:rFonts w:ascii="Times New Roman" w:hAnsi="Times New Roman" w:cs="Times New Roman"/>
          <w:color w:val="000000" w:themeColor="text1"/>
          <w:sz w:val="28"/>
          <w:szCs w:val="28"/>
        </w:rPr>
        <w:t>политики.</w:t>
      </w:r>
    </w:p>
    <w:p w:rsidR="00F05B63" w:rsidRDefault="00F05B63" w:rsidP="00261432">
      <w:pPr>
        <w:spacing w:after="0" w:line="360" w:lineRule="auto"/>
        <w:ind w:firstLine="709"/>
        <w:jc w:val="both"/>
        <w:rPr>
          <w:rFonts w:ascii="Times New Roman" w:hAnsi="Times New Roman" w:cs="Times New Roman"/>
          <w:color w:val="000000" w:themeColor="text1"/>
          <w:sz w:val="28"/>
          <w:szCs w:val="28"/>
        </w:rPr>
      </w:pPr>
      <w:r w:rsidRPr="00F05B63">
        <w:rPr>
          <w:rFonts w:ascii="Times New Roman" w:hAnsi="Times New Roman" w:cs="Times New Roman"/>
          <w:color w:val="000000" w:themeColor="text1"/>
          <w:sz w:val="28"/>
          <w:szCs w:val="28"/>
        </w:rPr>
        <w:t>Работа</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состоит</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из</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трех</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разделов:</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в</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первом</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раскрыты</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теоретические</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аспекты инвестиционной</w:t>
      </w:r>
      <w:r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политики;</w:t>
      </w:r>
      <w:r w:rsidRPr="003D37C2">
        <w:rPr>
          <w:rFonts w:ascii="Times New Roman" w:hAnsi="Times New Roman" w:cs="Times New Roman"/>
          <w:sz w:val="28"/>
          <w:szCs w:val="28"/>
        </w:rPr>
        <w:t xml:space="preserve"> </w:t>
      </w:r>
      <w:r w:rsidR="00261432">
        <w:rPr>
          <w:rFonts w:ascii="Times New Roman" w:hAnsi="Times New Roman" w:cs="Times New Roman"/>
          <w:color w:val="000000" w:themeColor="text1"/>
          <w:sz w:val="28"/>
          <w:szCs w:val="28"/>
        </w:rPr>
        <w:t>второй</w:t>
      </w:r>
      <w:r w:rsidR="00261432" w:rsidRPr="00261432">
        <w:rPr>
          <w:rFonts w:ascii="Times New Roman" w:hAnsi="Times New Roman" w:cs="Times New Roman"/>
          <w:color w:val="000000" w:themeColor="text1"/>
          <w:sz w:val="28"/>
          <w:szCs w:val="28"/>
        </w:rPr>
        <w:t xml:space="preserve"> </w:t>
      </w:r>
      <w:r w:rsidRPr="00F05B63">
        <w:rPr>
          <w:rFonts w:ascii="Times New Roman" w:hAnsi="Times New Roman" w:cs="Times New Roman"/>
          <w:color w:val="000000" w:themeColor="text1"/>
          <w:sz w:val="28"/>
          <w:szCs w:val="28"/>
        </w:rPr>
        <w:t>раздел</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посвящен</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анализу</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деятельности</w:t>
      </w:r>
      <w:r w:rsidR="00215872" w:rsidRPr="003D37C2">
        <w:rPr>
          <w:rFonts w:ascii="Times New Roman" w:hAnsi="Times New Roman" w:cs="Times New Roman"/>
          <w:sz w:val="28"/>
          <w:szCs w:val="28"/>
        </w:rPr>
        <w:t xml:space="preserve"> </w:t>
      </w:r>
      <w:r w:rsidR="00215872">
        <w:rPr>
          <w:rFonts w:ascii="Times New Roman" w:hAnsi="Times New Roman" w:cs="Times New Roman"/>
          <w:sz w:val="28"/>
          <w:szCs w:val="28"/>
        </w:rPr>
        <w:t>П</w:t>
      </w:r>
      <w:r w:rsidRPr="00F05B63">
        <w:rPr>
          <w:rFonts w:ascii="Times New Roman" w:hAnsi="Times New Roman" w:cs="Times New Roman"/>
          <w:color w:val="000000" w:themeColor="text1"/>
          <w:sz w:val="28"/>
          <w:szCs w:val="28"/>
        </w:rPr>
        <w:t>АО</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«Газпром»</w:t>
      </w:r>
      <w:r w:rsidR="00215872" w:rsidRPr="00F05B63">
        <w:rPr>
          <w:rFonts w:ascii="Times New Roman" w:hAnsi="Times New Roman" w:cs="Times New Roman"/>
          <w:color w:val="000000" w:themeColor="text1"/>
          <w:sz w:val="28"/>
          <w:szCs w:val="28"/>
        </w:rPr>
        <w:t xml:space="preserve"> </w:t>
      </w:r>
      <w:r w:rsidRPr="00F05B63">
        <w:rPr>
          <w:rFonts w:ascii="Times New Roman" w:hAnsi="Times New Roman" w:cs="Times New Roman"/>
          <w:color w:val="000000" w:themeColor="text1"/>
          <w:sz w:val="28"/>
          <w:szCs w:val="28"/>
        </w:rPr>
        <w:t>и</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его</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инвестиционной</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политики;</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в</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третьем</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проведена</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экспертиза</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инвестиционных проектов,</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проанализировано</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выполнение</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инвестиционной</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программы</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разработаны рекомендации</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по</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корректировке</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инвестиционной</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политики.</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В</w:t>
      </w:r>
      <w:r w:rsidR="00215872"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конце </w:t>
      </w:r>
      <w:r w:rsidRPr="00F05B63">
        <w:rPr>
          <w:rFonts w:ascii="Times New Roman" w:hAnsi="Times New Roman" w:cs="Times New Roman"/>
          <w:color w:val="000000" w:themeColor="text1"/>
          <w:sz w:val="28"/>
          <w:szCs w:val="28"/>
        </w:rPr>
        <w:t>работы</w:t>
      </w:r>
      <w:r w:rsidR="00215872" w:rsidRPr="003D37C2">
        <w:rPr>
          <w:rFonts w:ascii="Times New Roman" w:hAnsi="Times New Roman" w:cs="Times New Roman"/>
          <w:sz w:val="28"/>
          <w:szCs w:val="28"/>
        </w:rPr>
        <w:t xml:space="preserve"> </w:t>
      </w:r>
      <w:r w:rsidR="00215872">
        <w:rPr>
          <w:rFonts w:ascii="Times New Roman" w:hAnsi="Times New Roman" w:cs="Times New Roman"/>
          <w:color w:val="000000" w:themeColor="text1"/>
          <w:sz w:val="28"/>
          <w:szCs w:val="28"/>
        </w:rPr>
        <w:t xml:space="preserve">сформировано заключение </w:t>
      </w:r>
      <w:r w:rsidRPr="00F05B63">
        <w:rPr>
          <w:rFonts w:ascii="Times New Roman" w:hAnsi="Times New Roman" w:cs="Times New Roman"/>
          <w:color w:val="000000" w:themeColor="text1"/>
          <w:sz w:val="28"/>
          <w:szCs w:val="28"/>
        </w:rPr>
        <w:t>по</w:t>
      </w:r>
      <w:r w:rsidR="0021587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результатам</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проведенного</w:t>
      </w:r>
      <w:r w:rsidR="00215872" w:rsidRPr="003D37C2">
        <w:rPr>
          <w:rFonts w:ascii="Times New Roman" w:hAnsi="Times New Roman" w:cs="Times New Roman"/>
          <w:sz w:val="28"/>
          <w:szCs w:val="28"/>
        </w:rPr>
        <w:t xml:space="preserve"> </w:t>
      </w:r>
      <w:r w:rsidRPr="00F05B63">
        <w:rPr>
          <w:rFonts w:ascii="Times New Roman" w:hAnsi="Times New Roman" w:cs="Times New Roman"/>
          <w:color w:val="000000" w:themeColor="text1"/>
          <w:sz w:val="28"/>
          <w:szCs w:val="28"/>
        </w:rPr>
        <w:t>исследования.</w:t>
      </w:r>
    </w:p>
    <w:p w:rsidR="000351F8" w:rsidRDefault="000351F8" w:rsidP="00261432">
      <w:pPr>
        <w:spacing w:after="0" w:line="360" w:lineRule="auto"/>
        <w:ind w:firstLine="709"/>
        <w:jc w:val="both"/>
        <w:rPr>
          <w:rFonts w:ascii="Times New Roman" w:hAnsi="Times New Roman" w:cs="Times New Roman"/>
          <w:color w:val="000000" w:themeColor="text1"/>
          <w:sz w:val="28"/>
          <w:szCs w:val="28"/>
        </w:rPr>
      </w:pPr>
    </w:p>
    <w:p w:rsidR="000351F8" w:rsidRDefault="000351F8" w:rsidP="00261432">
      <w:pPr>
        <w:spacing w:after="0" w:line="360" w:lineRule="auto"/>
        <w:ind w:firstLine="709"/>
        <w:jc w:val="both"/>
        <w:rPr>
          <w:rFonts w:ascii="Times New Roman" w:hAnsi="Times New Roman" w:cs="Times New Roman"/>
          <w:color w:val="000000" w:themeColor="text1"/>
          <w:sz w:val="28"/>
          <w:szCs w:val="28"/>
        </w:rPr>
      </w:pPr>
    </w:p>
    <w:p w:rsidR="000351F8" w:rsidRDefault="000351F8" w:rsidP="00261432">
      <w:pPr>
        <w:spacing w:after="0" w:line="360" w:lineRule="auto"/>
        <w:ind w:firstLine="709"/>
        <w:jc w:val="both"/>
        <w:rPr>
          <w:rFonts w:ascii="Times New Roman" w:hAnsi="Times New Roman" w:cs="Times New Roman"/>
          <w:color w:val="000000" w:themeColor="text1"/>
          <w:sz w:val="28"/>
          <w:szCs w:val="28"/>
        </w:rPr>
      </w:pPr>
    </w:p>
    <w:p w:rsidR="000351F8" w:rsidRDefault="000351F8" w:rsidP="00261432">
      <w:pPr>
        <w:spacing w:after="0" w:line="360" w:lineRule="auto"/>
        <w:ind w:firstLine="709"/>
        <w:jc w:val="both"/>
        <w:rPr>
          <w:rFonts w:ascii="Times New Roman" w:hAnsi="Times New Roman" w:cs="Times New Roman"/>
          <w:color w:val="000000" w:themeColor="text1"/>
          <w:sz w:val="28"/>
          <w:szCs w:val="28"/>
        </w:rPr>
      </w:pPr>
    </w:p>
    <w:p w:rsidR="00BB505D" w:rsidRPr="00F05B63" w:rsidRDefault="00BB505D" w:rsidP="00915F4D">
      <w:pPr>
        <w:spacing w:after="0" w:line="360" w:lineRule="auto"/>
        <w:jc w:val="both"/>
        <w:rPr>
          <w:rFonts w:ascii="Times New Roman" w:hAnsi="Times New Roman" w:cs="Times New Roman"/>
          <w:color w:val="000000" w:themeColor="text1"/>
          <w:sz w:val="28"/>
          <w:szCs w:val="28"/>
        </w:rPr>
      </w:pPr>
    </w:p>
    <w:p w:rsidR="00BB505D" w:rsidRPr="00261432" w:rsidRDefault="00BB505D"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lastRenderedPageBreak/>
        <w:t>1 Сущность инвестиций и основные характеристики инвестиционного процесса.</w:t>
      </w:r>
    </w:p>
    <w:p w:rsidR="00BB505D" w:rsidRPr="00261432" w:rsidRDefault="00BB505D" w:rsidP="00261432">
      <w:pPr>
        <w:spacing w:after="0" w:line="360" w:lineRule="auto"/>
        <w:ind w:firstLine="709"/>
        <w:jc w:val="both"/>
        <w:rPr>
          <w:rFonts w:ascii="Times New Roman" w:hAnsi="Times New Roman" w:cs="Times New Roman"/>
          <w:color w:val="000000" w:themeColor="text1"/>
          <w:sz w:val="28"/>
          <w:szCs w:val="28"/>
        </w:rPr>
      </w:pPr>
    </w:p>
    <w:p w:rsidR="00E3514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1.1 Понятие инвестиций и их экономическая сущность</w:t>
      </w:r>
    </w:p>
    <w:p w:rsidR="00215872" w:rsidRPr="00261432" w:rsidRDefault="00215872" w:rsidP="00261432">
      <w:pPr>
        <w:spacing w:after="0" w:line="360" w:lineRule="auto"/>
        <w:ind w:firstLine="709"/>
        <w:jc w:val="both"/>
        <w:rPr>
          <w:rFonts w:ascii="Times New Roman" w:hAnsi="Times New Roman" w:cs="Times New Roman"/>
          <w:color w:val="000000" w:themeColor="text1"/>
          <w:sz w:val="28"/>
          <w:szCs w:val="28"/>
        </w:rPr>
      </w:pP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proofErr w:type="gramStart"/>
      <w:r w:rsidRPr="00261432">
        <w:rPr>
          <w:rFonts w:ascii="Times New Roman" w:hAnsi="Times New Roman" w:cs="Times New Roman"/>
          <w:color w:val="000000" w:themeColor="text1"/>
          <w:sz w:val="28"/>
          <w:szCs w:val="28"/>
        </w:rPr>
        <w:t xml:space="preserve">Термин «инвестиции» происходит от латинского слова </w:t>
      </w:r>
      <w:proofErr w:type="spellStart"/>
      <w:r w:rsidRPr="00261432">
        <w:rPr>
          <w:rFonts w:ascii="Times New Roman" w:hAnsi="Times New Roman" w:cs="Times New Roman"/>
          <w:color w:val="000000" w:themeColor="text1"/>
          <w:sz w:val="28"/>
          <w:szCs w:val="28"/>
        </w:rPr>
        <w:t>invest</w:t>
      </w:r>
      <w:proofErr w:type="spellEnd"/>
      <w:r w:rsidRPr="00261432">
        <w:rPr>
          <w:rFonts w:ascii="Times New Roman" w:hAnsi="Times New Roman" w:cs="Times New Roman"/>
          <w:color w:val="000000" w:themeColor="text1"/>
          <w:sz w:val="28"/>
          <w:szCs w:val="28"/>
        </w:rPr>
        <w:t xml:space="preserve"> вкладывать (некоторые авторы считают, что слово «инвестиции» происходит от латинского </w:t>
      </w:r>
      <w:proofErr w:type="spellStart"/>
      <w:r w:rsidRPr="00261432">
        <w:rPr>
          <w:rFonts w:ascii="Times New Roman" w:hAnsi="Times New Roman" w:cs="Times New Roman"/>
          <w:color w:val="000000" w:themeColor="text1"/>
          <w:sz w:val="28"/>
          <w:szCs w:val="28"/>
        </w:rPr>
        <w:t>investire</w:t>
      </w:r>
      <w:proofErr w:type="spellEnd"/>
      <w:r w:rsidRPr="00261432">
        <w:rPr>
          <w:rFonts w:ascii="Times New Roman" w:hAnsi="Times New Roman" w:cs="Times New Roman"/>
          <w:color w:val="000000" w:themeColor="text1"/>
          <w:sz w:val="28"/>
          <w:szCs w:val="28"/>
        </w:rPr>
        <w:t xml:space="preserve"> – облагать).</w:t>
      </w:r>
      <w:proofErr w:type="gramEnd"/>
      <w:r w:rsidRPr="00261432">
        <w:rPr>
          <w:rFonts w:ascii="Times New Roman" w:hAnsi="Times New Roman" w:cs="Times New Roman"/>
          <w:color w:val="000000" w:themeColor="text1"/>
          <w:sz w:val="28"/>
          <w:szCs w:val="28"/>
        </w:rPr>
        <w:t xml:space="preserve"> В наиболее широкой трактовке инвестиции представляют собой вложение капитала во всех его формах в различные объекты (инструменты) с целью последующего его увеличения (получения прибыли и достижения иного экономического и неэкономического результата). При этом рост капитала должен быть достаточным для компенсации отказа инвестора от использования имеющихся средств на потребление в текущем периоде, вознаграждения его за риск и возмещения потерь от инфляции в прогнозном периоде. В более узкой трактовке под инвестициями следует понимать вложение экономических ресурсов и ценностей (внутренних и внешних) в различные программы и проекты с целью</w:t>
      </w:r>
      <w:r w:rsidR="00BE78F0"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получения прибыли и других конечных результатов (социальных, природоохранных и др.).</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proofErr w:type="gramStart"/>
      <w:r w:rsidRPr="00261432">
        <w:rPr>
          <w:rFonts w:ascii="Times New Roman" w:hAnsi="Times New Roman" w:cs="Times New Roman"/>
          <w:color w:val="000000" w:themeColor="text1"/>
          <w:sz w:val="28"/>
          <w:szCs w:val="28"/>
        </w:rPr>
        <w:t>В соответствии со ст.1 Закона РФ «Об инвестиционной деятельности в Российской Федерации, осуществляемой в форме капитальных вложений»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полезного эффекта».</w:t>
      </w:r>
      <w:proofErr w:type="gramEnd"/>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Федеральный закон от 26 июня 1991г. «Об инвестиционной деятельности в РСФСР» дает более широкое, толкование понятий инвестиций: «Инвестициями являются денежные средства, целевые банковские вклады, паи, акции и другие ценные бумаги, технологии, </w:t>
      </w:r>
      <w:r w:rsidRPr="00261432">
        <w:rPr>
          <w:rFonts w:ascii="Times New Roman" w:hAnsi="Times New Roman" w:cs="Times New Roman"/>
          <w:color w:val="000000" w:themeColor="text1"/>
          <w:sz w:val="28"/>
          <w:szCs w:val="28"/>
        </w:rPr>
        <w:lastRenderedPageBreak/>
        <w:t>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(ст.1 п.1)</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Таким образом, инвестиции выражают все виды имущественных и интеллектуальных ценностей, которые вкладываются в объекты инвестиционной сферы с целью получения экономического (прибыль) и социального эффектов. Как экономическая категория инвестиции характеризуют:</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а) вложение капитала в объекты предпринимательской деятельности с целью прироста первоначально авансированной стоимости;</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б) финансовые отношения между участниками инвестиционной деятельности (инвесторами, застройщиками, подрядчиками, государством, финансовыми инсти</w:t>
      </w:r>
      <w:r w:rsidR="00261432">
        <w:rPr>
          <w:rFonts w:ascii="Times New Roman" w:hAnsi="Times New Roman" w:cs="Times New Roman"/>
          <w:color w:val="000000" w:themeColor="text1"/>
          <w:sz w:val="28"/>
          <w:szCs w:val="28"/>
        </w:rPr>
        <w:t>тутами</w:t>
      </w:r>
      <w:r w:rsidRPr="00261432">
        <w:rPr>
          <w:rFonts w:ascii="Times New Roman" w:hAnsi="Times New Roman" w:cs="Times New Roman"/>
          <w:color w:val="000000" w:themeColor="text1"/>
          <w:sz w:val="28"/>
          <w:szCs w:val="28"/>
        </w:rPr>
        <w:t>), возникающими в процессе реализации инвестиционных проектов.</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Основные признаки инвестиций:</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потенциальная способность, приносить доход;</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единство двух сторон: ресурсов (капитальных ценностей) и вложений (затрат);</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преобразование части накопленного капитала в альтернативные виды активов экономического субъекта (</w:t>
      </w:r>
      <w:r w:rsidR="000351F8" w:rsidRPr="00261432">
        <w:rPr>
          <w:rFonts w:ascii="Times New Roman" w:hAnsi="Times New Roman" w:cs="Times New Roman"/>
          <w:color w:val="000000" w:themeColor="text1"/>
          <w:sz w:val="28"/>
          <w:szCs w:val="28"/>
        </w:rPr>
        <w:t>корпорации</w:t>
      </w:r>
      <w:r w:rsidR="00243F5E" w:rsidRPr="00261432">
        <w:rPr>
          <w:rFonts w:ascii="Times New Roman" w:hAnsi="Times New Roman" w:cs="Times New Roman"/>
          <w:color w:val="000000" w:themeColor="text1"/>
          <w:sz w:val="28"/>
          <w:szCs w:val="28"/>
        </w:rPr>
        <w:t>);</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целенаправленный характер вложения капитала в материальные и нематериальные объекты;</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использование разнообразных инвестиционных ресурсов, которые характеризуются спросом, предложением и ценой;</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наличие срока вложения;</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наличие риска вложения капитала, </w:t>
      </w:r>
      <w:r>
        <w:rPr>
          <w:rFonts w:ascii="Times New Roman" w:hAnsi="Times New Roman" w:cs="Times New Roman"/>
          <w:color w:val="000000" w:themeColor="text1"/>
          <w:sz w:val="28"/>
          <w:szCs w:val="28"/>
        </w:rPr>
        <w:t>то есть</w:t>
      </w:r>
      <w:r w:rsidR="00243F5E" w:rsidRPr="00261432">
        <w:rPr>
          <w:rFonts w:ascii="Times New Roman" w:hAnsi="Times New Roman" w:cs="Times New Roman"/>
          <w:color w:val="000000" w:themeColor="text1"/>
          <w:sz w:val="28"/>
          <w:szCs w:val="28"/>
        </w:rPr>
        <w:t xml:space="preserve"> вероятностный характер достижений, целей инвестирования.</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lastRenderedPageBreak/>
        <w:t>Инвестиции</w:t>
      </w:r>
      <w:r w:rsidR="00BE78F0"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 xml:space="preserve"> относительно новый для нашей экономики термин. В отечественной экономической литературе понятие инвестиций употреблялось как синоним капитальных вложений, под которыми понимались все затраты материальных, трудовых и денежных ресурсов, направленных на воспроизводство основных фондов, как простое, так и расширенное.</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рамках централизованной плановой системы использовалось следующее общепринятое понятие: «Капитальные вложения»</w:t>
      </w:r>
      <w:r w:rsid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 xml:space="preserve"> это финансовые средства, затрачиваемые на строительство новых и реконструкцию, расширение и техническое перевооружение действующих предприятий</w:t>
      </w:r>
      <w:r w:rsidR="00BE78F0"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(производственные капитальные вложения), на жили</w:t>
      </w:r>
      <w:r w:rsidR="00261432">
        <w:rPr>
          <w:rFonts w:ascii="Times New Roman" w:hAnsi="Times New Roman" w:cs="Times New Roman"/>
          <w:color w:val="000000" w:themeColor="text1"/>
          <w:sz w:val="28"/>
          <w:szCs w:val="28"/>
        </w:rPr>
        <w:t>щное, коммунальное и культурно-</w:t>
      </w:r>
      <w:r w:rsidRPr="00261432">
        <w:rPr>
          <w:rFonts w:ascii="Times New Roman" w:hAnsi="Times New Roman" w:cs="Times New Roman"/>
          <w:color w:val="000000" w:themeColor="text1"/>
          <w:sz w:val="28"/>
          <w:szCs w:val="28"/>
        </w:rPr>
        <w:t>бытовое строительство</w:t>
      </w:r>
      <w:r w:rsid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(непроизводственные капитальные вложения).</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соответствии с национальным законодательством</w:t>
      </w:r>
      <w:r w:rsidR="00BE78F0" w:rsidRPr="00261432">
        <w:rPr>
          <w:rFonts w:ascii="Times New Roman" w:hAnsi="Times New Roman" w:cs="Times New Roman"/>
          <w:color w:val="000000" w:themeColor="text1"/>
          <w:sz w:val="28"/>
          <w:szCs w:val="28"/>
        </w:rPr>
        <w:t xml:space="preserve"> </w:t>
      </w:r>
      <w:r w:rsidR="00261432">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Закон «Об инвестиционной деятельности в Российской Федерации»)</w:t>
      </w:r>
      <w:r w:rsidR="00261432">
        <w:rPr>
          <w:rFonts w:ascii="Times New Roman" w:hAnsi="Times New Roman" w:cs="Times New Roman"/>
          <w:color w:val="000000" w:themeColor="text1"/>
          <w:sz w:val="28"/>
          <w:szCs w:val="28"/>
        </w:rPr>
        <w:t xml:space="preserve"> </w:t>
      </w:r>
      <w:r w:rsidR="00261432" w:rsidRPr="00261432">
        <w:rPr>
          <w:rFonts w:ascii="Times New Roman" w:hAnsi="Times New Roman" w:cs="Times New Roman"/>
          <w:color w:val="000000" w:themeColor="text1"/>
          <w:sz w:val="28"/>
          <w:szCs w:val="28"/>
        </w:rPr>
        <w:t>инвестиции</w:t>
      </w:r>
      <w:r w:rsid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 xml:space="preserve"> это денежные средства, целевые банковские вклады, паи</w:t>
      </w:r>
      <w:proofErr w:type="gramStart"/>
      <w:r w:rsidRPr="00261432">
        <w:rPr>
          <w:rFonts w:ascii="Times New Roman" w:hAnsi="Times New Roman" w:cs="Times New Roman"/>
          <w:color w:val="000000" w:themeColor="text1"/>
          <w:sz w:val="28"/>
          <w:szCs w:val="28"/>
        </w:rPr>
        <w:t xml:space="preserve"> ,</w:t>
      </w:r>
      <w:proofErr w:type="gramEnd"/>
      <w:r w:rsidRPr="00261432">
        <w:rPr>
          <w:rFonts w:ascii="Times New Roman" w:hAnsi="Times New Roman" w:cs="Times New Roman"/>
          <w:color w:val="000000" w:themeColor="text1"/>
          <w:sz w:val="28"/>
          <w:szCs w:val="28"/>
        </w:rPr>
        <w:t>акции и другие ценные бумаги, технологии, машины, оборудование, лицензии, в том числе на товарные знаки, кредиты, любое другое имущество или имущественные права, интеллектуальные ценности, вкладываемые в объекты инвестиционной деятельности или другие виды деятельности в целях получения прибыли(дохода) и достижения положительного социального эффекта.</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нашем повседневном языке слово «инвестиция» не всегда имеет то же значение, какое ему прида</w:t>
      </w:r>
      <w:r w:rsidR="00BE78F0" w:rsidRPr="00261432">
        <w:rPr>
          <w:rFonts w:ascii="Times New Roman" w:hAnsi="Times New Roman" w:cs="Times New Roman"/>
          <w:color w:val="000000" w:themeColor="text1"/>
          <w:sz w:val="28"/>
          <w:szCs w:val="28"/>
        </w:rPr>
        <w:t>ется в экономических дискуссиях</w:t>
      </w:r>
      <w:r w:rsidRPr="00261432">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где «чисты</w:t>
      </w:r>
      <w:r w:rsidR="00BE78F0" w:rsidRPr="00261432">
        <w:rPr>
          <w:rFonts w:ascii="Times New Roman" w:hAnsi="Times New Roman" w:cs="Times New Roman"/>
          <w:color w:val="000000" w:themeColor="text1"/>
          <w:sz w:val="28"/>
          <w:szCs w:val="28"/>
        </w:rPr>
        <w:t xml:space="preserve">м инвестированием» или </w:t>
      </w:r>
      <w:proofErr w:type="spellStart"/>
      <w:r w:rsidR="00BE78F0" w:rsidRPr="00261432">
        <w:rPr>
          <w:rFonts w:ascii="Times New Roman" w:hAnsi="Times New Roman" w:cs="Times New Roman"/>
          <w:color w:val="000000" w:themeColor="text1"/>
          <w:sz w:val="28"/>
          <w:szCs w:val="28"/>
        </w:rPr>
        <w:t>капиталоо</w:t>
      </w:r>
      <w:r w:rsidRPr="00261432">
        <w:rPr>
          <w:rFonts w:ascii="Times New Roman" w:hAnsi="Times New Roman" w:cs="Times New Roman"/>
          <w:color w:val="000000" w:themeColor="text1"/>
          <w:sz w:val="28"/>
          <w:szCs w:val="28"/>
        </w:rPr>
        <w:t>бразованием</w:t>
      </w:r>
      <w:proofErr w:type="spellEnd"/>
      <w:r w:rsidRPr="00261432">
        <w:rPr>
          <w:rFonts w:ascii="Times New Roman" w:hAnsi="Times New Roman" w:cs="Times New Roman"/>
          <w:color w:val="000000" w:themeColor="text1"/>
          <w:sz w:val="28"/>
          <w:szCs w:val="28"/>
        </w:rPr>
        <w:t xml:space="preserve">, называется то, что представляет собой прирост реального </w:t>
      </w:r>
      <w:r w:rsidR="00BE78F0" w:rsidRPr="00261432">
        <w:rPr>
          <w:rFonts w:ascii="Times New Roman" w:hAnsi="Times New Roman" w:cs="Times New Roman"/>
          <w:color w:val="000000" w:themeColor="text1"/>
          <w:sz w:val="28"/>
          <w:szCs w:val="28"/>
        </w:rPr>
        <w:t>каптала общества (</w:t>
      </w:r>
      <w:r w:rsidRPr="00261432">
        <w:rPr>
          <w:rFonts w:ascii="Times New Roman" w:hAnsi="Times New Roman" w:cs="Times New Roman"/>
          <w:color w:val="000000" w:themeColor="text1"/>
          <w:sz w:val="28"/>
          <w:szCs w:val="28"/>
        </w:rPr>
        <w:t xml:space="preserve">здания, </w:t>
      </w:r>
      <w:r w:rsidR="00BE78F0" w:rsidRPr="00261432">
        <w:rPr>
          <w:rFonts w:ascii="Times New Roman" w:hAnsi="Times New Roman" w:cs="Times New Roman"/>
          <w:color w:val="000000" w:themeColor="text1"/>
          <w:sz w:val="28"/>
          <w:szCs w:val="28"/>
        </w:rPr>
        <w:t>оборудование, материально-</w:t>
      </w:r>
      <w:r w:rsidRPr="00261432">
        <w:rPr>
          <w:rFonts w:ascii="Times New Roman" w:hAnsi="Times New Roman" w:cs="Times New Roman"/>
          <w:color w:val="000000" w:themeColor="text1"/>
          <w:sz w:val="28"/>
          <w:szCs w:val="28"/>
        </w:rPr>
        <w:t>производственные запасы и т.д.) В повседневной же жизни обыватель говорит от «инвестировании», когда он покупает участок земли, находящиеся в обращении ценные бумаги или любой другой титул собственности.</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proofErr w:type="gramStart"/>
      <w:r w:rsidRPr="00261432">
        <w:rPr>
          <w:rFonts w:ascii="Times New Roman" w:hAnsi="Times New Roman" w:cs="Times New Roman"/>
          <w:color w:val="000000" w:themeColor="text1"/>
          <w:sz w:val="28"/>
          <w:szCs w:val="28"/>
        </w:rPr>
        <w:lastRenderedPageBreak/>
        <w:t>Приведенные определения показывают различия в определении сущности инвестиций в плановой и рыночной системах.</w:t>
      </w:r>
      <w:proofErr w:type="gramEnd"/>
      <w:r w:rsidRPr="00261432">
        <w:rPr>
          <w:rFonts w:ascii="Times New Roman" w:hAnsi="Times New Roman" w:cs="Times New Roman"/>
          <w:color w:val="000000" w:themeColor="text1"/>
          <w:sz w:val="28"/>
          <w:szCs w:val="28"/>
        </w:rPr>
        <w:t xml:space="preserve"> </w:t>
      </w:r>
      <w:proofErr w:type="gramStart"/>
      <w:r w:rsidRPr="00261432">
        <w:rPr>
          <w:rFonts w:ascii="Times New Roman" w:hAnsi="Times New Roman" w:cs="Times New Roman"/>
          <w:color w:val="000000" w:themeColor="text1"/>
          <w:sz w:val="28"/>
          <w:szCs w:val="28"/>
        </w:rPr>
        <w:t>Определение</w:t>
      </w:r>
      <w:proofErr w:type="gramEnd"/>
      <w:r w:rsidRPr="00261432">
        <w:rPr>
          <w:rFonts w:ascii="Times New Roman" w:hAnsi="Times New Roman" w:cs="Times New Roman"/>
          <w:color w:val="000000" w:themeColor="text1"/>
          <w:sz w:val="28"/>
          <w:szCs w:val="28"/>
        </w:rPr>
        <w:t xml:space="preserve"> данное капитальным вложениям</w:t>
      </w:r>
      <w:r w:rsidR="00BE78F0"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(инвестициям) в плановой экономике сужает область инвестирования и касается только вложений в увеличение и совершенствование основных фондов. В условиях административной системы распределения ресурсов факт существования финансовых и других видов инвестиций отечественной экономической наукой не рассматривался.</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В настоящее время в экономике нашей страны применяются оба термина. Термин «капиталовложения» означает, тот вид </w:t>
      </w:r>
      <w:proofErr w:type="gramStart"/>
      <w:r w:rsidRPr="00261432">
        <w:rPr>
          <w:rFonts w:ascii="Times New Roman" w:hAnsi="Times New Roman" w:cs="Times New Roman"/>
          <w:color w:val="000000" w:themeColor="text1"/>
          <w:sz w:val="28"/>
          <w:szCs w:val="28"/>
        </w:rPr>
        <w:t>инвестиций</w:t>
      </w:r>
      <w:proofErr w:type="gramEnd"/>
      <w:r w:rsidRPr="00261432">
        <w:rPr>
          <w:rFonts w:ascii="Times New Roman" w:hAnsi="Times New Roman" w:cs="Times New Roman"/>
          <w:color w:val="000000" w:themeColor="text1"/>
          <w:sz w:val="28"/>
          <w:szCs w:val="28"/>
        </w:rPr>
        <w:t xml:space="preserve"> который направляется в основном на воспроизводство основных фондов.</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рыночной экономике по своей сущности инвестиции сочетают в себе две стороны инвестиционной деятельности: затраты ресурсов и результаты. Инвестиции осуществляются с целью получения результата (дохода или иного результата) и являются бесполезными, если они не приносят такого результата.</w:t>
      </w:r>
      <w:r w:rsidR="004F7C84" w:rsidRPr="00261432">
        <w:rPr>
          <w:rFonts w:ascii="Times New Roman" w:hAnsi="Times New Roman" w:cs="Times New Roman"/>
          <w:color w:val="000000" w:themeColor="text1"/>
          <w:sz w:val="28"/>
          <w:szCs w:val="28"/>
        </w:rPr>
        <w:t xml:space="preserve"> </w:t>
      </w:r>
      <w:r w:rsidRPr="00261432">
        <w:rPr>
          <w:rFonts w:ascii="Times New Roman" w:hAnsi="Times New Roman" w:cs="Times New Roman"/>
          <w:color w:val="000000" w:themeColor="text1"/>
          <w:sz w:val="28"/>
          <w:szCs w:val="28"/>
        </w:rPr>
        <w:t xml:space="preserve">Средства, предназначенные для инвестирования, в основном выступают в форме денежных средств. Инвестиции могут также осуществляться в </w:t>
      </w:r>
      <w:r w:rsidR="004F7C84" w:rsidRPr="00261432">
        <w:rPr>
          <w:rFonts w:ascii="Times New Roman" w:hAnsi="Times New Roman" w:cs="Times New Roman"/>
          <w:color w:val="000000" w:themeColor="text1"/>
          <w:sz w:val="28"/>
          <w:szCs w:val="28"/>
        </w:rPr>
        <w:t>натурально-вещественной форме (</w:t>
      </w:r>
      <w:r w:rsidRPr="00261432">
        <w:rPr>
          <w:rFonts w:ascii="Times New Roman" w:hAnsi="Times New Roman" w:cs="Times New Roman"/>
          <w:color w:val="000000" w:themeColor="text1"/>
          <w:sz w:val="28"/>
          <w:szCs w:val="28"/>
        </w:rPr>
        <w:t xml:space="preserve">машины, оборудование, технологии, паи, акции, лицензии, любое другое имущество и имущественные права, интеллектуальные ценности) и в смешанной форме. Экономическая природа категории «инвестиции» состоит в </w:t>
      </w:r>
      <w:proofErr w:type="spellStart"/>
      <w:r w:rsidRPr="00261432">
        <w:rPr>
          <w:rFonts w:ascii="Times New Roman" w:hAnsi="Times New Roman" w:cs="Times New Roman"/>
          <w:color w:val="000000" w:themeColor="text1"/>
          <w:sz w:val="28"/>
          <w:szCs w:val="28"/>
        </w:rPr>
        <w:t>опосредовании</w:t>
      </w:r>
      <w:proofErr w:type="spellEnd"/>
      <w:r w:rsidRPr="00261432">
        <w:rPr>
          <w:rFonts w:ascii="Times New Roman" w:hAnsi="Times New Roman" w:cs="Times New Roman"/>
          <w:color w:val="000000" w:themeColor="text1"/>
          <w:sz w:val="28"/>
          <w:szCs w:val="28"/>
        </w:rPr>
        <w:t xml:space="preserve"> отношений, возникающих между участниками инвестиционного процесса по поводу формирования и использования инвестиционных ресурсов в целях расширения и совершенствования производства.</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bookmarkStart w:id="0" w:name="966"/>
      <w:r w:rsidRPr="00261432">
        <w:rPr>
          <w:rFonts w:ascii="Times New Roman" w:hAnsi="Times New Roman" w:cs="Times New Roman"/>
          <w:color w:val="000000" w:themeColor="text1"/>
          <w:sz w:val="28"/>
          <w:szCs w:val="28"/>
        </w:rPr>
        <w:t>Инвестициями признаются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 в социальной, культурной, образовательной, научно-преподавательской деятельности или иных сферах общественной жизни.</w:t>
      </w:r>
    </w:p>
    <w:p w:rsidR="00BE78F0" w:rsidRPr="00261432" w:rsidRDefault="00BE78F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lastRenderedPageBreak/>
        <w:t>Основной целью инвестиционной деятельности, организуемой на предприятии, является обеспечение реальной возможности осуществления инновационного процесса и максимизации рыночной стоимости предприятия. Успешная реализация сформулированной цели достигается посредством решения комплекса задач инвестиционной деятельности, суть и краткое содержание которых можно охарактеризовать следующим образом.</w:t>
      </w:r>
    </w:p>
    <w:bookmarkEnd w:id="0"/>
    <w:p w:rsidR="00243F5E" w:rsidRPr="00261432" w:rsidRDefault="00460E16" w:rsidP="00261432">
      <w:pPr>
        <w:spacing w:after="0" w:line="360" w:lineRule="auto"/>
        <w:ind w:firstLine="709"/>
        <w:jc w:val="both"/>
        <w:rPr>
          <w:rFonts w:ascii="Times New Roman" w:hAnsi="Times New Roman"/>
          <w:color w:val="000000" w:themeColor="text1"/>
          <w:sz w:val="28"/>
          <w:szCs w:val="28"/>
        </w:rPr>
      </w:pPr>
      <w:r w:rsidRPr="00261432">
        <w:rPr>
          <w:rFonts w:ascii="Times New Roman" w:hAnsi="Times New Roman"/>
          <w:color w:val="000000" w:themeColor="text1"/>
          <w:sz w:val="28"/>
          <w:szCs w:val="28"/>
        </w:rPr>
        <w:t xml:space="preserve">Первая задача, решение которой достигается организацией инвестиционной деятельности на предприятии, заключается в формировании всесторонне обоснованной инвестиционной программы. Суть формирования такой программы состоит в определении перечня тех инвестиционных проектов, которые были предварительно рассмотрены, обоснованы, отобраны и включены в эту программу предприятия в целях последующей их реализации. В процессе формирования инвестиционной программы необходимо учитывать ряд специфических обстоятельств и ограничивающих условий, важнейшими из которых являются следующие: инвестиционные проекты, включаемые в эту программу, имеют, как правило, реальный характер, то есть для их реализации необходимо привлечение реальных инвестиций; обязательный учет объективных ограничений инвестиционной </w:t>
      </w:r>
      <w:proofErr w:type="gramStart"/>
      <w:r w:rsidRPr="00261432">
        <w:rPr>
          <w:rFonts w:ascii="Times New Roman" w:hAnsi="Times New Roman"/>
          <w:color w:val="000000" w:themeColor="text1"/>
          <w:sz w:val="28"/>
          <w:szCs w:val="28"/>
        </w:rPr>
        <w:t>деятельности</w:t>
      </w:r>
      <w:proofErr w:type="gramEnd"/>
      <w:r w:rsidRPr="00261432">
        <w:rPr>
          <w:rFonts w:ascii="Times New Roman" w:hAnsi="Times New Roman"/>
          <w:color w:val="000000" w:themeColor="text1"/>
          <w:sz w:val="28"/>
          <w:szCs w:val="28"/>
        </w:rPr>
        <w:t xml:space="preserve"> как по объему инвестиционных ресурсов, так и по реальным возможностям предприятия по их освоению в конкретный календарный период. Вторая задача, суть которой заключается в определении объемов потребностей в инвестиционных ресурсах, необходимых для реализации утвержденной инвестиционной программы предприятия в конкретном плановом периоде. Эта задача решается путем сбалансирования объемов привлекаемых инвестиционных ресурсов с прогнозируемыми объемами потребности в них. Третья задача заключается в поиске и предварительно обоснованном отборе источников инвестиционных ресурсов, благодаря которым будут покрываться потребности в них. Особое значение для успешного решения этой задачи имеет обоснование схем финансирования отдельных реальных проектов и оптимизация структуры источников </w:t>
      </w:r>
      <w:r w:rsidRPr="00261432">
        <w:rPr>
          <w:rFonts w:ascii="Times New Roman" w:hAnsi="Times New Roman"/>
          <w:color w:val="000000" w:themeColor="text1"/>
          <w:sz w:val="28"/>
          <w:szCs w:val="28"/>
        </w:rPr>
        <w:lastRenderedPageBreak/>
        <w:t xml:space="preserve">привлечения ресурсов для осуществления инвестиционной деятельности предприятия в целом, а также разработка системы мер, направленных на привлечение различных форм инвестиционного капитала из предусматриваемых источников. Четвертая задача направлена на обеспечение инвестиционной поддержки высоких темпов развития операционной деятельности предприятия, которая реализуется на основе определения потребностей в инвестиционных ресурсах, направляемых на достижение высоких темпов расширенного производства </w:t>
      </w:r>
      <w:proofErr w:type="spellStart"/>
      <w:r w:rsidRPr="00261432">
        <w:rPr>
          <w:rFonts w:ascii="Times New Roman" w:hAnsi="Times New Roman"/>
          <w:color w:val="000000" w:themeColor="text1"/>
          <w:sz w:val="28"/>
          <w:szCs w:val="28"/>
        </w:rPr>
        <w:t>внеоборотных</w:t>
      </w:r>
      <w:proofErr w:type="spellEnd"/>
      <w:r w:rsidRPr="00261432">
        <w:rPr>
          <w:rFonts w:ascii="Times New Roman" w:hAnsi="Times New Roman"/>
          <w:color w:val="000000" w:themeColor="text1"/>
          <w:sz w:val="28"/>
          <w:szCs w:val="28"/>
        </w:rPr>
        <w:t xml:space="preserve"> операционных активов и реализацию на этой основе стратегических целей по повышению эффективности производственной деятельности. Пятая задача, суть которой заключается в достижении в процессе инвестиционной деятельности максимальной доходности (прибыльности) инвестиций (как реальных, так и финансовых) и инвестиционной деятельности предприятия в целом при предусматриваемом уровне инвестиционного риска, решается за счет выбора предприятием наиболее эффективных проектов, принятых к реализации. Поскольку, как указывалось выше, максимальный уровень доходности инвестиций сопряжен с таким же уровнем риска, то достижение максимальной доходности инвестиций должно обеспечиваться в пределах допустимого уровня инвестиционного риска. Шестая задача, заключается в обеспечении минимизации инвестиционного риска отдельных видов инвестиций при условии сохранения предусмотренного уровня их доходности. Если уровень прибыльности инвестиций, вкладываемых в тот или иной инвестиционный проект, заранее запланирован или задан, то важной задачей в этих условиях является снижение уровня инвестиционного </w:t>
      </w:r>
      <w:proofErr w:type="gramStart"/>
      <w:r w:rsidRPr="00261432">
        <w:rPr>
          <w:rFonts w:ascii="Times New Roman" w:hAnsi="Times New Roman"/>
          <w:color w:val="000000" w:themeColor="text1"/>
          <w:sz w:val="28"/>
          <w:szCs w:val="28"/>
        </w:rPr>
        <w:t>риска</w:t>
      </w:r>
      <w:proofErr w:type="gramEnd"/>
      <w:r w:rsidRPr="00261432">
        <w:rPr>
          <w:rFonts w:ascii="Times New Roman" w:hAnsi="Times New Roman"/>
          <w:color w:val="000000" w:themeColor="text1"/>
          <w:sz w:val="28"/>
          <w:szCs w:val="28"/>
        </w:rPr>
        <w:t xml:space="preserve"> как отдельных проектов, так и инвестиционной программы предприятия в целом. Минимизация уровня инвестиционного риска может быть достигнута на основе диверсификации инвестиционных проектов и путем страхования этих рисков. Седьмая задача сводится к оптимизации ликвидности инвестиций при необходимости изменений внешних и внутренних условий осуществления инвестиционной деятельности </w:t>
      </w:r>
      <w:r w:rsidRPr="00261432">
        <w:rPr>
          <w:rFonts w:ascii="Times New Roman" w:hAnsi="Times New Roman"/>
          <w:color w:val="000000" w:themeColor="text1"/>
          <w:sz w:val="28"/>
          <w:szCs w:val="28"/>
        </w:rPr>
        <w:lastRenderedPageBreak/>
        <w:t xml:space="preserve">предприятия. </w:t>
      </w:r>
      <w:proofErr w:type="gramStart"/>
      <w:r w:rsidRPr="00261432">
        <w:rPr>
          <w:rFonts w:ascii="Times New Roman" w:hAnsi="Times New Roman"/>
          <w:color w:val="000000" w:themeColor="text1"/>
          <w:sz w:val="28"/>
          <w:szCs w:val="28"/>
        </w:rPr>
        <w:t>Поскольку в реальной действительности нередки изменения внешней среды (инвестиционный климат страны, конъюнктура инвестиционного рынка) и динамика внутренних условий (смена стратегических целей развития или финансового потенциала предприятия), что может привести к снижению или даже потере ожидаемого уровня доходности отдельных инвестиционных проектов, то это обусловливает необходимость своевременного реинвестирования капитала в наиболее доходные объекты инвестирования, обеспечивающие необходимый (запланированный) уровень эффективности инвестиционной деятельности.</w:t>
      </w:r>
      <w:proofErr w:type="gramEnd"/>
      <w:r w:rsidRPr="00261432">
        <w:rPr>
          <w:rFonts w:ascii="Times New Roman" w:hAnsi="Times New Roman"/>
          <w:color w:val="000000" w:themeColor="text1"/>
          <w:sz w:val="28"/>
          <w:szCs w:val="28"/>
        </w:rPr>
        <w:t xml:space="preserve"> Важнейшим условием обеспечения возможностей такого реинвестирования капитала выступает оптимизация уровня ликвидности сформированной предприятием инвестиционной программы в разрезе составляющих ее инвестиционных проектов. Речь идет именно об оптимизации ликвидности, так как ее максимизация может привести к снижению эффективности инвестиционной деятельности, а минимизация – к сокращению возможностей инвестиционного маневра и даже к потере платежеспособности при нарушении финансового равновесия в процессе инвестирования. Восьмая задача заключается, с одной стороны, в формировании достаточного объема инвестиционных ресурсов и оптимизации их структуры, а с другой – в обеспечении финансового равновесия предприятия в процессе его инвестиционной деятельности. Ее решение осуществляется на основе сбалансирования объема привлекаемых инвестиционных ресурсов с запланированными объемами инвестиционной деятельности. Важную роль при этом играет обоснование схем финансирования отдельных инвестиционных (и в первую очередь – реальных) проектов и рационализация структуры источников инвестиционных ресурсов для осуществления всей инвестиционной деятельности предприятия. При этом необходимо отметить, что все указанное выше достижимо при условии сохранения финансового равновесия предприятия. Связано это с тем, что процесс инвестирования </w:t>
      </w:r>
      <w:r w:rsidRPr="00261432">
        <w:rPr>
          <w:rFonts w:ascii="Times New Roman" w:hAnsi="Times New Roman"/>
          <w:color w:val="000000" w:themeColor="text1"/>
          <w:sz w:val="28"/>
          <w:szCs w:val="28"/>
        </w:rPr>
        <w:lastRenderedPageBreak/>
        <w:t>осуществляется со значительным отвлечением финансовых средств и, как правило, на длительный период. Все это вызывает необходимость прогнозировать меру воздействия инвестиционной деятельности на уровень финансовой устойчивости и платежеспособности предприятия.</w:t>
      </w:r>
    </w:p>
    <w:p w:rsidR="00BE78F0" w:rsidRPr="00261432" w:rsidRDefault="00BE78F0" w:rsidP="00261432">
      <w:pPr>
        <w:spacing w:after="0" w:line="360" w:lineRule="auto"/>
        <w:ind w:firstLine="709"/>
        <w:jc w:val="both"/>
        <w:rPr>
          <w:rFonts w:ascii="Times New Roman" w:hAnsi="Times New Roman"/>
          <w:color w:val="000000" w:themeColor="text1"/>
          <w:sz w:val="28"/>
          <w:szCs w:val="28"/>
        </w:rPr>
      </w:pPr>
    </w:p>
    <w:p w:rsidR="00243F5E"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1.2 Классификация инвестиций</w:t>
      </w:r>
    </w:p>
    <w:p w:rsidR="00261432" w:rsidRPr="00261432" w:rsidRDefault="00261432" w:rsidP="00261432">
      <w:pPr>
        <w:spacing w:after="0" w:line="360" w:lineRule="auto"/>
        <w:ind w:firstLine="709"/>
        <w:jc w:val="both"/>
        <w:rPr>
          <w:rFonts w:ascii="Times New Roman" w:hAnsi="Times New Roman" w:cs="Times New Roman"/>
          <w:color w:val="000000" w:themeColor="text1"/>
          <w:sz w:val="28"/>
          <w:szCs w:val="28"/>
        </w:rPr>
      </w:pP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 объектам вложения капитала разделяют реальные и финансовые инвестиции.</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Реальные </w:t>
      </w:r>
      <w:r w:rsidR="00243F5E" w:rsidRPr="00261432">
        <w:rPr>
          <w:rFonts w:ascii="Times New Roman" w:hAnsi="Times New Roman" w:cs="Times New Roman"/>
          <w:color w:val="000000" w:themeColor="text1"/>
          <w:sz w:val="28"/>
          <w:szCs w:val="28"/>
        </w:rPr>
        <w:t>инвестици</w:t>
      </w:r>
      <w:r w:rsidRPr="00261432">
        <w:rPr>
          <w:rFonts w:ascii="Times New Roman" w:hAnsi="Times New Roman" w:cs="Times New Roman"/>
          <w:color w:val="000000" w:themeColor="text1"/>
          <w:sz w:val="28"/>
          <w:szCs w:val="28"/>
        </w:rPr>
        <w:t xml:space="preserve">и </w:t>
      </w:r>
      <w:r w:rsidR="00243F5E" w:rsidRPr="00261432">
        <w:rPr>
          <w:rFonts w:ascii="Times New Roman" w:hAnsi="Times New Roman" w:cs="Times New Roman"/>
          <w:color w:val="000000" w:themeColor="text1"/>
          <w:sz w:val="28"/>
          <w:szCs w:val="28"/>
        </w:rPr>
        <w:t>характеризуют вложения капитала в воспроизводство основных средств, в инновационные нематериальные активы, в прирост запасов товарно-материальных ценностей и в другие объекты инвестирования, связанные с осуществлением операционной деятельности предприятия или улучшением условий труда и быта персонала.</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Финансовые инвестиции </w:t>
      </w:r>
      <w:r w:rsidR="00243F5E" w:rsidRPr="00261432">
        <w:rPr>
          <w:rFonts w:ascii="Times New Roman" w:hAnsi="Times New Roman" w:cs="Times New Roman"/>
          <w:color w:val="000000" w:themeColor="text1"/>
          <w:sz w:val="28"/>
          <w:szCs w:val="28"/>
        </w:rPr>
        <w:t>характеризуют вложения капитала в различные финансовые инструменты, главным образом в ценные бумаги, с целью получения дохода.</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 характеру участия в инвестиционном процессе выделяют прямые и непрямые инвестиции предприятия</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Прямые </w:t>
      </w:r>
      <w:r w:rsidR="00243F5E" w:rsidRPr="00261432">
        <w:rPr>
          <w:rFonts w:ascii="Times New Roman" w:hAnsi="Times New Roman" w:cs="Times New Roman"/>
          <w:color w:val="000000" w:themeColor="text1"/>
          <w:sz w:val="28"/>
          <w:szCs w:val="28"/>
        </w:rPr>
        <w:t>инвестиции подразумевают прямое участие инвестора в выборе объектов инвестирования и вложении капитала. Обычно прямые инвестиции осуществляются путем непосредственного вложения капитала в уставные фонды предприятий.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Прямые инвестиции в свою очередь можно подразделить </w:t>
      </w:r>
      <w:proofErr w:type="gramStart"/>
      <w:r w:rsidRPr="00261432">
        <w:rPr>
          <w:rFonts w:ascii="Times New Roman" w:hAnsi="Times New Roman" w:cs="Times New Roman"/>
          <w:color w:val="000000" w:themeColor="text1"/>
          <w:sz w:val="28"/>
          <w:szCs w:val="28"/>
        </w:rPr>
        <w:t>на</w:t>
      </w:r>
      <w:proofErr w:type="gramEnd"/>
      <w:r w:rsidRPr="00261432">
        <w:rPr>
          <w:rFonts w:ascii="Times New Roman" w:hAnsi="Times New Roman" w:cs="Times New Roman"/>
          <w:color w:val="000000" w:themeColor="text1"/>
          <w:sz w:val="28"/>
          <w:szCs w:val="28"/>
        </w:rPr>
        <w:t>:</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Стратегическ</w:t>
      </w:r>
      <w:r w:rsidR="00AD1A8C" w:rsidRPr="00261432">
        <w:rPr>
          <w:rFonts w:ascii="Times New Roman" w:hAnsi="Times New Roman" w:cs="Times New Roman"/>
          <w:color w:val="000000" w:themeColor="text1"/>
          <w:sz w:val="28"/>
          <w:szCs w:val="28"/>
        </w:rPr>
        <w:t xml:space="preserve">ие инвестиции </w:t>
      </w:r>
      <w:r w:rsidR="00261432">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 xml:space="preserve"> это инвестиции, направленные на создание новых предприятий, новых производств либо приобретение </w:t>
      </w:r>
      <w:r w:rsidRPr="00261432">
        <w:rPr>
          <w:rFonts w:ascii="Times New Roman" w:hAnsi="Times New Roman" w:cs="Times New Roman"/>
          <w:color w:val="000000" w:themeColor="text1"/>
          <w:sz w:val="28"/>
          <w:szCs w:val="28"/>
        </w:rPr>
        <w:lastRenderedPageBreak/>
        <w:t>целостных имущественных комплексов в иной сфере деятельности, в иных регионах и т. п.</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Базовые инвестиции</w:t>
      </w:r>
      <w:r w:rsidR="00AD1A8C" w:rsidRPr="00261432">
        <w:rPr>
          <w:rFonts w:ascii="Times New Roman" w:hAnsi="Times New Roman" w:cs="Times New Roman"/>
          <w:color w:val="000000" w:themeColor="text1"/>
          <w:sz w:val="28"/>
          <w:szCs w:val="28"/>
        </w:rPr>
        <w:t xml:space="preserve"> </w:t>
      </w:r>
      <w:r w:rsidR="00261432">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 xml:space="preserve"> это инвестиции, направленные на расширение действующих предприятий, создание новых предприятий и произво</w:t>
      </w:r>
      <w:proofErr w:type="gramStart"/>
      <w:r w:rsidRPr="00261432">
        <w:rPr>
          <w:rFonts w:ascii="Times New Roman" w:hAnsi="Times New Roman" w:cs="Times New Roman"/>
          <w:color w:val="000000" w:themeColor="text1"/>
          <w:sz w:val="28"/>
          <w:szCs w:val="28"/>
        </w:rPr>
        <w:t>дств в т</w:t>
      </w:r>
      <w:proofErr w:type="gramEnd"/>
      <w:r w:rsidRPr="00261432">
        <w:rPr>
          <w:rFonts w:ascii="Times New Roman" w:hAnsi="Times New Roman" w:cs="Times New Roman"/>
          <w:color w:val="000000" w:themeColor="text1"/>
          <w:sz w:val="28"/>
          <w:szCs w:val="28"/>
        </w:rPr>
        <w:t>ой же, что и ранее сфере деятельности, том же регионе и т. п.</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Текущие инвестиции призваны поддерживать воспроизводственный </w:t>
      </w:r>
      <w:proofErr w:type="gramStart"/>
      <w:r w:rsidRPr="00261432">
        <w:rPr>
          <w:rFonts w:ascii="Times New Roman" w:hAnsi="Times New Roman" w:cs="Times New Roman"/>
          <w:color w:val="000000" w:themeColor="text1"/>
          <w:sz w:val="28"/>
          <w:szCs w:val="28"/>
        </w:rPr>
        <w:t>процесс</w:t>
      </w:r>
      <w:proofErr w:type="gramEnd"/>
      <w:r w:rsidRPr="00261432">
        <w:rPr>
          <w:rFonts w:ascii="Times New Roman" w:hAnsi="Times New Roman" w:cs="Times New Roman"/>
          <w:color w:val="000000" w:themeColor="text1"/>
          <w:sz w:val="28"/>
          <w:szCs w:val="28"/>
        </w:rPr>
        <w:t xml:space="preserve"> и связаны с вложениями по замене основных средств, проведению различных видов капитального ремонта с пополнением запасов материальных и оборотных активов.</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Новационные</w:t>
      </w:r>
      <w:proofErr w:type="spellEnd"/>
      <w:r w:rsidRPr="00261432">
        <w:rPr>
          <w:rFonts w:ascii="Times New Roman" w:hAnsi="Times New Roman" w:cs="Times New Roman"/>
          <w:color w:val="000000" w:themeColor="text1"/>
          <w:sz w:val="28"/>
          <w:szCs w:val="28"/>
        </w:rPr>
        <w:t xml:space="preserve"> инвестиции </w:t>
      </w:r>
      <w:r w:rsidR="00243F5E" w:rsidRPr="00261432">
        <w:rPr>
          <w:rFonts w:ascii="Times New Roman" w:hAnsi="Times New Roman" w:cs="Times New Roman"/>
          <w:color w:val="000000" w:themeColor="text1"/>
          <w:sz w:val="28"/>
          <w:szCs w:val="28"/>
        </w:rPr>
        <w:t>можно подразделить на две группы:</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1A8C"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инвестиции в модернизацию предприятия, в том числе в техническое переоснащение в соответствии с требованиями рынка,</w:t>
      </w:r>
    </w:p>
    <w:p w:rsidR="00243F5E"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D1A8C"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инвестиции по обеспечению безопасности в широком смысле слова.</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Непрямые </w:t>
      </w:r>
      <w:r w:rsidR="00243F5E" w:rsidRPr="00261432">
        <w:rPr>
          <w:rFonts w:ascii="Times New Roman" w:hAnsi="Times New Roman" w:cs="Times New Roman"/>
          <w:color w:val="000000" w:themeColor="text1"/>
          <w:sz w:val="28"/>
          <w:szCs w:val="28"/>
        </w:rPr>
        <w:t xml:space="preserve">инвестиции характеризуют вложения капитала инвестора, </w:t>
      </w:r>
      <w:proofErr w:type="gramStart"/>
      <w:r w:rsidR="00243F5E" w:rsidRPr="00261432">
        <w:rPr>
          <w:rFonts w:ascii="Times New Roman" w:hAnsi="Times New Roman" w:cs="Times New Roman"/>
          <w:color w:val="000000" w:themeColor="text1"/>
          <w:sz w:val="28"/>
          <w:szCs w:val="28"/>
        </w:rPr>
        <w:t>опосредованное</w:t>
      </w:r>
      <w:proofErr w:type="gramEnd"/>
      <w:r w:rsidR="00243F5E" w:rsidRPr="00261432">
        <w:rPr>
          <w:rFonts w:ascii="Times New Roman" w:hAnsi="Times New Roman" w:cs="Times New Roman"/>
          <w:color w:val="000000" w:themeColor="text1"/>
          <w:sz w:val="28"/>
          <w:szCs w:val="28"/>
        </w:rPr>
        <w:t xml:space="preserve"> другими лицами (финансовыми посредниками).</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Наиболее распространенно через посредников осуществляет инвестиции население, для прямого инвестирования необходимо обладать некоторыми навыками в управлении производством, а также иметь определенный минимальный размер средств. По этим же причинам не превращается непосредственно в инвестиции и часть прибыли предприятий.</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зависимости от того, каким образом осуществляется передача денежных средств от поставщиков к потребителям, на финансовом рынке можно выделить два основных канала.</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Один канал </w:t>
      </w:r>
      <w:r w:rsidR="00261432">
        <w:rPr>
          <w:rFonts w:ascii="Times New Roman" w:hAnsi="Times New Roman" w:cs="Times New Roman"/>
          <w:color w:val="000000" w:themeColor="text1"/>
          <w:sz w:val="28"/>
          <w:szCs w:val="28"/>
        </w:rPr>
        <w:t>–</w:t>
      </w:r>
      <w:r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это рынок банковских кредитов. Банки аккумулируют временно свободные денежные средства юридических и физических лиц, выплачивая за привлеченные средства определенный процент, а затем предоставляет под более высокий процент кредиты заемщикам (тем, кто осуществляет реальные инвестиции). Таким образом, процесс движения денег от их собственника к заемщику опосредуется банком.</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lastRenderedPageBreak/>
        <w:t>Во многих случаях такой способ передачи денежных средств отвечает интересам собственника денег, так как, хотя последний и получает от банка более низкий процент, но тем самым он перекладывает риск невозврата денег заемщиком на банк. Помимо надежности банковские вклады являются высоколиквидными, так как вкладчик может легко забрать свои средства. Кроме того, вложения денежных сре</w:t>
      </w:r>
      <w:proofErr w:type="gramStart"/>
      <w:r w:rsidRPr="00261432">
        <w:rPr>
          <w:rFonts w:ascii="Times New Roman" w:hAnsi="Times New Roman" w:cs="Times New Roman"/>
          <w:color w:val="000000" w:themeColor="text1"/>
          <w:sz w:val="28"/>
          <w:szCs w:val="28"/>
        </w:rPr>
        <w:t>дств в б</w:t>
      </w:r>
      <w:proofErr w:type="gramEnd"/>
      <w:r w:rsidRPr="00261432">
        <w:rPr>
          <w:rFonts w:ascii="Times New Roman" w:hAnsi="Times New Roman" w:cs="Times New Roman"/>
          <w:color w:val="000000" w:themeColor="text1"/>
          <w:sz w:val="28"/>
          <w:szCs w:val="28"/>
        </w:rPr>
        <w:t>анки являются доступными даже для самых мелких вкладчиков (собственников сбережений).</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Наряду с банковскими кредитами в широких масштабах осуществляют привлеч</w:t>
      </w:r>
      <w:r w:rsidR="00DB5997" w:rsidRPr="00261432">
        <w:rPr>
          <w:rFonts w:ascii="Times New Roman" w:hAnsi="Times New Roman" w:cs="Times New Roman"/>
          <w:color w:val="000000" w:themeColor="text1"/>
          <w:sz w:val="28"/>
          <w:szCs w:val="28"/>
        </w:rPr>
        <w:t>ение свободных денежных сре</w:t>
      </w:r>
      <w:proofErr w:type="gramStart"/>
      <w:r w:rsidR="00DB5997" w:rsidRPr="00261432">
        <w:rPr>
          <w:rFonts w:ascii="Times New Roman" w:hAnsi="Times New Roman" w:cs="Times New Roman"/>
          <w:color w:val="000000" w:themeColor="text1"/>
          <w:sz w:val="28"/>
          <w:szCs w:val="28"/>
        </w:rPr>
        <w:t xml:space="preserve">дств </w:t>
      </w:r>
      <w:r w:rsidRPr="00261432">
        <w:rPr>
          <w:rFonts w:ascii="Times New Roman" w:hAnsi="Times New Roman" w:cs="Times New Roman"/>
          <w:color w:val="000000" w:themeColor="text1"/>
          <w:sz w:val="28"/>
          <w:szCs w:val="28"/>
        </w:rPr>
        <w:t>с п</w:t>
      </w:r>
      <w:proofErr w:type="gramEnd"/>
      <w:r w:rsidRPr="00261432">
        <w:rPr>
          <w:rFonts w:ascii="Times New Roman" w:hAnsi="Times New Roman" w:cs="Times New Roman"/>
          <w:color w:val="000000" w:themeColor="text1"/>
          <w:sz w:val="28"/>
          <w:szCs w:val="28"/>
        </w:rPr>
        <w:t>омощью выпуска ценных бумаг.</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При определенных обстоятельствах этот способ в большей мере отвечает интересам и поставщиков, и потребителей инвестиционных ресурсов. Поставщики ресурсов (собственники сбережений) зачастую могут вкладывать свои средства на более выгодных условиях, чем банковские, вклады. Чаще всего достаточно простой является процедура вложений, осуществляемая путем купли-продажи ценных бумаг. Кроме того, если ценные бумаги обладают достаточно высокой ликвидностью, то инвестор может в случае необходимости достаточно легко вернуть затраченные средства, продав принадлежащие ему ценные бумаги.</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С точки зрения потребителей инвестиционных ресурсов, выпуск ценных бумаг имеет также определенные преимущества перед банковскими кредитами. У них (потребителей капитала) появляется возможность привлекать денежные средства многих поставщиков капитала и собирать требуемые большие суммы. Кроме того, средства могут быть привлечены на более длительный срок, иногда на неограниченное время, если речь идет о выпуске акций.</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Итак, рынок банковских кредитов и рынок ценных бумаг в современных условиях становятся необходимыми звеньями инвестиционного процесса, основными каналами, по которым сбережения превращаются в инвестиции и используются для развития производства.</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lastRenderedPageBreak/>
        <w:t>По периоду инвестирования выделяют краткосрочные и долгосрочные инвестиции предприятия.</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Краткосрочные </w:t>
      </w:r>
      <w:r w:rsidR="00243F5E" w:rsidRPr="00261432">
        <w:rPr>
          <w:rFonts w:ascii="Times New Roman" w:hAnsi="Times New Roman" w:cs="Times New Roman"/>
          <w:color w:val="000000" w:themeColor="text1"/>
          <w:sz w:val="28"/>
          <w:szCs w:val="28"/>
        </w:rPr>
        <w:t>инвестиции характеризуют вложения капитала на период до одного года. Основу краткосрочных инвестиций предприятия составляют его краткосрочные финансовые вложения.</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Долгосрочные </w:t>
      </w:r>
      <w:r w:rsidR="00243F5E" w:rsidRPr="00261432">
        <w:rPr>
          <w:rFonts w:ascii="Times New Roman" w:hAnsi="Times New Roman" w:cs="Times New Roman"/>
          <w:color w:val="000000" w:themeColor="text1"/>
          <w:sz w:val="28"/>
          <w:szCs w:val="28"/>
        </w:rPr>
        <w:t>инвестиции характеризуют вложения капитала на период более одного года. Основной формой долгосрочных инвестиций предприятия являются его капитальные вложения в воспроизводство основных средств.</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 уровню инвестиционного риска выделяют следующие виды инвестиций:</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Низкорисковые</w:t>
      </w:r>
      <w:proofErr w:type="spellEnd"/>
      <w:r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инвестиции. Они характеризуют вложения капитала в объекты инвестирования, риск по которым значительно ниже среднерыночного.</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Среднерисковые</w:t>
      </w:r>
      <w:proofErr w:type="spellEnd"/>
      <w:r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 xml:space="preserve">инвестиции. Уровень риска по объектам инвестирования этой группы примерно соответствует </w:t>
      </w:r>
      <w:proofErr w:type="gramStart"/>
      <w:r w:rsidR="00243F5E" w:rsidRPr="00261432">
        <w:rPr>
          <w:rFonts w:ascii="Times New Roman" w:hAnsi="Times New Roman" w:cs="Times New Roman"/>
          <w:color w:val="000000" w:themeColor="text1"/>
          <w:sz w:val="28"/>
          <w:szCs w:val="28"/>
        </w:rPr>
        <w:t>среднерыночному</w:t>
      </w:r>
      <w:proofErr w:type="gramEnd"/>
      <w:r w:rsidR="00243F5E" w:rsidRPr="00261432">
        <w:rPr>
          <w:rFonts w:ascii="Times New Roman" w:hAnsi="Times New Roman" w:cs="Times New Roman"/>
          <w:color w:val="000000" w:themeColor="text1"/>
          <w:sz w:val="28"/>
          <w:szCs w:val="28"/>
        </w:rPr>
        <w:t>.</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Высокорисковые</w:t>
      </w:r>
      <w:proofErr w:type="spellEnd"/>
      <w:r w:rsidRPr="00261432">
        <w:rPr>
          <w:rFonts w:ascii="Times New Roman" w:hAnsi="Times New Roman" w:cs="Times New Roman"/>
          <w:color w:val="000000" w:themeColor="text1"/>
          <w:sz w:val="28"/>
          <w:szCs w:val="28"/>
        </w:rPr>
        <w:t xml:space="preserve"> </w:t>
      </w:r>
      <w:r w:rsidR="00243F5E" w:rsidRPr="00261432">
        <w:rPr>
          <w:rFonts w:ascii="Times New Roman" w:hAnsi="Times New Roman" w:cs="Times New Roman"/>
          <w:color w:val="000000" w:themeColor="text1"/>
          <w:sz w:val="28"/>
          <w:szCs w:val="28"/>
        </w:rPr>
        <w:t>инвестиции. Уровень риска по объектам инвестирования этой группы превышает среднерыночный.</w:t>
      </w:r>
    </w:p>
    <w:p w:rsidR="00243F5E"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 формам собственности инвестируемого капитала различают инвестиции частные и государственные.</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Частные </w:t>
      </w:r>
      <w:r w:rsidR="00243F5E" w:rsidRPr="00261432">
        <w:rPr>
          <w:rFonts w:ascii="Times New Roman" w:hAnsi="Times New Roman" w:cs="Times New Roman"/>
          <w:color w:val="000000" w:themeColor="text1"/>
          <w:sz w:val="28"/>
          <w:szCs w:val="28"/>
        </w:rPr>
        <w:t>инвестиции характеризуют вложения средств физических лиц, а также юридических лиц негосударственных форм собственности.</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Государственные </w:t>
      </w:r>
      <w:r w:rsidR="00243F5E" w:rsidRPr="00261432">
        <w:rPr>
          <w:rFonts w:ascii="Times New Roman" w:hAnsi="Times New Roman" w:cs="Times New Roman"/>
          <w:color w:val="000000" w:themeColor="text1"/>
          <w:sz w:val="28"/>
          <w:szCs w:val="28"/>
        </w:rPr>
        <w:t>инвестиции характеризуют вложения капитала государственных предприятий, а также средств государственного бюджета разных его уровней и государственных внебюджетных фондов.</w:t>
      </w:r>
    </w:p>
    <w:p w:rsidR="00AD1A8C" w:rsidRPr="00261432" w:rsidRDefault="00243F5E"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 х</w:t>
      </w:r>
      <w:r w:rsidR="00AD1A8C" w:rsidRPr="00261432">
        <w:rPr>
          <w:rFonts w:ascii="Times New Roman" w:hAnsi="Times New Roman" w:cs="Times New Roman"/>
          <w:color w:val="000000" w:themeColor="text1"/>
          <w:sz w:val="28"/>
          <w:szCs w:val="28"/>
        </w:rPr>
        <w:t xml:space="preserve">арактеру использования капитала </w:t>
      </w:r>
      <w:r w:rsidRPr="00261432">
        <w:rPr>
          <w:rFonts w:ascii="Times New Roman" w:hAnsi="Times New Roman" w:cs="Times New Roman"/>
          <w:color w:val="000000" w:themeColor="text1"/>
          <w:sz w:val="28"/>
          <w:szCs w:val="28"/>
        </w:rPr>
        <w:t>в инвестиционном процессе выделяют первичные инвестиции, реинвест</w:t>
      </w:r>
      <w:r w:rsidR="00AD1A8C" w:rsidRPr="00261432">
        <w:rPr>
          <w:rFonts w:ascii="Times New Roman" w:hAnsi="Times New Roman" w:cs="Times New Roman"/>
          <w:color w:val="000000" w:themeColor="text1"/>
          <w:sz w:val="28"/>
          <w:szCs w:val="28"/>
        </w:rPr>
        <w:t xml:space="preserve">иции и </w:t>
      </w:r>
      <w:proofErr w:type="spellStart"/>
      <w:r w:rsidR="00AD1A8C" w:rsidRPr="00261432">
        <w:rPr>
          <w:rFonts w:ascii="Times New Roman" w:hAnsi="Times New Roman" w:cs="Times New Roman"/>
          <w:color w:val="000000" w:themeColor="text1"/>
          <w:sz w:val="28"/>
          <w:szCs w:val="28"/>
        </w:rPr>
        <w:t>дезинвестиции</w:t>
      </w:r>
      <w:proofErr w:type="spellEnd"/>
      <w:r w:rsidR="00AD1A8C" w:rsidRPr="00261432">
        <w:rPr>
          <w:rFonts w:ascii="Times New Roman" w:hAnsi="Times New Roman" w:cs="Times New Roman"/>
          <w:color w:val="000000" w:themeColor="text1"/>
          <w:sz w:val="28"/>
          <w:szCs w:val="28"/>
        </w:rPr>
        <w:t xml:space="preserve">. Первичные </w:t>
      </w:r>
      <w:r w:rsidRPr="00261432">
        <w:rPr>
          <w:rFonts w:ascii="Times New Roman" w:hAnsi="Times New Roman" w:cs="Times New Roman"/>
          <w:color w:val="000000" w:themeColor="text1"/>
          <w:sz w:val="28"/>
          <w:szCs w:val="28"/>
        </w:rPr>
        <w:t>инвестиции представляют собой вложения капитала за счет как собственных, та</w:t>
      </w:r>
      <w:r w:rsidR="00AD1A8C" w:rsidRPr="00261432">
        <w:rPr>
          <w:rFonts w:ascii="Times New Roman" w:hAnsi="Times New Roman" w:cs="Times New Roman"/>
          <w:color w:val="000000" w:themeColor="text1"/>
          <w:sz w:val="28"/>
          <w:szCs w:val="28"/>
        </w:rPr>
        <w:t xml:space="preserve">к и заемных средств инвесторов. Реинвестиции </w:t>
      </w:r>
      <w:r w:rsidRPr="00261432">
        <w:rPr>
          <w:rFonts w:ascii="Times New Roman" w:hAnsi="Times New Roman" w:cs="Times New Roman"/>
          <w:color w:val="000000" w:themeColor="text1"/>
          <w:sz w:val="28"/>
          <w:szCs w:val="28"/>
        </w:rPr>
        <w:t xml:space="preserve">представляют собой вторичное использование капитала в инвестиционных целях </w:t>
      </w:r>
      <w:r w:rsidRPr="00261432">
        <w:rPr>
          <w:rFonts w:ascii="Times New Roman" w:hAnsi="Times New Roman" w:cs="Times New Roman"/>
          <w:color w:val="000000" w:themeColor="text1"/>
          <w:sz w:val="28"/>
          <w:szCs w:val="28"/>
        </w:rPr>
        <w:lastRenderedPageBreak/>
        <w:t xml:space="preserve">посредством его </w:t>
      </w:r>
      <w:proofErr w:type="gramStart"/>
      <w:r w:rsidRPr="00261432">
        <w:rPr>
          <w:rFonts w:ascii="Times New Roman" w:hAnsi="Times New Roman" w:cs="Times New Roman"/>
          <w:color w:val="000000" w:themeColor="text1"/>
          <w:sz w:val="28"/>
          <w:szCs w:val="28"/>
        </w:rPr>
        <w:t>высвобождения</w:t>
      </w:r>
      <w:proofErr w:type="gramEnd"/>
      <w:r w:rsidRPr="00261432">
        <w:rPr>
          <w:rFonts w:ascii="Times New Roman" w:hAnsi="Times New Roman" w:cs="Times New Roman"/>
          <w:color w:val="000000" w:themeColor="text1"/>
          <w:sz w:val="28"/>
          <w:szCs w:val="28"/>
        </w:rPr>
        <w:t xml:space="preserve"> в результате реализации р</w:t>
      </w:r>
      <w:r w:rsidR="00AD1A8C" w:rsidRPr="00261432">
        <w:rPr>
          <w:rFonts w:ascii="Times New Roman" w:hAnsi="Times New Roman" w:cs="Times New Roman"/>
          <w:color w:val="000000" w:themeColor="text1"/>
          <w:sz w:val="28"/>
          <w:szCs w:val="28"/>
        </w:rPr>
        <w:t xml:space="preserve">анее осуществленных инвестиций. </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Дезинвестиция</w:t>
      </w:r>
      <w:proofErr w:type="spellEnd"/>
      <w:r w:rsidRPr="00261432">
        <w:rPr>
          <w:rFonts w:ascii="Times New Roman" w:hAnsi="Times New Roman" w:cs="Times New Roman"/>
          <w:color w:val="000000" w:themeColor="text1"/>
          <w:sz w:val="28"/>
          <w:szCs w:val="28"/>
        </w:rPr>
        <w:t xml:space="preserve"> </w:t>
      </w:r>
      <w:r w:rsidR="00261432">
        <w:rPr>
          <w:rFonts w:ascii="Times New Roman" w:hAnsi="Times New Roman" w:cs="Times New Roman"/>
          <w:color w:val="000000" w:themeColor="text1"/>
          <w:sz w:val="28"/>
          <w:szCs w:val="28"/>
        </w:rPr>
        <w:t>–</w:t>
      </w:r>
      <w:r w:rsidR="00243F5E" w:rsidRPr="00261432">
        <w:rPr>
          <w:rFonts w:ascii="Times New Roman" w:hAnsi="Times New Roman" w:cs="Times New Roman"/>
          <w:color w:val="000000" w:themeColor="text1"/>
          <w:sz w:val="28"/>
          <w:szCs w:val="28"/>
        </w:rPr>
        <w:t xml:space="preserve"> это высвобождение ранее инвестированного капитала из инвестиционного оборота без последующего использования в инвестиционных целях.</w:t>
      </w:r>
    </w:p>
    <w:p w:rsidR="00243F5E"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По отраслевой направленности </w:t>
      </w:r>
      <w:r w:rsidR="00243F5E" w:rsidRPr="00261432">
        <w:rPr>
          <w:rFonts w:ascii="Times New Roman" w:hAnsi="Times New Roman" w:cs="Times New Roman"/>
          <w:color w:val="000000" w:themeColor="text1"/>
          <w:sz w:val="28"/>
          <w:szCs w:val="28"/>
        </w:rPr>
        <w:t>инвестиции классифицируют в разрезе отдельных отраслей и сфер деятельности. Например, инвестиции в промышленность, сельское хозяйство, энергетику и т. п.</w:t>
      </w:r>
    </w:p>
    <w:p w:rsidR="00AD1A8C" w:rsidRPr="00261432" w:rsidRDefault="00AD1A8C" w:rsidP="00261432">
      <w:pPr>
        <w:spacing w:after="0" w:line="360" w:lineRule="auto"/>
        <w:ind w:firstLine="709"/>
        <w:jc w:val="both"/>
        <w:rPr>
          <w:rFonts w:ascii="Times New Roman" w:hAnsi="Times New Roman" w:cs="Times New Roman"/>
          <w:color w:val="000000" w:themeColor="text1"/>
          <w:sz w:val="28"/>
          <w:szCs w:val="28"/>
        </w:rPr>
      </w:pPr>
    </w:p>
    <w:p w:rsidR="00292340"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1.3 Субъекты, объекты и цели инвестиционной деятельности</w:t>
      </w:r>
    </w:p>
    <w:p w:rsidR="00261432" w:rsidRPr="00261432" w:rsidRDefault="00261432" w:rsidP="00261432">
      <w:pPr>
        <w:spacing w:after="0" w:line="360" w:lineRule="auto"/>
        <w:ind w:firstLine="709"/>
        <w:jc w:val="both"/>
        <w:rPr>
          <w:rFonts w:ascii="Times New Roman" w:hAnsi="Times New Roman" w:cs="Times New Roman"/>
          <w:color w:val="000000" w:themeColor="text1"/>
          <w:sz w:val="28"/>
          <w:szCs w:val="28"/>
        </w:rPr>
      </w:pP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Субъекты инвестиционной деятельности – это физические и юридические лица, которые принимают непосредственное участие в процессе инвестиционной деятельности. К субъектам инвестиций относятся:</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инвесторы;</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банки;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инвестиционные фонды;</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биржи и внебиржевые рынки;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страховые организации;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заказчики и исполнители работ, поставщики ресурсов.</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Инвесторы вкладывают собственные, заёмные или привлечённые средства с целью извлечения прибыли. Инвесторами могут быть уполномоченные органы правительств государств, различные предприятия и их объединения, международные организации, фонды и физические лица.</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Банки, осуществляя инвестиционную деятельность, формируют инвестиционный портфель ценных бумаг (акций, облигаций и т.д.), при этом инвестиционный портфель составляется таким образом, что 1/3 состоит из ликвидных активов, а 2/3 – из инвестиций, имеющих высокую доходность.</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Инвестиционные фонды – организации, занимающиеся сбором средств и их последующим инвестированием в приобретение ценных бумаг. </w:t>
      </w:r>
      <w:r w:rsidRPr="00261432">
        <w:rPr>
          <w:rFonts w:ascii="Times New Roman" w:hAnsi="Times New Roman" w:cs="Times New Roman"/>
          <w:color w:val="000000" w:themeColor="text1"/>
          <w:sz w:val="28"/>
          <w:szCs w:val="28"/>
        </w:rPr>
        <w:lastRenderedPageBreak/>
        <w:t>Основная цель фонда – это аккумуляция денежных средств частных и юридических лиц, с помощью которых осуществляются портфельные инвестиции с учётом наибольшей доходности активов.</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Биржи выступают организаторами торговли на рынке финансовых инструментов, поэтому принимают непосредственное участие в инвестиционной деятельности. Так приобретение акций, облигаций, инвестиционных паёв, других эмиссионных ценных бумаг и финансовых инструментов проводится инвестором на бирже, где заключаются соответствующие сделки купли-продажи. Также биржа выступает в качестве механизма регулирования цены на финансовые инструменты и источника информации для инвесторов и организаторов процесса инвестирования.</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proofErr w:type="spellStart"/>
      <w:r w:rsidRPr="00261432">
        <w:rPr>
          <w:rFonts w:ascii="Times New Roman" w:hAnsi="Times New Roman" w:cs="Times New Roman"/>
          <w:color w:val="000000" w:themeColor="text1"/>
          <w:sz w:val="28"/>
          <w:szCs w:val="28"/>
        </w:rPr>
        <w:t>Внебиржевый</w:t>
      </w:r>
      <w:proofErr w:type="spellEnd"/>
      <w:r w:rsidRPr="00261432">
        <w:rPr>
          <w:rFonts w:ascii="Times New Roman" w:hAnsi="Times New Roman" w:cs="Times New Roman"/>
          <w:color w:val="000000" w:themeColor="text1"/>
          <w:sz w:val="28"/>
          <w:szCs w:val="28"/>
        </w:rPr>
        <w:t xml:space="preserve"> рынок осуществляет вспомогательную роль в инвестиционных процессах. На внебиржевом рынке инвесторы могут приобретать ценные бумаги тех компаний, которые не прошли листинг на бирже, но являются привлекательными с точки зрения инвестиций. В отличие от биржи, которая гарантирует поставку товара или осуществление расчёта, за что берёт определённую плату, </w:t>
      </w:r>
      <w:proofErr w:type="spellStart"/>
      <w:r w:rsidRPr="00261432">
        <w:rPr>
          <w:rFonts w:ascii="Times New Roman" w:hAnsi="Times New Roman" w:cs="Times New Roman"/>
          <w:color w:val="000000" w:themeColor="text1"/>
          <w:sz w:val="28"/>
          <w:szCs w:val="28"/>
        </w:rPr>
        <w:t>внебиржевый</w:t>
      </w:r>
      <w:proofErr w:type="spellEnd"/>
      <w:r w:rsidRPr="00261432">
        <w:rPr>
          <w:rFonts w:ascii="Times New Roman" w:hAnsi="Times New Roman" w:cs="Times New Roman"/>
          <w:color w:val="000000" w:themeColor="text1"/>
          <w:sz w:val="28"/>
          <w:szCs w:val="28"/>
        </w:rPr>
        <w:t xml:space="preserve"> рынок – это договорные отношения между контрагентами. Заключение сделок купли-продажи ценных бумаг проводится инвестором самостоятельно на основе договора.</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Страховые организации участвуют в инвестиционной деятельности, в качестве гаранта предоставления страховых возмещений инвесторам, понесшим потери в случаях наступления государственных переворотов, экспроприацией или национализацией местной валюты. Также страховые организации могут выдавать займы частным инвесторам и предоставлять консультации по вопросам экономической и политической стабильности государства, куда планируется направлять инвестиции.</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Заказчики и исполнители работ, поставщики ресурсов – это непосредственные исполнители инвестиционных проектов: инжиниринговые фирмы, изыскательские, пусконаладочные и проектно-строительные </w:t>
      </w:r>
      <w:r w:rsidRPr="00261432">
        <w:rPr>
          <w:rFonts w:ascii="Times New Roman" w:hAnsi="Times New Roman" w:cs="Times New Roman"/>
          <w:color w:val="000000" w:themeColor="text1"/>
          <w:sz w:val="28"/>
          <w:szCs w:val="28"/>
        </w:rPr>
        <w:lastRenderedPageBreak/>
        <w:t>организации, производители и дилеры товарно-материальных ценностей. Их участие в инвестиционной деятельности заключается в разработке проектной документации, проведении инженерных работ, заключении договоров с подрядчиками на проведение строительно-монтажных работ, поставки строительных машин и механизмов, технологического оборудования и прочее.</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Объекты инвестиционной деятельности – это те ценности, в которые направляется инвестиционный капитал с целью его сбережения и роста. К объектам инвестиционной деятельности относятся материальные ценности (движимое и недвижимое имущество), финансовые активы и нематериальные ценности (авторские права, лицензии). Все объекты инвестиционной деятельности можно подразделить на две категории: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объекты реальных (прямых) инвестиций;</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color w:val="000000" w:themeColor="text1"/>
          <w:sz w:val="28"/>
          <w:szCs w:val="28"/>
        </w:rPr>
        <w:t>объекты портфельных (финансовых) инвестиций.</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Объекты реальных (прямых) инвестиций представляют собой вложения инвестиционного капитала с целью создания реальных активов, которые связаны с производством материальных или нематериальных благ, то есть с производственной деятельностью. Реальные инвестиции ориентированы на долгосрочное вложение средств. Они подразделяются на такие группы:</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1) Материальные активы (здания, сооружения, основные средства, земля и прочие);</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2) Вложение в капитальный ремонт и модернизацию оборудования или другого имущества, которое задействовано в производственном процессе;</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3) Нематериальные активы (лицензии, патенты, авторские права).</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Под объектами портфельных (финансовых) инвестиций подразумевают вложение инвестиционного капитала в финансовые инструменты, в том числе в инструменты фондового рынка, кредитного и валютного рынков. Портфельные инвестиции являются вложением в долевые и долговые ценные бумаги, и банковские депозиты. В отличие от реальных инвестиций, </w:t>
      </w:r>
      <w:r w:rsidRPr="00261432">
        <w:rPr>
          <w:rFonts w:ascii="Times New Roman" w:hAnsi="Times New Roman" w:cs="Times New Roman"/>
          <w:color w:val="000000" w:themeColor="text1"/>
          <w:sz w:val="28"/>
          <w:szCs w:val="28"/>
        </w:rPr>
        <w:lastRenderedPageBreak/>
        <w:t>портфельные инвестиции могут быть как долгосрочными, так и носить спекулятивный характер.</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Объектами портфельного инвестирования являются:</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инструменты кредитного рынка;</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color w:val="000000" w:themeColor="text1"/>
          <w:sz w:val="28"/>
          <w:szCs w:val="28"/>
        </w:rPr>
        <w:t>инструменты фондового рынка;</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color w:val="000000" w:themeColor="text1"/>
          <w:sz w:val="28"/>
          <w:szCs w:val="28"/>
        </w:rPr>
        <w:t>инструменты валютного рынка;</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92340" w:rsidRPr="00261432">
        <w:rPr>
          <w:rFonts w:ascii="Times New Roman" w:hAnsi="Times New Roman" w:cs="Times New Roman"/>
          <w:color w:val="000000" w:themeColor="text1"/>
          <w:sz w:val="28"/>
          <w:szCs w:val="28"/>
        </w:rPr>
        <w:t xml:space="preserve"> производные товарные инструменты.</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Кредитный рынок непосредственно влияет на расширение производства и рост товарооборота, стимулирует движение капитала и развитие научно-технического прогресса. Являясь опорой финансового производства, кредитный рынок исполняет роль объединения мелких и разрозненных капиталов. Его инструментами являются денежные активы, облигации, векселя, залоговые документы, аккредитивы и другие финансовые инструменты.</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Инвестиционный портфель ценных бумаг с использованием инструментов кредитного рынка может состоять из облигаций, фьючерсов и опционов на облигации.</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Фондовый рынок является механизмом перераспределения финансового капитала, с помощью которого денежные средства свободно перемещаются в наиболее привлекательные области инвестирования. В рамках фондового рынка совершаются сделки купли-продажи ценных бумаг.</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Инструменты фондового рынка, формирующие инвестиционный портфель, включают в себя акции, фьючерсы и опционы на акции.</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Валютный рынок является сферой экономических отношений, которые проявляются в процессе совершения операций купли-продажи иностранной валюты, ценных бумаг в иностранной валюте и инвестирования валютного капитала.</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Инструментами валютного рынка, которые могут входить в состав инвестиционного портфеля являются спот курс, форвард, своп, фьючерсы на валюты и опционы на валюты.</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lastRenderedPageBreak/>
        <w:t>Производными товарными инструментами являются фьючерсы и опционы на товарные фьючерсы. В эту категорию входят фьючерсные контракты и опционы на драгоценные металлы, горюче-смазочные материалы, сельскохозяйственную продукцию. Данные инструменты торгуются на товарных биржах и могут являться составной частью краткосрочных инвестиционных спекуляций.</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Портфельные инвестиции осуществляются, как правило, в ценные бумаги с целью получения высокого дохода за счёт роста стоимости активов, в которые был вложен инвестиционный капитал, и получения дохода в виде процентов и дивидендов. Как правило, наибольшая доля портфельных инвестиций приходится на акции, далее распределение проводится между облигациями и другими финансовыми инструментами. Эксперты советуют как можно шире распределить объекты инвестирования между инструментами не связанными между собой напрямую, что обеспечит финансовую устойчивость портфеля.</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Цели инвестиционной деятельности предприятия это целый ряд задач и мероприятий, необходимых к реализации для достижения коммерческой успешности в бизнесе.</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В том случае, когда эти цели четко выражены и определены, они являются хорошим основанием для эффективного развития инвестиционной деятельности предприятия не только в краткосрочной, но и в долгосрочной перспективе.</w:t>
      </w:r>
    </w:p>
    <w:p w:rsidR="00292340"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 xml:space="preserve">Стратегические </w:t>
      </w:r>
      <w:r w:rsidR="00292340" w:rsidRPr="00261432">
        <w:rPr>
          <w:rFonts w:ascii="Times New Roman" w:hAnsi="Times New Roman" w:cs="Times New Roman"/>
          <w:color w:val="000000" w:themeColor="text1"/>
          <w:sz w:val="28"/>
          <w:szCs w:val="28"/>
        </w:rPr>
        <w:t>ц</w:t>
      </w:r>
      <w:r w:rsidRPr="00261432">
        <w:rPr>
          <w:rFonts w:ascii="Times New Roman" w:hAnsi="Times New Roman" w:cs="Times New Roman"/>
          <w:color w:val="000000" w:themeColor="text1"/>
          <w:sz w:val="28"/>
          <w:szCs w:val="28"/>
        </w:rPr>
        <w:t xml:space="preserve">ели инвестиционной деятельности </w:t>
      </w:r>
      <w:r w:rsidR="00292340" w:rsidRPr="00261432">
        <w:rPr>
          <w:rFonts w:ascii="Times New Roman" w:hAnsi="Times New Roman" w:cs="Times New Roman"/>
          <w:color w:val="000000" w:themeColor="text1"/>
          <w:sz w:val="28"/>
          <w:szCs w:val="28"/>
        </w:rPr>
        <w:t>определяют для предприятия те позиции и желаемые результаты, которые организация преследует. А также позволяет отслеживать динамику движения к этим результатам и оценивать эффективность их достижения.</w:t>
      </w:r>
    </w:p>
    <w:p w:rsidR="00292340" w:rsidRPr="00261432" w:rsidRDefault="00AD1A8C"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Для того</w:t>
      </w:r>
      <w:proofErr w:type="gramStart"/>
      <w:r w:rsidR="00292340" w:rsidRPr="00261432">
        <w:rPr>
          <w:rFonts w:ascii="Times New Roman" w:hAnsi="Times New Roman" w:cs="Times New Roman"/>
          <w:color w:val="000000" w:themeColor="text1"/>
          <w:sz w:val="28"/>
          <w:szCs w:val="28"/>
        </w:rPr>
        <w:t>,</w:t>
      </w:r>
      <w:proofErr w:type="gramEnd"/>
      <w:r w:rsidR="00292340" w:rsidRPr="00261432">
        <w:rPr>
          <w:rFonts w:ascii="Times New Roman" w:hAnsi="Times New Roman" w:cs="Times New Roman"/>
          <w:color w:val="000000" w:themeColor="text1"/>
          <w:sz w:val="28"/>
          <w:szCs w:val="28"/>
        </w:rPr>
        <w:t xml:space="preserve"> чт</w:t>
      </w:r>
      <w:r w:rsidRPr="00261432">
        <w:rPr>
          <w:rFonts w:ascii="Times New Roman" w:hAnsi="Times New Roman" w:cs="Times New Roman"/>
          <w:color w:val="000000" w:themeColor="text1"/>
          <w:sz w:val="28"/>
          <w:szCs w:val="28"/>
        </w:rPr>
        <w:t xml:space="preserve">обы сформировать стратегические </w:t>
      </w:r>
      <w:r w:rsidR="00292340" w:rsidRPr="00261432">
        <w:rPr>
          <w:rFonts w:ascii="Times New Roman" w:hAnsi="Times New Roman" w:cs="Times New Roman"/>
          <w:color w:val="000000" w:themeColor="text1"/>
          <w:sz w:val="28"/>
          <w:szCs w:val="28"/>
        </w:rPr>
        <w:t>цели инвестиционной деятельности, предприятие должно решить следующий ряд задач:</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AD1A8C" w:rsidRPr="00261432">
        <w:rPr>
          <w:rFonts w:ascii="Times New Roman" w:hAnsi="Times New Roman" w:cs="Times New Roman"/>
          <w:color w:val="000000" w:themeColor="text1"/>
          <w:sz w:val="28"/>
          <w:szCs w:val="28"/>
        </w:rPr>
        <w:t xml:space="preserve">определяя </w:t>
      </w:r>
      <w:r w:rsidR="00292340" w:rsidRPr="00261432">
        <w:rPr>
          <w:rFonts w:ascii="Times New Roman" w:hAnsi="Times New Roman" w:cs="Times New Roman"/>
          <w:color w:val="000000" w:themeColor="text1"/>
          <w:sz w:val="28"/>
          <w:szCs w:val="28"/>
        </w:rPr>
        <w:t xml:space="preserve">цели инвестиционной деятельности, организация должна ставить их таким образом, чтобы каждая цель стимулировала и помогала в </w:t>
      </w:r>
      <w:r w:rsidR="00292340" w:rsidRPr="00261432">
        <w:rPr>
          <w:rFonts w:ascii="Times New Roman" w:hAnsi="Times New Roman" w:cs="Times New Roman"/>
          <w:color w:val="000000" w:themeColor="text1"/>
          <w:sz w:val="28"/>
          <w:szCs w:val="28"/>
        </w:rPr>
        <w:lastRenderedPageBreak/>
        <w:t>реализации других. Для этого определяется важность поставленных целей, выделяется главная и сопутствующие цели.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AD1A8C" w:rsidRPr="00261432">
        <w:rPr>
          <w:rFonts w:ascii="Times New Roman" w:hAnsi="Times New Roman" w:cs="Times New Roman"/>
          <w:color w:val="000000" w:themeColor="text1"/>
          <w:sz w:val="28"/>
          <w:szCs w:val="28"/>
        </w:rPr>
        <w:t xml:space="preserve">при постановке </w:t>
      </w:r>
      <w:r w:rsidR="00292340" w:rsidRPr="00261432">
        <w:rPr>
          <w:rFonts w:ascii="Times New Roman" w:hAnsi="Times New Roman" w:cs="Times New Roman"/>
          <w:color w:val="000000" w:themeColor="text1"/>
          <w:sz w:val="28"/>
          <w:szCs w:val="28"/>
        </w:rPr>
        <w:t>це</w:t>
      </w:r>
      <w:r w:rsidR="00AD1A8C" w:rsidRPr="00261432">
        <w:rPr>
          <w:rFonts w:ascii="Times New Roman" w:hAnsi="Times New Roman" w:cs="Times New Roman"/>
          <w:color w:val="000000" w:themeColor="text1"/>
          <w:sz w:val="28"/>
          <w:szCs w:val="28"/>
        </w:rPr>
        <w:t xml:space="preserve">лей инвестиционной деятельности </w:t>
      </w:r>
      <w:r w:rsidR="00292340" w:rsidRPr="00261432">
        <w:rPr>
          <w:rFonts w:ascii="Times New Roman" w:hAnsi="Times New Roman" w:cs="Times New Roman"/>
          <w:color w:val="000000" w:themeColor="text1"/>
          <w:sz w:val="28"/>
          <w:szCs w:val="28"/>
        </w:rPr>
        <w:t>необходимо обеспечить однозначность её трактовки для всех менеджеров компании. Это достигается путем установления определенного стратегического периода, установления одной системы единиц измерения и многое другое. Это обеспечивает ясность понимания цели для всех</w:t>
      </w:r>
      <w:r w:rsidR="00AD1A8C" w:rsidRPr="00261432">
        <w:rPr>
          <w:rFonts w:ascii="Times New Roman" w:hAnsi="Times New Roman" w:cs="Times New Roman"/>
          <w:color w:val="000000" w:themeColor="text1"/>
          <w:sz w:val="28"/>
          <w:szCs w:val="28"/>
        </w:rPr>
        <w:t xml:space="preserve"> </w:t>
      </w:r>
      <w:hyperlink r:id="rId8" w:tooltip="участников инвестиционной деятельности" w:history="1">
        <w:r w:rsidR="00292340" w:rsidRPr="00261432">
          <w:rPr>
            <w:rStyle w:val="a5"/>
            <w:rFonts w:ascii="Times New Roman" w:hAnsi="Times New Roman" w:cs="Times New Roman"/>
            <w:color w:val="000000" w:themeColor="text1"/>
            <w:sz w:val="28"/>
            <w:szCs w:val="28"/>
            <w:u w:val="none"/>
          </w:rPr>
          <w:t>участников инвестиционной деятельности</w:t>
        </w:r>
      </w:hyperlink>
      <w:r w:rsidR="00292340" w:rsidRPr="00261432">
        <w:rPr>
          <w:rFonts w:ascii="Times New Roman" w:hAnsi="Times New Roman" w:cs="Times New Roman"/>
          <w:color w:val="000000" w:themeColor="text1"/>
          <w:sz w:val="28"/>
          <w:szCs w:val="28"/>
        </w:rPr>
        <w:t>.</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915F4D" w:rsidRPr="00261432">
        <w:rPr>
          <w:rFonts w:ascii="Times New Roman" w:hAnsi="Times New Roman" w:cs="Times New Roman"/>
          <w:color w:val="000000" w:themeColor="text1"/>
          <w:sz w:val="28"/>
          <w:szCs w:val="28"/>
        </w:rPr>
        <w:t xml:space="preserve">любая </w:t>
      </w:r>
      <w:r w:rsidR="00292340" w:rsidRPr="00261432">
        <w:rPr>
          <w:rFonts w:ascii="Times New Roman" w:hAnsi="Times New Roman" w:cs="Times New Roman"/>
          <w:color w:val="000000" w:themeColor="text1"/>
          <w:sz w:val="28"/>
          <w:szCs w:val="28"/>
        </w:rPr>
        <w:t>цель инвестиционной деятельности, которая определена организацией, должна иметь достаточную гибкость. Нужно это для своевременной корректировки целей в связи с изменениями во внешней </w:t>
      </w:r>
      <w:hyperlink r:id="rId9" w:tooltip="инвестиционной сфере" w:history="1">
        <w:r w:rsidR="00292340" w:rsidRPr="00261432">
          <w:rPr>
            <w:rStyle w:val="a5"/>
            <w:rFonts w:ascii="Times New Roman" w:hAnsi="Times New Roman" w:cs="Times New Roman"/>
            <w:color w:val="000000" w:themeColor="text1"/>
            <w:sz w:val="28"/>
            <w:szCs w:val="28"/>
            <w:u w:val="none"/>
          </w:rPr>
          <w:t>инвестиционной сфере</w:t>
        </w:r>
      </w:hyperlink>
      <w:r w:rsidR="00AD1A8C" w:rsidRPr="00261432">
        <w:rPr>
          <w:rFonts w:ascii="Times New Roman" w:hAnsi="Times New Roman" w:cs="Times New Roman"/>
          <w:color w:val="000000" w:themeColor="text1"/>
          <w:sz w:val="28"/>
          <w:szCs w:val="28"/>
        </w:rPr>
        <w:t xml:space="preserve"> или во внутреннем </w:t>
      </w:r>
      <w:hyperlink r:id="rId10" w:tooltip="инвестиционном потенциале" w:history="1">
        <w:r w:rsidR="00292340" w:rsidRPr="00261432">
          <w:rPr>
            <w:rStyle w:val="a5"/>
            <w:rFonts w:ascii="Times New Roman" w:hAnsi="Times New Roman" w:cs="Times New Roman"/>
            <w:color w:val="000000" w:themeColor="text1"/>
            <w:sz w:val="28"/>
            <w:szCs w:val="28"/>
            <w:u w:val="none"/>
          </w:rPr>
          <w:t>инвестиционном потенциале</w:t>
        </w:r>
      </w:hyperlink>
      <w:r w:rsidR="00292340" w:rsidRPr="00261432">
        <w:rPr>
          <w:rFonts w:ascii="Times New Roman" w:hAnsi="Times New Roman" w:cs="Times New Roman"/>
          <w:color w:val="000000" w:themeColor="text1"/>
          <w:sz w:val="28"/>
          <w:szCs w:val="28"/>
        </w:rPr>
        <w:t>.</w:t>
      </w:r>
    </w:p>
    <w:p w:rsidR="00BE78F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AD1A8C" w:rsidRPr="00261432">
        <w:rPr>
          <w:rFonts w:ascii="Times New Roman" w:hAnsi="Times New Roman" w:cs="Times New Roman"/>
          <w:sz w:val="28"/>
          <w:szCs w:val="28"/>
        </w:rPr>
        <w:t xml:space="preserve">каждая </w:t>
      </w:r>
      <w:r w:rsidR="00292340" w:rsidRPr="00261432">
        <w:rPr>
          <w:rFonts w:ascii="Times New Roman" w:hAnsi="Times New Roman" w:cs="Times New Roman"/>
          <w:sz w:val="28"/>
          <w:szCs w:val="28"/>
        </w:rPr>
        <w:t>цель инвестиционной деятельности предприятия обязана поддаваться планированию. Именно поэтому любая стратегическая цель организации должна быть выражена в конкретных количественных показателях.</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sz w:val="28"/>
          <w:szCs w:val="28"/>
        </w:rPr>
        <w:t xml:space="preserve"> </w:t>
      </w:r>
      <w:r w:rsidR="00292340" w:rsidRPr="00261432">
        <w:rPr>
          <w:rFonts w:ascii="Times New Roman" w:hAnsi="Times New Roman" w:cs="Times New Roman"/>
          <w:sz w:val="28"/>
          <w:szCs w:val="28"/>
        </w:rPr>
        <w:t>ц</w:t>
      </w:r>
      <w:r w:rsidR="00AD1A8C" w:rsidRPr="00261432">
        <w:rPr>
          <w:rFonts w:ascii="Times New Roman" w:hAnsi="Times New Roman" w:cs="Times New Roman"/>
          <w:sz w:val="28"/>
          <w:szCs w:val="28"/>
        </w:rPr>
        <w:t xml:space="preserve">ель инвестиционной деятельности </w:t>
      </w:r>
      <w:r w:rsidR="00292340" w:rsidRPr="00261432">
        <w:rPr>
          <w:rFonts w:ascii="Times New Roman" w:hAnsi="Times New Roman" w:cs="Times New Roman"/>
          <w:sz w:val="28"/>
          <w:szCs w:val="28"/>
        </w:rPr>
        <w:t>должна быть неразрывно связана с главной целью любой коммерческой организации, а именно увеличение благосостояния компании.</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AD1A8C" w:rsidRPr="00261432">
        <w:rPr>
          <w:rFonts w:ascii="Times New Roman" w:hAnsi="Times New Roman" w:cs="Times New Roman"/>
          <w:sz w:val="28"/>
          <w:szCs w:val="28"/>
        </w:rPr>
        <w:t xml:space="preserve">каждая инвестиционная цель </w:t>
      </w:r>
      <w:r w:rsidR="00292340" w:rsidRPr="00261432">
        <w:rPr>
          <w:rFonts w:ascii="Times New Roman" w:hAnsi="Times New Roman" w:cs="Times New Roman"/>
          <w:sz w:val="28"/>
          <w:szCs w:val="28"/>
        </w:rPr>
        <w:t>должна стимулировать организацию к достижению желаемого результата. А также научить наиболее полно и эффективно использовать свои инвестиционные возможности для этого.</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sz w:val="28"/>
          <w:szCs w:val="28"/>
        </w:rPr>
        <w:t>предприятие не должно забывать о реальности достижения поставленных целей. Для этого проводится оценка внутреннего инвестиционного потенциала, а также анализируется внешняя инвестиционная среда</w:t>
      </w:r>
      <w:r w:rsidR="00292340" w:rsidRPr="00261432">
        <w:rPr>
          <w:rFonts w:ascii="Times New Roman" w:hAnsi="Times New Roman" w:cs="Times New Roman"/>
          <w:color w:val="000000" w:themeColor="text1"/>
          <w:sz w:val="28"/>
          <w:szCs w:val="28"/>
        </w:rPr>
        <w:t>.</w:t>
      </w:r>
    </w:p>
    <w:p w:rsidR="00292340" w:rsidRPr="00261432" w:rsidRDefault="00AD1A8C"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color w:val="000000" w:themeColor="text1"/>
          <w:sz w:val="28"/>
          <w:szCs w:val="28"/>
        </w:rPr>
        <w:t xml:space="preserve">Каждая из целей </w:t>
      </w:r>
      <w:hyperlink r:id="rId11" w:tooltip="инвестиционной деятельности" w:history="1">
        <w:r w:rsidR="00292340" w:rsidRPr="00261432">
          <w:rPr>
            <w:rStyle w:val="a5"/>
            <w:rFonts w:ascii="Times New Roman" w:hAnsi="Times New Roman" w:cs="Times New Roman"/>
            <w:color w:val="000000" w:themeColor="text1"/>
            <w:sz w:val="28"/>
            <w:szCs w:val="28"/>
            <w:u w:val="none"/>
          </w:rPr>
          <w:t>инвестиционной деятельности</w:t>
        </w:r>
      </w:hyperlink>
      <w:r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color w:val="000000" w:themeColor="text1"/>
          <w:sz w:val="28"/>
          <w:szCs w:val="28"/>
        </w:rPr>
        <w:t xml:space="preserve">приносит </w:t>
      </w:r>
      <w:r w:rsidR="00292340" w:rsidRPr="00261432">
        <w:rPr>
          <w:rFonts w:ascii="Times New Roman" w:hAnsi="Times New Roman" w:cs="Times New Roman"/>
          <w:sz w:val="28"/>
          <w:szCs w:val="28"/>
        </w:rPr>
        <w:t>различный эффект для организации и в связи с этим выделяют:</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sz w:val="28"/>
          <w:szCs w:val="28"/>
        </w:rPr>
        <w:t>экономические цели, направленные на получение дохода или других финансовых выгод.</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BE78F0" w:rsidRPr="00261432">
        <w:rPr>
          <w:rFonts w:ascii="Times New Roman" w:hAnsi="Times New Roman" w:cs="Times New Roman"/>
          <w:color w:val="000000" w:themeColor="text1"/>
          <w:sz w:val="28"/>
          <w:szCs w:val="28"/>
        </w:rPr>
        <w:t xml:space="preserve"> </w:t>
      </w:r>
      <w:r w:rsidR="00292340" w:rsidRPr="00261432">
        <w:rPr>
          <w:rFonts w:ascii="Times New Roman" w:hAnsi="Times New Roman" w:cs="Times New Roman"/>
          <w:sz w:val="28"/>
          <w:szCs w:val="28"/>
        </w:rPr>
        <w:t>не экономически цели, направленные на поднятие престижа компании, решение социальных задач и т.д.</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Также цели инвестиционной деятельности можно различать в зависимости от их направления:</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2340" w:rsidRPr="00261432">
        <w:rPr>
          <w:rFonts w:ascii="Times New Roman" w:hAnsi="Times New Roman" w:cs="Times New Roman"/>
          <w:sz w:val="28"/>
          <w:szCs w:val="28"/>
        </w:rPr>
        <w:t xml:space="preserve">реальные </w:t>
      </w:r>
      <w:r>
        <w:rPr>
          <w:rFonts w:ascii="Times New Roman" w:hAnsi="Times New Roman" w:cs="Times New Roman"/>
          <w:sz w:val="28"/>
          <w:szCs w:val="28"/>
        </w:rPr>
        <w:t>–</w:t>
      </w:r>
      <w:r w:rsidR="00292340" w:rsidRPr="00261432">
        <w:rPr>
          <w:rFonts w:ascii="Times New Roman" w:hAnsi="Times New Roman" w:cs="Times New Roman"/>
          <w:sz w:val="28"/>
          <w:szCs w:val="28"/>
        </w:rPr>
        <w:t xml:space="preserve"> направлены на развитие производства и зависят от отраслевого направления инвестиций и их региональной принадлежности.</w:t>
      </w:r>
    </w:p>
    <w:p w:rsidR="00292340" w:rsidRPr="00261432" w:rsidRDefault="00261432" w:rsidP="0026143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292340" w:rsidRPr="00261432">
        <w:rPr>
          <w:rFonts w:ascii="Times New Roman" w:hAnsi="Times New Roman" w:cs="Times New Roman"/>
          <w:sz w:val="28"/>
          <w:szCs w:val="28"/>
        </w:rPr>
        <w:t>финансовые – направлены на покупку какой-то доли или контрольного пакета акций сторонней организации. Делается это для формирования портфеля финансовых инвестиций.</w:t>
      </w:r>
    </w:p>
    <w:p w:rsidR="00292340" w:rsidRPr="00261432" w:rsidRDefault="00292340" w:rsidP="00261432">
      <w:pPr>
        <w:spacing w:after="0" w:line="360" w:lineRule="auto"/>
        <w:ind w:firstLine="709"/>
        <w:jc w:val="both"/>
        <w:rPr>
          <w:rFonts w:ascii="Times New Roman" w:hAnsi="Times New Roman" w:cs="Times New Roman"/>
          <w:color w:val="000000" w:themeColor="text1"/>
          <w:sz w:val="28"/>
          <w:szCs w:val="28"/>
        </w:rPr>
      </w:pPr>
      <w:r w:rsidRPr="00261432">
        <w:rPr>
          <w:rFonts w:ascii="Times New Roman" w:hAnsi="Times New Roman" w:cs="Times New Roman"/>
          <w:color w:val="000000" w:themeColor="text1"/>
          <w:sz w:val="28"/>
          <w:szCs w:val="28"/>
        </w:rPr>
        <w:t>Цели создан</w:t>
      </w:r>
      <w:r w:rsidR="00BD024E" w:rsidRPr="00261432">
        <w:rPr>
          <w:rFonts w:ascii="Times New Roman" w:hAnsi="Times New Roman" w:cs="Times New Roman"/>
          <w:color w:val="000000" w:themeColor="text1"/>
          <w:sz w:val="28"/>
          <w:szCs w:val="28"/>
        </w:rPr>
        <w:t xml:space="preserve">ия </w:t>
      </w:r>
      <w:hyperlink r:id="rId12" w:tooltip="инвестиционных ресурсов" w:history="1">
        <w:r w:rsidRPr="00261432">
          <w:rPr>
            <w:rStyle w:val="a5"/>
            <w:rFonts w:ascii="Times New Roman" w:hAnsi="Times New Roman" w:cs="Times New Roman"/>
            <w:color w:val="000000" w:themeColor="text1"/>
            <w:sz w:val="28"/>
            <w:szCs w:val="28"/>
            <w:u w:val="none"/>
          </w:rPr>
          <w:t>инвестиционных ресурсов</w:t>
        </w:r>
      </w:hyperlink>
      <w:r w:rsidRPr="00261432">
        <w:rPr>
          <w:rFonts w:ascii="Times New Roman" w:hAnsi="Times New Roman" w:cs="Times New Roman"/>
          <w:color w:val="000000" w:themeColor="text1"/>
          <w:sz w:val="28"/>
          <w:szCs w:val="28"/>
        </w:rPr>
        <w:t> – направлены на образование, определение параметров и стоимости инвестиционных ресурсов предприятия.</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Ц</w:t>
      </w:r>
      <w:r w:rsidR="00915F4D" w:rsidRPr="00261432">
        <w:rPr>
          <w:rFonts w:ascii="Times New Roman" w:hAnsi="Times New Roman" w:cs="Times New Roman"/>
          <w:sz w:val="28"/>
          <w:szCs w:val="28"/>
        </w:rPr>
        <w:t xml:space="preserve">ели инвестиционной деятельности </w:t>
      </w:r>
      <w:r w:rsidRPr="00261432">
        <w:rPr>
          <w:rFonts w:ascii="Times New Roman" w:hAnsi="Times New Roman" w:cs="Times New Roman"/>
          <w:sz w:val="28"/>
          <w:szCs w:val="28"/>
        </w:rPr>
        <w:t>различаются по объектам управления:</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Основными являются цели предприятия, определенные его инвестиционной стратегией.</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Цели отдельных хозяйственных субъектов предприятия – направлены на развитие и поддержание эффективной работы отдельных объектов организации в её общей структуре.</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Цели инвестиционной деятельности предприятия различаются по объектам их направленности:</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8F0" w:rsidRPr="00261432">
        <w:rPr>
          <w:rFonts w:ascii="Times New Roman" w:hAnsi="Times New Roman" w:cs="Times New Roman"/>
          <w:sz w:val="28"/>
          <w:szCs w:val="28"/>
        </w:rPr>
        <w:t>в</w:t>
      </w:r>
      <w:r w:rsidR="00292340" w:rsidRPr="00261432">
        <w:rPr>
          <w:rFonts w:ascii="Times New Roman" w:hAnsi="Times New Roman" w:cs="Times New Roman"/>
          <w:sz w:val="28"/>
          <w:szCs w:val="28"/>
        </w:rPr>
        <w:t>нешние – направлены на определение направления внешних инвестиций организации, а также позволяют оценить ожидаемые результаты от этих инвестиций.</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8F0" w:rsidRPr="00261432">
        <w:rPr>
          <w:rFonts w:ascii="Times New Roman" w:hAnsi="Times New Roman" w:cs="Times New Roman"/>
          <w:sz w:val="28"/>
          <w:szCs w:val="28"/>
        </w:rPr>
        <w:t>в</w:t>
      </w:r>
      <w:r w:rsidR="00292340" w:rsidRPr="00261432">
        <w:rPr>
          <w:rFonts w:ascii="Times New Roman" w:hAnsi="Times New Roman" w:cs="Times New Roman"/>
          <w:sz w:val="28"/>
          <w:szCs w:val="28"/>
        </w:rPr>
        <w:t>нутренние – позволяют решить внутренние проблемы организации. Такие</w:t>
      </w:r>
      <w:r w:rsidR="00AD1A8C" w:rsidRPr="00261432">
        <w:rPr>
          <w:rFonts w:ascii="Times New Roman" w:hAnsi="Times New Roman" w:cs="Times New Roman"/>
          <w:color w:val="000000" w:themeColor="text1"/>
          <w:sz w:val="28"/>
          <w:szCs w:val="28"/>
        </w:rPr>
        <w:t xml:space="preserve"> </w:t>
      </w:r>
      <w:hyperlink r:id="rId13" w:tooltip="инвестиции" w:history="1">
        <w:r w:rsidR="00292340" w:rsidRPr="00261432">
          <w:rPr>
            <w:rStyle w:val="a5"/>
            <w:rFonts w:ascii="Times New Roman" w:hAnsi="Times New Roman" w:cs="Times New Roman"/>
            <w:color w:val="000000" w:themeColor="text1"/>
            <w:sz w:val="28"/>
            <w:szCs w:val="28"/>
            <w:u w:val="none"/>
          </w:rPr>
          <w:t>инвестиции</w:t>
        </w:r>
      </w:hyperlink>
      <w:r w:rsidR="00AD1A8C" w:rsidRPr="00261432">
        <w:rPr>
          <w:rFonts w:ascii="Times New Roman" w:hAnsi="Times New Roman" w:cs="Times New Roman"/>
          <w:sz w:val="28"/>
          <w:szCs w:val="28"/>
        </w:rPr>
        <w:t xml:space="preserve"> </w:t>
      </w:r>
      <w:r w:rsidR="00292340" w:rsidRPr="00261432">
        <w:rPr>
          <w:rFonts w:ascii="Times New Roman" w:hAnsi="Times New Roman" w:cs="Times New Roman"/>
          <w:sz w:val="28"/>
          <w:szCs w:val="28"/>
        </w:rPr>
        <w:t xml:space="preserve">направлены на решение наиболее острых проблем компании, например, развитие операционного потенциала компании, </w:t>
      </w:r>
      <w:r w:rsidR="00292340" w:rsidRPr="00261432">
        <w:rPr>
          <w:rFonts w:ascii="Times New Roman" w:hAnsi="Times New Roman" w:cs="Times New Roman"/>
          <w:sz w:val="28"/>
          <w:szCs w:val="28"/>
        </w:rPr>
        <w:lastRenderedPageBreak/>
        <w:t>решение социальных проблем рабочего персонала, то есть на все, что помогает в развитии собственного производства.</w:t>
      </w:r>
    </w:p>
    <w:p w:rsidR="00292340" w:rsidRPr="00261432" w:rsidRDefault="00AD1A8C"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 xml:space="preserve">Все </w:t>
      </w:r>
      <w:r w:rsidR="00292340" w:rsidRPr="00261432">
        <w:rPr>
          <w:rFonts w:ascii="Times New Roman" w:hAnsi="Times New Roman" w:cs="Times New Roman"/>
          <w:sz w:val="28"/>
          <w:szCs w:val="28"/>
        </w:rPr>
        <w:t>ц</w:t>
      </w:r>
      <w:r w:rsidRPr="00261432">
        <w:rPr>
          <w:rFonts w:ascii="Times New Roman" w:hAnsi="Times New Roman" w:cs="Times New Roman"/>
          <w:sz w:val="28"/>
          <w:szCs w:val="28"/>
        </w:rPr>
        <w:t xml:space="preserve">ели инвестиционной деятельности </w:t>
      </w:r>
      <w:r w:rsidR="00292340" w:rsidRPr="00261432">
        <w:rPr>
          <w:rFonts w:ascii="Times New Roman" w:hAnsi="Times New Roman" w:cs="Times New Roman"/>
          <w:sz w:val="28"/>
          <w:szCs w:val="28"/>
        </w:rPr>
        <w:t>имеют различную важность для компании:</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Основная цель инвестиционной деятельности – увеличение капитализации и благосостояния компан</w:t>
      </w:r>
      <w:proofErr w:type="gramStart"/>
      <w:r w:rsidRPr="00261432">
        <w:rPr>
          <w:rFonts w:ascii="Times New Roman" w:hAnsi="Times New Roman" w:cs="Times New Roman"/>
          <w:sz w:val="28"/>
          <w:szCs w:val="28"/>
        </w:rPr>
        <w:t>ии и её</w:t>
      </w:r>
      <w:proofErr w:type="gramEnd"/>
      <w:r w:rsidRPr="00261432">
        <w:rPr>
          <w:rFonts w:ascii="Times New Roman" w:hAnsi="Times New Roman" w:cs="Times New Roman"/>
          <w:sz w:val="28"/>
          <w:szCs w:val="28"/>
        </w:rPr>
        <w:t xml:space="preserve"> собственников.</w:t>
      </w:r>
    </w:p>
    <w:p w:rsidR="00292340" w:rsidRPr="00261432" w:rsidRDefault="00292340" w:rsidP="00261432">
      <w:pPr>
        <w:spacing w:after="0" w:line="360" w:lineRule="auto"/>
        <w:ind w:firstLine="709"/>
        <w:jc w:val="both"/>
        <w:rPr>
          <w:rFonts w:ascii="Times New Roman" w:hAnsi="Times New Roman" w:cs="Times New Roman"/>
          <w:sz w:val="28"/>
          <w:szCs w:val="28"/>
        </w:rPr>
      </w:pPr>
      <w:proofErr w:type="gramStart"/>
      <w:r w:rsidRPr="00261432">
        <w:rPr>
          <w:rFonts w:ascii="Times New Roman" w:hAnsi="Times New Roman" w:cs="Times New Roman"/>
          <w:sz w:val="28"/>
          <w:szCs w:val="28"/>
        </w:rPr>
        <w:t>Сопутствующие</w:t>
      </w:r>
      <w:proofErr w:type="gramEnd"/>
      <w:r w:rsidRPr="00261432">
        <w:rPr>
          <w:rFonts w:ascii="Times New Roman" w:hAnsi="Times New Roman" w:cs="Times New Roman"/>
          <w:sz w:val="28"/>
          <w:szCs w:val="28"/>
        </w:rPr>
        <w:t xml:space="preserve"> – целиком и полностью направлены на реализацию главной.</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Второстепенные – в данную группу входят абсолютно все как экономические так и не экономические цели компании.</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Цели инвестиционной деятельности в зависимости от направления производственного процесса:</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61432">
        <w:rPr>
          <w:rFonts w:ascii="Times New Roman" w:hAnsi="Times New Roman" w:cs="Times New Roman"/>
          <w:sz w:val="28"/>
          <w:szCs w:val="28"/>
        </w:rPr>
        <w:t xml:space="preserve">стратегические </w:t>
      </w:r>
      <w:r w:rsidR="00292340" w:rsidRPr="00261432">
        <w:rPr>
          <w:rFonts w:ascii="Times New Roman" w:hAnsi="Times New Roman" w:cs="Times New Roman"/>
          <w:sz w:val="28"/>
          <w:szCs w:val="28"/>
        </w:rPr>
        <w:t>– сюда входят все цели способствующие развитию компании, приросту её активов и увеличению капитализации.</w:t>
      </w:r>
    </w:p>
    <w:p w:rsidR="00292340" w:rsidRPr="00261432" w:rsidRDefault="00261432"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2340" w:rsidRPr="00261432">
        <w:rPr>
          <w:rFonts w:ascii="Times New Roman" w:hAnsi="Times New Roman" w:cs="Times New Roman"/>
          <w:sz w:val="28"/>
          <w:szCs w:val="28"/>
        </w:rPr>
        <w:t>реконструкционные – в данный блок входят те цели, которые направлены на замену, реконструкцию или усовершенствование тех объектов производства, которые исчерпали свой срок эксплуатации.</w:t>
      </w:r>
    </w:p>
    <w:p w:rsidR="00292340" w:rsidRPr="00261432" w:rsidRDefault="00292340" w:rsidP="00261432">
      <w:pPr>
        <w:spacing w:after="0" w:line="360" w:lineRule="auto"/>
        <w:ind w:firstLine="709"/>
        <w:jc w:val="both"/>
        <w:rPr>
          <w:rFonts w:ascii="Times New Roman" w:hAnsi="Times New Roman" w:cs="Times New Roman"/>
          <w:sz w:val="28"/>
          <w:szCs w:val="28"/>
        </w:rPr>
      </w:pPr>
      <w:r w:rsidRPr="00261432">
        <w:rPr>
          <w:rFonts w:ascii="Times New Roman" w:hAnsi="Times New Roman" w:cs="Times New Roman"/>
          <w:sz w:val="28"/>
          <w:szCs w:val="28"/>
        </w:rPr>
        <w:t>Стоит заметить, что все вышеперечисленные цели носят условный характер и подлежат корректировки в зависимости от реальной деятельности отдельно взятой компании.</w:t>
      </w:r>
    </w:p>
    <w:p w:rsidR="00292340" w:rsidRPr="00261432" w:rsidRDefault="00292340" w:rsidP="00261432">
      <w:pPr>
        <w:spacing w:after="0"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BE78F0" w:rsidRDefault="00BE78F0" w:rsidP="00DB5997">
      <w:pPr>
        <w:spacing w:line="360" w:lineRule="auto"/>
        <w:ind w:firstLine="709"/>
        <w:jc w:val="both"/>
        <w:rPr>
          <w:rFonts w:ascii="Times New Roman" w:hAnsi="Times New Roman" w:cs="Times New Roman"/>
          <w:sz w:val="28"/>
          <w:szCs w:val="28"/>
        </w:rPr>
      </w:pPr>
    </w:p>
    <w:p w:rsidR="00292340" w:rsidRDefault="00243F5E" w:rsidP="00261432">
      <w:pPr>
        <w:spacing w:after="0" w:line="360" w:lineRule="auto"/>
        <w:ind w:firstLine="709"/>
        <w:jc w:val="both"/>
        <w:rPr>
          <w:rFonts w:ascii="Times New Roman" w:hAnsi="Times New Roman" w:cs="Times New Roman"/>
          <w:sz w:val="28"/>
          <w:szCs w:val="28"/>
        </w:rPr>
      </w:pPr>
      <w:bookmarkStart w:id="1" w:name="_GoBack"/>
      <w:bookmarkEnd w:id="1"/>
      <w:r w:rsidRPr="00460E16">
        <w:rPr>
          <w:rFonts w:ascii="Times New Roman" w:hAnsi="Times New Roman" w:cs="Times New Roman"/>
          <w:sz w:val="28"/>
          <w:szCs w:val="28"/>
        </w:rPr>
        <w:lastRenderedPageBreak/>
        <w:t xml:space="preserve">2 </w:t>
      </w:r>
      <w:r w:rsidR="00292340" w:rsidRPr="00460E16">
        <w:rPr>
          <w:rFonts w:ascii="Times New Roman" w:hAnsi="Times New Roman" w:cs="Times New Roman"/>
          <w:sz w:val="28"/>
          <w:szCs w:val="28"/>
        </w:rPr>
        <w:t>Инвестиционная деятельность ПАО «Газпром»</w:t>
      </w:r>
    </w:p>
    <w:p w:rsidR="00261432" w:rsidRPr="00460E16" w:rsidRDefault="00261432" w:rsidP="00261432">
      <w:pPr>
        <w:spacing w:after="0" w:line="360" w:lineRule="auto"/>
        <w:ind w:firstLine="709"/>
        <w:jc w:val="both"/>
        <w:rPr>
          <w:rFonts w:ascii="Times New Roman" w:hAnsi="Times New Roman" w:cs="Times New Roman"/>
          <w:sz w:val="28"/>
          <w:szCs w:val="28"/>
        </w:rPr>
      </w:pPr>
    </w:p>
    <w:p w:rsidR="00292340" w:rsidRDefault="00292340" w:rsidP="00261432">
      <w:pPr>
        <w:spacing w:after="0" w:line="360" w:lineRule="auto"/>
        <w:ind w:firstLine="709"/>
        <w:jc w:val="both"/>
        <w:rPr>
          <w:rFonts w:ascii="Times New Roman" w:hAnsi="Times New Roman" w:cs="Times New Roman"/>
          <w:sz w:val="28"/>
          <w:szCs w:val="28"/>
        </w:rPr>
      </w:pPr>
      <w:r w:rsidRPr="00460E16">
        <w:rPr>
          <w:rFonts w:ascii="Times New Roman" w:hAnsi="Times New Roman" w:cs="Times New Roman"/>
          <w:sz w:val="28"/>
          <w:szCs w:val="28"/>
        </w:rPr>
        <w:t>2.1 Характеристика ПАО «Газпром»</w:t>
      </w:r>
    </w:p>
    <w:p w:rsidR="00261432" w:rsidRPr="00460E16" w:rsidRDefault="00261432" w:rsidP="00261432">
      <w:pPr>
        <w:spacing w:after="0" w:line="360" w:lineRule="auto"/>
        <w:ind w:firstLine="709"/>
        <w:jc w:val="both"/>
        <w:rPr>
          <w:rFonts w:ascii="Times New Roman" w:hAnsi="Times New Roman" w:cs="Times New Roman"/>
          <w:sz w:val="28"/>
          <w:szCs w:val="28"/>
        </w:rPr>
      </w:pP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60E16">
        <w:rPr>
          <w:rFonts w:ascii="Times New Roman" w:eastAsia="Times New Roman" w:hAnsi="Times New Roman" w:cs="Times New Roman"/>
          <w:color w:val="000000"/>
          <w:sz w:val="28"/>
          <w:szCs w:val="28"/>
          <w:lang w:eastAsia="ru-RU"/>
        </w:rPr>
        <w:t xml:space="preserve">ПАО «Газпром»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российская транснациональная корпорация, занимающаяся геологоразведкой, добычей, транспортировкой, хранением, переработкой и реализацией газа, газового конденсата и нефти, а также производством и сбытом тепло- и электроэнергии, банковскими и медиа структурами. Является правопреемником имущественных прав и обязанностей Государственного газового концерна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Газпром</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созданного в 1989 году в результате преобразования Министерства газовой промышленности СССР. Крупнейшая компания в России (по данным журнала «Эксперт»), крупнейшая газовая компания мира, владеет самой протяжённой газотранспортной системой (более 160 000 км). Является мировым лидером отрасли. Согласно списку </w:t>
      </w:r>
      <w:proofErr w:type="spellStart"/>
      <w:r w:rsidRPr="00292340">
        <w:rPr>
          <w:rFonts w:ascii="Times New Roman" w:eastAsia="Times New Roman" w:hAnsi="Times New Roman" w:cs="Times New Roman"/>
          <w:color w:val="000000"/>
          <w:sz w:val="28"/>
          <w:szCs w:val="28"/>
          <w:lang w:eastAsia="ru-RU"/>
        </w:rPr>
        <w:t>Forbes</w:t>
      </w:r>
      <w:proofErr w:type="spellEnd"/>
      <w:r w:rsidRPr="00292340">
        <w:rPr>
          <w:rFonts w:ascii="Times New Roman" w:eastAsia="Times New Roman" w:hAnsi="Times New Roman" w:cs="Times New Roman"/>
          <w:color w:val="000000"/>
          <w:sz w:val="28"/>
          <w:szCs w:val="28"/>
          <w:lang w:eastAsia="ru-RU"/>
        </w:rPr>
        <w:t xml:space="preserve"> </w:t>
      </w:r>
      <w:proofErr w:type="spellStart"/>
      <w:r w:rsidRPr="00292340">
        <w:rPr>
          <w:rFonts w:ascii="Times New Roman" w:eastAsia="Times New Roman" w:hAnsi="Times New Roman" w:cs="Times New Roman"/>
          <w:color w:val="000000"/>
          <w:sz w:val="28"/>
          <w:szCs w:val="28"/>
          <w:lang w:eastAsia="ru-RU"/>
        </w:rPr>
        <w:t>Global</w:t>
      </w:r>
      <w:proofErr w:type="spellEnd"/>
      <w:r w:rsidRPr="00292340">
        <w:rPr>
          <w:rFonts w:ascii="Times New Roman" w:eastAsia="Times New Roman" w:hAnsi="Times New Roman" w:cs="Times New Roman"/>
          <w:color w:val="000000"/>
          <w:sz w:val="28"/>
          <w:szCs w:val="28"/>
          <w:lang w:eastAsia="ru-RU"/>
        </w:rPr>
        <w:t xml:space="preserve"> 2000 (2013 год), «Газпром» по выручке занимает 17-е место среди мировых компаний. Согласно рейтингу журнала </w:t>
      </w:r>
      <w:proofErr w:type="spellStart"/>
      <w:r w:rsidRPr="00292340">
        <w:rPr>
          <w:rFonts w:ascii="Times New Roman" w:eastAsia="Times New Roman" w:hAnsi="Times New Roman" w:cs="Times New Roman"/>
          <w:color w:val="000000"/>
          <w:sz w:val="28"/>
          <w:szCs w:val="28"/>
          <w:lang w:eastAsia="ru-RU"/>
        </w:rPr>
        <w:t>Forbes</w:t>
      </w:r>
      <w:proofErr w:type="spellEnd"/>
      <w:r w:rsidRPr="00292340">
        <w:rPr>
          <w:rFonts w:ascii="Times New Roman" w:eastAsia="Times New Roman" w:hAnsi="Times New Roman" w:cs="Times New Roman"/>
          <w:color w:val="000000"/>
          <w:sz w:val="28"/>
          <w:szCs w:val="28"/>
          <w:lang w:eastAsia="ru-RU"/>
        </w:rPr>
        <w:t>, «Газпром» по итогам 2011 года стал самой прибыльной компанией мира. До конца 2013 года Газпром обладал монопольным правом на экспорт любого газа из России. После декабря 2013 года за ним осталась монополия на экспорт трубопроводного газа.</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"Газпром" располагает самыми богатыми в мире запасами природного газа. Его доля в мировых запасах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16,9</w:t>
      </w:r>
      <w:r w:rsidR="00261432">
        <w:rPr>
          <w:rFonts w:ascii="Times New Roman" w:eastAsia="Times New Roman" w:hAnsi="Times New Roman" w:cs="Times New Roman"/>
          <w:color w:val="000000"/>
          <w:sz w:val="28"/>
          <w:szCs w:val="28"/>
          <w:lang w:eastAsia="ru-RU"/>
        </w:rPr>
        <w:t xml:space="preserve"> </w:t>
      </w:r>
      <w:r w:rsidRPr="00292340">
        <w:rPr>
          <w:rFonts w:ascii="Times New Roman" w:eastAsia="Times New Roman" w:hAnsi="Times New Roman" w:cs="Times New Roman"/>
          <w:color w:val="000000"/>
          <w:sz w:val="28"/>
          <w:szCs w:val="28"/>
          <w:lang w:eastAsia="ru-RU"/>
        </w:rPr>
        <w:t xml:space="preserve">%, в российских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60</w:t>
      </w:r>
      <w:r w:rsidR="00261432">
        <w:rPr>
          <w:rFonts w:ascii="Times New Roman" w:eastAsia="Times New Roman" w:hAnsi="Times New Roman" w:cs="Times New Roman"/>
          <w:color w:val="000000"/>
          <w:sz w:val="28"/>
          <w:szCs w:val="28"/>
          <w:lang w:eastAsia="ru-RU"/>
        </w:rPr>
        <w:t xml:space="preserve"> </w:t>
      </w:r>
      <w:r w:rsidRPr="00292340">
        <w:rPr>
          <w:rFonts w:ascii="Times New Roman" w:eastAsia="Times New Roman" w:hAnsi="Times New Roman" w:cs="Times New Roman"/>
          <w:color w:val="000000"/>
          <w:sz w:val="28"/>
          <w:szCs w:val="28"/>
          <w:lang w:eastAsia="ru-RU"/>
        </w:rPr>
        <w:t xml:space="preserve">%.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Газпрому</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принадлежат магистральные газопроводы, объединенные в Единую систему газоснабжения (ЕСГ) России. Общая численность персонала Группы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Газпром</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около 400 тыс. человек.</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Акции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Газпрома</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остаются одним из наиболее привлекательных инструментов российского рынка ценных бумаг. В течение 2005 года цена акций на внутреннем и внешнем рынках росла, значительно превосходя динамику роста цен акций и АДР (</w:t>
      </w:r>
      <w:proofErr w:type="spellStart"/>
      <w:r w:rsidRPr="00292340">
        <w:rPr>
          <w:rFonts w:ascii="Times New Roman" w:eastAsia="Times New Roman" w:hAnsi="Times New Roman" w:cs="Times New Roman"/>
          <w:color w:val="000000"/>
          <w:sz w:val="28"/>
          <w:szCs w:val="28"/>
          <w:lang w:eastAsia="ru-RU"/>
        </w:rPr>
        <w:t>American</w:t>
      </w:r>
      <w:proofErr w:type="spellEnd"/>
      <w:r w:rsidRPr="00292340">
        <w:rPr>
          <w:rFonts w:ascii="Times New Roman" w:eastAsia="Times New Roman" w:hAnsi="Times New Roman" w:cs="Times New Roman"/>
          <w:color w:val="000000"/>
          <w:sz w:val="28"/>
          <w:szCs w:val="28"/>
          <w:lang w:eastAsia="ru-RU"/>
        </w:rPr>
        <w:t xml:space="preserve"> </w:t>
      </w:r>
      <w:proofErr w:type="spellStart"/>
      <w:r w:rsidRPr="00292340">
        <w:rPr>
          <w:rFonts w:ascii="Times New Roman" w:eastAsia="Times New Roman" w:hAnsi="Times New Roman" w:cs="Times New Roman"/>
          <w:color w:val="000000"/>
          <w:sz w:val="28"/>
          <w:szCs w:val="28"/>
          <w:lang w:eastAsia="ru-RU"/>
        </w:rPr>
        <w:t>Depositary</w:t>
      </w:r>
      <w:proofErr w:type="spellEnd"/>
      <w:r w:rsidRPr="00292340">
        <w:rPr>
          <w:rFonts w:ascii="Times New Roman" w:eastAsia="Times New Roman" w:hAnsi="Times New Roman" w:cs="Times New Roman"/>
          <w:color w:val="000000"/>
          <w:sz w:val="28"/>
          <w:szCs w:val="28"/>
          <w:lang w:eastAsia="ru-RU"/>
        </w:rPr>
        <w:t xml:space="preserve"> </w:t>
      </w:r>
      <w:proofErr w:type="spellStart"/>
      <w:r w:rsidRPr="00292340">
        <w:rPr>
          <w:rFonts w:ascii="Times New Roman" w:eastAsia="Times New Roman" w:hAnsi="Times New Roman" w:cs="Times New Roman"/>
          <w:color w:val="000000"/>
          <w:sz w:val="28"/>
          <w:szCs w:val="28"/>
          <w:lang w:eastAsia="ru-RU"/>
        </w:rPr>
        <w:t>Receipt</w:t>
      </w:r>
      <w:proofErr w:type="spellEnd"/>
      <w:r w:rsidRPr="00292340">
        <w:rPr>
          <w:rFonts w:ascii="Times New Roman" w:eastAsia="Times New Roman" w:hAnsi="Times New Roman" w:cs="Times New Roman"/>
          <w:color w:val="000000"/>
          <w:sz w:val="28"/>
          <w:szCs w:val="28"/>
          <w:lang w:eastAsia="ru-RU"/>
        </w:rPr>
        <w:t xml:space="preserve">) других российских эмитентов. За год стоимость одной акции выросла с 76,10 руб. в </w:t>
      </w:r>
      <w:r w:rsidR="00AB7F78">
        <w:rPr>
          <w:rFonts w:ascii="Times New Roman" w:eastAsia="Times New Roman" w:hAnsi="Times New Roman" w:cs="Times New Roman"/>
          <w:color w:val="000000"/>
          <w:sz w:val="28"/>
          <w:szCs w:val="28"/>
          <w:lang w:eastAsia="ru-RU"/>
        </w:rPr>
        <w:lastRenderedPageBreak/>
        <w:t xml:space="preserve">декабре 2004 </w:t>
      </w:r>
      <w:r w:rsidRPr="00292340">
        <w:rPr>
          <w:rFonts w:ascii="Times New Roman" w:eastAsia="Times New Roman" w:hAnsi="Times New Roman" w:cs="Times New Roman"/>
          <w:color w:val="000000"/>
          <w:sz w:val="28"/>
          <w:szCs w:val="28"/>
          <w:lang w:eastAsia="ru-RU"/>
        </w:rPr>
        <w:t xml:space="preserve">года до 192 руб. в декабре 2005-го. Рост котировок акций ОАО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Газпром</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в 2006 </w:t>
      </w:r>
      <w:proofErr w:type="gramStart"/>
      <w:r w:rsidRPr="00292340">
        <w:rPr>
          <w:rFonts w:ascii="Times New Roman" w:eastAsia="Times New Roman" w:hAnsi="Times New Roman" w:cs="Times New Roman"/>
          <w:color w:val="000000"/>
          <w:sz w:val="28"/>
          <w:szCs w:val="28"/>
          <w:lang w:eastAsia="ru-RU"/>
        </w:rPr>
        <w:t>году</w:t>
      </w:r>
      <w:proofErr w:type="gramEnd"/>
      <w:r w:rsidRPr="00292340">
        <w:rPr>
          <w:rFonts w:ascii="Times New Roman" w:eastAsia="Times New Roman" w:hAnsi="Times New Roman" w:cs="Times New Roman"/>
          <w:color w:val="000000"/>
          <w:sz w:val="28"/>
          <w:szCs w:val="28"/>
          <w:lang w:eastAsia="ru-RU"/>
        </w:rPr>
        <w:t xml:space="preserve"> как на российских, так и на зарубежных биржах продолжался.</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В 2015 году ПАО «Газпром» продемонстрировало свой худший производственный результат за последние двадцать лет. Как стало известно на состоявшемся в Нью-Йорке Дне инвестора, проводимого «Газпромом», добыча компании сократилась в годовом сравнении на 5,7% до 418,5 миллиарда кубических метров. Таким образом, побит предыдущий антирекорд 2009 года, когда компания добыла 461,5 миллиарда кубических метров. При этом отмечалось, что первоначально руководство «Газпрома» намеревалось добыть 485,4 миллиарда кубических метров, но затем от квартала к кварталу по мере подведения промежуточных итогов планка снижалась, и в результате фактическая добыча была почти на 14% ниже первого прогноза. </w:t>
      </w:r>
      <w:proofErr w:type="gramStart"/>
      <w:r w:rsidRPr="00292340">
        <w:rPr>
          <w:rFonts w:ascii="Times New Roman" w:eastAsia="Times New Roman" w:hAnsi="Times New Roman" w:cs="Times New Roman"/>
          <w:color w:val="000000"/>
          <w:sz w:val="28"/>
          <w:szCs w:val="28"/>
          <w:lang w:eastAsia="ru-RU"/>
        </w:rPr>
        <w:t>Таким образом, учитывая, что добычный потенциал «Газпрома» составляет более 600 миллиардов кубических метров, можно утверждать, что компания сейчас работает на 2/3 от свой мощности.</w:t>
      </w:r>
      <w:proofErr w:type="gramEnd"/>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Прибыль «Газпрома» во втором квартале 2016 года сократилась в 19 раз по сравнению со вто</w:t>
      </w:r>
      <w:r w:rsidR="00460E16" w:rsidRPr="00460E16">
        <w:rPr>
          <w:rFonts w:ascii="Times New Roman" w:eastAsia="Times New Roman" w:hAnsi="Times New Roman" w:cs="Times New Roman"/>
          <w:color w:val="000000"/>
          <w:sz w:val="28"/>
          <w:szCs w:val="28"/>
          <w:lang w:eastAsia="ru-RU"/>
        </w:rPr>
        <w:t>рым кварталом 2015-го -</w:t>
      </w:r>
      <w:r w:rsidRPr="00292340">
        <w:rPr>
          <w:rFonts w:ascii="Times New Roman" w:eastAsia="Times New Roman" w:hAnsi="Times New Roman" w:cs="Times New Roman"/>
          <w:color w:val="000000"/>
          <w:sz w:val="28"/>
          <w:szCs w:val="28"/>
          <w:lang w:eastAsia="ru-RU"/>
        </w:rPr>
        <w:t xml:space="preserve"> </w:t>
      </w:r>
      <w:proofErr w:type="spellStart"/>
      <w:proofErr w:type="gramStart"/>
      <w:r w:rsidRPr="00292340">
        <w:rPr>
          <w:rFonts w:ascii="Times New Roman" w:eastAsia="Times New Roman" w:hAnsi="Times New Roman" w:cs="Times New Roman"/>
          <w:color w:val="000000"/>
          <w:sz w:val="28"/>
          <w:szCs w:val="28"/>
          <w:lang w:eastAsia="ru-RU"/>
        </w:rPr>
        <w:t>c</w:t>
      </w:r>
      <w:proofErr w:type="gramEnd"/>
      <w:r w:rsidRPr="00292340">
        <w:rPr>
          <w:rFonts w:ascii="Times New Roman" w:eastAsia="Times New Roman" w:hAnsi="Times New Roman" w:cs="Times New Roman"/>
          <w:color w:val="000000"/>
          <w:sz w:val="28"/>
          <w:szCs w:val="28"/>
          <w:lang w:eastAsia="ru-RU"/>
        </w:rPr>
        <w:t>о</w:t>
      </w:r>
      <w:proofErr w:type="spellEnd"/>
      <w:r w:rsidRPr="00292340">
        <w:rPr>
          <w:rFonts w:ascii="Times New Roman" w:eastAsia="Times New Roman" w:hAnsi="Times New Roman" w:cs="Times New Roman"/>
          <w:color w:val="000000"/>
          <w:sz w:val="28"/>
          <w:szCs w:val="28"/>
          <w:lang w:eastAsia="ru-RU"/>
        </w:rPr>
        <w:t xml:space="preserve"> 137 до 7,2 миллиарда рублей. Об этом свидетельствуют расчеты экспертов «Интерфакса» на основе данных компании.</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Прибыль компании за первое полугодие 2016 года по российским стандартам бухгалтерского учета (РСБУ) составила 194,4 миллиарда рублей, что на 31 процент меньше результата за январь-июнь 2015-го.</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Официальный отчет об итогах работы во втором квартале 2016 года «Газпром» опубликует в середине августа. Но уже сейчас в системе «СПАРК-Интерфакс» опубликовано сообщение предприятия о стоимости чистых активов </w:t>
      </w:r>
      <w:r w:rsidR="005C0A7E">
        <w:rPr>
          <w:rFonts w:ascii="Times New Roman" w:eastAsia="Times New Roman" w:hAnsi="Times New Roman" w:cs="Times New Roman"/>
          <w:color w:val="000000"/>
          <w:sz w:val="28"/>
          <w:szCs w:val="28"/>
          <w:lang w:eastAsia="ru-RU"/>
        </w:rPr>
        <w:t>эмитента на 30 июня 2016 года -</w:t>
      </w:r>
      <w:r w:rsidRPr="00292340">
        <w:rPr>
          <w:rFonts w:ascii="Times New Roman" w:eastAsia="Times New Roman" w:hAnsi="Times New Roman" w:cs="Times New Roman"/>
          <w:color w:val="000000"/>
          <w:sz w:val="28"/>
          <w:szCs w:val="28"/>
          <w:lang w:eastAsia="ru-RU"/>
        </w:rPr>
        <w:t xml:space="preserve"> 9,33 триллиона рублей после 9,51 триллиона рублей на 31 марта 2016 года, то есть за второй квартал она сократилась на 179 миллиардов рублей. Величина прироста стоимости активов за квартал (для второго квартала применяется поп</w:t>
      </w:r>
      <w:r w:rsidR="00872A75">
        <w:rPr>
          <w:rFonts w:ascii="Times New Roman" w:eastAsia="Times New Roman" w:hAnsi="Times New Roman" w:cs="Times New Roman"/>
          <w:color w:val="000000"/>
          <w:sz w:val="28"/>
          <w:szCs w:val="28"/>
          <w:lang w:eastAsia="ru-RU"/>
        </w:rPr>
        <w:t xml:space="preserve">равка на 187 </w:t>
      </w:r>
      <w:r w:rsidR="00872A75">
        <w:rPr>
          <w:rFonts w:ascii="Times New Roman" w:eastAsia="Times New Roman" w:hAnsi="Times New Roman" w:cs="Times New Roman"/>
          <w:color w:val="000000"/>
          <w:sz w:val="28"/>
          <w:szCs w:val="28"/>
          <w:lang w:eastAsia="ru-RU"/>
        </w:rPr>
        <w:lastRenderedPageBreak/>
        <w:t>миллиардов рублей ‒</w:t>
      </w:r>
      <w:r w:rsidRPr="00292340">
        <w:rPr>
          <w:rFonts w:ascii="Times New Roman" w:eastAsia="Times New Roman" w:hAnsi="Times New Roman" w:cs="Times New Roman"/>
          <w:color w:val="000000"/>
          <w:sz w:val="28"/>
          <w:szCs w:val="28"/>
          <w:lang w:eastAsia="ru-RU"/>
        </w:rPr>
        <w:t xml:space="preserve"> обязательство по выплате дивидендов) точно соответствует размеру чистой прибыли за период, пояснили в агентстве.</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В первом квартале 2016 года чистая прибыль «Газпрома» составила около 187,2 миллиарда рублей.</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В начале июля аналитики </w:t>
      </w:r>
      <w:proofErr w:type="spellStart"/>
      <w:r w:rsidRPr="00292340">
        <w:rPr>
          <w:rFonts w:ascii="Times New Roman" w:eastAsia="Times New Roman" w:hAnsi="Times New Roman" w:cs="Times New Roman"/>
          <w:color w:val="000000"/>
          <w:sz w:val="28"/>
          <w:szCs w:val="28"/>
          <w:lang w:eastAsia="ru-RU"/>
        </w:rPr>
        <w:t>Renaissance</w:t>
      </w:r>
      <w:proofErr w:type="spellEnd"/>
      <w:r w:rsidRPr="00292340">
        <w:rPr>
          <w:rFonts w:ascii="Times New Roman" w:eastAsia="Times New Roman" w:hAnsi="Times New Roman" w:cs="Times New Roman"/>
          <w:color w:val="000000"/>
          <w:sz w:val="28"/>
          <w:szCs w:val="28"/>
          <w:lang w:eastAsia="ru-RU"/>
        </w:rPr>
        <w:t xml:space="preserve"> </w:t>
      </w:r>
      <w:proofErr w:type="spellStart"/>
      <w:r w:rsidRPr="00292340">
        <w:rPr>
          <w:rFonts w:ascii="Times New Roman" w:eastAsia="Times New Roman" w:hAnsi="Times New Roman" w:cs="Times New Roman"/>
          <w:color w:val="000000"/>
          <w:sz w:val="28"/>
          <w:szCs w:val="28"/>
          <w:lang w:eastAsia="ru-RU"/>
        </w:rPr>
        <w:t>Capital</w:t>
      </w:r>
      <w:proofErr w:type="spellEnd"/>
      <w:r w:rsidRPr="00292340">
        <w:rPr>
          <w:rFonts w:ascii="Times New Roman" w:eastAsia="Times New Roman" w:hAnsi="Times New Roman" w:cs="Times New Roman"/>
          <w:color w:val="000000"/>
          <w:sz w:val="28"/>
          <w:szCs w:val="28"/>
          <w:lang w:eastAsia="ru-RU"/>
        </w:rPr>
        <w:t xml:space="preserve"> предсказали «Газпрому» отрицательные результаты. По их данным, компания может получить отрицательный свободный денежный поток общим объемом в 6,7 миллиарда долларов в 2016-2018 годах, сократить </w:t>
      </w:r>
      <w:proofErr w:type="spellStart"/>
      <w:r w:rsidRPr="00292340">
        <w:rPr>
          <w:rFonts w:ascii="Times New Roman" w:eastAsia="Times New Roman" w:hAnsi="Times New Roman" w:cs="Times New Roman"/>
          <w:color w:val="000000"/>
          <w:sz w:val="28"/>
          <w:szCs w:val="28"/>
          <w:lang w:eastAsia="ru-RU"/>
        </w:rPr>
        <w:t>инвестпрограмму</w:t>
      </w:r>
      <w:proofErr w:type="spellEnd"/>
      <w:r w:rsidRPr="00292340">
        <w:rPr>
          <w:rFonts w:ascii="Times New Roman" w:eastAsia="Times New Roman" w:hAnsi="Times New Roman" w:cs="Times New Roman"/>
          <w:color w:val="000000"/>
          <w:sz w:val="28"/>
          <w:szCs w:val="28"/>
          <w:lang w:eastAsia="ru-RU"/>
        </w:rPr>
        <w:t>, а также зафиксировать наихудшую в отрасли динамику прибыли.</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В мае этого года член правления «Газпрома» Виталий Маркелов сообщил, что компания сократила протяженность участка газопровода «Сила Сибири», который планируется построить в 2016 году, с 800 до 400 километров. Он объяснил это оптимизацией затрат.</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За 2015 год выручка группы «Газпром» увеличилась на 8,6 процента, чистая выручка от продажи газа выросла на 14,8 процента, а чистая выручка от продажи</w:t>
      </w:r>
      <w:r w:rsidR="00AB7F78">
        <w:rPr>
          <w:rFonts w:ascii="Times New Roman" w:eastAsia="Times New Roman" w:hAnsi="Times New Roman" w:cs="Times New Roman"/>
          <w:color w:val="000000"/>
          <w:sz w:val="28"/>
          <w:szCs w:val="28"/>
          <w:lang w:eastAsia="ru-RU"/>
        </w:rPr>
        <w:t xml:space="preserve"> газа в Европу и другие страны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на 23,6 процента. Годовая прибыль группы «Газпром» составила 787 миллиардов рублей.</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Впрочем, никаких неожиданностей итоги деятельности «Газпрома» не преподнесли. Негативный результат закономерен и предполагался заранее, учитывая ситуацию на рынках. Более того, результат мог бы быть еще хуже, если бы не рост экспорта в страны Западной Европы, что в свою очередь связано не столько с увеличением спроса на газ на европейском рынке, сколько с тем, что европейские страны чересчур переоценили свои возможности. В пылу борьбы за независимость от российского газа они сильно недогрузили свои подземные хранилища и опомнились только к концу первого полугодия, после чего стали лихорадочно качать метан по всем наличествующим магистралям. В результате, в последние месяцы 2015 года темы роста экспорта газа из России в страны Дальнего зарубежья характеризовались двузначными цифрами, а в целом по итогам года экспорт </w:t>
      </w:r>
      <w:r w:rsidRPr="00292340">
        <w:rPr>
          <w:rFonts w:ascii="Times New Roman" w:eastAsia="Times New Roman" w:hAnsi="Times New Roman" w:cs="Times New Roman"/>
          <w:color w:val="000000"/>
          <w:sz w:val="28"/>
          <w:szCs w:val="28"/>
          <w:lang w:eastAsia="ru-RU"/>
        </w:rPr>
        <w:lastRenderedPageBreak/>
        <w:t>в Западную Европу (включая, Турцию) вырос на 8,7% до 15</w:t>
      </w:r>
      <w:r w:rsidR="00AB7F78">
        <w:rPr>
          <w:rFonts w:ascii="Times New Roman" w:eastAsia="Times New Roman" w:hAnsi="Times New Roman" w:cs="Times New Roman"/>
          <w:color w:val="000000"/>
          <w:sz w:val="28"/>
          <w:szCs w:val="28"/>
          <w:lang w:eastAsia="ru-RU"/>
        </w:rPr>
        <w:t>9,4 миллиарда кубических метров.</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Газпром в 201</w:t>
      </w:r>
      <w:r w:rsidR="00261432">
        <w:rPr>
          <w:rFonts w:ascii="Times New Roman" w:eastAsia="Times New Roman" w:hAnsi="Times New Roman" w:cs="Times New Roman"/>
          <w:color w:val="000000"/>
          <w:sz w:val="28"/>
          <w:szCs w:val="28"/>
          <w:lang w:eastAsia="ru-RU"/>
        </w:rPr>
        <w:t>9</w:t>
      </w:r>
      <w:r w:rsidRPr="00292340">
        <w:rPr>
          <w:rFonts w:ascii="Times New Roman" w:eastAsia="Times New Roman" w:hAnsi="Times New Roman" w:cs="Times New Roman"/>
          <w:color w:val="000000"/>
          <w:sz w:val="28"/>
          <w:szCs w:val="28"/>
          <w:lang w:eastAsia="ru-RU"/>
        </w:rPr>
        <w:t xml:space="preserve"> году будет такой же глобальной организацией, как и до того, но это не означает, что на акции предприятия не могут иметь негативное влияние внешние и внутренние факторы. На сегодняшний день снижают позиции ценных бумаг </w:t>
      </w:r>
      <w:proofErr w:type="gramStart"/>
      <w:r w:rsidRPr="00292340">
        <w:rPr>
          <w:rFonts w:ascii="Times New Roman" w:eastAsia="Times New Roman" w:hAnsi="Times New Roman" w:cs="Times New Roman"/>
          <w:color w:val="000000"/>
          <w:sz w:val="28"/>
          <w:szCs w:val="28"/>
          <w:lang w:eastAsia="ru-RU"/>
        </w:rPr>
        <w:t>Газпрома</w:t>
      </w:r>
      <w:proofErr w:type="gramEnd"/>
      <w:r w:rsidRPr="00292340">
        <w:rPr>
          <w:rFonts w:ascii="Times New Roman" w:eastAsia="Times New Roman" w:hAnsi="Times New Roman" w:cs="Times New Roman"/>
          <w:color w:val="000000"/>
          <w:sz w:val="28"/>
          <w:szCs w:val="28"/>
          <w:lang w:eastAsia="ru-RU"/>
        </w:rPr>
        <w:t xml:space="preserve"> следующие пункты:</w:t>
      </w:r>
    </w:p>
    <w:p w:rsidR="00292340" w:rsidRPr="00292340" w:rsidRDefault="00261432"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w:t>
      </w:r>
      <w:r w:rsidR="00AD1A8C">
        <w:rPr>
          <w:rFonts w:ascii="Times New Roman" w:hAnsi="Times New Roman" w:cs="Times New Roman"/>
          <w:color w:val="000000" w:themeColor="text1"/>
          <w:sz w:val="28"/>
          <w:szCs w:val="28"/>
        </w:rPr>
        <w:t xml:space="preserve"> </w:t>
      </w:r>
      <w:r w:rsidR="00292340" w:rsidRPr="00292340">
        <w:rPr>
          <w:rFonts w:ascii="Times New Roman" w:eastAsia="Times New Roman" w:hAnsi="Times New Roman" w:cs="Times New Roman"/>
          <w:color w:val="000000"/>
          <w:sz w:val="28"/>
          <w:szCs w:val="28"/>
          <w:lang w:eastAsia="ru-RU"/>
        </w:rPr>
        <w:t>невозможность увидеть завершение затянувшегося кризиса с соседями с Украины;</w:t>
      </w:r>
    </w:p>
    <w:p w:rsidR="00292340" w:rsidRPr="00292340" w:rsidRDefault="00261432"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w:t>
      </w:r>
      <w:r w:rsidR="00AD1A8C">
        <w:rPr>
          <w:rFonts w:ascii="Times New Roman" w:hAnsi="Times New Roman" w:cs="Times New Roman"/>
          <w:color w:val="000000" w:themeColor="text1"/>
          <w:sz w:val="28"/>
          <w:szCs w:val="28"/>
        </w:rPr>
        <w:t xml:space="preserve"> </w:t>
      </w:r>
      <w:r w:rsidR="00292340" w:rsidRPr="00292340">
        <w:rPr>
          <w:rFonts w:ascii="Times New Roman" w:eastAsia="Times New Roman" w:hAnsi="Times New Roman" w:cs="Times New Roman"/>
          <w:color w:val="000000"/>
          <w:sz w:val="28"/>
          <w:szCs w:val="28"/>
          <w:lang w:eastAsia="ru-RU"/>
        </w:rPr>
        <w:t>ухудшение отношения между Россией и Анкарой, из-за чего всё сотрудничество с турецкими предприятиями в любой момент может усложниться из-за оттока поставок газа в Южную Европу;</w:t>
      </w:r>
    </w:p>
    <w:p w:rsidR="00292340" w:rsidRPr="00292340" w:rsidRDefault="00261432"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w:t>
      </w:r>
      <w:r w:rsidR="00AD1A8C">
        <w:rPr>
          <w:rFonts w:ascii="Times New Roman" w:hAnsi="Times New Roman" w:cs="Times New Roman"/>
          <w:color w:val="000000" w:themeColor="text1"/>
          <w:sz w:val="28"/>
          <w:szCs w:val="28"/>
        </w:rPr>
        <w:t xml:space="preserve"> </w:t>
      </w:r>
      <w:r w:rsidR="00292340" w:rsidRPr="00292340">
        <w:rPr>
          <w:rFonts w:ascii="Times New Roman" w:eastAsia="Times New Roman" w:hAnsi="Times New Roman" w:cs="Times New Roman"/>
          <w:color w:val="000000"/>
          <w:sz w:val="28"/>
          <w:szCs w:val="28"/>
          <w:lang w:eastAsia="ru-RU"/>
        </w:rPr>
        <w:t>неопределённое будущее мирового уровня стоимости нефти и газа, как и курса национальной валюты, напрямую зависят от этого фактора;</w:t>
      </w:r>
    </w:p>
    <w:p w:rsidR="00292340" w:rsidRPr="00292340" w:rsidRDefault="00261432"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w:t>
      </w:r>
      <w:r w:rsidR="00AD1A8C">
        <w:rPr>
          <w:rFonts w:ascii="Times New Roman" w:hAnsi="Times New Roman" w:cs="Times New Roman"/>
          <w:color w:val="000000" w:themeColor="text1"/>
          <w:sz w:val="28"/>
          <w:szCs w:val="28"/>
        </w:rPr>
        <w:t xml:space="preserve"> </w:t>
      </w:r>
      <w:r w:rsidR="00292340" w:rsidRPr="00292340">
        <w:rPr>
          <w:rFonts w:ascii="Times New Roman" w:eastAsia="Times New Roman" w:hAnsi="Times New Roman" w:cs="Times New Roman"/>
          <w:color w:val="000000"/>
          <w:sz w:val="28"/>
          <w:szCs w:val="28"/>
          <w:lang w:eastAsia="ru-RU"/>
        </w:rPr>
        <w:t>продления антироссийских санкций со стороны Евросоюза.</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Несмотря на этого, если задать экспертам вопрос относительно того, какие акции в России считаются самые выгодные в плане вклада собственных денег, они без раздумий укажут на «голубые вышки» Газпрома.</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На фоне нестабильной и довольно шаткой экономической ситуации РФ, стоит огласить предварительные прогнозы экспертов, относительно развития государства в будущем, а также возможности укрепления позиции Газпрома на мировой «газовой» арене. На сегодняшний день всем акционерам предприятия не стоит делать никаких резких шагов относительно продажи ценных бумаг, ведь из-за этого ситуация внутри самой корпорации может резко ухудшиться. Тем не менее уже сейчас ситуация на фондовом рынке выглядит более стабильно и крепче, на фоне последних двух лет.</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Относительно развития ситуации на будущее, стоит огласить базовый прогноз экспертов относительно Газпрома. Во-первых, нынешняя стоимость акции уже к концу 2017 года возрастёт до 262 рублей по скользящей кривой. </w:t>
      </w:r>
      <w:r w:rsidRPr="00292340">
        <w:rPr>
          <w:rFonts w:ascii="Times New Roman" w:eastAsia="Times New Roman" w:hAnsi="Times New Roman" w:cs="Times New Roman"/>
          <w:color w:val="000000"/>
          <w:sz w:val="28"/>
          <w:szCs w:val="28"/>
          <w:lang w:eastAsia="ru-RU"/>
        </w:rPr>
        <w:lastRenderedPageBreak/>
        <w:t>На этом этапе развития отмеченный показатель расположен рядом с горизонтальным уровнем сопротивления, равным 139 рублей.</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Но существует ещё один вариант развития событий, суть которого - длительная консолидация (138-130 рублей). Последний вариант, несмотря на довольно незначительный показатель роста, всё же никак не отразится на разворотной формации. Даже если фигура всё окажется созданной и реализованной, для покупателей стоимость акций Газпрома окажется не выше 150 рублей.</w:t>
      </w:r>
    </w:p>
    <w:p w:rsidR="00292340" w:rsidRP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 xml:space="preserve">Пока на акции столь крупного предприятия влияют множество внешних факторов, говорить о возможности реального заработка от продажи ценных бумаг Газпрома </w:t>
      </w:r>
      <w:r w:rsidR="00261432">
        <w:rPr>
          <w:rFonts w:ascii="Times New Roman" w:eastAsia="Times New Roman" w:hAnsi="Times New Roman" w:cs="Times New Roman"/>
          <w:color w:val="000000"/>
          <w:sz w:val="28"/>
          <w:szCs w:val="28"/>
          <w:lang w:eastAsia="ru-RU"/>
        </w:rPr>
        <w:t>–</w:t>
      </w:r>
      <w:r w:rsidRPr="00292340">
        <w:rPr>
          <w:rFonts w:ascii="Times New Roman" w:eastAsia="Times New Roman" w:hAnsi="Times New Roman" w:cs="Times New Roman"/>
          <w:color w:val="000000"/>
          <w:sz w:val="28"/>
          <w:szCs w:val="28"/>
          <w:lang w:eastAsia="ru-RU"/>
        </w:rPr>
        <w:t xml:space="preserve"> дело скользкое. С одной стороны, после укрепления позиции фондового рынка, есть надежда выгодной перепродажи своих же вложений, </w:t>
      </w:r>
      <w:proofErr w:type="gramStart"/>
      <w:r w:rsidRPr="00292340">
        <w:rPr>
          <w:rFonts w:ascii="Times New Roman" w:eastAsia="Times New Roman" w:hAnsi="Times New Roman" w:cs="Times New Roman"/>
          <w:color w:val="000000"/>
          <w:sz w:val="28"/>
          <w:szCs w:val="28"/>
          <w:lang w:eastAsia="ru-RU"/>
        </w:rPr>
        <w:t>но</w:t>
      </w:r>
      <w:proofErr w:type="gramEnd"/>
      <w:r w:rsidRPr="00292340">
        <w:rPr>
          <w:rFonts w:ascii="Times New Roman" w:eastAsia="Times New Roman" w:hAnsi="Times New Roman" w:cs="Times New Roman"/>
          <w:color w:val="000000"/>
          <w:sz w:val="28"/>
          <w:szCs w:val="28"/>
          <w:lang w:eastAsia="ru-RU"/>
        </w:rPr>
        <w:t xml:space="preserve"> тем не менее, без грамотного подхода к базовым основам всего процесса вряд ли в 2017 году из этого что-то получится.</w:t>
      </w:r>
    </w:p>
    <w:p w:rsidR="00292340" w:rsidRDefault="0029234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92340">
        <w:rPr>
          <w:rFonts w:ascii="Times New Roman" w:eastAsia="Times New Roman" w:hAnsi="Times New Roman" w:cs="Times New Roman"/>
          <w:color w:val="000000"/>
          <w:sz w:val="28"/>
          <w:szCs w:val="28"/>
          <w:lang w:eastAsia="ru-RU"/>
        </w:rPr>
        <w:t>Остаётся надеяться, что со временем ситуация внутри предприятия пойдёт по наиболее оптимальному курсу или правильному пути своего развития. Тогда как потерь, так и всех затрат, должно оказаться меньше всего.</w:t>
      </w:r>
    </w:p>
    <w:p w:rsidR="00BE78F0" w:rsidRPr="00292340" w:rsidRDefault="00BE78F0" w:rsidP="002614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F7C84" w:rsidRDefault="00BE78F0" w:rsidP="00261432">
      <w:pPr>
        <w:spacing w:after="0" w:line="360" w:lineRule="auto"/>
        <w:ind w:firstLine="709"/>
        <w:jc w:val="both"/>
      </w:pPr>
      <w:r w:rsidRPr="003D37C2">
        <w:rPr>
          <w:rFonts w:ascii="Times New Roman" w:hAnsi="Times New Roman" w:cs="Times New Roman"/>
          <w:sz w:val="28"/>
          <w:szCs w:val="28"/>
        </w:rPr>
        <w:t>2.2 Анализ инвестиционной деятельности корпорации ПАО «Газпром»</w:t>
      </w:r>
      <w:r w:rsidR="004F7C84">
        <w:t xml:space="preserve"> </w:t>
      </w:r>
    </w:p>
    <w:p w:rsidR="00AD1A8C" w:rsidRDefault="00AD1A8C" w:rsidP="00261432">
      <w:pPr>
        <w:spacing w:after="0" w:line="360" w:lineRule="auto"/>
        <w:ind w:firstLine="709"/>
        <w:jc w:val="both"/>
        <w:rPr>
          <w:rFonts w:ascii="Times New Roman" w:hAnsi="Times New Roman" w:cs="Times New Roman"/>
          <w:sz w:val="28"/>
          <w:szCs w:val="28"/>
        </w:rPr>
      </w:pPr>
    </w:p>
    <w:p w:rsidR="004F7C84" w:rsidRDefault="004F7C84" w:rsidP="00261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F7C84">
        <w:rPr>
          <w:rFonts w:ascii="Times New Roman" w:hAnsi="Times New Roman" w:cs="Times New Roman"/>
          <w:sz w:val="28"/>
          <w:szCs w:val="28"/>
        </w:rPr>
        <w:t>тратегия «Газпром» отражает стремление компании</w:t>
      </w:r>
      <w:r>
        <w:rPr>
          <w:rFonts w:ascii="Times New Roman" w:hAnsi="Times New Roman" w:cs="Times New Roman"/>
          <w:sz w:val="28"/>
          <w:szCs w:val="28"/>
        </w:rPr>
        <w:t xml:space="preserve"> к устойчивому росту</w:t>
      </w:r>
      <w:r w:rsidRPr="004F7C84">
        <w:rPr>
          <w:rFonts w:ascii="Times New Roman" w:hAnsi="Times New Roman" w:cs="Times New Roman"/>
          <w:sz w:val="28"/>
          <w:szCs w:val="28"/>
        </w:rPr>
        <w:t>, созданию экономических и социальных благ для широкого круга заинтересованных сторон. При разработке и реализации Стратегии «Газпром» стремится к сбалансированности интересов бизнеса и общества, гармоничном управлении экономическим, экологическим и социальным аспектами деятельности. Вкладывая ресурсы в развитие компании, ее активов, совершенствование производственной деятельности, «Газпром</w:t>
      </w:r>
      <w:r>
        <w:rPr>
          <w:rFonts w:ascii="Times New Roman" w:hAnsi="Times New Roman" w:cs="Times New Roman"/>
          <w:sz w:val="28"/>
          <w:szCs w:val="28"/>
        </w:rPr>
        <w:t>»</w:t>
      </w:r>
      <w:r w:rsidRPr="004F7C84">
        <w:rPr>
          <w:rFonts w:ascii="Times New Roman" w:hAnsi="Times New Roman" w:cs="Times New Roman"/>
          <w:sz w:val="28"/>
          <w:szCs w:val="28"/>
        </w:rPr>
        <w:t xml:space="preserve"> одновременно инвестирует в эффективные программы регионального </w:t>
      </w:r>
      <w:r>
        <w:rPr>
          <w:rFonts w:ascii="Times New Roman" w:hAnsi="Times New Roman" w:cs="Times New Roman"/>
          <w:sz w:val="28"/>
          <w:szCs w:val="28"/>
        </w:rPr>
        <w:lastRenderedPageBreak/>
        <w:t xml:space="preserve">развития, охраны </w:t>
      </w:r>
      <w:r w:rsidRPr="004F7C84">
        <w:rPr>
          <w:rFonts w:ascii="Times New Roman" w:hAnsi="Times New Roman" w:cs="Times New Roman"/>
          <w:sz w:val="28"/>
          <w:szCs w:val="28"/>
        </w:rPr>
        <w:t xml:space="preserve">окружающей среды, рассматривая эти инвестиции как вклад в свою долгосрочную конкурентоспособность. </w:t>
      </w:r>
    </w:p>
    <w:p w:rsidR="00AD1A8C" w:rsidRPr="004F7C84" w:rsidRDefault="00AD1A8C" w:rsidP="00261432">
      <w:pPr>
        <w:spacing w:after="0" w:line="360" w:lineRule="auto"/>
        <w:ind w:firstLine="709"/>
        <w:jc w:val="both"/>
        <w:rPr>
          <w:rFonts w:ascii="Times New Roman" w:hAnsi="Times New Roman" w:cs="Times New Roman"/>
          <w:sz w:val="28"/>
          <w:szCs w:val="28"/>
        </w:rPr>
      </w:pPr>
      <w:r w:rsidRPr="004F7C84">
        <w:rPr>
          <w:rFonts w:ascii="Times New Roman" w:hAnsi="Times New Roman" w:cs="Times New Roman"/>
          <w:sz w:val="28"/>
          <w:szCs w:val="28"/>
        </w:rPr>
        <w:t>Несмотря на изменение макроэкономической среды и ограничение доступа к рынкам заемного капитала «Газпром» продолжает повышать информационную открытость и эффективно взаимодействует с инвесторами и акционерами. Инвестиционные преимущества для инвесторов можно рассмотреть с точки зрения инвестиционного потенциала компании, основные показатели которого представлены в таблице 1.</w:t>
      </w:r>
    </w:p>
    <w:p w:rsidR="00AD1A8C" w:rsidRDefault="00AD1A8C" w:rsidP="00261432">
      <w:pPr>
        <w:spacing w:after="0" w:line="360" w:lineRule="auto"/>
        <w:ind w:firstLine="709"/>
        <w:jc w:val="both"/>
        <w:rPr>
          <w:rFonts w:ascii="Times New Roman" w:hAnsi="Times New Roman" w:cs="Times New Roman"/>
          <w:sz w:val="28"/>
          <w:szCs w:val="28"/>
        </w:rPr>
      </w:pPr>
    </w:p>
    <w:p w:rsidR="00134137" w:rsidRPr="00134137" w:rsidRDefault="00134137" w:rsidP="002614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261432">
        <w:rPr>
          <w:rFonts w:ascii="Times New Roman" w:hAnsi="Times New Roman" w:cs="Times New Roman"/>
          <w:sz w:val="28"/>
          <w:szCs w:val="28"/>
        </w:rPr>
        <w:t xml:space="preserve"> – </w:t>
      </w:r>
      <w:r>
        <w:rPr>
          <w:rFonts w:ascii="Times New Roman" w:hAnsi="Times New Roman" w:cs="Times New Roman"/>
          <w:sz w:val="28"/>
          <w:szCs w:val="28"/>
        </w:rPr>
        <w:t xml:space="preserve"> </w:t>
      </w:r>
      <w:r w:rsidR="00261432">
        <w:rPr>
          <w:rFonts w:ascii="Times New Roman" w:hAnsi="Times New Roman" w:cs="Times New Roman"/>
          <w:sz w:val="28"/>
          <w:szCs w:val="28"/>
        </w:rPr>
        <w:t xml:space="preserve">Показатели </w:t>
      </w:r>
      <w:r w:rsidRPr="00134137">
        <w:rPr>
          <w:rFonts w:ascii="Times New Roman" w:hAnsi="Times New Roman" w:cs="Times New Roman"/>
          <w:sz w:val="28"/>
          <w:szCs w:val="28"/>
        </w:rPr>
        <w:t>инвестиц</w:t>
      </w:r>
      <w:r w:rsidR="00261432">
        <w:rPr>
          <w:rFonts w:ascii="Times New Roman" w:hAnsi="Times New Roman" w:cs="Times New Roman"/>
          <w:sz w:val="28"/>
          <w:szCs w:val="28"/>
        </w:rPr>
        <w:t xml:space="preserve">ионного потенциала  ПАО </w:t>
      </w:r>
      <w:r>
        <w:rPr>
          <w:rFonts w:ascii="Times New Roman" w:hAnsi="Times New Roman" w:cs="Times New Roman"/>
          <w:sz w:val="28"/>
          <w:szCs w:val="28"/>
        </w:rPr>
        <w:t>«Газпром» в 2015-2017</w:t>
      </w:r>
      <w:r w:rsidR="00261432">
        <w:rPr>
          <w:rFonts w:ascii="Times New Roman" w:hAnsi="Times New Roman" w:cs="Times New Roman"/>
          <w:sz w:val="28"/>
          <w:szCs w:val="28"/>
        </w:rPr>
        <w:t xml:space="preserve"> </w:t>
      </w:r>
      <w:r>
        <w:rPr>
          <w:rFonts w:ascii="Times New Roman" w:hAnsi="Times New Roman" w:cs="Times New Roman"/>
          <w:sz w:val="28"/>
          <w:szCs w:val="28"/>
        </w:rPr>
        <w:t>гг.</w:t>
      </w:r>
    </w:p>
    <w:tbl>
      <w:tblPr>
        <w:tblStyle w:val="a7"/>
        <w:tblW w:w="9571" w:type="dxa"/>
        <w:tblLayout w:type="fixed"/>
        <w:tblLook w:val="04A0"/>
      </w:tblPr>
      <w:tblGrid>
        <w:gridCol w:w="3085"/>
        <w:gridCol w:w="851"/>
        <w:gridCol w:w="850"/>
        <w:gridCol w:w="851"/>
        <w:gridCol w:w="1275"/>
        <w:gridCol w:w="851"/>
        <w:gridCol w:w="992"/>
        <w:gridCol w:w="816"/>
      </w:tblGrid>
      <w:tr w:rsidR="006744EE" w:rsidRPr="00ED0440" w:rsidTr="00BD024E">
        <w:tc>
          <w:tcPr>
            <w:tcW w:w="5637" w:type="dxa"/>
            <w:gridSpan w:val="4"/>
            <w:vMerge w:val="restart"/>
            <w:vAlign w:val="bottom"/>
          </w:tcPr>
          <w:p w:rsidR="004F7C84"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Показатели</w:t>
            </w:r>
          </w:p>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 xml:space="preserve">2015  </w:t>
            </w:r>
            <w:r w:rsidR="00E547CC" w:rsidRPr="00ED0440">
              <w:rPr>
                <w:rFonts w:ascii="Times New Roman" w:hAnsi="Times New Roman" w:cs="Times New Roman"/>
                <w:sz w:val="24"/>
                <w:szCs w:val="24"/>
              </w:rPr>
              <w:t xml:space="preserve">   </w:t>
            </w:r>
            <w:r w:rsidRPr="00ED0440">
              <w:rPr>
                <w:rFonts w:ascii="Times New Roman" w:hAnsi="Times New Roman" w:cs="Times New Roman"/>
                <w:sz w:val="24"/>
                <w:szCs w:val="24"/>
              </w:rPr>
              <w:t>2016</w:t>
            </w:r>
            <w:r w:rsidR="00E547CC" w:rsidRPr="00ED0440">
              <w:rPr>
                <w:rFonts w:ascii="Times New Roman" w:hAnsi="Times New Roman" w:cs="Times New Roman"/>
                <w:sz w:val="24"/>
                <w:szCs w:val="24"/>
              </w:rPr>
              <w:t xml:space="preserve"> </w:t>
            </w:r>
            <w:r w:rsidRPr="00ED0440">
              <w:rPr>
                <w:rFonts w:ascii="Times New Roman" w:hAnsi="Times New Roman" w:cs="Times New Roman"/>
                <w:sz w:val="24"/>
                <w:szCs w:val="24"/>
              </w:rPr>
              <w:t xml:space="preserve"> </w:t>
            </w:r>
            <w:r w:rsidR="00E547CC" w:rsidRPr="00ED0440">
              <w:rPr>
                <w:rFonts w:ascii="Times New Roman" w:hAnsi="Times New Roman" w:cs="Times New Roman"/>
                <w:sz w:val="24"/>
                <w:szCs w:val="24"/>
              </w:rPr>
              <w:t xml:space="preserve"> </w:t>
            </w:r>
            <w:r w:rsidRPr="00ED0440">
              <w:rPr>
                <w:rFonts w:ascii="Times New Roman" w:hAnsi="Times New Roman" w:cs="Times New Roman"/>
                <w:sz w:val="24"/>
                <w:szCs w:val="24"/>
              </w:rPr>
              <w:t xml:space="preserve"> 2017</w:t>
            </w:r>
          </w:p>
        </w:tc>
        <w:tc>
          <w:tcPr>
            <w:tcW w:w="3934" w:type="dxa"/>
            <w:gridSpan w:val="4"/>
            <w:vAlign w:val="bottom"/>
          </w:tcPr>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Отклонение</w:t>
            </w:r>
          </w:p>
        </w:tc>
      </w:tr>
      <w:tr w:rsidR="006744EE" w:rsidRPr="00ED0440" w:rsidTr="00270CC6">
        <w:tc>
          <w:tcPr>
            <w:tcW w:w="5637" w:type="dxa"/>
            <w:gridSpan w:val="4"/>
            <w:vMerge/>
          </w:tcPr>
          <w:p w:rsidR="006744EE" w:rsidRPr="00ED0440" w:rsidRDefault="006744EE" w:rsidP="007C77CE">
            <w:pPr>
              <w:jc w:val="center"/>
              <w:rPr>
                <w:rFonts w:ascii="Times New Roman" w:hAnsi="Times New Roman" w:cs="Times New Roman"/>
                <w:sz w:val="24"/>
                <w:szCs w:val="24"/>
              </w:rPr>
            </w:pPr>
          </w:p>
        </w:tc>
        <w:tc>
          <w:tcPr>
            <w:tcW w:w="2126" w:type="dxa"/>
            <w:gridSpan w:val="2"/>
            <w:vAlign w:val="bottom"/>
          </w:tcPr>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2016/2015</w:t>
            </w:r>
          </w:p>
        </w:tc>
        <w:tc>
          <w:tcPr>
            <w:tcW w:w="1808" w:type="dxa"/>
            <w:gridSpan w:val="2"/>
            <w:vAlign w:val="bottom"/>
          </w:tcPr>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2017/2016</w:t>
            </w:r>
          </w:p>
        </w:tc>
      </w:tr>
      <w:tr w:rsidR="006744EE" w:rsidRPr="00ED0440" w:rsidTr="00270CC6">
        <w:trPr>
          <w:trHeight w:val="260"/>
        </w:trPr>
        <w:tc>
          <w:tcPr>
            <w:tcW w:w="5637" w:type="dxa"/>
            <w:gridSpan w:val="4"/>
            <w:vMerge/>
          </w:tcPr>
          <w:p w:rsidR="006744EE" w:rsidRPr="00ED0440" w:rsidRDefault="006744EE" w:rsidP="007C77CE">
            <w:pPr>
              <w:jc w:val="center"/>
              <w:rPr>
                <w:rFonts w:ascii="Times New Roman" w:hAnsi="Times New Roman" w:cs="Times New Roman"/>
                <w:sz w:val="24"/>
                <w:szCs w:val="24"/>
              </w:rPr>
            </w:pPr>
          </w:p>
        </w:tc>
        <w:tc>
          <w:tcPr>
            <w:tcW w:w="1275" w:type="dxa"/>
            <w:vAlign w:val="bottom"/>
          </w:tcPr>
          <w:p w:rsidR="006744EE" w:rsidRPr="00ED0440" w:rsidRDefault="006744EE" w:rsidP="007C77CE">
            <w:pPr>
              <w:jc w:val="center"/>
              <w:rPr>
                <w:rFonts w:ascii="Times New Roman" w:hAnsi="Times New Roman" w:cs="Times New Roman"/>
                <w:sz w:val="24"/>
                <w:szCs w:val="24"/>
              </w:rPr>
            </w:pPr>
            <w:proofErr w:type="spellStart"/>
            <w:r w:rsidRPr="00ED0440">
              <w:rPr>
                <w:rFonts w:ascii="Times New Roman" w:hAnsi="Times New Roman" w:cs="Times New Roman"/>
                <w:sz w:val="24"/>
                <w:szCs w:val="24"/>
              </w:rPr>
              <w:t>нат</w:t>
            </w:r>
            <w:proofErr w:type="gramStart"/>
            <w:r w:rsidRPr="00ED0440">
              <w:rPr>
                <w:rFonts w:ascii="Times New Roman" w:hAnsi="Times New Roman" w:cs="Times New Roman"/>
                <w:sz w:val="24"/>
                <w:szCs w:val="24"/>
              </w:rPr>
              <w:t>.е</w:t>
            </w:r>
            <w:proofErr w:type="gramEnd"/>
            <w:r w:rsidRPr="00ED0440">
              <w:rPr>
                <w:rFonts w:ascii="Times New Roman" w:hAnsi="Times New Roman" w:cs="Times New Roman"/>
                <w:sz w:val="24"/>
                <w:szCs w:val="24"/>
              </w:rPr>
              <w:t>д</w:t>
            </w:r>
            <w:proofErr w:type="spellEnd"/>
          </w:p>
        </w:tc>
        <w:tc>
          <w:tcPr>
            <w:tcW w:w="851" w:type="dxa"/>
            <w:vAlign w:val="bottom"/>
          </w:tcPr>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w:t>
            </w:r>
          </w:p>
        </w:tc>
        <w:tc>
          <w:tcPr>
            <w:tcW w:w="992" w:type="dxa"/>
            <w:vAlign w:val="bottom"/>
          </w:tcPr>
          <w:p w:rsidR="006744EE" w:rsidRPr="00ED0440" w:rsidRDefault="006744EE" w:rsidP="007C77CE">
            <w:pPr>
              <w:jc w:val="center"/>
              <w:rPr>
                <w:rFonts w:ascii="Times New Roman" w:hAnsi="Times New Roman" w:cs="Times New Roman"/>
                <w:sz w:val="24"/>
                <w:szCs w:val="24"/>
              </w:rPr>
            </w:pPr>
            <w:proofErr w:type="spellStart"/>
            <w:r w:rsidRPr="00ED0440">
              <w:rPr>
                <w:rFonts w:ascii="Times New Roman" w:hAnsi="Times New Roman" w:cs="Times New Roman"/>
                <w:sz w:val="24"/>
                <w:szCs w:val="24"/>
              </w:rPr>
              <w:t>нат</w:t>
            </w:r>
            <w:proofErr w:type="gramStart"/>
            <w:r w:rsidRPr="00ED0440">
              <w:rPr>
                <w:rFonts w:ascii="Times New Roman" w:hAnsi="Times New Roman" w:cs="Times New Roman"/>
                <w:sz w:val="24"/>
                <w:szCs w:val="24"/>
              </w:rPr>
              <w:t>.е</w:t>
            </w:r>
            <w:proofErr w:type="gramEnd"/>
            <w:r w:rsidRPr="00ED0440">
              <w:rPr>
                <w:rFonts w:ascii="Times New Roman" w:hAnsi="Times New Roman" w:cs="Times New Roman"/>
                <w:sz w:val="24"/>
                <w:szCs w:val="24"/>
              </w:rPr>
              <w:t>д</w:t>
            </w:r>
            <w:proofErr w:type="spellEnd"/>
          </w:p>
        </w:tc>
        <w:tc>
          <w:tcPr>
            <w:tcW w:w="816" w:type="dxa"/>
            <w:vAlign w:val="bottom"/>
          </w:tcPr>
          <w:p w:rsidR="006744EE" w:rsidRPr="00ED0440" w:rsidRDefault="006744EE" w:rsidP="007C77CE">
            <w:pPr>
              <w:jc w:val="center"/>
              <w:rPr>
                <w:rFonts w:ascii="Times New Roman" w:hAnsi="Times New Roman" w:cs="Times New Roman"/>
                <w:sz w:val="24"/>
                <w:szCs w:val="24"/>
              </w:rPr>
            </w:pPr>
            <w:r w:rsidRPr="00ED0440">
              <w:rPr>
                <w:rFonts w:ascii="Times New Roman" w:hAnsi="Times New Roman" w:cs="Times New Roman"/>
                <w:sz w:val="24"/>
                <w:szCs w:val="24"/>
              </w:rPr>
              <w:t>%</w:t>
            </w:r>
          </w:p>
        </w:tc>
      </w:tr>
      <w:tr w:rsidR="00E547CC" w:rsidRPr="00ED0440" w:rsidTr="00270CC6">
        <w:tc>
          <w:tcPr>
            <w:tcW w:w="3085" w:type="dxa"/>
          </w:tcPr>
          <w:p w:rsidR="00134137" w:rsidRPr="00ED0440" w:rsidRDefault="006744EE" w:rsidP="00ED0440">
            <w:pPr>
              <w:rPr>
                <w:rFonts w:ascii="Times New Roman" w:hAnsi="Times New Roman" w:cs="Times New Roman"/>
                <w:sz w:val="24"/>
                <w:szCs w:val="24"/>
              </w:rPr>
            </w:pPr>
            <w:r w:rsidRPr="00ED0440">
              <w:rPr>
                <w:rFonts w:ascii="Times New Roman" w:hAnsi="Times New Roman" w:cs="Times New Roman"/>
                <w:sz w:val="24"/>
                <w:szCs w:val="24"/>
              </w:rPr>
              <w:t xml:space="preserve">Доказанные </w:t>
            </w:r>
            <w:r w:rsidR="007C77CE" w:rsidRPr="00ED0440">
              <w:rPr>
                <w:rFonts w:ascii="Times New Roman" w:hAnsi="Times New Roman" w:cs="Times New Roman"/>
                <w:sz w:val="24"/>
                <w:szCs w:val="24"/>
              </w:rPr>
              <w:t xml:space="preserve">запасы углеводородов, </w:t>
            </w:r>
            <w:proofErr w:type="spellStart"/>
            <w:proofErr w:type="gramStart"/>
            <w:r w:rsidR="007C77CE" w:rsidRPr="00ED0440">
              <w:rPr>
                <w:rFonts w:ascii="Times New Roman" w:hAnsi="Times New Roman" w:cs="Times New Roman"/>
                <w:sz w:val="24"/>
                <w:szCs w:val="24"/>
              </w:rPr>
              <w:t>млн</w:t>
            </w:r>
            <w:proofErr w:type="spellEnd"/>
            <w:proofErr w:type="gramEnd"/>
            <w:r w:rsidR="007C77CE" w:rsidRPr="00ED0440">
              <w:rPr>
                <w:rFonts w:ascii="Times New Roman" w:hAnsi="Times New Roman" w:cs="Times New Roman"/>
                <w:sz w:val="24"/>
                <w:szCs w:val="24"/>
              </w:rPr>
              <w:t xml:space="preserve"> </w:t>
            </w:r>
            <w:r w:rsidRPr="00ED0440">
              <w:rPr>
                <w:rFonts w:ascii="Times New Roman" w:hAnsi="Times New Roman" w:cs="Times New Roman"/>
                <w:sz w:val="24"/>
                <w:szCs w:val="24"/>
              </w:rPr>
              <w:t>т.н.э.</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1130</w:t>
            </w:r>
          </w:p>
        </w:tc>
        <w:tc>
          <w:tcPr>
            <w:tcW w:w="850"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1200</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1343</w:t>
            </w:r>
          </w:p>
        </w:tc>
        <w:tc>
          <w:tcPr>
            <w:tcW w:w="1275"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70</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6,2</w:t>
            </w:r>
          </w:p>
        </w:tc>
        <w:tc>
          <w:tcPr>
            <w:tcW w:w="992"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143</w:t>
            </w:r>
          </w:p>
        </w:tc>
        <w:tc>
          <w:tcPr>
            <w:tcW w:w="816"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11,9</w:t>
            </w:r>
          </w:p>
        </w:tc>
      </w:tr>
      <w:tr w:rsidR="00E547CC" w:rsidRPr="00ED0440" w:rsidTr="00270CC6">
        <w:tc>
          <w:tcPr>
            <w:tcW w:w="3085" w:type="dxa"/>
          </w:tcPr>
          <w:p w:rsidR="00134137" w:rsidRPr="00ED0440" w:rsidRDefault="006744EE" w:rsidP="00ED0440">
            <w:pPr>
              <w:rPr>
                <w:rFonts w:ascii="Times New Roman" w:hAnsi="Times New Roman" w:cs="Times New Roman"/>
                <w:sz w:val="24"/>
                <w:szCs w:val="24"/>
              </w:rPr>
            </w:pPr>
            <w:r w:rsidRPr="00ED0440">
              <w:rPr>
                <w:rFonts w:ascii="Times New Roman" w:hAnsi="Times New Roman" w:cs="Times New Roman"/>
                <w:sz w:val="24"/>
                <w:szCs w:val="24"/>
              </w:rPr>
              <w:t xml:space="preserve">Добыча товарных углеводородов, </w:t>
            </w:r>
            <w:proofErr w:type="spellStart"/>
            <w:proofErr w:type="gramStart"/>
            <w:r w:rsidR="007C77CE" w:rsidRPr="00ED0440">
              <w:rPr>
                <w:rFonts w:ascii="Times New Roman" w:hAnsi="Times New Roman" w:cs="Times New Roman"/>
                <w:sz w:val="24"/>
                <w:szCs w:val="24"/>
              </w:rPr>
              <w:t>млн</w:t>
            </w:r>
            <w:proofErr w:type="spellEnd"/>
            <w:proofErr w:type="gramEnd"/>
            <w:r w:rsidR="007C77CE" w:rsidRPr="00ED0440">
              <w:rPr>
                <w:rFonts w:ascii="Times New Roman" w:hAnsi="Times New Roman" w:cs="Times New Roman"/>
                <w:sz w:val="24"/>
                <w:szCs w:val="24"/>
              </w:rPr>
              <w:t xml:space="preserve"> </w:t>
            </w:r>
            <w:r w:rsidRPr="00ED0440">
              <w:rPr>
                <w:rFonts w:ascii="Times New Roman" w:hAnsi="Times New Roman" w:cs="Times New Roman"/>
                <w:sz w:val="24"/>
                <w:szCs w:val="24"/>
              </w:rPr>
              <w:t>т н.э.</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57,6</w:t>
            </w:r>
          </w:p>
        </w:tc>
        <w:tc>
          <w:tcPr>
            <w:tcW w:w="850"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59,4</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61,5</w:t>
            </w:r>
          </w:p>
        </w:tc>
        <w:tc>
          <w:tcPr>
            <w:tcW w:w="1275"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1,8</w:t>
            </w:r>
          </w:p>
        </w:tc>
        <w:tc>
          <w:tcPr>
            <w:tcW w:w="851"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3,1</w:t>
            </w:r>
          </w:p>
        </w:tc>
        <w:tc>
          <w:tcPr>
            <w:tcW w:w="992"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2,1</w:t>
            </w:r>
          </w:p>
        </w:tc>
        <w:tc>
          <w:tcPr>
            <w:tcW w:w="816" w:type="dxa"/>
            <w:vAlign w:val="bottom"/>
          </w:tcPr>
          <w:p w:rsidR="00134137" w:rsidRPr="00ED0440" w:rsidRDefault="006744EE" w:rsidP="007C77CE">
            <w:pPr>
              <w:jc w:val="both"/>
              <w:rPr>
                <w:rFonts w:ascii="Times New Roman" w:hAnsi="Times New Roman" w:cs="Times New Roman"/>
                <w:sz w:val="24"/>
                <w:szCs w:val="24"/>
              </w:rPr>
            </w:pPr>
            <w:r w:rsidRPr="00ED0440">
              <w:rPr>
                <w:rFonts w:ascii="Times New Roman" w:hAnsi="Times New Roman" w:cs="Times New Roman"/>
                <w:sz w:val="24"/>
                <w:szCs w:val="24"/>
              </w:rPr>
              <w:t>3,5</w:t>
            </w:r>
          </w:p>
        </w:tc>
      </w:tr>
      <w:tr w:rsidR="00E547CC" w:rsidRPr="00ED0440" w:rsidTr="00270CC6">
        <w:tc>
          <w:tcPr>
            <w:tcW w:w="3085" w:type="dxa"/>
          </w:tcPr>
          <w:p w:rsidR="00134137" w:rsidRPr="00ED0440" w:rsidRDefault="00E547CC" w:rsidP="00ED0440">
            <w:pPr>
              <w:rPr>
                <w:rFonts w:ascii="Times New Roman" w:hAnsi="Times New Roman" w:cs="Times New Roman"/>
                <w:sz w:val="24"/>
                <w:szCs w:val="24"/>
              </w:rPr>
            </w:pPr>
            <w:r w:rsidRPr="00ED0440">
              <w:rPr>
                <w:rFonts w:ascii="Times New Roman" w:hAnsi="Times New Roman" w:cs="Times New Roman"/>
                <w:sz w:val="24"/>
                <w:szCs w:val="24"/>
              </w:rPr>
              <w:t xml:space="preserve">Переработка </w:t>
            </w:r>
            <w:r w:rsidR="006744EE" w:rsidRPr="00ED0440">
              <w:rPr>
                <w:rFonts w:ascii="Times New Roman" w:hAnsi="Times New Roman" w:cs="Times New Roman"/>
                <w:sz w:val="24"/>
                <w:szCs w:val="24"/>
              </w:rPr>
              <w:t>нефти, млн</w:t>
            </w:r>
            <w:proofErr w:type="gramStart"/>
            <w:r w:rsidR="006744EE" w:rsidRPr="00ED0440">
              <w:rPr>
                <w:rFonts w:ascii="Times New Roman" w:hAnsi="Times New Roman" w:cs="Times New Roman"/>
                <w:sz w:val="24"/>
                <w:szCs w:val="24"/>
              </w:rPr>
              <w:t>.т</w:t>
            </w:r>
            <w:proofErr w:type="gramEnd"/>
          </w:p>
        </w:tc>
        <w:tc>
          <w:tcPr>
            <w:tcW w:w="851" w:type="dxa"/>
            <w:vAlign w:val="bottom"/>
          </w:tcPr>
          <w:p w:rsidR="00E547CC"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40,7</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43,6</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42,3</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2,9</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7,1</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- 1,3</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-3,0</w:t>
            </w:r>
          </w:p>
        </w:tc>
      </w:tr>
      <w:tr w:rsidR="00E547CC" w:rsidRPr="00ED0440" w:rsidTr="00270CC6">
        <w:tc>
          <w:tcPr>
            <w:tcW w:w="3085" w:type="dxa"/>
          </w:tcPr>
          <w:p w:rsidR="00134137" w:rsidRPr="00ED0440" w:rsidRDefault="007C77CE" w:rsidP="00ED0440">
            <w:pPr>
              <w:rPr>
                <w:rFonts w:ascii="Times New Roman" w:hAnsi="Times New Roman" w:cs="Times New Roman"/>
                <w:sz w:val="24"/>
                <w:szCs w:val="24"/>
              </w:rPr>
            </w:pPr>
            <w:r w:rsidRPr="00ED0440">
              <w:rPr>
                <w:rFonts w:ascii="Times New Roman" w:hAnsi="Times New Roman" w:cs="Times New Roman"/>
                <w:sz w:val="24"/>
                <w:szCs w:val="24"/>
              </w:rPr>
              <w:t xml:space="preserve">Экспорт нефти, </w:t>
            </w:r>
            <w:proofErr w:type="spellStart"/>
            <w:proofErr w:type="gramStart"/>
            <w:r w:rsidRPr="00ED0440">
              <w:rPr>
                <w:rFonts w:ascii="Times New Roman" w:hAnsi="Times New Roman" w:cs="Times New Roman"/>
                <w:sz w:val="24"/>
                <w:szCs w:val="24"/>
              </w:rPr>
              <w:t>млн</w:t>
            </w:r>
            <w:proofErr w:type="spellEnd"/>
            <w:proofErr w:type="gramEnd"/>
            <w:r w:rsidRPr="00ED0440">
              <w:rPr>
                <w:rFonts w:ascii="Times New Roman" w:hAnsi="Times New Roman" w:cs="Times New Roman"/>
                <w:sz w:val="24"/>
                <w:szCs w:val="24"/>
              </w:rPr>
              <w:t xml:space="preserve"> </w:t>
            </w:r>
            <w:r w:rsidR="00E547CC" w:rsidRPr="00ED0440">
              <w:rPr>
                <w:rFonts w:ascii="Times New Roman" w:hAnsi="Times New Roman" w:cs="Times New Roman"/>
                <w:sz w:val="24"/>
                <w:szCs w:val="24"/>
              </w:rPr>
              <w:t>т</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16,5</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16,9</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12,6</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0,4</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2,4</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-4,3</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-25,4</w:t>
            </w:r>
          </w:p>
        </w:tc>
      </w:tr>
      <w:tr w:rsidR="00E547CC" w:rsidRPr="00ED0440" w:rsidTr="00270CC6">
        <w:tc>
          <w:tcPr>
            <w:tcW w:w="3085" w:type="dxa"/>
          </w:tcPr>
          <w:p w:rsidR="00134137" w:rsidRPr="00ED0440" w:rsidRDefault="00E547CC" w:rsidP="00ED0440">
            <w:pPr>
              <w:rPr>
                <w:rFonts w:ascii="Times New Roman" w:hAnsi="Times New Roman" w:cs="Times New Roman"/>
                <w:sz w:val="24"/>
                <w:szCs w:val="24"/>
              </w:rPr>
            </w:pPr>
            <w:r w:rsidRPr="00ED0440">
              <w:rPr>
                <w:rFonts w:ascii="Times New Roman" w:hAnsi="Times New Roman" w:cs="Times New Roman"/>
                <w:sz w:val="24"/>
                <w:szCs w:val="24"/>
              </w:rPr>
              <w:t>Продажи нефтепродуктов, млн</w:t>
            </w:r>
            <w:proofErr w:type="gramStart"/>
            <w:r w:rsidRPr="00ED0440">
              <w:rPr>
                <w:rFonts w:ascii="Times New Roman" w:hAnsi="Times New Roman" w:cs="Times New Roman"/>
                <w:sz w:val="24"/>
                <w:szCs w:val="24"/>
              </w:rPr>
              <w:t>.т</w:t>
            </w:r>
            <w:proofErr w:type="gramEnd"/>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41,2</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44,6</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45,7</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3,4</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8,3</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1,1</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2,5</w:t>
            </w:r>
          </w:p>
        </w:tc>
      </w:tr>
      <w:tr w:rsidR="00E547CC" w:rsidRPr="00ED0440" w:rsidTr="00270CC6">
        <w:tc>
          <w:tcPr>
            <w:tcW w:w="3085" w:type="dxa"/>
          </w:tcPr>
          <w:p w:rsidR="00134137" w:rsidRPr="00ED0440" w:rsidRDefault="00744700" w:rsidP="00ED0440">
            <w:pPr>
              <w:rPr>
                <w:rFonts w:ascii="Times New Roman" w:hAnsi="Times New Roman" w:cs="Times New Roman"/>
                <w:sz w:val="24"/>
                <w:szCs w:val="24"/>
              </w:rPr>
            </w:pPr>
            <w:r w:rsidRPr="00ED0440">
              <w:rPr>
                <w:rFonts w:ascii="Times New Roman" w:hAnsi="Times New Roman" w:cs="Times New Roman"/>
                <w:sz w:val="24"/>
                <w:szCs w:val="24"/>
              </w:rPr>
              <w:t xml:space="preserve">Реализация нефтепродуктов </w:t>
            </w:r>
            <w:r w:rsidR="00E547CC" w:rsidRPr="00ED0440">
              <w:rPr>
                <w:rFonts w:ascii="Times New Roman" w:hAnsi="Times New Roman" w:cs="Times New Roman"/>
                <w:sz w:val="24"/>
                <w:szCs w:val="24"/>
              </w:rPr>
              <w:t xml:space="preserve">на внутреннем </w:t>
            </w:r>
            <w:r w:rsidR="00D14CEC" w:rsidRPr="00ED0440">
              <w:rPr>
                <w:rFonts w:ascii="Times New Roman" w:hAnsi="Times New Roman" w:cs="Times New Roman"/>
                <w:sz w:val="24"/>
                <w:szCs w:val="24"/>
              </w:rPr>
              <w:t xml:space="preserve">рынке, млн. </w:t>
            </w:r>
            <w:r w:rsidR="00E547CC" w:rsidRPr="00ED0440">
              <w:rPr>
                <w:rFonts w:ascii="Times New Roman" w:hAnsi="Times New Roman" w:cs="Times New Roman"/>
                <w:sz w:val="24"/>
                <w:szCs w:val="24"/>
              </w:rPr>
              <w:t>т</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24,5</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25,6</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25,8</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1,1</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4,5</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0,2</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0,8</w:t>
            </w:r>
          </w:p>
        </w:tc>
      </w:tr>
      <w:tr w:rsidR="00E547CC" w:rsidRPr="00ED0440" w:rsidTr="00270CC6">
        <w:tc>
          <w:tcPr>
            <w:tcW w:w="3085" w:type="dxa"/>
          </w:tcPr>
          <w:p w:rsidR="00134137" w:rsidRPr="00ED0440" w:rsidRDefault="00744700" w:rsidP="00ED0440">
            <w:pPr>
              <w:rPr>
                <w:rFonts w:ascii="Times New Roman" w:hAnsi="Times New Roman" w:cs="Times New Roman"/>
                <w:sz w:val="24"/>
                <w:szCs w:val="24"/>
              </w:rPr>
            </w:pPr>
            <w:r w:rsidRPr="00ED0440">
              <w:rPr>
                <w:rFonts w:ascii="Times New Roman" w:hAnsi="Times New Roman" w:cs="Times New Roman"/>
                <w:sz w:val="24"/>
                <w:szCs w:val="24"/>
              </w:rPr>
              <w:t xml:space="preserve">Количество </w:t>
            </w:r>
            <w:proofErr w:type="gramStart"/>
            <w:r w:rsidRPr="00ED0440">
              <w:rPr>
                <w:rFonts w:ascii="Times New Roman" w:hAnsi="Times New Roman" w:cs="Times New Roman"/>
                <w:sz w:val="24"/>
                <w:szCs w:val="24"/>
              </w:rPr>
              <w:t>действующих</w:t>
            </w:r>
            <w:proofErr w:type="gramEnd"/>
            <w:r w:rsidRPr="00ED0440">
              <w:rPr>
                <w:rFonts w:ascii="Times New Roman" w:hAnsi="Times New Roman" w:cs="Times New Roman"/>
                <w:sz w:val="24"/>
                <w:szCs w:val="24"/>
              </w:rPr>
              <w:t xml:space="preserve"> </w:t>
            </w:r>
            <w:r w:rsidR="00E547CC" w:rsidRPr="00ED0440">
              <w:rPr>
                <w:rFonts w:ascii="Times New Roman" w:hAnsi="Times New Roman" w:cs="Times New Roman"/>
                <w:sz w:val="24"/>
                <w:szCs w:val="24"/>
              </w:rPr>
              <w:t>АЗС</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1670</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1609</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1747</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-61</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-3,7</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138</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8,6</w:t>
            </w:r>
          </w:p>
        </w:tc>
      </w:tr>
      <w:tr w:rsidR="00E547CC" w:rsidRPr="00ED0440" w:rsidTr="00270CC6">
        <w:tc>
          <w:tcPr>
            <w:tcW w:w="3085" w:type="dxa"/>
          </w:tcPr>
          <w:p w:rsidR="00134137" w:rsidRPr="00ED0440" w:rsidRDefault="00744700" w:rsidP="00ED0440">
            <w:pPr>
              <w:rPr>
                <w:rFonts w:ascii="Times New Roman" w:hAnsi="Times New Roman" w:cs="Times New Roman"/>
                <w:sz w:val="24"/>
                <w:szCs w:val="24"/>
              </w:rPr>
            </w:pPr>
            <w:r w:rsidRPr="00ED0440">
              <w:rPr>
                <w:rFonts w:ascii="Times New Roman" w:hAnsi="Times New Roman" w:cs="Times New Roman"/>
                <w:sz w:val="24"/>
                <w:szCs w:val="24"/>
              </w:rPr>
              <w:t xml:space="preserve">Средний </w:t>
            </w:r>
            <w:r w:rsidR="00E547CC" w:rsidRPr="00ED0440">
              <w:rPr>
                <w:rFonts w:ascii="Times New Roman" w:hAnsi="Times New Roman" w:cs="Times New Roman"/>
                <w:sz w:val="24"/>
                <w:szCs w:val="24"/>
              </w:rPr>
              <w:t>объем реали</w:t>
            </w:r>
            <w:r w:rsidRPr="00ED0440">
              <w:rPr>
                <w:rFonts w:ascii="Times New Roman" w:hAnsi="Times New Roman" w:cs="Times New Roman"/>
                <w:sz w:val="24"/>
                <w:szCs w:val="24"/>
              </w:rPr>
              <w:t>зации нефтепродуктов</w:t>
            </w:r>
            <w:r w:rsidRPr="00ED0440">
              <w:rPr>
                <w:rFonts w:ascii="Times New Roman" w:hAnsi="Times New Roman" w:cs="Times New Roman"/>
                <w:sz w:val="24"/>
                <w:szCs w:val="24"/>
              </w:rPr>
              <w:tab/>
              <w:t xml:space="preserve">через одну АЗС, </w:t>
            </w:r>
            <w:r w:rsidR="00E547CC" w:rsidRPr="00ED0440">
              <w:rPr>
                <w:rFonts w:ascii="Times New Roman" w:hAnsi="Times New Roman" w:cs="Times New Roman"/>
                <w:sz w:val="24"/>
                <w:szCs w:val="24"/>
              </w:rPr>
              <w:t>т/</w:t>
            </w:r>
            <w:proofErr w:type="spellStart"/>
            <w:r w:rsidR="00E547CC" w:rsidRPr="00ED0440">
              <w:rPr>
                <w:rFonts w:ascii="Times New Roman" w:hAnsi="Times New Roman" w:cs="Times New Roman"/>
                <w:sz w:val="24"/>
                <w:szCs w:val="24"/>
              </w:rPr>
              <w:t>сут</w:t>
            </w:r>
            <w:proofErr w:type="spellEnd"/>
            <w:r w:rsidR="00E547CC" w:rsidRPr="00ED0440">
              <w:rPr>
                <w:rFonts w:ascii="Times New Roman" w:hAnsi="Times New Roman" w:cs="Times New Roman"/>
                <w:sz w:val="24"/>
                <w:szCs w:val="24"/>
              </w:rPr>
              <w:t>.</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14,2</w:t>
            </w:r>
          </w:p>
        </w:tc>
        <w:tc>
          <w:tcPr>
            <w:tcW w:w="850"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17</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19,1</w:t>
            </w:r>
          </w:p>
        </w:tc>
        <w:tc>
          <w:tcPr>
            <w:tcW w:w="1275"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2,8</w:t>
            </w:r>
          </w:p>
        </w:tc>
        <w:tc>
          <w:tcPr>
            <w:tcW w:w="851"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19,7</w:t>
            </w:r>
          </w:p>
        </w:tc>
        <w:tc>
          <w:tcPr>
            <w:tcW w:w="992"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2,1</w:t>
            </w:r>
          </w:p>
        </w:tc>
        <w:tc>
          <w:tcPr>
            <w:tcW w:w="816" w:type="dxa"/>
            <w:vAlign w:val="bottom"/>
          </w:tcPr>
          <w:p w:rsidR="00134137" w:rsidRPr="00ED0440" w:rsidRDefault="00E547CC" w:rsidP="007C77CE">
            <w:pPr>
              <w:jc w:val="both"/>
              <w:rPr>
                <w:rFonts w:ascii="Times New Roman" w:hAnsi="Times New Roman" w:cs="Times New Roman"/>
                <w:sz w:val="24"/>
                <w:szCs w:val="24"/>
              </w:rPr>
            </w:pPr>
            <w:r w:rsidRPr="00ED0440">
              <w:rPr>
                <w:rFonts w:ascii="Times New Roman" w:hAnsi="Times New Roman" w:cs="Times New Roman"/>
                <w:sz w:val="24"/>
                <w:szCs w:val="24"/>
              </w:rPr>
              <w:t>12,4</w:t>
            </w:r>
          </w:p>
        </w:tc>
      </w:tr>
    </w:tbl>
    <w:p w:rsidR="00AD1A8C" w:rsidRDefault="00AD1A8C" w:rsidP="00DB5997">
      <w:pPr>
        <w:spacing w:line="360" w:lineRule="auto"/>
        <w:ind w:firstLine="709"/>
        <w:jc w:val="both"/>
        <w:rPr>
          <w:rFonts w:ascii="Times New Roman" w:hAnsi="Times New Roman" w:cs="Times New Roman"/>
          <w:sz w:val="28"/>
          <w:szCs w:val="28"/>
        </w:rPr>
      </w:pPr>
    </w:p>
    <w:p w:rsidR="00334E77" w:rsidRDefault="00AD1A8C" w:rsidP="00ED0440">
      <w:pPr>
        <w:spacing w:after="0" w:line="360" w:lineRule="auto"/>
        <w:ind w:firstLine="709"/>
        <w:jc w:val="both"/>
        <w:rPr>
          <w:rFonts w:ascii="Times New Roman" w:hAnsi="Times New Roman" w:cs="Times New Roman"/>
          <w:sz w:val="28"/>
          <w:szCs w:val="28"/>
        </w:rPr>
      </w:pPr>
      <w:r w:rsidRPr="004F7C84">
        <w:rPr>
          <w:rFonts w:ascii="Times New Roman" w:hAnsi="Times New Roman" w:cs="Times New Roman"/>
          <w:sz w:val="28"/>
          <w:szCs w:val="28"/>
        </w:rPr>
        <w:t>Рез</w:t>
      </w:r>
      <w:r>
        <w:rPr>
          <w:rFonts w:ascii="Times New Roman" w:hAnsi="Times New Roman" w:cs="Times New Roman"/>
          <w:sz w:val="28"/>
          <w:szCs w:val="28"/>
        </w:rPr>
        <w:t>ультатом 2014</w:t>
      </w:r>
      <w:r w:rsidR="00ED0440">
        <w:rPr>
          <w:rFonts w:ascii="Times New Roman" w:hAnsi="Times New Roman" w:cs="Times New Roman"/>
          <w:sz w:val="28"/>
          <w:szCs w:val="28"/>
        </w:rPr>
        <w:t>–</w:t>
      </w:r>
      <w:r>
        <w:rPr>
          <w:rFonts w:ascii="Times New Roman" w:hAnsi="Times New Roman" w:cs="Times New Roman"/>
          <w:sz w:val="28"/>
          <w:szCs w:val="28"/>
        </w:rPr>
        <w:t>2017</w:t>
      </w:r>
      <w:r w:rsidR="00ED0440">
        <w:rPr>
          <w:rFonts w:ascii="Times New Roman" w:hAnsi="Times New Roman" w:cs="Times New Roman"/>
          <w:sz w:val="28"/>
          <w:szCs w:val="28"/>
        </w:rPr>
        <w:t xml:space="preserve"> г</w:t>
      </w:r>
      <w:r w:rsidRPr="004F7C84">
        <w:rPr>
          <w:rFonts w:ascii="Times New Roman" w:hAnsi="Times New Roman" w:cs="Times New Roman"/>
          <w:sz w:val="28"/>
          <w:szCs w:val="28"/>
        </w:rPr>
        <w:t xml:space="preserve">г. стали уверенные финансовые и операционные показатели «Газпром», что еще раз подтверждает верность выбранной Компанией Стратегии. Ведущие аналитики сходятся во мнении, что «Газпром» имеет существенный потенциал роста стоимости в долгосрочной перспективе. Факторы, существенно повышающие </w:t>
      </w:r>
      <w:r w:rsidRPr="004F7C84">
        <w:rPr>
          <w:rFonts w:ascii="Times New Roman" w:hAnsi="Times New Roman" w:cs="Times New Roman"/>
          <w:sz w:val="28"/>
          <w:szCs w:val="28"/>
        </w:rPr>
        <w:lastRenderedPageBreak/>
        <w:t>инвестиционную привлекательность</w:t>
      </w:r>
      <w:r>
        <w:rPr>
          <w:rFonts w:ascii="Times New Roman" w:hAnsi="Times New Roman" w:cs="Times New Roman"/>
          <w:sz w:val="28"/>
          <w:szCs w:val="28"/>
        </w:rPr>
        <w:t xml:space="preserve"> </w:t>
      </w:r>
      <w:r w:rsidRPr="004F7C84">
        <w:rPr>
          <w:rFonts w:ascii="Times New Roman" w:hAnsi="Times New Roman" w:cs="Times New Roman"/>
          <w:sz w:val="28"/>
          <w:szCs w:val="28"/>
        </w:rPr>
        <w:t xml:space="preserve">«Газпром»: Ставка на продукты с высокой добавленной стоимостью. </w:t>
      </w:r>
    </w:p>
    <w:p w:rsidR="00334E77" w:rsidRDefault="00AD1A8C" w:rsidP="00ED0440">
      <w:pPr>
        <w:spacing w:after="0" w:line="360" w:lineRule="auto"/>
        <w:ind w:firstLine="709"/>
        <w:jc w:val="both"/>
        <w:rPr>
          <w:rFonts w:ascii="Times New Roman" w:hAnsi="Times New Roman" w:cs="Times New Roman"/>
          <w:sz w:val="28"/>
          <w:szCs w:val="28"/>
        </w:rPr>
      </w:pPr>
      <w:r w:rsidRPr="004F7C84">
        <w:rPr>
          <w:rFonts w:ascii="Times New Roman" w:hAnsi="Times New Roman" w:cs="Times New Roman"/>
          <w:sz w:val="28"/>
          <w:szCs w:val="28"/>
        </w:rPr>
        <w:t>Существенное падение цен  на нефть и изменения в налогообложении способствовали повышению прив</w:t>
      </w:r>
      <w:r>
        <w:rPr>
          <w:rFonts w:ascii="Times New Roman" w:hAnsi="Times New Roman" w:cs="Times New Roman"/>
          <w:sz w:val="28"/>
          <w:szCs w:val="28"/>
        </w:rPr>
        <w:t xml:space="preserve">лекательности переработки </w:t>
      </w:r>
      <w:r w:rsidRPr="004F7C84">
        <w:rPr>
          <w:rFonts w:ascii="Times New Roman" w:hAnsi="Times New Roman" w:cs="Times New Roman"/>
          <w:sz w:val="28"/>
          <w:szCs w:val="28"/>
        </w:rPr>
        <w:t>нефти и нефтепродуктов на территории России для последующего сбыта, как на внутреннем рынке, так и на экспорт. В такой ситуации преимущества  «Газпром» с высокоэффективными каналами сбыта конечным потребителям, а также оптовых поставок позволили Компании существенно нарастить доли рынка и сохранить продажи на сегменте конечных по</w:t>
      </w:r>
      <w:r>
        <w:rPr>
          <w:rFonts w:ascii="Times New Roman" w:hAnsi="Times New Roman" w:cs="Times New Roman"/>
          <w:sz w:val="28"/>
          <w:szCs w:val="28"/>
        </w:rPr>
        <w:t>требителей. Лидерство</w:t>
      </w:r>
      <w:r w:rsidRPr="004F7C84">
        <w:rPr>
          <w:rFonts w:ascii="Times New Roman" w:hAnsi="Times New Roman" w:cs="Times New Roman"/>
          <w:sz w:val="28"/>
          <w:szCs w:val="28"/>
        </w:rPr>
        <w:t xml:space="preserve"> </w:t>
      </w:r>
      <w:r w:rsidR="00ED0440">
        <w:rPr>
          <w:rFonts w:ascii="Times New Roman" w:hAnsi="Times New Roman" w:cs="Times New Roman"/>
          <w:sz w:val="28"/>
          <w:szCs w:val="28"/>
        </w:rPr>
        <w:t>–</w:t>
      </w:r>
      <w:r w:rsidRPr="004F7C84">
        <w:rPr>
          <w:rFonts w:ascii="Times New Roman" w:hAnsi="Times New Roman" w:cs="Times New Roman"/>
          <w:sz w:val="28"/>
          <w:szCs w:val="28"/>
        </w:rPr>
        <w:t xml:space="preserve"> одна из базовых ц</w:t>
      </w:r>
      <w:r>
        <w:rPr>
          <w:rFonts w:ascii="Times New Roman" w:hAnsi="Times New Roman" w:cs="Times New Roman"/>
          <w:sz w:val="28"/>
          <w:szCs w:val="28"/>
        </w:rPr>
        <w:t xml:space="preserve">енностей корпоративной культуры </w:t>
      </w:r>
      <w:r w:rsidRPr="004F7C84">
        <w:rPr>
          <w:rFonts w:ascii="Times New Roman" w:hAnsi="Times New Roman" w:cs="Times New Roman"/>
          <w:sz w:val="28"/>
          <w:szCs w:val="28"/>
        </w:rPr>
        <w:t xml:space="preserve">«Газпром». </w:t>
      </w:r>
    </w:p>
    <w:p w:rsidR="00AB7F78" w:rsidRDefault="00AD1A8C" w:rsidP="00ED0440">
      <w:pPr>
        <w:spacing w:after="0" w:line="360" w:lineRule="auto"/>
        <w:ind w:firstLine="709"/>
        <w:jc w:val="both"/>
        <w:rPr>
          <w:rFonts w:ascii="Times New Roman" w:hAnsi="Times New Roman" w:cs="Times New Roman"/>
          <w:sz w:val="28"/>
          <w:szCs w:val="28"/>
        </w:rPr>
      </w:pPr>
      <w:r w:rsidRPr="004F7C84">
        <w:rPr>
          <w:rFonts w:ascii="Times New Roman" w:hAnsi="Times New Roman" w:cs="Times New Roman"/>
          <w:sz w:val="28"/>
          <w:szCs w:val="28"/>
        </w:rPr>
        <w:t>Высокая эффективность позволяет Компании занимать лидирующие позиции по ряду ключевых показателей</w:t>
      </w:r>
      <w:r>
        <w:rPr>
          <w:rFonts w:ascii="Times New Roman" w:hAnsi="Times New Roman" w:cs="Times New Roman"/>
          <w:sz w:val="28"/>
          <w:szCs w:val="28"/>
        </w:rPr>
        <w:t>. 2017</w:t>
      </w:r>
      <w:r w:rsidRPr="004F7C84">
        <w:rPr>
          <w:rFonts w:ascii="Times New Roman" w:hAnsi="Times New Roman" w:cs="Times New Roman"/>
          <w:sz w:val="28"/>
          <w:szCs w:val="28"/>
        </w:rPr>
        <w:t xml:space="preserve"> год позволил компании не только удержать лидерство по </w:t>
      </w:r>
      <w:r>
        <w:rPr>
          <w:rFonts w:ascii="Times New Roman" w:hAnsi="Times New Roman" w:cs="Times New Roman"/>
          <w:sz w:val="28"/>
          <w:szCs w:val="28"/>
        </w:rPr>
        <w:t xml:space="preserve">приведенным </w:t>
      </w:r>
      <w:r w:rsidRPr="004F7C84">
        <w:rPr>
          <w:rFonts w:ascii="Times New Roman" w:hAnsi="Times New Roman" w:cs="Times New Roman"/>
          <w:sz w:val="28"/>
          <w:szCs w:val="28"/>
        </w:rPr>
        <w:t>показателям, но и сформировать новые точки роста. Возможности для инвесторов, эффективные коммуникации с инвесторами и акционерами.</w:t>
      </w:r>
      <w:r w:rsidR="005C0A7E">
        <w:rPr>
          <w:rFonts w:ascii="Times New Roman" w:hAnsi="Times New Roman" w:cs="Times New Roman"/>
          <w:sz w:val="28"/>
          <w:szCs w:val="28"/>
        </w:rPr>
        <w:t xml:space="preserve"> </w:t>
      </w:r>
    </w:p>
    <w:p w:rsidR="00334E77" w:rsidRDefault="00334E77"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выбранной стратегии </w:t>
      </w:r>
      <w:r w:rsidRPr="00E547CC">
        <w:rPr>
          <w:rFonts w:ascii="Times New Roman" w:hAnsi="Times New Roman" w:cs="Times New Roman"/>
          <w:sz w:val="28"/>
          <w:szCs w:val="28"/>
        </w:rPr>
        <w:t>и</w:t>
      </w:r>
      <w:r>
        <w:rPr>
          <w:rFonts w:ascii="Times New Roman" w:hAnsi="Times New Roman" w:cs="Times New Roman"/>
          <w:sz w:val="28"/>
          <w:szCs w:val="28"/>
        </w:rPr>
        <w:t xml:space="preserve"> будущий рост. Драматические изменения </w:t>
      </w:r>
      <w:r w:rsidRPr="00E547CC">
        <w:rPr>
          <w:rFonts w:ascii="Times New Roman" w:hAnsi="Times New Roman" w:cs="Times New Roman"/>
          <w:sz w:val="28"/>
          <w:szCs w:val="28"/>
        </w:rPr>
        <w:t>на м</w:t>
      </w:r>
      <w:r w:rsidR="00AB7F78">
        <w:rPr>
          <w:rFonts w:ascii="Times New Roman" w:hAnsi="Times New Roman" w:cs="Times New Roman"/>
          <w:sz w:val="28"/>
          <w:szCs w:val="28"/>
        </w:rPr>
        <w:t xml:space="preserve">ировом </w:t>
      </w:r>
      <w:r>
        <w:rPr>
          <w:rFonts w:ascii="Times New Roman" w:hAnsi="Times New Roman" w:cs="Times New Roman"/>
          <w:sz w:val="28"/>
          <w:szCs w:val="28"/>
        </w:rPr>
        <w:t xml:space="preserve">рынке нефти, безусловно, отразились на </w:t>
      </w:r>
      <w:r w:rsidRPr="00E547CC">
        <w:rPr>
          <w:rFonts w:ascii="Times New Roman" w:hAnsi="Times New Roman" w:cs="Times New Roman"/>
          <w:sz w:val="28"/>
          <w:szCs w:val="28"/>
        </w:rPr>
        <w:t>реали</w:t>
      </w:r>
      <w:r>
        <w:rPr>
          <w:rFonts w:ascii="Times New Roman" w:hAnsi="Times New Roman" w:cs="Times New Roman"/>
          <w:sz w:val="28"/>
          <w:szCs w:val="28"/>
        </w:rPr>
        <w:t xml:space="preserve">зации Стратегии «Газпром» и потребовали от </w:t>
      </w:r>
      <w:r w:rsidRPr="00E547CC">
        <w:rPr>
          <w:rFonts w:ascii="Times New Roman" w:hAnsi="Times New Roman" w:cs="Times New Roman"/>
          <w:sz w:val="28"/>
          <w:szCs w:val="28"/>
        </w:rPr>
        <w:t>Комп</w:t>
      </w:r>
      <w:r>
        <w:rPr>
          <w:rFonts w:ascii="Times New Roman" w:hAnsi="Times New Roman" w:cs="Times New Roman"/>
          <w:sz w:val="28"/>
          <w:szCs w:val="28"/>
        </w:rPr>
        <w:t xml:space="preserve">ании актуализации краткосрочных приоритетов. Тем не </w:t>
      </w:r>
      <w:r w:rsidRPr="00E547CC">
        <w:rPr>
          <w:rFonts w:ascii="Times New Roman" w:hAnsi="Times New Roman" w:cs="Times New Roman"/>
          <w:sz w:val="28"/>
          <w:szCs w:val="28"/>
        </w:rPr>
        <w:t>ме</w:t>
      </w:r>
      <w:r>
        <w:rPr>
          <w:rFonts w:ascii="Times New Roman" w:hAnsi="Times New Roman" w:cs="Times New Roman"/>
          <w:sz w:val="28"/>
          <w:szCs w:val="28"/>
        </w:rPr>
        <w:t xml:space="preserve">нее «Газпром» успешно и в срок выполняет </w:t>
      </w:r>
      <w:r w:rsidRPr="00E547CC">
        <w:rPr>
          <w:rFonts w:ascii="Times New Roman" w:hAnsi="Times New Roman" w:cs="Times New Roman"/>
          <w:sz w:val="28"/>
          <w:szCs w:val="28"/>
        </w:rPr>
        <w:t>Стратеги</w:t>
      </w:r>
      <w:r>
        <w:rPr>
          <w:rFonts w:ascii="Times New Roman" w:hAnsi="Times New Roman" w:cs="Times New Roman"/>
          <w:sz w:val="28"/>
          <w:szCs w:val="28"/>
        </w:rPr>
        <w:t xml:space="preserve">ю развития до 2025 г. В основе деятельности Компании лежит </w:t>
      </w:r>
      <w:r w:rsidRPr="00E547CC">
        <w:rPr>
          <w:rFonts w:ascii="Times New Roman" w:hAnsi="Times New Roman" w:cs="Times New Roman"/>
          <w:sz w:val="28"/>
          <w:szCs w:val="28"/>
        </w:rPr>
        <w:t>Стратег</w:t>
      </w:r>
      <w:r>
        <w:rPr>
          <w:rFonts w:ascii="Times New Roman" w:hAnsi="Times New Roman" w:cs="Times New Roman"/>
          <w:sz w:val="28"/>
          <w:szCs w:val="28"/>
        </w:rPr>
        <w:t>ия</w:t>
      </w:r>
      <w:r w:rsidR="00ED0440">
        <w:rPr>
          <w:rFonts w:ascii="Times New Roman" w:hAnsi="Times New Roman" w:cs="Times New Roman"/>
          <w:sz w:val="28"/>
          <w:szCs w:val="28"/>
        </w:rPr>
        <w:t xml:space="preserve"> развития ПАО «Газпром» до 2025 </w:t>
      </w:r>
      <w:r>
        <w:rPr>
          <w:rFonts w:ascii="Times New Roman" w:hAnsi="Times New Roman" w:cs="Times New Roman"/>
          <w:sz w:val="28"/>
          <w:szCs w:val="28"/>
        </w:rPr>
        <w:t xml:space="preserve">г., утвержденная Советом </w:t>
      </w:r>
      <w:r w:rsidRPr="00E547CC">
        <w:rPr>
          <w:rFonts w:ascii="Times New Roman" w:hAnsi="Times New Roman" w:cs="Times New Roman"/>
          <w:sz w:val="28"/>
          <w:szCs w:val="28"/>
        </w:rPr>
        <w:t>директоров</w:t>
      </w:r>
      <w:r w:rsidRPr="00E547CC">
        <w:rPr>
          <w:rFonts w:ascii="Times New Roman" w:hAnsi="Times New Roman" w:cs="Times New Roman"/>
          <w:sz w:val="28"/>
          <w:szCs w:val="28"/>
        </w:rPr>
        <w:tab/>
      </w:r>
      <w:r>
        <w:rPr>
          <w:rFonts w:ascii="Times New Roman" w:hAnsi="Times New Roman" w:cs="Times New Roman"/>
          <w:sz w:val="28"/>
          <w:szCs w:val="28"/>
        </w:rPr>
        <w:t xml:space="preserve"> в 2013 </w:t>
      </w:r>
      <w:r w:rsidRPr="00E547CC">
        <w:rPr>
          <w:rFonts w:ascii="Times New Roman" w:hAnsi="Times New Roman" w:cs="Times New Roman"/>
          <w:sz w:val="28"/>
          <w:szCs w:val="28"/>
        </w:rPr>
        <w:t>г.</w:t>
      </w:r>
    </w:p>
    <w:p w:rsidR="00AB7F78" w:rsidRDefault="00334E77"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разведки и </w:t>
      </w:r>
      <w:r w:rsidRPr="00114144">
        <w:rPr>
          <w:rFonts w:ascii="Times New Roman" w:hAnsi="Times New Roman" w:cs="Times New Roman"/>
          <w:sz w:val="28"/>
          <w:szCs w:val="28"/>
        </w:rPr>
        <w:t>добычи</w:t>
      </w:r>
      <w:r w:rsidRPr="00114144">
        <w:rPr>
          <w:rFonts w:ascii="Times New Roman" w:hAnsi="Times New Roman" w:cs="Times New Roman"/>
          <w:sz w:val="28"/>
          <w:szCs w:val="28"/>
        </w:rPr>
        <w:tab/>
      </w:r>
      <w:r>
        <w:rPr>
          <w:rFonts w:ascii="Times New Roman" w:hAnsi="Times New Roman" w:cs="Times New Roman"/>
          <w:sz w:val="28"/>
          <w:szCs w:val="28"/>
        </w:rPr>
        <w:t xml:space="preserve"> усилия «Газпром</w:t>
      </w:r>
      <w:r>
        <w:rPr>
          <w:rFonts w:ascii="Times New Roman" w:hAnsi="Times New Roman" w:cs="Times New Roman"/>
          <w:sz w:val="28"/>
          <w:szCs w:val="28"/>
        </w:rPr>
        <w:tab/>
        <w:t xml:space="preserve">» сосредоточены на эффективной разработке зрелой ресурсной базы и обеспечении максимального возврата на инвестиции по новым проектам. В </w:t>
      </w:r>
      <w:r w:rsidRPr="00114144">
        <w:rPr>
          <w:rFonts w:ascii="Times New Roman" w:hAnsi="Times New Roman" w:cs="Times New Roman"/>
          <w:sz w:val="28"/>
          <w:szCs w:val="28"/>
        </w:rPr>
        <w:t>сфер</w:t>
      </w:r>
      <w:r>
        <w:rPr>
          <w:rFonts w:ascii="Times New Roman" w:hAnsi="Times New Roman" w:cs="Times New Roman"/>
          <w:sz w:val="28"/>
          <w:szCs w:val="28"/>
        </w:rPr>
        <w:t>е переработки и сбыта в фокусе внимания остается модернизация перерабатывающих мощностей, и максимизация продаж производимых нефтепродуктов через собственные</w:t>
      </w:r>
      <w:r>
        <w:rPr>
          <w:rFonts w:ascii="Times New Roman" w:hAnsi="Times New Roman" w:cs="Times New Roman"/>
          <w:sz w:val="28"/>
          <w:szCs w:val="28"/>
        </w:rPr>
        <w:tab/>
        <w:t xml:space="preserve">премиальные каналы сбыта. </w:t>
      </w:r>
    </w:p>
    <w:p w:rsidR="00872A75" w:rsidRDefault="00334E77"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намеченных в Стратегии планов на горизонте до 2025 г. </w:t>
      </w:r>
      <w:r w:rsidRPr="00114144">
        <w:rPr>
          <w:rFonts w:ascii="Times New Roman" w:hAnsi="Times New Roman" w:cs="Times New Roman"/>
          <w:sz w:val="28"/>
          <w:szCs w:val="28"/>
        </w:rPr>
        <w:t>Призван</w:t>
      </w:r>
      <w:r>
        <w:rPr>
          <w:rFonts w:ascii="Times New Roman" w:hAnsi="Times New Roman" w:cs="Times New Roman"/>
          <w:sz w:val="28"/>
          <w:szCs w:val="28"/>
        </w:rPr>
        <w:t xml:space="preserve">а создать наибольшую добавленную стоимость на вложенный </w:t>
      </w:r>
      <w:r>
        <w:rPr>
          <w:rFonts w:ascii="Times New Roman" w:hAnsi="Times New Roman" w:cs="Times New Roman"/>
          <w:sz w:val="28"/>
          <w:szCs w:val="28"/>
        </w:rPr>
        <w:lastRenderedPageBreak/>
        <w:t xml:space="preserve">капитал акционеров в нефтегазовой отрасли Российской Федерации. «Газпром» намерена увеличить объемы добычи углеводородов до 100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т н. э. в год к 2020 г. и поддерживать этот уровень до 2025 </w:t>
      </w:r>
      <w:r w:rsidRPr="00114144">
        <w:rPr>
          <w:rFonts w:ascii="Times New Roman" w:hAnsi="Times New Roman" w:cs="Times New Roman"/>
          <w:sz w:val="28"/>
          <w:szCs w:val="28"/>
        </w:rPr>
        <w:t>г.</w:t>
      </w:r>
      <w:r>
        <w:rPr>
          <w:rFonts w:ascii="Times New Roman" w:hAnsi="Times New Roman" w:cs="Times New Roman"/>
          <w:sz w:val="28"/>
          <w:szCs w:val="28"/>
        </w:rPr>
        <w:t xml:space="preserve"> </w:t>
      </w:r>
    </w:p>
    <w:p w:rsidR="00AB7F78" w:rsidRDefault="00AB7F78" w:rsidP="00ED0440">
      <w:pPr>
        <w:spacing w:after="0" w:line="360" w:lineRule="auto"/>
        <w:ind w:firstLine="709"/>
        <w:jc w:val="both"/>
        <w:rPr>
          <w:rFonts w:ascii="Times New Roman" w:hAnsi="Times New Roman" w:cs="Times New Roman"/>
          <w:sz w:val="28"/>
          <w:szCs w:val="28"/>
        </w:rPr>
      </w:pPr>
    </w:p>
    <w:p w:rsidR="00334E77" w:rsidRPr="007F308C" w:rsidRDefault="00023638" w:rsidP="00DB5997">
      <w:pPr>
        <w:jc w:val="both"/>
        <w:rPr>
          <w:rFonts w:ascii="Times New Roman" w:hAnsi="Times New Roman" w:cs="Times New Roman"/>
          <w:sz w:val="28"/>
          <w:szCs w:val="28"/>
        </w:rPr>
      </w:pPr>
      <w:r w:rsidRPr="00023638">
        <w:rPr>
          <w:noProof/>
          <w:lang w:eastAsia="ru-RU"/>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312.45pt;margin-top:238.8pt;width:100.5pt;height:12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НАПРАВЛЕНИЕ 4</w:t>
                  </w:r>
                </w:p>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Прочие</w:t>
                  </w:r>
                </w:p>
              </w:txbxContent>
            </v:textbox>
          </v:shape>
        </w:pict>
      </w:r>
      <w:r w:rsidRPr="00023638">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46" type="#_x0000_t67" style="position:absolute;left:0;text-align:left;margin-left:195.45pt;margin-top:205pt;width:24.75pt;height:14.2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" adj="10800" fillcolor="#4f81bd [3204]" strokecolor="#243f60 [1604]" strokeweight="2pt"/>
        </w:pict>
      </w:r>
      <w:r w:rsidRPr="00023638">
        <w:rPr>
          <w:noProof/>
          <w:lang w:eastAsia="ru-RU"/>
        </w:rPr>
        <w:pict>
          <v:shape id="Блок-схема: процесс 16" o:spid="_x0000_s1027" type="#_x0000_t109" style="position:absolute;left:0;text-align:left;margin-left:-8.55pt;margin-top:219.3pt;width:421.5pt;height:19.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" fillcolor="#4f81bd [3204]" strokecolor="#243f60 [1604]" strokeweight="2pt">
            <v:textbox>
              <w:txbxContent>
                <w:p w:rsidR="007C77CE" w:rsidRDefault="007C77CE" w:rsidP="00334E77">
                  <w:pPr>
                    <w:jc w:val="center"/>
                  </w:pPr>
                  <w:r>
                    <w:t>Направления инвестиционной политики</w:t>
                  </w:r>
                </w:p>
              </w:txbxContent>
            </v:textbox>
          </v:shape>
        </w:pict>
      </w:r>
      <w:r w:rsidRPr="00023638">
        <w:rPr>
          <w:noProof/>
          <w:lang w:eastAsia="ru-RU"/>
        </w:rPr>
        <w:pict>
          <v:shape id="Блок-схема: процесс 19" o:spid="_x0000_s1028" type="#_x0000_t109" style="position:absolute;left:0;text-align:left;margin-left:209.7pt;margin-top:239.55pt;width:102.75pt;height:125.2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" fillcolor="#4f81bd [3204]" strokecolor="#243f60 [1604]" strokeweight="2pt">
            <v:textbox>
              <w:txbxContent>
                <w:p w:rsidR="007C77CE" w:rsidRPr="00ED0440" w:rsidRDefault="007C77CE" w:rsidP="00ED0440">
                  <w:pPr>
                    <w:spacing w:after="0" w:line="240" w:lineRule="auto"/>
                    <w:jc w:val="center"/>
                    <w:rPr>
                      <w:rFonts w:ascii="Times New Roman" w:hAnsi="Times New Roman" w:cs="Times New Roman"/>
                    </w:rPr>
                  </w:pPr>
                  <w:r w:rsidRPr="00ED0440">
                    <w:rPr>
                      <w:rFonts w:ascii="Times New Roman" w:hAnsi="Times New Roman" w:cs="Times New Roman"/>
                    </w:rPr>
                    <w:t>НАПРАВЛЕНИЕ 3</w:t>
                  </w:r>
                </w:p>
                <w:p w:rsidR="007C77CE" w:rsidRPr="00ED0440" w:rsidRDefault="007C77CE" w:rsidP="00ED0440">
                  <w:pPr>
                    <w:spacing w:after="0" w:line="240" w:lineRule="auto"/>
                    <w:jc w:val="center"/>
                    <w:rPr>
                      <w:rFonts w:ascii="Times New Roman" w:hAnsi="Times New Roman" w:cs="Times New Roman"/>
                    </w:rPr>
                  </w:pPr>
                  <w:r w:rsidRPr="00ED0440">
                    <w:rPr>
                      <w:rFonts w:ascii="Times New Roman" w:hAnsi="Times New Roman" w:cs="Times New Roman"/>
                    </w:rPr>
                    <w:t>Интенсификация добычи нефти на зрелых месторождениях</w:t>
                  </w:r>
                </w:p>
                <w:p w:rsidR="007C77CE" w:rsidRPr="00ED0440" w:rsidRDefault="007C77CE" w:rsidP="00ED0440">
                  <w:pPr>
                    <w:spacing w:after="0" w:line="480" w:lineRule="auto"/>
                    <w:jc w:val="center"/>
                    <w:rPr>
                      <w:rFonts w:ascii="Times New Roman" w:hAnsi="Times New Roman" w:cs="Times New Roman"/>
                    </w:rPr>
                  </w:pPr>
                  <w:r w:rsidRPr="00ED0440">
                    <w:rPr>
                      <w:rFonts w:ascii="Times New Roman" w:hAnsi="Times New Roman" w:cs="Times New Roman"/>
                    </w:rPr>
                    <w:t>(3 и 4 стадия)</w:t>
                  </w:r>
                </w:p>
              </w:txbxContent>
            </v:textbox>
          </v:shape>
        </w:pict>
      </w:r>
      <w:r w:rsidRPr="00023638">
        <w:rPr>
          <w:noProof/>
          <w:lang w:eastAsia="ru-RU"/>
        </w:rPr>
        <w:pict>
          <v:shape id="Блок-схема: процесс 18" o:spid="_x0000_s1029" type="#_x0000_t109" style="position:absolute;left:0;text-align:left;margin-left:104.7pt;margin-top:239.55pt;width:105pt;height:125.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" fillcolor="#4f81bd [3204]" strokecolor="#243f60 [1604]" strokeweight="2pt">
            <v:textbox>
              <w:txbxContent>
                <w:p w:rsidR="007C77CE" w:rsidRPr="00ED0440" w:rsidRDefault="007C77CE" w:rsidP="00ED0440">
                  <w:pPr>
                    <w:spacing w:after="0" w:line="240" w:lineRule="auto"/>
                    <w:jc w:val="center"/>
                    <w:rPr>
                      <w:rFonts w:ascii="Times New Roman" w:hAnsi="Times New Roman" w:cs="Times New Roman"/>
                    </w:rPr>
                  </w:pPr>
                  <w:r w:rsidRPr="00ED0440">
                    <w:rPr>
                      <w:rFonts w:ascii="Times New Roman" w:hAnsi="Times New Roman" w:cs="Times New Roman"/>
                    </w:rPr>
                    <w:t>НАПРАВЛЕНИЕ 2</w:t>
                  </w:r>
                </w:p>
                <w:p w:rsidR="007C77CE" w:rsidRPr="00ED0440" w:rsidRDefault="007C77CE" w:rsidP="00ED0440">
                  <w:pPr>
                    <w:spacing w:after="0" w:line="240" w:lineRule="auto"/>
                    <w:jc w:val="center"/>
                    <w:rPr>
                      <w:rFonts w:ascii="Times New Roman" w:hAnsi="Times New Roman" w:cs="Times New Roman"/>
                    </w:rPr>
                  </w:pPr>
                  <w:r w:rsidRPr="00ED0440">
                    <w:rPr>
                      <w:rFonts w:ascii="Times New Roman" w:hAnsi="Times New Roman" w:cs="Times New Roman"/>
                    </w:rPr>
                    <w:t>Подготовка и эксплуатация новых месторождений</w:t>
                  </w:r>
                </w:p>
                <w:p w:rsidR="007C77CE" w:rsidRPr="00ED0440" w:rsidRDefault="007C77CE" w:rsidP="00ED0440">
                  <w:pPr>
                    <w:spacing w:after="0" w:line="240" w:lineRule="auto"/>
                    <w:jc w:val="center"/>
                    <w:rPr>
                      <w:rFonts w:ascii="Times New Roman" w:hAnsi="Times New Roman" w:cs="Times New Roman"/>
                    </w:rPr>
                  </w:pPr>
                  <w:r w:rsidRPr="00ED0440">
                    <w:rPr>
                      <w:rFonts w:ascii="Times New Roman" w:hAnsi="Times New Roman" w:cs="Times New Roman"/>
                    </w:rPr>
                    <w:t>(2 и 3 стадия)</w:t>
                  </w:r>
                </w:p>
              </w:txbxContent>
            </v:textbox>
          </v:shape>
        </w:pict>
      </w:r>
      <w:r w:rsidRPr="00023638">
        <w:rPr>
          <w:noProof/>
          <w:lang w:eastAsia="ru-RU"/>
        </w:rPr>
        <w:pict>
          <v:shape id="Блок-схема: процесс 17" o:spid="_x0000_s1030" type="#_x0000_t109" style="position:absolute;left:0;text-align:left;margin-left:-8.55pt;margin-top:239.55pt;width:113.25pt;height:125.25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" fillcolor="#4f81bd [3204]" strokecolor="#243f60 [1604]" strokeweight="2pt">
            <v:textbox>
              <w:txbxContent>
                <w:p w:rsidR="007C77CE" w:rsidRPr="00ED0440" w:rsidRDefault="007C77CE" w:rsidP="00ED0440">
                  <w:pPr>
                    <w:spacing w:after="0"/>
                    <w:jc w:val="center"/>
                    <w:rPr>
                      <w:rFonts w:ascii="Times New Roman" w:hAnsi="Times New Roman" w:cs="Times New Roman"/>
                    </w:rPr>
                  </w:pPr>
                  <w:r w:rsidRPr="00ED0440">
                    <w:rPr>
                      <w:rFonts w:ascii="Times New Roman" w:hAnsi="Times New Roman" w:cs="Times New Roman"/>
                    </w:rPr>
                    <w:t>НАПРАВЛЕНИЕ 1</w:t>
                  </w:r>
                </w:p>
                <w:p w:rsidR="007C77CE" w:rsidRPr="00ED0440" w:rsidRDefault="007C77CE" w:rsidP="00ED0440">
                  <w:pPr>
                    <w:spacing w:after="0"/>
                    <w:jc w:val="center"/>
                    <w:rPr>
                      <w:rFonts w:ascii="Times New Roman" w:hAnsi="Times New Roman" w:cs="Times New Roman"/>
                    </w:rPr>
                  </w:pPr>
                  <w:r w:rsidRPr="00ED0440">
                    <w:rPr>
                      <w:rFonts w:ascii="Times New Roman" w:hAnsi="Times New Roman" w:cs="Times New Roman"/>
                    </w:rPr>
                    <w:t>Поиск, разведка месторождений</w:t>
                  </w:r>
                </w:p>
                <w:p w:rsidR="007C77CE" w:rsidRPr="00ED0440" w:rsidRDefault="007C77CE" w:rsidP="00ED0440">
                  <w:pPr>
                    <w:spacing w:after="0"/>
                    <w:jc w:val="center"/>
                    <w:rPr>
                      <w:rFonts w:ascii="Times New Roman" w:hAnsi="Times New Roman" w:cs="Times New Roman"/>
                    </w:rPr>
                  </w:pPr>
                  <w:r w:rsidRPr="00ED0440">
                    <w:rPr>
                      <w:rFonts w:ascii="Times New Roman" w:hAnsi="Times New Roman" w:cs="Times New Roman"/>
                    </w:rPr>
                    <w:t>(1 стадия)</w:t>
                  </w:r>
                </w:p>
              </w:txbxContent>
            </v:textbox>
          </v:shape>
        </w:pict>
      </w:r>
      <w:r w:rsidRPr="00023638">
        <w:rPr>
          <w:noProof/>
          <w:lang w:eastAsia="ru-RU"/>
        </w:rPr>
        <w:pict>
          <v:shape id="Стрелка вниз 25" o:spid="_x0000_s1045" type="#_x0000_t67" style="position:absolute;left:0;text-align:left;margin-left:193.2pt;margin-top:171.3pt;width:27pt;height:14.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" adj="10800" fillcolor="#4f81bd [3204]" strokecolor="#243f60 [1604]" strokeweight="2pt"/>
        </w:pict>
      </w:r>
      <w:r w:rsidRPr="00023638">
        <w:rPr>
          <w:noProof/>
          <w:lang w:eastAsia="ru-RU"/>
        </w:rPr>
        <w:pict>
          <v:shape id="Стрелка вниз 21" o:spid="_x0000_s1044" type="#_x0000_t67" style="position:absolute;left:0;text-align:left;margin-left:195.45pt;margin-top:80.55pt;width:24.75pt;height:1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" adj="10800" fillcolor="#4f81bd [3204]" strokecolor="#243f60 [1604]" strokeweight="2pt"/>
        </w:pict>
      </w:r>
      <w:r w:rsidRPr="00023638">
        <w:rPr>
          <w:noProof/>
          <w:lang w:eastAsia="ru-RU"/>
        </w:rPr>
        <w:pict>
          <v:shape id="Стрелка вниз 22" o:spid="_x0000_s1043" type="#_x0000_t67" style="position:absolute;left:0;text-align:left;margin-left:195.45pt;margin-top:48.3pt;width:19.5pt;height:11.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" adj="10800" fillcolor="#4f81bd [3204]" strokecolor="#243f60 [1604]" strokeweight="2pt"/>
        </w:pict>
      </w:r>
      <w:r w:rsidRPr="00023638">
        <w:rPr>
          <w:noProof/>
          <w:lang w:eastAsia="ru-RU"/>
        </w:rPr>
        <w:pict>
          <v:shape id="Стрелка вниз 24" o:spid="_x0000_s1042" type="#_x0000_t67" style="position:absolute;left:0;text-align:left;margin-left:307.2pt;margin-top:80.55pt;width:24pt;height: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" adj="10800" fillcolor="#4f81bd [3204]" strokecolor="#243f60 [1604]" strokeweight="2pt"/>
        </w:pict>
      </w:r>
      <w:r w:rsidRPr="00023638">
        <w:rPr>
          <w:noProof/>
          <w:lang w:eastAsia="ru-RU"/>
        </w:rPr>
        <w:pict>
          <v:shape id="Стрелка вниз 23" o:spid="_x0000_s1041" type="#_x0000_t67" style="position:absolute;left:0;text-align:left;margin-left:88.2pt;margin-top:80.55pt;width:23.25pt;height:1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" adj="10800" fillcolor="#4f81bd [3204]" strokecolor="#243f60 [1604]" strokeweight="2pt"/>
        </w:pict>
      </w:r>
      <w:r w:rsidRPr="00023638">
        <w:rPr>
          <w:noProof/>
          <w:lang w:eastAsia="ru-RU"/>
        </w:rPr>
        <w:pict>
          <v:shape id="Блок-схема: процесс 15" o:spid="_x0000_s1031" type="#_x0000_t109" style="position:absolute;left:0;text-align:left;margin-left:-8.55pt;margin-top:185.55pt;width:421.5pt;height:19.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" fillcolor="#4f81bd [3204]" strokecolor="#243f60 [1604]" strokeweight="2pt">
            <v:textbox>
              <w:txbxContent>
                <w:p w:rsidR="007C77CE" w:rsidRDefault="007C77CE" w:rsidP="00334E77">
                  <w:pPr>
                    <w:jc w:val="center"/>
                  </w:pPr>
                  <w:r>
                    <w:t>Инвестиционная политика</w:t>
                  </w:r>
                </w:p>
              </w:txbxContent>
            </v:textbox>
          </v:shape>
        </w:pict>
      </w:r>
      <w:r w:rsidRPr="00023638">
        <w:rPr>
          <w:noProof/>
          <w:lang w:eastAsia="ru-RU"/>
        </w:rPr>
        <w:pict>
          <v:shape id="Блок-схема: процесс 11" o:spid="_x0000_s1032" type="#_x0000_t109" style="position:absolute;left:0;text-align:left;margin-left:157.95pt;margin-top:95.55pt;width:96.75pt;height:75.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Инвестиционная стратегия развития компании</w:t>
                  </w:r>
                </w:p>
              </w:txbxContent>
            </v:textbox>
          </v:shape>
        </w:pict>
      </w:r>
      <w:r w:rsidRPr="00023638">
        <w:rPr>
          <w:noProof/>
          <w:lang w:eastAsia="ru-RU"/>
        </w:rPr>
        <w:pict>
          <v:shape id="Блок-схема: процесс 12" o:spid="_x0000_s1033" type="#_x0000_t109" style="position:absolute;left:0;text-align:left;margin-left:268.95pt;margin-top:95.55pt;width:2in;height:20.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Операционная стратегия</w:t>
                  </w:r>
                  <w:r w:rsidRPr="00ED0440">
                    <w:rPr>
                      <w:rFonts w:ascii="Times New Roman" w:hAnsi="Times New Roman" w:cs="Times New Roman"/>
                    </w:rPr>
                    <w:tab/>
                  </w:r>
                </w:p>
              </w:txbxContent>
            </v:textbox>
          </v:shape>
        </w:pict>
      </w:r>
      <w:r w:rsidRPr="00023638">
        <w:rPr>
          <w:noProof/>
          <w:lang w:eastAsia="ru-RU"/>
        </w:rPr>
        <w:pict>
          <v:shape id="Блок-схема: процесс 13" o:spid="_x0000_s1034" type="#_x0000_t109" style="position:absolute;left:0;text-align:left;margin-left:268.95pt;margin-top:122.55pt;width:2in;height:20.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Финансовая стратегия</w:t>
                  </w:r>
                </w:p>
              </w:txbxContent>
            </v:textbox>
          </v:shape>
        </w:pict>
      </w:r>
      <w:r w:rsidRPr="00023638">
        <w:rPr>
          <w:noProof/>
          <w:lang w:eastAsia="ru-RU"/>
        </w:rPr>
        <w:pict>
          <v:shape id="Блок-схема: процесс 14" o:spid="_x0000_s1035" type="#_x0000_t109" style="position:absolute;left:0;text-align:left;margin-left:268.95pt;margin-top:149.55pt;width:2in;height:21.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Инвестиционная стратегия</w:t>
                  </w:r>
                </w:p>
              </w:txbxContent>
            </v:textbox>
          </v:shape>
        </w:pict>
      </w:r>
      <w:r w:rsidRPr="00023638">
        <w:rPr>
          <w:noProof/>
          <w:lang w:eastAsia="ru-RU"/>
        </w:rPr>
        <w:pict>
          <v:shape id="Блок-схема: процесс 10" o:spid="_x0000_s1036" type="#_x0000_t109" style="position:absolute;left:0;text-align:left;margin-left:-8.55pt;margin-top:149.55pt;width:150pt;height:21.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Стратегия маркетинга</w:t>
                  </w:r>
                </w:p>
              </w:txbxContent>
            </v:textbox>
          </v:shape>
        </w:pict>
      </w:r>
      <w:r w:rsidRPr="00023638">
        <w:rPr>
          <w:noProof/>
          <w:lang w:eastAsia="ru-RU"/>
        </w:rPr>
        <w:pict>
          <v:shape id="Блок-схема: процесс 8" o:spid="_x0000_s1037" type="#_x0000_t109" style="position:absolute;left:0;text-align:left;margin-left:-8.55pt;margin-top:122.55pt;width:150pt;height:20.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Экологическая стратегия</w:t>
                  </w:r>
                </w:p>
                <w:p w:rsidR="007C77CE" w:rsidRDefault="007C77CE" w:rsidP="00334E77">
                  <w:pPr>
                    <w:jc w:val="center"/>
                  </w:pPr>
                  <w:r>
                    <w:tab/>
                  </w:r>
                </w:p>
              </w:txbxContent>
            </v:textbox>
          </v:shape>
        </w:pict>
      </w:r>
      <w:r w:rsidRPr="00023638">
        <w:rPr>
          <w:noProof/>
          <w:lang w:eastAsia="ru-RU"/>
        </w:rPr>
        <w:pict>
          <v:shape id="Блок-схема: процесс 7" o:spid="_x0000_s1038" type="#_x0000_t109" style="position:absolute;left:0;text-align:left;margin-left:-8.55pt;margin-top:95.55pt;width:150pt;height:20.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Социальная стратегия</w:t>
                  </w:r>
                </w:p>
              </w:txbxContent>
            </v:textbox>
          </v:shape>
        </w:pict>
      </w:r>
      <w:r w:rsidRPr="00023638">
        <w:rPr>
          <w:noProof/>
          <w:lang w:eastAsia="ru-RU"/>
        </w:rPr>
        <w:pict>
          <v:shape id="Блок-схема: процесс 6" o:spid="_x0000_s1039" type="#_x0000_t109" style="position:absolute;left:0;text-align:left;margin-left:82.2pt;margin-top:59.55pt;width:243.75pt;height:21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" fillcolor="#4f81bd [3204]" strokecolor="#243f60 [1604]" strokeweight="2pt">
            <v:textbox>
              <w:txbxContent>
                <w:p w:rsidR="007C77CE" w:rsidRPr="00ED0440" w:rsidRDefault="007C77CE" w:rsidP="00334E77">
                  <w:pPr>
                    <w:jc w:val="center"/>
                    <w:rPr>
                      <w:rFonts w:ascii="Times New Roman" w:hAnsi="Times New Roman" w:cs="Times New Roman"/>
                    </w:rPr>
                  </w:pPr>
                  <w:r w:rsidRPr="00ED0440">
                    <w:rPr>
                      <w:rFonts w:ascii="Times New Roman" w:hAnsi="Times New Roman" w:cs="Times New Roman"/>
                    </w:rPr>
                    <w:t>Стратегии развития компании</w:t>
                  </w:r>
                </w:p>
              </w:txbxContent>
            </v:textbox>
          </v:shape>
        </w:pict>
      </w:r>
      <w:r w:rsidRPr="00023638">
        <w:rPr>
          <w:noProof/>
          <w:lang w:eastAsia="ru-RU"/>
        </w:rPr>
        <w:pict>
          <v:shape id="Блок-схема: процесс 5" o:spid="_x0000_s1040" type="#_x0000_t109" style="position:absolute;left:0;text-align:left;margin-left:111.45pt;margin-top:5.55pt;width:187.5pt;height:4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" fillcolor="#4f81bd [3204]" strokecolor="#243f60 [1604]" strokeweight="2pt">
            <v:textbox>
              <w:txbxContent>
                <w:p w:rsidR="007C77CE" w:rsidRPr="00ED0440" w:rsidRDefault="007C77CE" w:rsidP="00ED0440">
                  <w:pPr>
                    <w:spacing w:after="0"/>
                    <w:jc w:val="center"/>
                    <w:rPr>
                      <w:rFonts w:ascii="Times New Roman" w:hAnsi="Times New Roman" w:cs="Times New Roman"/>
                    </w:rPr>
                  </w:pPr>
                  <w:r w:rsidRPr="00ED0440">
                    <w:rPr>
                      <w:rFonts w:ascii="Times New Roman" w:hAnsi="Times New Roman" w:cs="Times New Roman"/>
                    </w:rPr>
                    <w:t>Стратегические цели нефтедобывающей компании</w:t>
                  </w:r>
                </w:p>
              </w:txbxContent>
            </v:textbox>
          </v:shape>
        </w:pict>
      </w:r>
    </w:p>
    <w:p w:rsidR="00334E77" w:rsidRDefault="00334E77" w:rsidP="00DB5997">
      <w:pPr>
        <w:jc w:val="both"/>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DB5997">
      <w:pPr>
        <w:spacing w:before="100" w:beforeAutospacing="1" w:after="100" w:afterAutospacing="1" w:line="360" w:lineRule="auto"/>
        <w:ind w:firstLine="709"/>
        <w:jc w:val="both"/>
        <w:rPr>
          <w:rFonts w:ascii="Times New Roman" w:hAnsi="Times New Roman" w:cs="Times New Roman"/>
          <w:sz w:val="28"/>
          <w:szCs w:val="28"/>
        </w:rPr>
      </w:pPr>
    </w:p>
    <w:p w:rsidR="00334E77" w:rsidRDefault="00334E77" w:rsidP="00ED0440">
      <w:pPr>
        <w:spacing w:after="0" w:line="360" w:lineRule="auto"/>
        <w:ind w:firstLine="709"/>
        <w:jc w:val="both"/>
        <w:rPr>
          <w:rFonts w:ascii="Times New Roman" w:hAnsi="Times New Roman" w:cs="Times New Roman"/>
          <w:sz w:val="28"/>
          <w:szCs w:val="28"/>
        </w:rPr>
      </w:pPr>
    </w:p>
    <w:p w:rsidR="00ED0440" w:rsidRDefault="00ED0440" w:rsidP="00ED0440">
      <w:pPr>
        <w:spacing w:after="0" w:line="360" w:lineRule="auto"/>
        <w:ind w:firstLine="709"/>
        <w:jc w:val="center"/>
        <w:rPr>
          <w:rFonts w:ascii="Times New Roman" w:hAnsi="Times New Roman" w:cs="Times New Roman"/>
          <w:sz w:val="28"/>
          <w:szCs w:val="28"/>
        </w:rPr>
      </w:pPr>
      <w:r w:rsidRPr="007F308C">
        <w:rPr>
          <w:rFonts w:ascii="Times New Roman" w:hAnsi="Times New Roman" w:cs="Times New Roman"/>
          <w:sz w:val="28"/>
          <w:szCs w:val="28"/>
        </w:rPr>
        <w:t xml:space="preserve">Рисунок 1 </w:t>
      </w:r>
      <w:r>
        <w:rPr>
          <w:rFonts w:ascii="Times New Roman" w:hAnsi="Times New Roman" w:cs="Times New Roman"/>
          <w:sz w:val="28"/>
          <w:szCs w:val="28"/>
        </w:rPr>
        <w:t xml:space="preserve">– </w:t>
      </w:r>
      <w:r w:rsidRPr="007F308C">
        <w:rPr>
          <w:rFonts w:ascii="Times New Roman" w:hAnsi="Times New Roman" w:cs="Times New Roman"/>
          <w:sz w:val="28"/>
          <w:szCs w:val="28"/>
        </w:rPr>
        <w:t>Соподчиненность стратегических целей компании и направлений инвестиционной политики в соответствии со стадиями разработки месторождений</w:t>
      </w:r>
    </w:p>
    <w:p w:rsidR="00ED0440" w:rsidRDefault="00ED0440" w:rsidP="00ED0440">
      <w:pPr>
        <w:spacing w:after="0" w:line="360" w:lineRule="auto"/>
        <w:ind w:firstLine="709"/>
        <w:jc w:val="both"/>
        <w:rPr>
          <w:rFonts w:ascii="Times New Roman" w:hAnsi="Times New Roman" w:cs="Times New Roman"/>
          <w:sz w:val="28"/>
          <w:szCs w:val="28"/>
        </w:rPr>
      </w:pPr>
    </w:p>
    <w:p w:rsidR="005C0A7E" w:rsidRDefault="00114144"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Отношение доказанных запасов к добыче планируется поддержива</w:t>
      </w:r>
      <w:r w:rsidR="00334E77">
        <w:rPr>
          <w:rFonts w:ascii="Times New Roman" w:hAnsi="Times New Roman" w:cs="Times New Roman"/>
          <w:sz w:val="28"/>
          <w:szCs w:val="28"/>
        </w:rPr>
        <w:t xml:space="preserve">ть </w:t>
      </w:r>
      <w:r>
        <w:rPr>
          <w:rFonts w:ascii="Times New Roman" w:hAnsi="Times New Roman" w:cs="Times New Roman"/>
          <w:sz w:val="28"/>
          <w:szCs w:val="28"/>
        </w:rPr>
        <w:t xml:space="preserve">на текущем уровне. Для достижения этих </w:t>
      </w:r>
      <w:r w:rsidRPr="00114144">
        <w:rPr>
          <w:rFonts w:ascii="Times New Roman" w:hAnsi="Times New Roman" w:cs="Times New Roman"/>
          <w:sz w:val="28"/>
          <w:szCs w:val="28"/>
        </w:rPr>
        <w:t>целей</w:t>
      </w:r>
      <w:r>
        <w:rPr>
          <w:rFonts w:ascii="Times New Roman" w:hAnsi="Times New Roman" w:cs="Times New Roman"/>
          <w:sz w:val="28"/>
          <w:szCs w:val="28"/>
        </w:rPr>
        <w:t xml:space="preserve"> «Газпром» будет стремиться к максимально рентабельному извлечению остаточных запасов на текущей ресурсной базе за счет распространения </w:t>
      </w:r>
      <w:r w:rsidRPr="00114144">
        <w:rPr>
          <w:rFonts w:ascii="Times New Roman" w:hAnsi="Times New Roman" w:cs="Times New Roman"/>
          <w:sz w:val="28"/>
          <w:szCs w:val="28"/>
        </w:rPr>
        <w:t>примен</w:t>
      </w:r>
      <w:r>
        <w:rPr>
          <w:rFonts w:ascii="Times New Roman" w:hAnsi="Times New Roman" w:cs="Times New Roman"/>
          <w:sz w:val="28"/>
          <w:szCs w:val="28"/>
        </w:rPr>
        <w:t>яемых лучших практик оптимизации разработки, снижения себесто</w:t>
      </w:r>
      <w:r w:rsidR="00334E77">
        <w:rPr>
          <w:rFonts w:ascii="Times New Roman" w:hAnsi="Times New Roman" w:cs="Times New Roman"/>
          <w:sz w:val="28"/>
          <w:szCs w:val="28"/>
        </w:rPr>
        <w:t xml:space="preserve">имости опробованных технологий, </w:t>
      </w:r>
      <w:r>
        <w:rPr>
          <w:rFonts w:ascii="Times New Roman" w:hAnsi="Times New Roman" w:cs="Times New Roman"/>
          <w:sz w:val="28"/>
          <w:szCs w:val="28"/>
        </w:rPr>
        <w:t>привлечения и промышленн</w:t>
      </w:r>
      <w:r w:rsidR="00334E77">
        <w:rPr>
          <w:rFonts w:ascii="Times New Roman" w:hAnsi="Times New Roman" w:cs="Times New Roman"/>
          <w:sz w:val="28"/>
          <w:szCs w:val="28"/>
        </w:rPr>
        <w:t xml:space="preserve">ого внедрения новых технологий </w:t>
      </w:r>
      <w:r>
        <w:rPr>
          <w:rFonts w:ascii="Times New Roman" w:hAnsi="Times New Roman" w:cs="Times New Roman"/>
          <w:sz w:val="28"/>
          <w:szCs w:val="28"/>
        </w:rPr>
        <w:lastRenderedPageBreak/>
        <w:t xml:space="preserve">Компания предусматривает создание нового центра добычи на севере Ямало-Ненецкого автономного округа. </w:t>
      </w:r>
      <w:r w:rsidRPr="00114144">
        <w:rPr>
          <w:rFonts w:ascii="Times New Roman" w:hAnsi="Times New Roman" w:cs="Times New Roman"/>
          <w:sz w:val="28"/>
          <w:szCs w:val="28"/>
        </w:rPr>
        <w:t>«Газпр</w:t>
      </w:r>
      <w:r w:rsidR="00334E77">
        <w:rPr>
          <w:rFonts w:ascii="Times New Roman" w:hAnsi="Times New Roman" w:cs="Times New Roman"/>
          <w:sz w:val="28"/>
          <w:szCs w:val="28"/>
        </w:rPr>
        <w:t>ом</w:t>
      </w:r>
      <w:r>
        <w:rPr>
          <w:rFonts w:ascii="Times New Roman" w:hAnsi="Times New Roman" w:cs="Times New Roman"/>
          <w:sz w:val="28"/>
          <w:szCs w:val="28"/>
        </w:rPr>
        <w:t>» рассматривает нетрадиционные запасы в качестве возможности для роста и будет развивать этот класс активов как</w:t>
      </w:r>
      <w:r>
        <w:rPr>
          <w:rFonts w:ascii="Times New Roman" w:hAnsi="Times New Roman" w:cs="Times New Roman"/>
          <w:sz w:val="28"/>
          <w:szCs w:val="28"/>
        </w:rPr>
        <w:tab/>
        <w:t xml:space="preserve">важный элемент своего портфеля. Инвестиционная политика «Газпром» направлена на максимизацию стоимости Компании, повышение </w:t>
      </w:r>
      <w:r w:rsidRPr="00114144">
        <w:rPr>
          <w:rFonts w:ascii="Times New Roman" w:hAnsi="Times New Roman" w:cs="Times New Roman"/>
          <w:sz w:val="28"/>
          <w:szCs w:val="28"/>
        </w:rPr>
        <w:t>эффекти</w:t>
      </w:r>
      <w:r>
        <w:rPr>
          <w:rFonts w:ascii="Times New Roman" w:hAnsi="Times New Roman" w:cs="Times New Roman"/>
          <w:sz w:val="28"/>
          <w:szCs w:val="28"/>
        </w:rPr>
        <w:t xml:space="preserve">вности деятельности и на выполнение стратегических целей, стоящих перед Компанией. </w:t>
      </w:r>
    </w:p>
    <w:p w:rsidR="00AB7F78" w:rsidRDefault="00334E77" w:rsidP="00ED04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Базовыми </w:t>
      </w:r>
      <w:r w:rsidR="00114144">
        <w:rPr>
          <w:rFonts w:ascii="Times New Roman" w:hAnsi="Times New Roman" w:cs="Times New Roman"/>
          <w:sz w:val="28"/>
          <w:szCs w:val="28"/>
        </w:rPr>
        <w:t xml:space="preserve">принципами инвестиционной деятельности «Газпром» являются: соответствие инвестиционных планов утвержденной Стратегии Компании; реализация наиболее </w:t>
      </w:r>
      <w:r w:rsidR="00114144" w:rsidRPr="00114144">
        <w:rPr>
          <w:rFonts w:ascii="Times New Roman" w:hAnsi="Times New Roman" w:cs="Times New Roman"/>
          <w:sz w:val="28"/>
          <w:szCs w:val="28"/>
        </w:rPr>
        <w:t>эффективных</w:t>
      </w:r>
      <w:r w:rsidR="00114144">
        <w:rPr>
          <w:rFonts w:ascii="Times New Roman" w:hAnsi="Times New Roman" w:cs="Times New Roman"/>
          <w:sz w:val="28"/>
          <w:szCs w:val="28"/>
        </w:rPr>
        <w:t xml:space="preserve"> проектов и формирование </w:t>
      </w:r>
      <w:r w:rsidR="00114144" w:rsidRPr="00114144">
        <w:rPr>
          <w:rFonts w:ascii="Times New Roman" w:hAnsi="Times New Roman" w:cs="Times New Roman"/>
          <w:sz w:val="28"/>
          <w:szCs w:val="28"/>
        </w:rPr>
        <w:t>оптимального инвестиц</w:t>
      </w:r>
      <w:r>
        <w:rPr>
          <w:rFonts w:ascii="Times New Roman" w:hAnsi="Times New Roman" w:cs="Times New Roman"/>
          <w:sz w:val="28"/>
          <w:szCs w:val="28"/>
        </w:rPr>
        <w:t xml:space="preserve">ионного </w:t>
      </w:r>
      <w:r w:rsidR="00114144">
        <w:rPr>
          <w:rFonts w:ascii="Times New Roman" w:hAnsi="Times New Roman" w:cs="Times New Roman"/>
          <w:sz w:val="28"/>
          <w:szCs w:val="28"/>
        </w:rPr>
        <w:t xml:space="preserve">портфеля; коллегиальное принятие решений и делегирование принятия инвестиционных решений в соответствии с «лестницей ответственности»; минимизация рисков реализации проектов; дифференцированный подход </w:t>
      </w:r>
      <w:r w:rsidR="00114144" w:rsidRPr="00114144">
        <w:rPr>
          <w:rFonts w:ascii="Times New Roman" w:hAnsi="Times New Roman" w:cs="Times New Roman"/>
          <w:sz w:val="28"/>
          <w:szCs w:val="28"/>
        </w:rPr>
        <w:t>к</w:t>
      </w:r>
      <w:r w:rsidR="00114144">
        <w:rPr>
          <w:rFonts w:ascii="Times New Roman" w:hAnsi="Times New Roman" w:cs="Times New Roman"/>
          <w:sz w:val="28"/>
          <w:szCs w:val="28"/>
        </w:rPr>
        <w:t xml:space="preserve"> принятию решений по проектам и контролю их реализации в зависимости от типов и сложности проектов;</w:t>
      </w:r>
      <w:proofErr w:type="gramEnd"/>
      <w:r w:rsidR="00114144">
        <w:rPr>
          <w:rFonts w:ascii="Times New Roman" w:hAnsi="Times New Roman" w:cs="Times New Roman"/>
          <w:sz w:val="28"/>
          <w:szCs w:val="28"/>
        </w:rPr>
        <w:t xml:space="preserve"> обязательный периодический мониторинг реализации проектов. </w:t>
      </w:r>
    </w:p>
    <w:p w:rsidR="00712778" w:rsidRDefault="00114144"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proofErr w:type="gramStart"/>
      <w:r>
        <w:rPr>
          <w:rFonts w:ascii="Times New Roman" w:hAnsi="Times New Roman" w:cs="Times New Roman"/>
          <w:sz w:val="28"/>
          <w:szCs w:val="28"/>
        </w:rPr>
        <w:t>принципа соответствия инвестиционных планов утвержденной Стратегии Компании</w:t>
      </w:r>
      <w:proofErr w:type="gramEnd"/>
      <w:r>
        <w:rPr>
          <w:rFonts w:ascii="Times New Roman" w:hAnsi="Times New Roman" w:cs="Times New Roman"/>
          <w:sz w:val="28"/>
          <w:szCs w:val="28"/>
        </w:rPr>
        <w:t xml:space="preserve"> </w:t>
      </w:r>
      <w:r w:rsidRPr="00114144">
        <w:rPr>
          <w:rFonts w:ascii="Times New Roman" w:hAnsi="Times New Roman" w:cs="Times New Roman"/>
          <w:sz w:val="28"/>
          <w:szCs w:val="28"/>
        </w:rPr>
        <w:t>достигаетс</w:t>
      </w:r>
      <w:r>
        <w:rPr>
          <w:rFonts w:ascii="Times New Roman" w:hAnsi="Times New Roman" w:cs="Times New Roman"/>
          <w:sz w:val="28"/>
          <w:szCs w:val="28"/>
        </w:rPr>
        <w:t xml:space="preserve">я благодаря процессу формирования трехлетней Среднесрочной инвестиционной программы (СИП). СИП </w:t>
      </w:r>
      <w:proofErr w:type="gramStart"/>
      <w:r>
        <w:rPr>
          <w:rFonts w:ascii="Times New Roman" w:hAnsi="Times New Roman" w:cs="Times New Roman"/>
          <w:sz w:val="28"/>
          <w:szCs w:val="28"/>
        </w:rPr>
        <w:t>ориентирована</w:t>
      </w:r>
      <w:proofErr w:type="gramEnd"/>
      <w:r>
        <w:rPr>
          <w:rFonts w:ascii="Times New Roman" w:hAnsi="Times New Roman" w:cs="Times New Roman"/>
          <w:sz w:val="28"/>
          <w:szCs w:val="28"/>
        </w:rPr>
        <w:t xml:space="preserve"> на достижение четко детализированных целей, сформированных</w:t>
      </w:r>
      <w:r>
        <w:rPr>
          <w:rFonts w:ascii="Times New Roman" w:hAnsi="Times New Roman" w:cs="Times New Roman"/>
          <w:sz w:val="28"/>
          <w:szCs w:val="28"/>
        </w:rPr>
        <w:tab/>
        <w:t xml:space="preserve"> на среднесрочную перспективу в качестве этапа для реализации долгосрочных </w:t>
      </w:r>
      <w:r w:rsidRPr="00114144">
        <w:rPr>
          <w:rFonts w:ascii="Times New Roman" w:hAnsi="Times New Roman" w:cs="Times New Roman"/>
          <w:sz w:val="28"/>
          <w:szCs w:val="28"/>
        </w:rPr>
        <w:t>стратегических</w:t>
      </w:r>
      <w:r>
        <w:rPr>
          <w:rFonts w:ascii="Times New Roman" w:hAnsi="Times New Roman" w:cs="Times New Roman"/>
          <w:sz w:val="28"/>
          <w:szCs w:val="28"/>
        </w:rPr>
        <w:t xml:space="preserve"> целей Компании. СИП состоит из инвестиционных проектов, по </w:t>
      </w:r>
      <w:r w:rsidRPr="00114144">
        <w:rPr>
          <w:rFonts w:ascii="Times New Roman" w:hAnsi="Times New Roman" w:cs="Times New Roman"/>
          <w:sz w:val="28"/>
          <w:szCs w:val="28"/>
        </w:rPr>
        <w:t>которым</w:t>
      </w:r>
      <w:r>
        <w:rPr>
          <w:rFonts w:ascii="Times New Roman" w:hAnsi="Times New Roman" w:cs="Times New Roman"/>
          <w:sz w:val="28"/>
          <w:szCs w:val="28"/>
        </w:rPr>
        <w:t xml:space="preserve"> </w:t>
      </w:r>
      <w:r w:rsidRPr="00114144">
        <w:rPr>
          <w:rFonts w:ascii="Times New Roman" w:hAnsi="Times New Roman" w:cs="Times New Roman"/>
          <w:sz w:val="28"/>
          <w:szCs w:val="28"/>
        </w:rPr>
        <w:t>предварительно</w:t>
      </w:r>
      <w:r>
        <w:rPr>
          <w:rFonts w:ascii="Times New Roman" w:hAnsi="Times New Roman" w:cs="Times New Roman"/>
          <w:sz w:val="28"/>
          <w:szCs w:val="28"/>
        </w:rPr>
        <w:t xml:space="preserve"> определены объемы необходимого </w:t>
      </w:r>
      <w:r w:rsidRPr="00114144">
        <w:rPr>
          <w:rFonts w:ascii="Times New Roman" w:hAnsi="Times New Roman" w:cs="Times New Roman"/>
          <w:sz w:val="28"/>
          <w:szCs w:val="28"/>
        </w:rPr>
        <w:t>финансирования,</w:t>
      </w:r>
      <w:r>
        <w:rPr>
          <w:rFonts w:ascii="Times New Roman" w:hAnsi="Times New Roman" w:cs="Times New Roman"/>
          <w:sz w:val="28"/>
          <w:szCs w:val="28"/>
        </w:rPr>
        <w:t xml:space="preserve"> экономические и </w:t>
      </w:r>
      <w:r w:rsidRPr="00114144">
        <w:rPr>
          <w:rFonts w:ascii="Times New Roman" w:hAnsi="Times New Roman" w:cs="Times New Roman"/>
          <w:sz w:val="28"/>
          <w:szCs w:val="28"/>
        </w:rPr>
        <w:t>производственные</w:t>
      </w:r>
      <w:r>
        <w:rPr>
          <w:rFonts w:ascii="Times New Roman" w:hAnsi="Times New Roman" w:cs="Times New Roman"/>
          <w:sz w:val="28"/>
          <w:szCs w:val="28"/>
        </w:rPr>
        <w:t xml:space="preserve"> показатели,</w:t>
      </w:r>
      <w:r>
        <w:rPr>
          <w:rFonts w:ascii="Times New Roman" w:hAnsi="Times New Roman" w:cs="Times New Roman"/>
          <w:sz w:val="28"/>
          <w:szCs w:val="28"/>
        </w:rPr>
        <w:tab/>
        <w:t xml:space="preserve">и </w:t>
      </w:r>
      <w:proofErr w:type="gramStart"/>
      <w:r>
        <w:rPr>
          <w:rFonts w:ascii="Times New Roman" w:hAnsi="Times New Roman" w:cs="Times New Roman"/>
          <w:sz w:val="28"/>
          <w:szCs w:val="28"/>
        </w:rPr>
        <w:t>сбалансирована</w:t>
      </w:r>
      <w:proofErr w:type="gramEnd"/>
      <w:r w:rsidR="00CF66F2">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F66F2">
        <w:rPr>
          <w:rFonts w:ascii="Times New Roman" w:hAnsi="Times New Roman" w:cs="Times New Roman"/>
          <w:sz w:val="28"/>
          <w:szCs w:val="28"/>
        </w:rPr>
        <w:t xml:space="preserve">инвестиционными возможностями Компании. Основные показатели </w:t>
      </w:r>
      <w:r w:rsidRPr="00114144">
        <w:rPr>
          <w:rFonts w:ascii="Times New Roman" w:hAnsi="Times New Roman" w:cs="Times New Roman"/>
          <w:sz w:val="28"/>
          <w:szCs w:val="28"/>
        </w:rPr>
        <w:t>ин</w:t>
      </w:r>
      <w:r w:rsidR="00CF66F2">
        <w:rPr>
          <w:rFonts w:ascii="Times New Roman" w:hAnsi="Times New Roman" w:cs="Times New Roman"/>
          <w:sz w:val="28"/>
          <w:szCs w:val="28"/>
        </w:rPr>
        <w:t xml:space="preserve">вестиционной деятельности находят свое отображение в разделе «Денежные потоки от инвестиционной деятельности» отчета о движении </w:t>
      </w:r>
      <w:r w:rsidR="005C0A7E">
        <w:rPr>
          <w:rFonts w:ascii="Times New Roman" w:hAnsi="Times New Roman" w:cs="Times New Roman"/>
          <w:sz w:val="28"/>
          <w:szCs w:val="28"/>
        </w:rPr>
        <w:t xml:space="preserve">денежных </w:t>
      </w:r>
      <w:r w:rsidRPr="00114144">
        <w:rPr>
          <w:rFonts w:ascii="Times New Roman" w:hAnsi="Times New Roman" w:cs="Times New Roman"/>
          <w:sz w:val="28"/>
          <w:szCs w:val="28"/>
        </w:rPr>
        <w:t xml:space="preserve">средств. </w:t>
      </w:r>
    </w:p>
    <w:p w:rsidR="00114144" w:rsidRDefault="00114144" w:rsidP="00ED0440">
      <w:pPr>
        <w:spacing w:after="0" w:line="360" w:lineRule="auto"/>
        <w:ind w:firstLine="709"/>
        <w:jc w:val="both"/>
        <w:rPr>
          <w:rFonts w:ascii="Times New Roman" w:hAnsi="Times New Roman" w:cs="Times New Roman"/>
          <w:sz w:val="28"/>
          <w:szCs w:val="28"/>
        </w:rPr>
      </w:pPr>
      <w:r w:rsidRPr="00114144">
        <w:rPr>
          <w:rFonts w:ascii="Times New Roman" w:hAnsi="Times New Roman" w:cs="Times New Roman"/>
          <w:sz w:val="28"/>
          <w:szCs w:val="28"/>
        </w:rPr>
        <w:t>Рассмотрим</w:t>
      </w:r>
      <w:r w:rsidR="00CF66F2">
        <w:rPr>
          <w:rFonts w:ascii="Times New Roman" w:hAnsi="Times New Roman" w:cs="Times New Roman"/>
          <w:sz w:val="28"/>
          <w:szCs w:val="28"/>
        </w:rPr>
        <w:t xml:space="preserve"> показатели движения денежных средств от инвестиционной деятельности компании в 2015-2017 гг. </w:t>
      </w:r>
      <w:r w:rsidRPr="00114144">
        <w:rPr>
          <w:rFonts w:ascii="Times New Roman" w:hAnsi="Times New Roman" w:cs="Times New Roman"/>
          <w:sz w:val="28"/>
          <w:szCs w:val="28"/>
        </w:rPr>
        <w:t>(табли</w:t>
      </w:r>
      <w:r w:rsidR="00872A75">
        <w:rPr>
          <w:rFonts w:ascii="Times New Roman" w:hAnsi="Times New Roman" w:cs="Times New Roman"/>
          <w:sz w:val="28"/>
          <w:szCs w:val="28"/>
        </w:rPr>
        <w:t>ца 2</w:t>
      </w:r>
      <w:r w:rsidR="00CF66F2">
        <w:rPr>
          <w:rFonts w:ascii="Times New Roman" w:hAnsi="Times New Roman" w:cs="Times New Roman"/>
          <w:sz w:val="28"/>
          <w:szCs w:val="28"/>
        </w:rPr>
        <w:t xml:space="preserve">). </w:t>
      </w:r>
      <w:r w:rsidR="00CF66F2">
        <w:rPr>
          <w:rFonts w:ascii="Times New Roman" w:hAnsi="Times New Roman" w:cs="Times New Roman"/>
          <w:sz w:val="28"/>
          <w:szCs w:val="28"/>
        </w:rPr>
        <w:lastRenderedPageBreak/>
        <w:t xml:space="preserve">Методика составления данного отчета </w:t>
      </w:r>
      <w:r w:rsidRPr="00114144">
        <w:rPr>
          <w:rFonts w:ascii="Times New Roman" w:hAnsi="Times New Roman" w:cs="Times New Roman"/>
          <w:sz w:val="28"/>
          <w:szCs w:val="28"/>
        </w:rPr>
        <w:t>такова,</w:t>
      </w:r>
      <w:r w:rsidR="00CF66F2" w:rsidRPr="00114144">
        <w:rPr>
          <w:rFonts w:ascii="Times New Roman" w:hAnsi="Times New Roman" w:cs="Times New Roman"/>
          <w:sz w:val="28"/>
          <w:szCs w:val="28"/>
        </w:rPr>
        <w:t xml:space="preserve"> </w:t>
      </w:r>
      <w:r w:rsidR="00CF66F2">
        <w:rPr>
          <w:rFonts w:ascii="Times New Roman" w:hAnsi="Times New Roman" w:cs="Times New Roman"/>
          <w:sz w:val="28"/>
          <w:szCs w:val="28"/>
        </w:rPr>
        <w:t>что притоки денежных средств от инвестиционной деятельно</w:t>
      </w:r>
      <w:r w:rsidR="00712778">
        <w:rPr>
          <w:rFonts w:ascii="Times New Roman" w:hAnsi="Times New Roman" w:cs="Times New Roman"/>
          <w:sz w:val="28"/>
          <w:szCs w:val="28"/>
        </w:rPr>
        <w:t xml:space="preserve">сти отображаются положительными </w:t>
      </w:r>
      <w:r w:rsidR="00CF66F2">
        <w:rPr>
          <w:rFonts w:ascii="Times New Roman" w:hAnsi="Times New Roman" w:cs="Times New Roman"/>
          <w:sz w:val="28"/>
          <w:szCs w:val="28"/>
        </w:rPr>
        <w:t xml:space="preserve">числами, а оттоки (то есть непосредственно инвестиции - отрицательными). Далее мы более детально рассмотрим </w:t>
      </w:r>
      <w:r w:rsidRPr="00114144">
        <w:rPr>
          <w:rFonts w:ascii="Times New Roman" w:hAnsi="Times New Roman" w:cs="Times New Roman"/>
          <w:sz w:val="28"/>
          <w:szCs w:val="28"/>
        </w:rPr>
        <w:t>денежн</w:t>
      </w:r>
      <w:r w:rsidR="00CF66F2">
        <w:rPr>
          <w:rFonts w:ascii="Times New Roman" w:hAnsi="Times New Roman" w:cs="Times New Roman"/>
          <w:sz w:val="28"/>
          <w:szCs w:val="28"/>
        </w:rPr>
        <w:t xml:space="preserve">ые потоки, сгруппировав их </w:t>
      </w:r>
      <w:r w:rsidR="00712778">
        <w:rPr>
          <w:rFonts w:ascii="Times New Roman" w:hAnsi="Times New Roman" w:cs="Times New Roman"/>
          <w:sz w:val="28"/>
          <w:szCs w:val="28"/>
        </w:rPr>
        <w:t>по направлениям.</w:t>
      </w:r>
    </w:p>
    <w:p w:rsidR="00712778" w:rsidRDefault="00712778" w:rsidP="00ED0440">
      <w:pPr>
        <w:spacing w:after="0" w:line="360" w:lineRule="auto"/>
        <w:ind w:firstLine="709"/>
        <w:jc w:val="both"/>
        <w:rPr>
          <w:rFonts w:ascii="Times New Roman" w:hAnsi="Times New Roman" w:cs="Times New Roman"/>
          <w:sz w:val="28"/>
          <w:szCs w:val="28"/>
        </w:rPr>
      </w:pPr>
    </w:p>
    <w:p w:rsidR="00712778" w:rsidRDefault="00712778" w:rsidP="00ED04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w:t>
      </w:r>
      <w:r w:rsidR="00ED0440">
        <w:rPr>
          <w:rFonts w:ascii="Times New Roman" w:hAnsi="Times New Roman" w:cs="Times New Roman"/>
          <w:sz w:val="28"/>
          <w:szCs w:val="28"/>
        </w:rPr>
        <w:t xml:space="preserve">– </w:t>
      </w:r>
      <w:r>
        <w:rPr>
          <w:rFonts w:ascii="Times New Roman" w:hAnsi="Times New Roman" w:cs="Times New Roman"/>
          <w:sz w:val="28"/>
          <w:szCs w:val="28"/>
        </w:rPr>
        <w:t xml:space="preserve">Анализ денежных потоков от </w:t>
      </w:r>
      <w:r w:rsidRPr="00712778">
        <w:rPr>
          <w:rFonts w:ascii="Times New Roman" w:hAnsi="Times New Roman" w:cs="Times New Roman"/>
          <w:sz w:val="28"/>
          <w:szCs w:val="28"/>
        </w:rPr>
        <w:t>д</w:t>
      </w:r>
      <w:r>
        <w:rPr>
          <w:rFonts w:ascii="Times New Roman" w:hAnsi="Times New Roman" w:cs="Times New Roman"/>
          <w:sz w:val="28"/>
          <w:szCs w:val="28"/>
        </w:rPr>
        <w:t xml:space="preserve">вижения денежных средств </w:t>
      </w:r>
      <w:r w:rsidR="00ED0440">
        <w:rPr>
          <w:rFonts w:ascii="Times New Roman" w:hAnsi="Times New Roman" w:cs="Times New Roman"/>
          <w:sz w:val="28"/>
          <w:szCs w:val="28"/>
        </w:rPr>
        <w:br/>
      </w:r>
      <w:r>
        <w:rPr>
          <w:rFonts w:ascii="Times New Roman" w:hAnsi="Times New Roman" w:cs="Times New Roman"/>
          <w:sz w:val="28"/>
          <w:szCs w:val="28"/>
        </w:rPr>
        <w:t>ПАО «Газпром» в 2015-2017 гг</w:t>
      </w:r>
      <w:r w:rsidRPr="00712778">
        <w:rPr>
          <w:rFonts w:ascii="Times New Roman" w:hAnsi="Times New Roman" w:cs="Times New Roman"/>
          <w:sz w:val="28"/>
          <w:szCs w:val="28"/>
        </w:rPr>
        <w:t>.</w:t>
      </w:r>
    </w:p>
    <w:tbl>
      <w:tblPr>
        <w:tblStyle w:val="a7"/>
        <w:tblW w:w="9606" w:type="dxa"/>
        <w:tblLayout w:type="fixed"/>
        <w:tblLook w:val="04A0"/>
      </w:tblPr>
      <w:tblGrid>
        <w:gridCol w:w="2376"/>
        <w:gridCol w:w="993"/>
        <w:gridCol w:w="1134"/>
        <w:gridCol w:w="1134"/>
        <w:gridCol w:w="992"/>
        <w:gridCol w:w="992"/>
        <w:gridCol w:w="1134"/>
        <w:gridCol w:w="851"/>
      </w:tblGrid>
      <w:tr w:rsidR="008D01CB" w:rsidRPr="00ED0440" w:rsidTr="00AB7F78">
        <w:tc>
          <w:tcPr>
            <w:tcW w:w="5637" w:type="dxa"/>
            <w:gridSpan w:val="4"/>
            <w:vMerge w:val="restart"/>
            <w:vAlign w:val="bottom"/>
          </w:tcPr>
          <w:p w:rsidR="00AB7F78"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Показатели</w:t>
            </w:r>
          </w:p>
          <w:p w:rsidR="00AB7F78" w:rsidRPr="00ED0440" w:rsidRDefault="00AB7F78" w:rsidP="00ED0440">
            <w:pPr>
              <w:jc w:val="both"/>
              <w:rPr>
                <w:rFonts w:ascii="Times New Roman" w:hAnsi="Times New Roman" w:cs="Times New Roman"/>
                <w:sz w:val="24"/>
                <w:szCs w:val="24"/>
              </w:rPr>
            </w:pPr>
          </w:p>
          <w:p w:rsidR="00872A75" w:rsidRPr="00ED0440" w:rsidRDefault="00872A75" w:rsidP="00ED0440">
            <w:pPr>
              <w:jc w:val="both"/>
              <w:rPr>
                <w:rFonts w:ascii="Times New Roman" w:hAnsi="Times New Roman" w:cs="Times New Roman"/>
                <w:sz w:val="24"/>
                <w:szCs w:val="24"/>
              </w:rPr>
            </w:pPr>
            <w:r w:rsidRPr="00ED0440">
              <w:rPr>
                <w:rFonts w:ascii="Times New Roman" w:hAnsi="Times New Roman" w:cs="Times New Roman"/>
                <w:sz w:val="24"/>
                <w:szCs w:val="24"/>
              </w:rPr>
              <w:t xml:space="preserve"> </w:t>
            </w:r>
            <w:r w:rsidR="00ED0440">
              <w:rPr>
                <w:rFonts w:ascii="Times New Roman" w:hAnsi="Times New Roman" w:cs="Times New Roman"/>
                <w:sz w:val="24"/>
                <w:szCs w:val="24"/>
              </w:rPr>
              <w:t xml:space="preserve">                               </w:t>
            </w:r>
            <w:r w:rsidR="00AB7F78" w:rsidRPr="00ED0440">
              <w:rPr>
                <w:rFonts w:ascii="Times New Roman" w:hAnsi="Times New Roman" w:cs="Times New Roman"/>
                <w:sz w:val="24"/>
                <w:szCs w:val="24"/>
              </w:rPr>
              <w:t xml:space="preserve">  </w:t>
            </w:r>
            <w:r w:rsidR="00ED0440">
              <w:rPr>
                <w:rFonts w:ascii="Times New Roman" w:hAnsi="Times New Roman" w:cs="Times New Roman"/>
                <w:sz w:val="24"/>
                <w:szCs w:val="24"/>
              </w:rPr>
              <w:t xml:space="preserve">   </w:t>
            </w:r>
            <w:r w:rsidR="00AB7F78" w:rsidRPr="00ED0440">
              <w:rPr>
                <w:rFonts w:ascii="Times New Roman" w:hAnsi="Times New Roman" w:cs="Times New Roman"/>
                <w:sz w:val="24"/>
                <w:szCs w:val="24"/>
              </w:rPr>
              <w:t xml:space="preserve"> </w:t>
            </w:r>
            <w:r w:rsidR="00D3684A" w:rsidRPr="00ED0440">
              <w:rPr>
                <w:rFonts w:ascii="Times New Roman" w:hAnsi="Times New Roman" w:cs="Times New Roman"/>
                <w:sz w:val="24"/>
                <w:szCs w:val="24"/>
              </w:rPr>
              <w:t xml:space="preserve"> </w:t>
            </w:r>
            <w:r w:rsidRPr="00ED0440">
              <w:rPr>
                <w:rFonts w:ascii="Times New Roman" w:hAnsi="Times New Roman" w:cs="Times New Roman"/>
                <w:sz w:val="24"/>
                <w:szCs w:val="24"/>
              </w:rPr>
              <w:t xml:space="preserve">2015 </w:t>
            </w:r>
            <w:r w:rsidR="00AB7F78" w:rsidRPr="00ED0440">
              <w:rPr>
                <w:rFonts w:ascii="Times New Roman" w:hAnsi="Times New Roman" w:cs="Times New Roman"/>
                <w:sz w:val="24"/>
                <w:szCs w:val="24"/>
              </w:rPr>
              <w:t xml:space="preserve"> </w:t>
            </w:r>
            <w:r w:rsidR="00D3684A" w:rsidRPr="00ED0440">
              <w:rPr>
                <w:rFonts w:ascii="Times New Roman" w:hAnsi="Times New Roman" w:cs="Times New Roman"/>
                <w:sz w:val="24"/>
                <w:szCs w:val="24"/>
              </w:rPr>
              <w:t xml:space="preserve">   </w:t>
            </w:r>
            <w:r w:rsidR="00ED0440">
              <w:rPr>
                <w:rFonts w:ascii="Times New Roman" w:hAnsi="Times New Roman" w:cs="Times New Roman"/>
                <w:sz w:val="24"/>
                <w:szCs w:val="24"/>
              </w:rPr>
              <w:t xml:space="preserve">  </w:t>
            </w:r>
            <w:r w:rsidR="00D3684A" w:rsidRPr="00ED0440">
              <w:rPr>
                <w:rFonts w:ascii="Times New Roman" w:hAnsi="Times New Roman" w:cs="Times New Roman"/>
                <w:sz w:val="24"/>
                <w:szCs w:val="24"/>
              </w:rPr>
              <w:t xml:space="preserve"> </w:t>
            </w:r>
            <w:r w:rsidRPr="00ED0440">
              <w:rPr>
                <w:rFonts w:ascii="Times New Roman" w:hAnsi="Times New Roman" w:cs="Times New Roman"/>
                <w:sz w:val="24"/>
                <w:szCs w:val="24"/>
              </w:rPr>
              <w:t>2016</w:t>
            </w:r>
            <w:r w:rsidR="00D3684A" w:rsidRPr="00ED0440">
              <w:rPr>
                <w:rFonts w:ascii="Times New Roman" w:hAnsi="Times New Roman" w:cs="Times New Roman"/>
                <w:sz w:val="24"/>
                <w:szCs w:val="24"/>
              </w:rPr>
              <w:t xml:space="preserve">   </w:t>
            </w:r>
            <w:r w:rsidR="00AB7F78" w:rsidRPr="00ED0440">
              <w:rPr>
                <w:rFonts w:ascii="Times New Roman" w:hAnsi="Times New Roman" w:cs="Times New Roman"/>
                <w:sz w:val="24"/>
                <w:szCs w:val="24"/>
              </w:rPr>
              <w:t xml:space="preserve"> </w:t>
            </w:r>
            <w:r w:rsidR="00D3684A" w:rsidRPr="00ED0440">
              <w:rPr>
                <w:rFonts w:ascii="Times New Roman" w:hAnsi="Times New Roman" w:cs="Times New Roman"/>
                <w:sz w:val="24"/>
                <w:szCs w:val="24"/>
              </w:rPr>
              <w:t xml:space="preserve">   </w:t>
            </w:r>
            <w:r w:rsidRPr="00ED0440">
              <w:rPr>
                <w:rFonts w:ascii="Times New Roman" w:hAnsi="Times New Roman" w:cs="Times New Roman"/>
                <w:sz w:val="24"/>
                <w:szCs w:val="24"/>
              </w:rPr>
              <w:t xml:space="preserve"> </w:t>
            </w:r>
            <w:r w:rsidR="00ED0440">
              <w:rPr>
                <w:rFonts w:ascii="Times New Roman" w:hAnsi="Times New Roman" w:cs="Times New Roman"/>
                <w:sz w:val="24"/>
                <w:szCs w:val="24"/>
              </w:rPr>
              <w:t xml:space="preserve">   </w:t>
            </w:r>
            <w:r w:rsidRPr="00ED0440">
              <w:rPr>
                <w:rFonts w:ascii="Times New Roman" w:hAnsi="Times New Roman" w:cs="Times New Roman"/>
                <w:sz w:val="24"/>
                <w:szCs w:val="24"/>
              </w:rPr>
              <w:t xml:space="preserve">2017 </w:t>
            </w:r>
          </w:p>
        </w:tc>
        <w:tc>
          <w:tcPr>
            <w:tcW w:w="3969" w:type="dxa"/>
            <w:gridSpan w:val="4"/>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Отклонение</w:t>
            </w:r>
          </w:p>
        </w:tc>
      </w:tr>
      <w:tr w:rsidR="00D3684A" w:rsidRPr="00ED0440" w:rsidTr="00AB7F78">
        <w:tc>
          <w:tcPr>
            <w:tcW w:w="5637" w:type="dxa"/>
            <w:gridSpan w:val="4"/>
            <w:vMerge/>
          </w:tcPr>
          <w:p w:rsidR="00872A75" w:rsidRPr="00ED0440" w:rsidRDefault="00872A75" w:rsidP="00ED0440">
            <w:pPr>
              <w:jc w:val="both"/>
              <w:rPr>
                <w:rFonts w:ascii="Times New Roman" w:hAnsi="Times New Roman" w:cs="Times New Roman"/>
                <w:sz w:val="24"/>
                <w:szCs w:val="24"/>
              </w:rPr>
            </w:pPr>
          </w:p>
        </w:tc>
        <w:tc>
          <w:tcPr>
            <w:tcW w:w="1984" w:type="dxa"/>
            <w:gridSpan w:val="2"/>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2016/2015</w:t>
            </w:r>
          </w:p>
        </w:tc>
        <w:tc>
          <w:tcPr>
            <w:tcW w:w="1985" w:type="dxa"/>
            <w:gridSpan w:val="2"/>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2017/2016</w:t>
            </w:r>
          </w:p>
        </w:tc>
      </w:tr>
      <w:tr w:rsidR="00712778" w:rsidRPr="00ED0440" w:rsidTr="00AB7F78">
        <w:tc>
          <w:tcPr>
            <w:tcW w:w="5637" w:type="dxa"/>
            <w:gridSpan w:val="4"/>
            <w:vMerge/>
          </w:tcPr>
          <w:p w:rsidR="00872A75" w:rsidRPr="00ED0440" w:rsidRDefault="00872A75" w:rsidP="00ED0440">
            <w:pPr>
              <w:jc w:val="both"/>
              <w:rPr>
                <w:rFonts w:ascii="Times New Roman" w:hAnsi="Times New Roman" w:cs="Times New Roman"/>
                <w:sz w:val="24"/>
                <w:szCs w:val="24"/>
              </w:rPr>
            </w:pPr>
          </w:p>
        </w:tc>
        <w:tc>
          <w:tcPr>
            <w:tcW w:w="992" w:type="dxa"/>
          </w:tcPr>
          <w:p w:rsidR="00872A75" w:rsidRPr="00ED0440" w:rsidRDefault="00872A75" w:rsidP="00ED0440">
            <w:pPr>
              <w:jc w:val="center"/>
              <w:rPr>
                <w:rFonts w:ascii="Times New Roman" w:hAnsi="Times New Roman" w:cs="Times New Roman"/>
                <w:sz w:val="24"/>
                <w:szCs w:val="24"/>
              </w:rPr>
            </w:pPr>
            <w:proofErr w:type="spellStart"/>
            <w:proofErr w:type="gramStart"/>
            <w:r w:rsidRPr="00ED0440">
              <w:rPr>
                <w:rFonts w:ascii="Times New Roman" w:hAnsi="Times New Roman" w:cs="Times New Roman"/>
                <w:sz w:val="24"/>
                <w:szCs w:val="24"/>
              </w:rPr>
              <w:t>млн</w:t>
            </w:r>
            <w:proofErr w:type="spellEnd"/>
            <w:proofErr w:type="gramEnd"/>
            <w:r w:rsidRPr="00ED0440">
              <w:rPr>
                <w:rFonts w:ascii="Times New Roman" w:hAnsi="Times New Roman" w:cs="Times New Roman"/>
                <w:sz w:val="24"/>
                <w:szCs w:val="24"/>
              </w:rPr>
              <w:t xml:space="preserve"> </w:t>
            </w:r>
            <w:proofErr w:type="spellStart"/>
            <w:r w:rsidRPr="00ED0440">
              <w:rPr>
                <w:rFonts w:ascii="Times New Roman" w:hAnsi="Times New Roman" w:cs="Times New Roman"/>
                <w:sz w:val="24"/>
                <w:szCs w:val="24"/>
              </w:rPr>
              <w:t>руб</w:t>
            </w:r>
            <w:proofErr w:type="spellEnd"/>
          </w:p>
        </w:tc>
        <w:tc>
          <w:tcPr>
            <w:tcW w:w="992"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w:t>
            </w:r>
          </w:p>
        </w:tc>
        <w:tc>
          <w:tcPr>
            <w:tcW w:w="1134" w:type="dxa"/>
          </w:tcPr>
          <w:p w:rsidR="00872A75" w:rsidRPr="00ED0440" w:rsidRDefault="00872A75" w:rsidP="00ED0440">
            <w:pPr>
              <w:jc w:val="center"/>
              <w:rPr>
                <w:rFonts w:ascii="Times New Roman" w:hAnsi="Times New Roman" w:cs="Times New Roman"/>
                <w:sz w:val="24"/>
                <w:szCs w:val="24"/>
              </w:rPr>
            </w:pPr>
            <w:proofErr w:type="spellStart"/>
            <w:proofErr w:type="gramStart"/>
            <w:r w:rsidRPr="00ED0440">
              <w:rPr>
                <w:rFonts w:ascii="Times New Roman" w:hAnsi="Times New Roman" w:cs="Times New Roman"/>
                <w:sz w:val="24"/>
                <w:szCs w:val="24"/>
              </w:rPr>
              <w:t>млн</w:t>
            </w:r>
            <w:proofErr w:type="spellEnd"/>
            <w:proofErr w:type="gramEnd"/>
            <w:r w:rsidRPr="00ED0440">
              <w:rPr>
                <w:rFonts w:ascii="Times New Roman" w:hAnsi="Times New Roman" w:cs="Times New Roman"/>
                <w:sz w:val="24"/>
                <w:szCs w:val="24"/>
              </w:rPr>
              <w:t xml:space="preserve"> </w:t>
            </w:r>
            <w:proofErr w:type="spellStart"/>
            <w:r w:rsidRPr="00ED0440">
              <w:rPr>
                <w:rFonts w:ascii="Times New Roman" w:hAnsi="Times New Roman" w:cs="Times New Roman"/>
                <w:sz w:val="24"/>
                <w:szCs w:val="24"/>
              </w:rPr>
              <w:t>руб</w:t>
            </w:r>
            <w:proofErr w:type="spellEnd"/>
          </w:p>
        </w:tc>
        <w:tc>
          <w:tcPr>
            <w:tcW w:w="851"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w:t>
            </w: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Приобретение дочерних компаний</w:t>
            </w:r>
          </w:p>
        </w:tc>
        <w:tc>
          <w:tcPr>
            <w:tcW w:w="993"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-16239</w:t>
            </w:r>
          </w:p>
        </w:tc>
        <w:tc>
          <w:tcPr>
            <w:tcW w:w="1134"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-2261</w:t>
            </w:r>
          </w:p>
        </w:tc>
        <w:tc>
          <w:tcPr>
            <w:tcW w:w="1134"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-5623</w:t>
            </w:r>
          </w:p>
        </w:tc>
        <w:tc>
          <w:tcPr>
            <w:tcW w:w="992"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13978</w:t>
            </w:r>
          </w:p>
        </w:tc>
        <w:tc>
          <w:tcPr>
            <w:tcW w:w="992"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-86,1</w:t>
            </w:r>
          </w:p>
        </w:tc>
        <w:tc>
          <w:tcPr>
            <w:tcW w:w="1134" w:type="dxa"/>
          </w:tcPr>
          <w:p w:rsidR="00872A75" w:rsidRPr="00ED0440" w:rsidRDefault="00872A75" w:rsidP="00ED0440">
            <w:pPr>
              <w:jc w:val="center"/>
              <w:rPr>
                <w:rFonts w:ascii="Times New Roman" w:hAnsi="Times New Roman" w:cs="Times New Roman"/>
                <w:sz w:val="24"/>
                <w:szCs w:val="24"/>
              </w:rPr>
            </w:pPr>
            <w:r w:rsidRPr="00ED0440">
              <w:rPr>
                <w:rFonts w:ascii="Times New Roman" w:hAnsi="Times New Roman" w:cs="Times New Roman"/>
                <w:sz w:val="24"/>
                <w:szCs w:val="24"/>
              </w:rPr>
              <w:t>-3362</w:t>
            </w:r>
          </w:p>
        </w:tc>
        <w:tc>
          <w:tcPr>
            <w:tcW w:w="851" w:type="dxa"/>
          </w:tcPr>
          <w:p w:rsidR="00872A75" w:rsidRPr="00ED0440" w:rsidRDefault="00712778" w:rsidP="00ED0440">
            <w:pPr>
              <w:jc w:val="center"/>
              <w:rPr>
                <w:rFonts w:ascii="Times New Roman" w:hAnsi="Times New Roman" w:cs="Times New Roman"/>
                <w:sz w:val="24"/>
                <w:szCs w:val="24"/>
              </w:rPr>
            </w:pPr>
            <w:r w:rsidRPr="00ED0440">
              <w:rPr>
                <w:rFonts w:ascii="Times New Roman" w:hAnsi="Times New Roman" w:cs="Times New Roman"/>
                <w:sz w:val="24"/>
                <w:szCs w:val="24"/>
              </w:rPr>
              <w:t>148,</w:t>
            </w:r>
            <w:r w:rsidR="00872A75" w:rsidRPr="00ED0440">
              <w:rPr>
                <w:rFonts w:ascii="Times New Roman" w:hAnsi="Times New Roman" w:cs="Times New Roman"/>
                <w:sz w:val="24"/>
                <w:szCs w:val="24"/>
              </w:rPr>
              <w:t>7</w:t>
            </w: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Продажа дочерних компаний</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8371</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0</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4563</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-8371</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-100,0</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4563</w:t>
            </w:r>
          </w:p>
        </w:tc>
        <w:tc>
          <w:tcPr>
            <w:tcW w:w="851" w:type="dxa"/>
          </w:tcPr>
          <w:p w:rsidR="00872A75" w:rsidRPr="00ED0440" w:rsidRDefault="00872A75" w:rsidP="00ED0440">
            <w:pPr>
              <w:jc w:val="center"/>
              <w:rPr>
                <w:rFonts w:ascii="Times New Roman" w:hAnsi="Times New Roman" w:cs="Times New Roman"/>
                <w:sz w:val="24"/>
                <w:szCs w:val="24"/>
              </w:rPr>
            </w:pP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Приобретение инвестиций, учитываемых по методу долевого участия</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-1506</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0</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-2354</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1506</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-100,0</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-2354</w:t>
            </w:r>
          </w:p>
        </w:tc>
        <w:tc>
          <w:tcPr>
            <w:tcW w:w="851" w:type="dxa"/>
          </w:tcPr>
          <w:p w:rsidR="00872A75" w:rsidRPr="00ED0440" w:rsidRDefault="00872A75" w:rsidP="00ED0440">
            <w:pPr>
              <w:jc w:val="center"/>
              <w:rPr>
                <w:rFonts w:ascii="Times New Roman" w:hAnsi="Times New Roman" w:cs="Times New Roman"/>
                <w:sz w:val="24"/>
                <w:szCs w:val="24"/>
              </w:rPr>
            </w:pP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Размещение денежных средств на банковских депозитах</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-3442</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-43315</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-34265</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-39873</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1158,4</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-9050</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-20,9</w:t>
            </w: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Поступление денежных сре</w:t>
            </w:r>
            <w:proofErr w:type="gramStart"/>
            <w:r w:rsidRPr="00ED0440">
              <w:rPr>
                <w:rFonts w:ascii="Times New Roman" w:hAnsi="Times New Roman" w:cs="Times New Roman"/>
                <w:sz w:val="24"/>
                <w:szCs w:val="24"/>
              </w:rPr>
              <w:t>дств пр</w:t>
            </w:r>
            <w:proofErr w:type="gramEnd"/>
            <w:r w:rsidRPr="00ED0440">
              <w:rPr>
                <w:rFonts w:ascii="Times New Roman" w:hAnsi="Times New Roman" w:cs="Times New Roman"/>
                <w:sz w:val="24"/>
                <w:szCs w:val="24"/>
              </w:rPr>
              <w:t>и закрытии банковских депозитов</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6837</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39076</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24365</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32239</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471,5</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-14711</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-37,6</w:t>
            </w: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Приобретение прочих инвестиций</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-7248</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-4517</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-8354</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2731</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-37,7</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-3837</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84,9</w:t>
            </w:r>
          </w:p>
        </w:tc>
      </w:tr>
      <w:tr w:rsidR="00712778" w:rsidRPr="00ED0440" w:rsidTr="00ED0440">
        <w:tc>
          <w:tcPr>
            <w:tcW w:w="2376" w:type="dxa"/>
          </w:tcPr>
          <w:p w:rsidR="00872A75" w:rsidRPr="00ED0440" w:rsidRDefault="00872A75" w:rsidP="00ED0440">
            <w:pPr>
              <w:rPr>
                <w:rFonts w:ascii="Times New Roman" w:hAnsi="Times New Roman" w:cs="Times New Roman"/>
                <w:sz w:val="24"/>
                <w:szCs w:val="24"/>
              </w:rPr>
            </w:pPr>
            <w:r w:rsidRPr="00ED0440">
              <w:rPr>
                <w:rFonts w:ascii="Times New Roman" w:hAnsi="Times New Roman" w:cs="Times New Roman"/>
                <w:sz w:val="24"/>
                <w:szCs w:val="24"/>
              </w:rPr>
              <w:t>Поступление денежных средств от продажи прочих инвестиций</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5104</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4557</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6734</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-547</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-10,7</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2177</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47,8</w:t>
            </w:r>
          </w:p>
        </w:tc>
      </w:tr>
      <w:tr w:rsidR="00712778" w:rsidRPr="00ED0440" w:rsidTr="00ED0440">
        <w:trPr>
          <w:trHeight w:val="641"/>
        </w:trPr>
        <w:tc>
          <w:tcPr>
            <w:tcW w:w="2376" w:type="dxa"/>
          </w:tcPr>
          <w:p w:rsidR="00872A75" w:rsidRPr="00ED0440" w:rsidRDefault="002C5B84" w:rsidP="00ED0440">
            <w:pPr>
              <w:rPr>
                <w:rFonts w:ascii="Times New Roman" w:hAnsi="Times New Roman" w:cs="Times New Roman"/>
                <w:sz w:val="24"/>
                <w:szCs w:val="24"/>
              </w:rPr>
            </w:pPr>
            <w:r w:rsidRPr="00ED0440">
              <w:rPr>
                <w:rFonts w:ascii="Times New Roman" w:hAnsi="Times New Roman" w:cs="Times New Roman"/>
                <w:sz w:val="24"/>
                <w:szCs w:val="24"/>
              </w:rPr>
              <w:t>Краткосрочные займы выданные</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-6736</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-4193</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-5342</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2543</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-37,8</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-1149</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27,4</w:t>
            </w:r>
          </w:p>
        </w:tc>
      </w:tr>
      <w:tr w:rsidR="00712778" w:rsidRPr="00ED0440" w:rsidTr="00ED0440">
        <w:tc>
          <w:tcPr>
            <w:tcW w:w="2376" w:type="dxa"/>
          </w:tcPr>
          <w:p w:rsidR="00872A75" w:rsidRPr="00ED0440" w:rsidRDefault="002C5B84" w:rsidP="00ED0440">
            <w:pPr>
              <w:rPr>
                <w:rFonts w:ascii="Times New Roman" w:hAnsi="Times New Roman" w:cs="Times New Roman"/>
                <w:sz w:val="24"/>
                <w:szCs w:val="24"/>
              </w:rPr>
            </w:pPr>
            <w:r w:rsidRPr="00ED0440">
              <w:rPr>
                <w:rFonts w:ascii="Times New Roman" w:hAnsi="Times New Roman" w:cs="Times New Roman"/>
                <w:sz w:val="24"/>
                <w:szCs w:val="24"/>
              </w:rPr>
              <w:t>Поступление денежных средств от погашения долгосрочных займов</w:t>
            </w:r>
          </w:p>
        </w:tc>
        <w:tc>
          <w:tcPr>
            <w:tcW w:w="993"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1099</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261</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873</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-838</w:t>
            </w:r>
          </w:p>
        </w:tc>
        <w:tc>
          <w:tcPr>
            <w:tcW w:w="992"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-76,3</w:t>
            </w:r>
          </w:p>
        </w:tc>
        <w:tc>
          <w:tcPr>
            <w:tcW w:w="1134"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612</w:t>
            </w:r>
          </w:p>
        </w:tc>
        <w:tc>
          <w:tcPr>
            <w:tcW w:w="851" w:type="dxa"/>
          </w:tcPr>
          <w:p w:rsidR="00872A75" w:rsidRPr="00ED0440" w:rsidRDefault="00D3684A" w:rsidP="00ED0440">
            <w:pPr>
              <w:jc w:val="center"/>
              <w:rPr>
                <w:rFonts w:ascii="Times New Roman" w:hAnsi="Times New Roman" w:cs="Times New Roman"/>
                <w:sz w:val="24"/>
                <w:szCs w:val="24"/>
              </w:rPr>
            </w:pPr>
            <w:r w:rsidRPr="00ED0440">
              <w:rPr>
                <w:rFonts w:ascii="Times New Roman" w:hAnsi="Times New Roman" w:cs="Times New Roman"/>
                <w:sz w:val="24"/>
                <w:szCs w:val="24"/>
              </w:rPr>
              <w:t>234,5</w:t>
            </w:r>
          </w:p>
        </w:tc>
      </w:tr>
      <w:tr w:rsidR="00712778" w:rsidRPr="00ED0440" w:rsidTr="00ED0440">
        <w:tc>
          <w:tcPr>
            <w:tcW w:w="2376" w:type="dxa"/>
          </w:tcPr>
          <w:p w:rsidR="00872A75" w:rsidRPr="00ED0440" w:rsidRDefault="002C5B84" w:rsidP="00ED0440">
            <w:pPr>
              <w:rPr>
                <w:rFonts w:ascii="Times New Roman" w:hAnsi="Times New Roman" w:cs="Times New Roman"/>
                <w:sz w:val="24"/>
                <w:szCs w:val="24"/>
              </w:rPr>
            </w:pPr>
            <w:r w:rsidRPr="00ED0440">
              <w:rPr>
                <w:rFonts w:ascii="Times New Roman" w:hAnsi="Times New Roman" w:cs="Times New Roman"/>
                <w:sz w:val="24"/>
                <w:szCs w:val="24"/>
              </w:rPr>
              <w:t>Капитальные затраты</w:t>
            </w:r>
          </w:p>
        </w:tc>
        <w:tc>
          <w:tcPr>
            <w:tcW w:w="993"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130788</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-158102</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-189654</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-27314</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20,9</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-31552</w:t>
            </w:r>
          </w:p>
        </w:tc>
        <w:tc>
          <w:tcPr>
            <w:tcW w:w="851" w:type="dxa"/>
            <w:vAlign w:val="bottom"/>
          </w:tcPr>
          <w:p w:rsidR="00D3684A"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20,0</w:t>
            </w:r>
          </w:p>
        </w:tc>
      </w:tr>
    </w:tbl>
    <w:p w:rsidR="00ED0440" w:rsidRPr="00ED0440" w:rsidRDefault="00ED0440" w:rsidP="00ED0440">
      <w:pPr>
        <w:rPr>
          <w:rFonts w:ascii="Times New Roman" w:hAnsi="Times New Roman" w:cs="Times New Roman"/>
          <w:color w:val="000000"/>
          <w:sz w:val="27"/>
          <w:szCs w:val="27"/>
        </w:rPr>
      </w:pPr>
      <w:r w:rsidRPr="00ED0440">
        <w:rPr>
          <w:rFonts w:ascii="Times New Roman" w:hAnsi="Times New Roman" w:cs="Times New Roman"/>
          <w:color w:val="000000"/>
          <w:sz w:val="27"/>
          <w:szCs w:val="27"/>
        </w:rPr>
        <w:lastRenderedPageBreak/>
        <w:t>Продолжение таблицы 2</w:t>
      </w:r>
    </w:p>
    <w:tbl>
      <w:tblPr>
        <w:tblStyle w:val="a7"/>
        <w:tblW w:w="9606" w:type="dxa"/>
        <w:tblLayout w:type="fixed"/>
        <w:tblLook w:val="04A0"/>
      </w:tblPr>
      <w:tblGrid>
        <w:gridCol w:w="2376"/>
        <w:gridCol w:w="993"/>
        <w:gridCol w:w="1134"/>
        <w:gridCol w:w="1134"/>
        <w:gridCol w:w="992"/>
        <w:gridCol w:w="992"/>
        <w:gridCol w:w="1134"/>
        <w:gridCol w:w="851"/>
      </w:tblGrid>
      <w:tr w:rsidR="00712778" w:rsidRPr="00ED0440" w:rsidTr="00ED0440">
        <w:tc>
          <w:tcPr>
            <w:tcW w:w="2376" w:type="dxa"/>
          </w:tcPr>
          <w:p w:rsidR="00872A75" w:rsidRPr="00ED0440" w:rsidRDefault="002C5B84" w:rsidP="00ED0440">
            <w:pPr>
              <w:rPr>
                <w:rFonts w:ascii="Times New Roman" w:hAnsi="Times New Roman" w:cs="Times New Roman"/>
                <w:sz w:val="24"/>
                <w:szCs w:val="24"/>
              </w:rPr>
            </w:pPr>
            <w:r w:rsidRPr="00ED0440">
              <w:rPr>
                <w:rFonts w:ascii="Times New Roman" w:hAnsi="Times New Roman" w:cs="Times New Roman"/>
                <w:sz w:val="24"/>
                <w:szCs w:val="24"/>
              </w:rPr>
              <w:t>Поступление от продажи основных средств</w:t>
            </w:r>
          </w:p>
        </w:tc>
        <w:tc>
          <w:tcPr>
            <w:tcW w:w="993"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1575</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2314</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3524</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739</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46,9</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1210</w:t>
            </w:r>
          </w:p>
        </w:tc>
        <w:tc>
          <w:tcPr>
            <w:tcW w:w="851"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52,3</w:t>
            </w:r>
          </w:p>
        </w:tc>
      </w:tr>
      <w:tr w:rsidR="00712778" w:rsidRPr="00ED0440" w:rsidTr="00ED0440">
        <w:tc>
          <w:tcPr>
            <w:tcW w:w="2376" w:type="dxa"/>
          </w:tcPr>
          <w:p w:rsidR="002C5B84" w:rsidRPr="00ED0440" w:rsidRDefault="002C5B84" w:rsidP="00ED0440">
            <w:pPr>
              <w:rPr>
                <w:rFonts w:ascii="Times New Roman" w:hAnsi="Times New Roman" w:cs="Times New Roman"/>
                <w:sz w:val="24"/>
                <w:szCs w:val="24"/>
              </w:rPr>
            </w:pPr>
            <w:r w:rsidRPr="00ED0440">
              <w:rPr>
                <w:rFonts w:ascii="Times New Roman" w:hAnsi="Times New Roman" w:cs="Times New Roman"/>
                <w:sz w:val="24"/>
                <w:szCs w:val="24"/>
              </w:rPr>
              <w:t>Проценты полученные</w:t>
            </w:r>
          </w:p>
        </w:tc>
        <w:tc>
          <w:tcPr>
            <w:tcW w:w="993"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2476</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5200</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7453</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2724</w:t>
            </w:r>
          </w:p>
        </w:tc>
        <w:tc>
          <w:tcPr>
            <w:tcW w:w="992"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110,0</w:t>
            </w:r>
          </w:p>
        </w:tc>
        <w:tc>
          <w:tcPr>
            <w:tcW w:w="1134"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2253</w:t>
            </w:r>
          </w:p>
        </w:tc>
        <w:tc>
          <w:tcPr>
            <w:tcW w:w="851" w:type="dxa"/>
            <w:vAlign w:val="bottom"/>
          </w:tcPr>
          <w:p w:rsidR="00872A75"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43,3</w:t>
            </w:r>
          </w:p>
        </w:tc>
      </w:tr>
      <w:tr w:rsidR="00712778" w:rsidRPr="00ED0440" w:rsidTr="00ED0440">
        <w:trPr>
          <w:trHeight w:val="1335"/>
        </w:trPr>
        <w:tc>
          <w:tcPr>
            <w:tcW w:w="2376" w:type="dxa"/>
          </w:tcPr>
          <w:p w:rsidR="008D01CB" w:rsidRPr="00ED0440" w:rsidRDefault="008D01CB" w:rsidP="00ED0440">
            <w:pPr>
              <w:rPr>
                <w:rFonts w:ascii="Times New Roman" w:hAnsi="Times New Roman" w:cs="Times New Roman"/>
                <w:sz w:val="24"/>
                <w:szCs w:val="24"/>
              </w:rPr>
            </w:pPr>
            <w:r w:rsidRPr="00ED0440">
              <w:rPr>
                <w:rFonts w:ascii="Times New Roman" w:hAnsi="Times New Roman" w:cs="Times New Roman"/>
                <w:sz w:val="24"/>
                <w:szCs w:val="24"/>
              </w:rPr>
              <w:t>Чистые денежные средства инвестиционной деятельности</w:t>
            </w:r>
          </w:p>
        </w:tc>
        <w:tc>
          <w:tcPr>
            <w:tcW w:w="993"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-142289</w:t>
            </w:r>
          </w:p>
        </w:tc>
        <w:tc>
          <w:tcPr>
            <w:tcW w:w="1134"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-166615</w:t>
            </w:r>
          </w:p>
        </w:tc>
        <w:tc>
          <w:tcPr>
            <w:tcW w:w="1134"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-198080</w:t>
            </w:r>
          </w:p>
        </w:tc>
        <w:tc>
          <w:tcPr>
            <w:tcW w:w="992"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-24326</w:t>
            </w:r>
          </w:p>
        </w:tc>
        <w:tc>
          <w:tcPr>
            <w:tcW w:w="992"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17,1</w:t>
            </w:r>
          </w:p>
        </w:tc>
        <w:tc>
          <w:tcPr>
            <w:tcW w:w="1134"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-31465</w:t>
            </w:r>
          </w:p>
        </w:tc>
        <w:tc>
          <w:tcPr>
            <w:tcW w:w="851" w:type="dxa"/>
            <w:vAlign w:val="bottom"/>
          </w:tcPr>
          <w:p w:rsidR="008D01CB" w:rsidRPr="00ED0440" w:rsidRDefault="00D3684A" w:rsidP="00ED0440">
            <w:pPr>
              <w:jc w:val="both"/>
              <w:rPr>
                <w:rFonts w:ascii="Times New Roman" w:hAnsi="Times New Roman" w:cs="Times New Roman"/>
                <w:sz w:val="24"/>
                <w:szCs w:val="24"/>
              </w:rPr>
            </w:pPr>
            <w:r w:rsidRPr="00ED0440">
              <w:rPr>
                <w:rFonts w:ascii="Times New Roman" w:hAnsi="Times New Roman" w:cs="Times New Roman"/>
                <w:sz w:val="24"/>
                <w:szCs w:val="24"/>
              </w:rPr>
              <w:t>18,9</w:t>
            </w:r>
          </w:p>
        </w:tc>
      </w:tr>
    </w:tbl>
    <w:p w:rsidR="00ED0440" w:rsidRDefault="00ED0440" w:rsidP="00ED0440">
      <w:pPr>
        <w:spacing w:after="0" w:line="360" w:lineRule="auto"/>
        <w:ind w:firstLine="709"/>
        <w:jc w:val="both"/>
        <w:rPr>
          <w:rFonts w:ascii="Times New Roman" w:hAnsi="Times New Roman" w:cs="Times New Roman"/>
          <w:sz w:val="28"/>
          <w:szCs w:val="28"/>
        </w:rPr>
      </w:pPr>
    </w:p>
    <w:p w:rsidR="00712778" w:rsidRDefault="00712778"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ПАО «Газпром» получала следующие </w:t>
      </w:r>
      <w:r w:rsidRPr="00712778">
        <w:rPr>
          <w:rFonts w:ascii="Times New Roman" w:hAnsi="Times New Roman" w:cs="Times New Roman"/>
          <w:sz w:val="28"/>
          <w:szCs w:val="28"/>
        </w:rPr>
        <w:t>инвестиц</w:t>
      </w:r>
      <w:r>
        <w:rPr>
          <w:rFonts w:ascii="Times New Roman" w:hAnsi="Times New Roman" w:cs="Times New Roman"/>
          <w:sz w:val="28"/>
          <w:szCs w:val="28"/>
        </w:rPr>
        <w:t>ионные доходы:</w:t>
      </w:r>
    </w:p>
    <w:p w:rsidR="00712778" w:rsidRDefault="00BD024E"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Продажа </w:t>
      </w:r>
      <w:r w:rsidR="00712778">
        <w:rPr>
          <w:rFonts w:ascii="Times New Roman" w:hAnsi="Times New Roman" w:cs="Times New Roman"/>
          <w:sz w:val="28"/>
          <w:szCs w:val="28"/>
        </w:rPr>
        <w:t xml:space="preserve">дочерних компаний – 8371 </w:t>
      </w:r>
      <w:proofErr w:type="spellStart"/>
      <w:proofErr w:type="gramStart"/>
      <w:r w:rsidR="00712778">
        <w:rPr>
          <w:rFonts w:ascii="Times New Roman" w:hAnsi="Times New Roman" w:cs="Times New Roman"/>
          <w:sz w:val="28"/>
          <w:szCs w:val="28"/>
        </w:rPr>
        <w:t>млн</w:t>
      </w:r>
      <w:proofErr w:type="spellEnd"/>
      <w:proofErr w:type="gramEnd"/>
      <w:r w:rsidR="00712778">
        <w:rPr>
          <w:rFonts w:ascii="Times New Roman" w:hAnsi="Times New Roman" w:cs="Times New Roman"/>
          <w:sz w:val="28"/>
          <w:szCs w:val="28"/>
        </w:rPr>
        <w:t xml:space="preserve"> руб. в 2015 году и 4563 </w:t>
      </w:r>
      <w:proofErr w:type="spellStart"/>
      <w:r w:rsidR="00712778">
        <w:rPr>
          <w:rFonts w:ascii="Times New Roman" w:hAnsi="Times New Roman" w:cs="Times New Roman"/>
          <w:sz w:val="28"/>
          <w:szCs w:val="28"/>
        </w:rPr>
        <w:t>млн</w:t>
      </w:r>
      <w:proofErr w:type="spellEnd"/>
      <w:r w:rsidR="00ED0440">
        <w:rPr>
          <w:rFonts w:ascii="Times New Roman" w:hAnsi="Times New Roman" w:cs="Times New Roman"/>
          <w:sz w:val="28"/>
          <w:szCs w:val="28"/>
        </w:rPr>
        <w:t xml:space="preserve"> </w:t>
      </w:r>
      <w:r w:rsidR="00712778">
        <w:rPr>
          <w:rFonts w:ascii="Times New Roman" w:hAnsi="Times New Roman" w:cs="Times New Roman"/>
          <w:sz w:val="28"/>
          <w:szCs w:val="28"/>
        </w:rPr>
        <w:t xml:space="preserve">руб. в 2017 г., в 2016 году такие операции не </w:t>
      </w:r>
      <w:r w:rsidR="00712778" w:rsidRPr="00712778">
        <w:rPr>
          <w:rFonts w:ascii="Times New Roman" w:hAnsi="Times New Roman" w:cs="Times New Roman"/>
          <w:sz w:val="28"/>
          <w:szCs w:val="28"/>
        </w:rPr>
        <w:t xml:space="preserve">проводились. </w:t>
      </w:r>
    </w:p>
    <w:p w:rsidR="00712778" w:rsidRDefault="00712778"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Поступления от закрытия банковских </w:t>
      </w:r>
      <w:r w:rsidRPr="00712778">
        <w:rPr>
          <w:rFonts w:ascii="Times New Roman" w:hAnsi="Times New Roman" w:cs="Times New Roman"/>
          <w:sz w:val="28"/>
          <w:szCs w:val="28"/>
        </w:rPr>
        <w:t>депозито</w:t>
      </w:r>
      <w:r>
        <w:rPr>
          <w:rFonts w:ascii="Times New Roman" w:hAnsi="Times New Roman" w:cs="Times New Roman"/>
          <w:sz w:val="28"/>
          <w:szCs w:val="28"/>
        </w:rPr>
        <w:t xml:space="preserve">в в 2015 году составило 6837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 в 2016 г. этот показатель составил 39076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руб. (+471,5</w:t>
      </w:r>
      <w:r w:rsidR="00ED0440">
        <w:rPr>
          <w:rFonts w:ascii="Times New Roman" w:hAnsi="Times New Roman" w:cs="Times New Roman"/>
          <w:sz w:val="28"/>
          <w:szCs w:val="28"/>
        </w:rPr>
        <w:t xml:space="preserve"> </w:t>
      </w:r>
      <w:r>
        <w:rPr>
          <w:rFonts w:ascii="Times New Roman" w:hAnsi="Times New Roman" w:cs="Times New Roman"/>
          <w:sz w:val="28"/>
          <w:szCs w:val="28"/>
        </w:rPr>
        <w:t xml:space="preserve">%), в следующем году он снизился на </w:t>
      </w:r>
      <w:r w:rsidRPr="00712778">
        <w:rPr>
          <w:rFonts w:ascii="Times New Roman" w:hAnsi="Times New Roman" w:cs="Times New Roman"/>
          <w:sz w:val="28"/>
          <w:szCs w:val="28"/>
        </w:rPr>
        <w:t>37,6</w:t>
      </w:r>
      <w:r w:rsidR="00ED0440">
        <w:rPr>
          <w:rFonts w:ascii="Times New Roman" w:hAnsi="Times New Roman" w:cs="Times New Roman"/>
          <w:sz w:val="28"/>
          <w:szCs w:val="28"/>
        </w:rPr>
        <w:t xml:space="preserve"> %, </w:t>
      </w:r>
      <w:r>
        <w:rPr>
          <w:rFonts w:ascii="Times New Roman" w:hAnsi="Times New Roman" w:cs="Times New Roman"/>
          <w:sz w:val="28"/>
          <w:szCs w:val="28"/>
        </w:rPr>
        <w:t xml:space="preserve"> а денежный поток составил 24365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руб. Поступление от продажи прочих инвестиций в 2016 году по сравнению с </w:t>
      </w:r>
      <w:r w:rsidRPr="00712778">
        <w:rPr>
          <w:rFonts w:ascii="Times New Roman" w:hAnsi="Times New Roman" w:cs="Times New Roman"/>
          <w:sz w:val="28"/>
          <w:szCs w:val="28"/>
        </w:rPr>
        <w:t>пред</w:t>
      </w:r>
      <w:r>
        <w:rPr>
          <w:rFonts w:ascii="Times New Roman" w:hAnsi="Times New Roman" w:cs="Times New Roman"/>
          <w:sz w:val="28"/>
          <w:szCs w:val="28"/>
        </w:rPr>
        <w:t xml:space="preserve">ыдущим сократилось на 547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руб. (10,7</w:t>
      </w:r>
      <w:r w:rsidR="00ED0440">
        <w:rPr>
          <w:rFonts w:ascii="Times New Roman" w:hAnsi="Times New Roman" w:cs="Times New Roman"/>
          <w:sz w:val="28"/>
          <w:szCs w:val="28"/>
        </w:rPr>
        <w:t xml:space="preserve"> </w:t>
      </w:r>
      <w:r>
        <w:rPr>
          <w:rFonts w:ascii="Times New Roman" w:hAnsi="Times New Roman" w:cs="Times New Roman"/>
          <w:sz w:val="28"/>
          <w:szCs w:val="28"/>
        </w:rPr>
        <w:t xml:space="preserve">%) и составило 4557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руб., в следующем году величина возросла до 6734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w:t>
      </w:r>
      <w:r w:rsidRPr="00712778">
        <w:rPr>
          <w:rFonts w:ascii="Times New Roman" w:hAnsi="Times New Roman" w:cs="Times New Roman"/>
          <w:sz w:val="28"/>
          <w:szCs w:val="28"/>
        </w:rPr>
        <w:t xml:space="preserve">руб. </w:t>
      </w:r>
    </w:p>
    <w:p w:rsidR="005C4C7D" w:rsidRDefault="00712778"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от погашения долгосрочных займов сократились в 2016 году с 1099 </w:t>
      </w:r>
      <w:proofErr w:type="spellStart"/>
      <w:proofErr w:type="gramStart"/>
      <w:r w:rsidR="00ED0440">
        <w:rPr>
          <w:rFonts w:ascii="Times New Roman" w:hAnsi="Times New Roman" w:cs="Times New Roman"/>
          <w:sz w:val="28"/>
          <w:szCs w:val="28"/>
        </w:rPr>
        <w:t>млн</w:t>
      </w:r>
      <w:proofErr w:type="spellEnd"/>
      <w:proofErr w:type="gramEnd"/>
      <w:r w:rsidR="00ED0440">
        <w:rPr>
          <w:rFonts w:ascii="Times New Roman" w:hAnsi="Times New Roman" w:cs="Times New Roman"/>
          <w:sz w:val="28"/>
          <w:szCs w:val="28"/>
        </w:rPr>
        <w:t xml:space="preserve"> </w:t>
      </w:r>
      <w:r w:rsidRPr="00712778">
        <w:rPr>
          <w:rFonts w:ascii="Times New Roman" w:hAnsi="Times New Roman" w:cs="Times New Roman"/>
          <w:sz w:val="28"/>
          <w:szCs w:val="28"/>
        </w:rPr>
        <w:t>руб. до</w:t>
      </w:r>
      <w:r w:rsidRPr="00712778">
        <w:rPr>
          <w:rFonts w:ascii="Times New Roman" w:hAnsi="Times New Roman" w:cs="Times New Roman"/>
          <w:sz w:val="28"/>
          <w:szCs w:val="28"/>
        </w:rPr>
        <w:tab/>
      </w:r>
      <w:r>
        <w:rPr>
          <w:rFonts w:ascii="Times New Roman" w:hAnsi="Times New Roman" w:cs="Times New Roman"/>
          <w:sz w:val="28"/>
          <w:szCs w:val="28"/>
        </w:rPr>
        <w:t xml:space="preserve"> 291 </w:t>
      </w:r>
      <w:proofErr w:type="spellStart"/>
      <w:r>
        <w:rPr>
          <w:rFonts w:ascii="Times New Roman" w:hAnsi="Times New Roman" w:cs="Times New Roman"/>
          <w:sz w:val="28"/>
          <w:szCs w:val="28"/>
        </w:rPr>
        <w:t>млн</w:t>
      </w:r>
      <w:proofErr w:type="spellEnd"/>
      <w:r w:rsidR="00ED0440">
        <w:rPr>
          <w:rFonts w:ascii="Times New Roman" w:hAnsi="Times New Roman" w:cs="Times New Roman"/>
          <w:sz w:val="28"/>
          <w:szCs w:val="28"/>
        </w:rPr>
        <w:t xml:space="preserve"> </w:t>
      </w:r>
      <w:r>
        <w:rPr>
          <w:rFonts w:ascii="Times New Roman" w:hAnsi="Times New Roman" w:cs="Times New Roman"/>
          <w:sz w:val="28"/>
          <w:szCs w:val="28"/>
        </w:rPr>
        <w:t xml:space="preserve">руб., в 2017 году вновь </w:t>
      </w:r>
      <w:r w:rsidRPr="00712778">
        <w:rPr>
          <w:rFonts w:ascii="Times New Roman" w:hAnsi="Times New Roman" w:cs="Times New Roman"/>
          <w:sz w:val="28"/>
          <w:szCs w:val="28"/>
        </w:rPr>
        <w:t>увеличились</w:t>
      </w:r>
      <w:r>
        <w:rPr>
          <w:rFonts w:ascii="Times New Roman" w:hAnsi="Times New Roman" w:cs="Times New Roman"/>
          <w:sz w:val="28"/>
          <w:szCs w:val="28"/>
        </w:rPr>
        <w:t xml:space="preserve"> на 612 </w:t>
      </w:r>
      <w:proofErr w:type="spellStart"/>
      <w:r>
        <w:rPr>
          <w:rFonts w:ascii="Times New Roman" w:hAnsi="Times New Roman" w:cs="Times New Roman"/>
          <w:sz w:val="28"/>
          <w:szCs w:val="28"/>
        </w:rPr>
        <w:t>млн</w:t>
      </w:r>
      <w:proofErr w:type="spellEnd"/>
      <w:r w:rsidR="00ED0440">
        <w:rPr>
          <w:rFonts w:ascii="Times New Roman" w:hAnsi="Times New Roman" w:cs="Times New Roman"/>
          <w:sz w:val="28"/>
          <w:szCs w:val="28"/>
        </w:rPr>
        <w:t xml:space="preserve"> </w:t>
      </w:r>
      <w:r>
        <w:rPr>
          <w:rFonts w:ascii="Times New Roman" w:hAnsi="Times New Roman" w:cs="Times New Roman"/>
          <w:sz w:val="28"/>
          <w:szCs w:val="28"/>
        </w:rPr>
        <w:t xml:space="preserve"> руб. или 242,4 %. </w:t>
      </w:r>
    </w:p>
    <w:p w:rsidR="005C4C7D" w:rsidRDefault="00712778"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Стабильно увеличивались доходы от продажи основных средств, в 2015 </w:t>
      </w:r>
      <w:r w:rsidR="00BD024E">
        <w:rPr>
          <w:rFonts w:ascii="Times New Roman" w:hAnsi="Times New Roman" w:cs="Times New Roman"/>
          <w:sz w:val="28"/>
          <w:szCs w:val="28"/>
        </w:rPr>
        <w:t xml:space="preserve">году их величина составила 3524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w:t>
      </w:r>
      <w:r w:rsidRPr="00712778">
        <w:rPr>
          <w:rFonts w:ascii="Times New Roman" w:hAnsi="Times New Roman" w:cs="Times New Roman"/>
          <w:sz w:val="28"/>
          <w:szCs w:val="28"/>
        </w:rPr>
        <w:t xml:space="preserve">руб. </w:t>
      </w:r>
    </w:p>
    <w:p w:rsidR="005C4C7D" w:rsidRDefault="00712778" w:rsidP="00ED0440">
      <w:pPr>
        <w:spacing w:after="0" w:line="360" w:lineRule="auto"/>
        <w:ind w:firstLine="709"/>
        <w:jc w:val="both"/>
        <w:rPr>
          <w:rFonts w:ascii="Times New Roman" w:hAnsi="Times New Roman" w:cs="Times New Roman"/>
          <w:sz w:val="28"/>
          <w:szCs w:val="28"/>
        </w:rPr>
      </w:pPr>
      <w:r w:rsidRPr="00712778">
        <w:rPr>
          <w:rFonts w:ascii="Times New Roman" w:hAnsi="Times New Roman" w:cs="Times New Roman"/>
          <w:sz w:val="28"/>
          <w:szCs w:val="28"/>
        </w:rPr>
        <w:t>То</w:t>
      </w:r>
      <w:r>
        <w:rPr>
          <w:rFonts w:ascii="Times New Roman" w:hAnsi="Times New Roman" w:cs="Times New Roman"/>
          <w:sz w:val="28"/>
          <w:szCs w:val="28"/>
        </w:rPr>
        <w:t xml:space="preserve"> </w:t>
      </w:r>
      <w:r w:rsidRPr="00712778">
        <w:rPr>
          <w:rFonts w:ascii="Times New Roman" w:hAnsi="Times New Roman" w:cs="Times New Roman"/>
          <w:sz w:val="28"/>
          <w:szCs w:val="28"/>
        </w:rPr>
        <w:t>же</w:t>
      </w:r>
      <w:r>
        <w:rPr>
          <w:rFonts w:ascii="Times New Roman" w:hAnsi="Times New Roman" w:cs="Times New Roman"/>
          <w:sz w:val="28"/>
          <w:szCs w:val="28"/>
        </w:rPr>
        <w:t xml:space="preserve"> наблюдалось и с получением процентов: с 2476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 их величина возросла почти в 3 раза и составила </w:t>
      </w:r>
      <w:r w:rsidR="00BD024E">
        <w:rPr>
          <w:rFonts w:ascii="Times New Roman" w:hAnsi="Times New Roman" w:cs="Times New Roman"/>
          <w:sz w:val="28"/>
          <w:szCs w:val="28"/>
        </w:rPr>
        <w:t xml:space="preserve">7453 </w:t>
      </w:r>
      <w:proofErr w:type="spellStart"/>
      <w:r w:rsidRPr="00712778">
        <w:rPr>
          <w:rFonts w:ascii="Times New Roman" w:hAnsi="Times New Roman" w:cs="Times New Roman"/>
          <w:sz w:val="28"/>
          <w:szCs w:val="28"/>
        </w:rPr>
        <w:t>мл</w:t>
      </w:r>
      <w:r>
        <w:rPr>
          <w:rFonts w:ascii="Times New Roman" w:hAnsi="Times New Roman" w:cs="Times New Roman"/>
          <w:sz w:val="28"/>
          <w:szCs w:val="28"/>
        </w:rPr>
        <w:t>н</w:t>
      </w:r>
      <w:proofErr w:type="spellEnd"/>
      <w:r>
        <w:rPr>
          <w:rFonts w:ascii="Times New Roman" w:hAnsi="Times New Roman" w:cs="Times New Roman"/>
          <w:sz w:val="28"/>
          <w:szCs w:val="28"/>
        </w:rPr>
        <w:t xml:space="preserve"> руб. в 2017</w:t>
      </w:r>
      <w:r w:rsidR="00ED0440">
        <w:rPr>
          <w:rFonts w:ascii="Times New Roman" w:hAnsi="Times New Roman" w:cs="Times New Roman"/>
          <w:sz w:val="28"/>
          <w:szCs w:val="28"/>
        </w:rPr>
        <w:t xml:space="preserve"> </w:t>
      </w:r>
      <w:r w:rsidRPr="00712778">
        <w:rPr>
          <w:rFonts w:ascii="Times New Roman" w:hAnsi="Times New Roman" w:cs="Times New Roman"/>
          <w:sz w:val="28"/>
          <w:szCs w:val="28"/>
        </w:rPr>
        <w:t xml:space="preserve">году . </w:t>
      </w:r>
    </w:p>
    <w:p w:rsidR="00712778" w:rsidRDefault="005C4C7D" w:rsidP="00ED0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видим, объем входящих денежных потоков от инвестиционной д</w:t>
      </w:r>
      <w:r w:rsidR="00BD024E">
        <w:rPr>
          <w:rFonts w:ascii="Times New Roman" w:hAnsi="Times New Roman" w:cs="Times New Roman"/>
          <w:sz w:val="28"/>
          <w:szCs w:val="28"/>
        </w:rPr>
        <w:t>еятельности самый высокий</w:t>
      </w:r>
      <w:r w:rsidR="00BD024E">
        <w:rPr>
          <w:rFonts w:ascii="Times New Roman" w:hAnsi="Times New Roman" w:cs="Times New Roman"/>
          <w:sz w:val="28"/>
          <w:szCs w:val="28"/>
        </w:rPr>
        <w:tab/>
        <w:t>в 2016</w:t>
      </w:r>
      <w:r>
        <w:rPr>
          <w:rFonts w:ascii="Times New Roman" w:hAnsi="Times New Roman" w:cs="Times New Roman"/>
          <w:sz w:val="28"/>
          <w:szCs w:val="28"/>
        </w:rPr>
        <w:t xml:space="preserve"> году, это результат </w:t>
      </w:r>
      <w:r w:rsidR="00712778" w:rsidRPr="00712778">
        <w:rPr>
          <w:rFonts w:ascii="Times New Roman" w:hAnsi="Times New Roman" w:cs="Times New Roman"/>
          <w:sz w:val="28"/>
          <w:szCs w:val="28"/>
        </w:rPr>
        <w:t>финансирования</w:t>
      </w:r>
      <w:r>
        <w:rPr>
          <w:rFonts w:ascii="Times New Roman" w:hAnsi="Times New Roman" w:cs="Times New Roman"/>
          <w:sz w:val="28"/>
          <w:szCs w:val="28"/>
        </w:rPr>
        <w:t xml:space="preserve"> в рамках принятой инвестиционной политики, изложенной в стратегии стабильного развития, разработанной</w:t>
      </w:r>
      <w:r w:rsidR="00BD024E">
        <w:rPr>
          <w:rFonts w:ascii="Times New Roman" w:hAnsi="Times New Roman" w:cs="Times New Roman"/>
          <w:sz w:val="28"/>
          <w:szCs w:val="28"/>
        </w:rPr>
        <w:t xml:space="preserve"> и утвержденной в 2013</w:t>
      </w:r>
      <w:r>
        <w:rPr>
          <w:rFonts w:ascii="Times New Roman" w:hAnsi="Times New Roman" w:cs="Times New Roman"/>
          <w:sz w:val="28"/>
          <w:szCs w:val="28"/>
        </w:rPr>
        <w:t xml:space="preserve"> году на период до 2025 </w:t>
      </w:r>
      <w:r w:rsidR="00712778" w:rsidRPr="00712778">
        <w:rPr>
          <w:rFonts w:ascii="Times New Roman" w:hAnsi="Times New Roman" w:cs="Times New Roman"/>
          <w:sz w:val="28"/>
          <w:szCs w:val="28"/>
        </w:rPr>
        <w:t>года</w:t>
      </w:r>
    </w:p>
    <w:p w:rsidR="00BD024E" w:rsidRDefault="00BD024E" w:rsidP="0030791C">
      <w:pPr>
        <w:spacing w:after="0" w:line="360" w:lineRule="auto"/>
        <w:ind w:firstLine="709"/>
        <w:jc w:val="both"/>
        <w:rPr>
          <w:rFonts w:ascii="Times New Roman" w:hAnsi="Times New Roman" w:cs="Times New Roman"/>
          <w:sz w:val="28"/>
          <w:szCs w:val="28"/>
        </w:rPr>
      </w:pPr>
      <w:r w:rsidRPr="003D37C2">
        <w:rPr>
          <w:rFonts w:ascii="Times New Roman" w:hAnsi="Times New Roman" w:cs="Times New Roman"/>
          <w:sz w:val="28"/>
          <w:szCs w:val="28"/>
        </w:rPr>
        <w:lastRenderedPageBreak/>
        <w:t>3 Мероприятия по совершенствованию инвестиционной деятельности корпорации</w:t>
      </w:r>
    </w:p>
    <w:p w:rsidR="0030791C" w:rsidRPr="003D37C2" w:rsidRDefault="0030791C" w:rsidP="0030791C">
      <w:pPr>
        <w:spacing w:after="0" w:line="360" w:lineRule="auto"/>
        <w:ind w:firstLine="709"/>
        <w:jc w:val="both"/>
        <w:rPr>
          <w:rFonts w:ascii="Times New Roman" w:hAnsi="Times New Roman" w:cs="Times New Roman"/>
          <w:sz w:val="28"/>
          <w:szCs w:val="28"/>
        </w:rPr>
      </w:pPr>
    </w:p>
    <w:p w:rsidR="00BD024E" w:rsidRDefault="00BD024E"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инвестиционной политики «Газпром» необходимо, прежде всего, повысить </w:t>
      </w:r>
      <w:r w:rsidRPr="00BD024E">
        <w:rPr>
          <w:rFonts w:ascii="Times New Roman" w:hAnsi="Times New Roman" w:cs="Times New Roman"/>
          <w:sz w:val="28"/>
          <w:szCs w:val="28"/>
        </w:rPr>
        <w:t>эффективность</w:t>
      </w:r>
      <w:r w:rsidRPr="00BD024E">
        <w:rPr>
          <w:rFonts w:ascii="Times New Roman" w:hAnsi="Times New Roman" w:cs="Times New Roman"/>
          <w:sz w:val="28"/>
          <w:szCs w:val="28"/>
        </w:rPr>
        <w:tab/>
      </w:r>
      <w:r>
        <w:rPr>
          <w:rFonts w:ascii="Times New Roman" w:hAnsi="Times New Roman" w:cs="Times New Roman"/>
          <w:sz w:val="28"/>
          <w:szCs w:val="28"/>
        </w:rPr>
        <w:t xml:space="preserve"> инвестиционной деятельности на стадии разработки инвестиционного проекта. </w:t>
      </w:r>
      <w:proofErr w:type="gramStart"/>
      <w:r>
        <w:rPr>
          <w:rFonts w:ascii="Times New Roman" w:hAnsi="Times New Roman" w:cs="Times New Roman"/>
          <w:sz w:val="28"/>
          <w:szCs w:val="28"/>
        </w:rPr>
        <w:t xml:space="preserve">Это может быть достигнуто за счет </w:t>
      </w:r>
      <w:r w:rsidRPr="00BD024E">
        <w:rPr>
          <w:rFonts w:ascii="Times New Roman" w:hAnsi="Times New Roman" w:cs="Times New Roman"/>
          <w:sz w:val="28"/>
          <w:szCs w:val="28"/>
        </w:rPr>
        <w:t>со</w:t>
      </w:r>
      <w:r>
        <w:rPr>
          <w:rFonts w:ascii="Times New Roman" w:hAnsi="Times New Roman" w:cs="Times New Roman"/>
          <w:sz w:val="28"/>
          <w:szCs w:val="28"/>
        </w:rPr>
        <w:t xml:space="preserve">кращения срока проектирования; включение в проект прогрессивных форм реализации проекта; широкого применения там, где это возможно и целесообразно, таких типовых проектов, которые уже оправдали себя на практике, что позволит в значительной мере снизить </w:t>
      </w:r>
      <w:r w:rsidRPr="00BD024E">
        <w:rPr>
          <w:rFonts w:ascii="Times New Roman" w:hAnsi="Times New Roman" w:cs="Times New Roman"/>
          <w:sz w:val="28"/>
          <w:szCs w:val="28"/>
        </w:rPr>
        <w:t>зат</w:t>
      </w:r>
      <w:r>
        <w:rPr>
          <w:rFonts w:ascii="Times New Roman" w:hAnsi="Times New Roman" w:cs="Times New Roman"/>
          <w:sz w:val="28"/>
          <w:szCs w:val="28"/>
        </w:rPr>
        <w:t>раты на проектирование, а также резко уменьшить риски; применение в проектах самых передовых технологий с учетом отечественных и зарубежных достижений;</w:t>
      </w:r>
      <w:proofErr w:type="gramEnd"/>
      <w:r>
        <w:rPr>
          <w:rFonts w:ascii="Times New Roman" w:hAnsi="Times New Roman" w:cs="Times New Roman"/>
          <w:sz w:val="28"/>
          <w:szCs w:val="28"/>
        </w:rPr>
        <w:t xml:space="preserve"> оснащения проектного отдела компании системами автоматизированного проектирования; повышения общего </w:t>
      </w:r>
      <w:r w:rsidRPr="00BD024E">
        <w:rPr>
          <w:rFonts w:ascii="Times New Roman" w:hAnsi="Times New Roman" w:cs="Times New Roman"/>
          <w:sz w:val="28"/>
          <w:szCs w:val="28"/>
        </w:rPr>
        <w:t>техн</w:t>
      </w:r>
      <w:r>
        <w:rPr>
          <w:rFonts w:ascii="Times New Roman" w:hAnsi="Times New Roman" w:cs="Times New Roman"/>
          <w:sz w:val="28"/>
          <w:szCs w:val="28"/>
        </w:rPr>
        <w:t xml:space="preserve">ического уровня </w:t>
      </w:r>
      <w:r w:rsidRPr="00BD024E">
        <w:rPr>
          <w:rFonts w:ascii="Times New Roman" w:hAnsi="Times New Roman" w:cs="Times New Roman"/>
          <w:sz w:val="28"/>
          <w:szCs w:val="28"/>
        </w:rPr>
        <w:t xml:space="preserve">проектирования. </w:t>
      </w:r>
    </w:p>
    <w:p w:rsidR="00FD428B" w:rsidRDefault="00BD024E"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принципов сквозного планирования при формировании и реализации инвестиционных проектов позволит повысить эффективность инвестиционной политики П</w:t>
      </w:r>
      <w:r w:rsidRPr="00BD024E">
        <w:rPr>
          <w:rFonts w:ascii="Times New Roman" w:hAnsi="Times New Roman" w:cs="Times New Roman"/>
          <w:sz w:val="28"/>
          <w:szCs w:val="28"/>
        </w:rPr>
        <w:t>АО «Газпром</w:t>
      </w:r>
      <w:r w:rsidR="00FD428B">
        <w:rPr>
          <w:rFonts w:ascii="Times New Roman" w:hAnsi="Times New Roman" w:cs="Times New Roman"/>
          <w:sz w:val="28"/>
          <w:szCs w:val="28"/>
        </w:rPr>
        <w:t xml:space="preserve">» и обеспечить системную взаимосвязь </w:t>
      </w:r>
      <w:r w:rsidRPr="00BD024E">
        <w:rPr>
          <w:rFonts w:ascii="Times New Roman" w:hAnsi="Times New Roman" w:cs="Times New Roman"/>
          <w:sz w:val="28"/>
          <w:szCs w:val="28"/>
        </w:rPr>
        <w:t>инвестиционн</w:t>
      </w:r>
      <w:r w:rsidR="00FD428B">
        <w:rPr>
          <w:rFonts w:ascii="Times New Roman" w:hAnsi="Times New Roman" w:cs="Times New Roman"/>
          <w:sz w:val="28"/>
          <w:szCs w:val="28"/>
        </w:rPr>
        <w:t xml:space="preserve">ой программы со стратегической программой ПАО «Газпром», а так же прозрачный </w:t>
      </w:r>
      <w:proofErr w:type="gramStart"/>
      <w:r w:rsidR="00FD428B">
        <w:rPr>
          <w:rFonts w:ascii="Times New Roman" w:hAnsi="Times New Roman" w:cs="Times New Roman"/>
          <w:sz w:val="28"/>
          <w:szCs w:val="28"/>
        </w:rPr>
        <w:t>контроль за</w:t>
      </w:r>
      <w:proofErr w:type="gramEnd"/>
      <w:r w:rsidR="00FD428B">
        <w:rPr>
          <w:rFonts w:ascii="Times New Roman" w:hAnsi="Times New Roman" w:cs="Times New Roman"/>
          <w:sz w:val="28"/>
          <w:szCs w:val="28"/>
        </w:rPr>
        <w:t xml:space="preserve"> степенью достижения</w:t>
      </w:r>
      <w:r w:rsidR="00A51B5C">
        <w:rPr>
          <w:rFonts w:ascii="Times New Roman" w:hAnsi="Times New Roman" w:cs="Times New Roman"/>
          <w:sz w:val="28"/>
          <w:szCs w:val="28"/>
        </w:rPr>
        <w:t xml:space="preserve"> целевых инвестиционных задач. </w:t>
      </w:r>
      <w:r w:rsidR="00FD428B">
        <w:rPr>
          <w:rFonts w:ascii="Times New Roman" w:hAnsi="Times New Roman" w:cs="Times New Roman"/>
          <w:sz w:val="28"/>
          <w:szCs w:val="28"/>
        </w:rPr>
        <w:t xml:space="preserve">Также </w:t>
      </w:r>
      <w:r w:rsidRPr="00BD024E">
        <w:rPr>
          <w:rFonts w:ascii="Times New Roman" w:hAnsi="Times New Roman" w:cs="Times New Roman"/>
          <w:sz w:val="28"/>
          <w:szCs w:val="28"/>
        </w:rPr>
        <w:t>необходимо</w:t>
      </w:r>
      <w:r w:rsidR="00FD428B">
        <w:rPr>
          <w:rFonts w:ascii="Times New Roman" w:hAnsi="Times New Roman" w:cs="Times New Roman"/>
          <w:sz w:val="28"/>
          <w:szCs w:val="28"/>
        </w:rPr>
        <w:t xml:space="preserve"> разработать и использовать метод </w:t>
      </w:r>
      <w:proofErr w:type="spellStart"/>
      <w:r w:rsidR="00FD428B">
        <w:rPr>
          <w:rFonts w:ascii="Times New Roman" w:hAnsi="Times New Roman" w:cs="Times New Roman"/>
          <w:sz w:val="28"/>
          <w:szCs w:val="28"/>
        </w:rPr>
        <w:t>постинвестиционного</w:t>
      </w:r>
      <w:proofErr w:type="spellEnd"/>
      <w:r w:rsidR="00FD428B">
        <w:rPr>
          <w:rFonts w:ascii="Times New Roman" w:hAnsi="Times New Roman" w:cs="Times New Roman"/>
          <w:sz w:val="28"/>
          <w:szCs w:val="28"/>
        </w:rPr>
        <w:t xml:space="preserve"> мониторинга эффектов по инвестиционным </w:t>
      </w:r>
      <w:r w:rsidRPr="00BD024E">
        <w:rPr>
          <w:rFonts w:ascii="Times New Roman" w:hAnsi="Times New Roman" w:cs="Times New Roman"/>
          <w:sz w:val="28"/>
          <w:szCs w:val="28"/>
        </w:rPr>
        <w:t>проектам</w:t>
      </w:r>
      <w:r w:rsidR="00FD428B">
        <w:rPr>
          <w:rFonts w:ascii="Times New Roman" w:hAnsi="Times New Roman" w:cs="Times New Roman"/>
          <w:sz w:val="28"/>
          <w:szCs w:val="28"/>
        </w:rPr>
        <w:t xml:space="preserve">, внедрить современные </w:t>
      </w:r>
      <w:r w:rsidRPr="00BD024E">
        <w:rPr>
          <w:rFonts w:ascii="Times New Roman" w:hAnsi="Times New Roman" w:cs="Times New Roman"/>
          <w:sz w:val="28"/>
          <w:szCs w:val="28"/>
        </w:rPr>
        <w:t>информационные</w:t>
      </w:r>
      <w:r w:rsidR="00FD428B">
        <w:rPr>
          <w:rFonts w:ascii="Times New Roman" w:hAnsi="Times New Roman" w:cs="Times New Roman"/>
          <w:sz w:val="28"/>
          <w:szCs w:val="28"/>
        </w:rPr>
        <w:t xml:space="preserve"> технологии проектного </w:t>
      </w:r>
      <w:r w:rsidRPr="00BD024E">
        <w:rPr>
          <w:rFonts w:ascii="Times New Roman" w:hAnsi="Times New Roman" w:cs="Times New Roman"/>
          <w:sz w:val="28"/>
          <w:szCs w:val="28"/>
        </w:rPr>
        <w:t>управления,</w:t>
      </w:r>
      <w:r w:rsidR="00FD428B" w:rsidRPr="00FD428B">
        <w:rPr>
          <w:rFonts w:ascii="Times New Roman" w:hAnsi="Times New Roman" w:cs="Times New Roman"/>
          <w:sz w:val="28"/>
          <w:szCs w:val="28"/>
        </w:rPr>
        <w:t xml:space="preserve">  </w:t>
      </w:r>
      <w:r w:rsidR="00FD428B">
        <w:rPr>
          <w:rFonts w:ascii="Times New Roman" w:hAnsi="Times New Roman" w:cs="Times New Roman"/>
          <w:sz w:val="28"/>
          <w:szCs w:val="28"/>
        </w:rPr>
        <w:t xml:space="preserve">провести обучение </w:t>
      </w:r>
      <w:r w:rsidRPr="00BD024E">
        <w:rPr>
          <w:rFonts w:ascii="Times New Roman" w:hAnsi="Times New Roman" w:cs="Times New Roman"/>
          <w:sz w:val="28"/>
          <w:szCs w:val="28"/>
        </w:rPr>
        <w:t>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сертификацию</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персонала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финансово</w:t>
      </w:r>
      <w:r w:rsidR="00FD428B">
        <w:rPr>
          <w:rFonts w:ascii="Times New Roman" w:hAnsi="Times New Roman" w:cs="Times New Roman"/>
          <w:sz w:val="28"/>
          <w:szCs w:val="28"/>
        </w:rPr>
        <w:t>-</w:t>
      </w:r>
      <w:r w:rsidRPr="00BD024E">
        <w:rPr>
          <w:rFonts w:ascii="Times New Roman" w:hAnsi="Times New Roman" w:cs="Times New Roman"/>
          <w:sz w:val="28"/>
          <w:szCs w:val="28"/>
        </w:rPr>
        <w:t>инвестиционных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служб</w:t>
      </w:r>
      <w:r w:rsidR="00FD428B">
        <w:rPr>
          <w:rFonts w:ascii="Times New Roman" w:hAnsi="Times New Roman" w:cs="Times New Roman"/>
          <w:sz w:val="28"/>
          <w:szCs w:val="28"/>
        </w:rPr>
        <w:t xml:space="preserve"> П</w:t>
      </w:r>
      <w:r w:rsidRPr="00BD024E">
        <w:rPr>
          <w:rFonts w:ascii="Times New Roman" w:hAnsi="Times New Roman" w:cs="Times New Roman"/>
          <w:sz w:val="28"/>
          <w:szCs w:val="28"/>
        </w:rPr>
        <w:t>АО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«Газпром»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w:t>
      </w:r>
      <w:r w:rsidR="00FD428B">
        <w:rPr>
          <w:rFonts w:ascii="Times New Roman" w:hAnsi="Times New Roman" w:cs="Times New Roman"/>
          <w:sz w:val="28"/>
          <w:szCs w:val="28"/>
        </w:rPr>
        <w:t xml:space="preserve"> международным стандартам </w:t>
      </w:r>
      <w:r w:rsidRPr="00BD024E">
        <w:rPr>
          <w:rFonts w:ascii="Times New Roman" w:hAnsi="Times New Roman" w:cs="Times New Roman"/>
          <w:sz w:val="28"/>
          <w:szCs w:val="28"/>
        </w:rPr>
        <w:t xml:space="preserve">управления проектами. </w:t>
      </w:r>
    </w:p>
    <w:p w:rsidR="00FD428B" w:rsidRDefault="00BD024E" w:rsidP="0030791C">
      <w:pPr>
        <w:spacing w:after="0" w:line="360" w:lineRule="auto"/>
        <w:ind w:firstLine="709"/>
        <w:jc w:val="both"/>
        <w:rPr>
          <w:rFonts w:ascii="Times New Roman" w:hAnsi="Times New Roman" w:cs="Times New Roman"/>
          <w:sz w:val="28"/>
          <w:szCs w:val="28"/>
        </w:rPr>
      </w:pPr>
      <w:r w:rsidRPr="00BD024E">
        <w:rPr>
          <w:rFonts w:ascii="Times New Roman" w:hAnsi="Times New Roman" w:cs="Times New Roman"/>
          <w:sz w:val="28"/>
          <w:szCs w:val="28"/>
        </w:rPr>
        <w:t>Четкая</w:t>
      </w:r>
      <w:r w:rsidR="00FD428B">
        <w:rPr>
          <w:rFonts w:ascii="Times New Roman" w:hAnsi="Times New Roman" w:cs="Times New Roman"/>
          <w:sz w:val="28"/>
          <w:szCs w:val="28"/>
        </w:rPr>
        <w:t xml:space="preserve"> регламентация </w:t>
      </w:r>
      <w:r w:rsidRPr="00BD024E">
        <w:rPr>
          <w:rFonts w:ascii="Times New Roman" w:hAnsi="Times New Roman" w:cs="Times New Roman"/>
          <w:sz w:val="28"/>
          <w:szCs w:val="28"/>
        </w:rPr>
        <w:t>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информационная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поддержка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процесса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принятия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решений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при распределении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инвестиционных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ресурсов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позволит</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усилить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целевой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характер</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вложений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 обеспечить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эффективное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финансирование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тех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проектов,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которые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направлены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на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 xml:space="preserve">достижение </w:t>
      </w:r>
      <w:r w:rsidRPr="00BD024E">
        <w:rPr>
          <w:rFonts w:ascii="Times New Roman" w:hAnsi="Times New Roman" w:cs="Times New Roman"/>
          <w:sz w:val="28"/>
          <w:szCs w:val="28"/>
        </w:rPr>
        <w:lastRenderedPageBreak/>
        <w:t>стратегических</w:t>
      </w:r>
      <w:r w:rsidR="00FD428B">
        <w:rPr>
          <w:rFonts w:ascii="Times New Roman" w:hAnsi="Times New Roman" w:cs="Times New Roman"/>
          <w:sz w:val="28"/>
          <w:szCs w:val="28"/>
        </w:rPr>
        <w:t xml:space="preserve"> целей </w:t>
      </w:r>
      <w:r w:rsidRPr="00BD024E">
        <w:rPr>
          <w:rFonts w:ascii="Times New Roman" w:hAnsi="Times New Roman" w:cs="Times New Roman"/>
          <w:sz w:val="28"/>
          <w:szCs w:val="28"/>
        </w:rPr>
        <w:t>компании. Для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повышения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качества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работы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управлению</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инвестиционной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политикой</w:t>
      </w:r>
      <w:r w:rsidRPr="00BD024E">
        <w:rPr>
          <w:rFonts w:ascii="Times New Roman" w:hAnsi="Times New Roman" w:cs="Times New Roman"/>
          <w:sz w:val="28"/>
          <w:szCs w:val="28"/>
        </w:rPr>
        <w:tab/>
        <w:t>необходимо автоматизировать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процессы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инвестиционной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деятельности.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Внедрение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автоматизации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способно решить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ряд</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проблем,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связанных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упрощением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системы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упр</w:t>
      </w:r>
      <w:r w:rsidR="00FD428B">
        <w:rPr>
          <w:rFonts w:ascii="Times New Roman" w:hAnsi="Times New Roman" w:cs="Times New Roman"/>
          <w:sz w:val="28"/>
          <w:szCs w:val="28"/>
        </w:rPr>
        <w:t xml:space="preserve">авления финансово-хозяйственной </w:t>
      </w:r>
      <w:r w:rsidRPr="00BD024E">
        <w:rPr>
          <w:rFonts w:ascii="Times New Roman" w:hAnsi="Times New Roman" w:cs="Times New Roman"/>
          <w:sz w:val="28"/>
          <w:szCs w:val="28"/>
        </w:rPr>
        <w:t>деятельностью</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предприятия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целом,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а</w:t>
      </w:r>
      <w:r w:rsidR="00FD428B">
        <w:rPr>
          <w:rFonts w:ascii="Times New Roman" w:hAnsi="Times New Roman" w:cs="Times New Roman"/>
          <w:sz w:val="28"/>
          <w:szCs w:val="28"/>
        </w:rPr>
        <w:t xml:space="preserve"> также </w:t>
      </w:r>
      <w:r w:rsidRPr="00BD024E">
        <w:rPr>
          <w:rFonts w:ascii="Times New Roman" w:hAnsi="Times New Roman" w:cs="Times New Roman"/>
          <w:sz w:val="28"/>
          <w:szCs w:val="28"/>
        </w:rPr>
        <w:t>с</w:t>
      </w:r>
      <w:r w:rsidR="00FD428B">
        <w:rPr>
          <w:rFonts w:ascii="Times New Roman" w:hAnsi="Times New Roman" w:cs="Times New Roman"/>
          <w:sz w:val="28"/>
          <w:szCs w:val="28"/>
        </w:rPr>
        <w:t xml:space="preserve"> упрощением процесса </w:t>
      </w:r>
      <w:r w:rsidRPr="00BD024E">
        <w:rPr>
          <w:rFonts w:ascii="Times New Roman" w:hAnsi="Times New Roman" w:cs="Times New Roman"/>
          <w:sz w:val="28"/>
          <w:szCs w:val="28"/>
        </w:rPr>
        <w:t>управления инвестиционной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деятельностью</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 xml:space="preserve">частности. </w:t>
      </w:r>
    </w:p>
    <w:p w:rsidR="00BD024E" w:rsidRDefault="00BD024E" w:rsidP="0030791C">
      <w:pPr>
        <w:spacing w:after="0" w:line="360" w:lineRule="auto"/>
        <w:ind w:firstLine="709"/>
        <w:jc w:val="both"/>
        <w:rPr>
          <w:rFonts w:ascii="Times New Roman" w:hAnsi="Times New Roman" w:cs="Times New Roman"/>
          <w:sz w:val="28"/>
          <w:szCs w:val="28"/>
        </w:rPr>
      </w:pPr>
      <w:r w:rsidRPr="00BD024E">
        <w:rPr>
          <w:rFonts w:ascii="Times New Roman" w:hAnsi="Times New Roman" w:cs="Times New Roman"/>
          <w:sz w:val="28"/>
          <w:szCs w:val="28"/>
        </w:rPr>
        <w:t>Уже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сегодня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П</w:t>
      </w:r>
      <w:r w:rsidRPr="00BD024E">
        <w:rPr>
          <w:rFonts w:ascii="Times New Roman" w:hAnsi="Times New Roman" w:cs="Times New Roman"/>
          <w:sz w:val="28"/>
          <w:szCs w:val="28"/>
        </w:rPr>
        <w:t>АО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«Газпром»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формировании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инвестиционного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портфеля активно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используются</w:t>
      </w:r>
      <w:r w:rsidR="00FD428B">
        <w:rPr>
          <w:rFonts w:ascii="Times New Roman" w:hAnsi="Times New Roman" w:cs="Times New Roman"/>
          <w:sz w:val="28"/>
          <w:szCs w:val="28"/>
        </w:rPr>
        <w:t xml:space="preserve"> информационные </w:t>
      </w:r>
      <w:r w:rsidR="0030791C">
        <w:rPr>
          <w:rFonts w:ascii="Times New Roman" w:hAnsi="Times New Roman" w:cs="Times New Roman"/>
          <w:sz w:val="28"/>
          <w:szCs w:val="28"/>
        </w:rPr>
        <w:t xml:space="preserve">технологии </w:t>
      </w:r>
      <w:r w:rsidRPr="00BD024E">
        <w:rPr>
          <w:rFonts w:ascii="Times New Roman" w:hAnsi="Times New Roman" w:cs="Times New Roman"/>
          <w:sz w:val="28"/>
          <w:szCs w:val="28"/>
        </w:rPr>
        <w:t>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программные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продукты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от</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мировых лидеров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вопросах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управления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инвестиционными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проектами. Система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управления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инвестициями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на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базе</w:t>
      </w:r>
      <w:r w:rsidR="00FD428B">
        <w:rPr>
          <w:rFonts w:ascii="Times New Roman" w:hAnsi="Times New Roman" w:cs="Times New Roman"/>
          <w:sz w:val="28"/>
          <w:szCs w:val="28"/>
        </w:rPr>
        <w:t xml:space="preserve"> </w:t>
      </w:r>
      <w:proofErr w:type="spellStart"/>
      <w:r w:rsidRPr="00BD024E">
        <w:rPr>
          <w:rFonts w:ascii="Times New Roman" w:hAnsi="Times New Roman" w:cs="Times New Roman"/>
          <w:sz w:val="28"/>
          <w:szCs w:val="28"/>
        </w:rPr>
        <w:t>mySAP</w:t>
      </w:r>
      <w:proofErr w:type="spellEnd"/>
      <w:r w:rsidR="00FD428B">
        <w:rPr>
          <w:rFonts w:ascii="Times New Roman" w:hAnsi="Times New Roman" w:cs="Times New Roman"/>
          <w:sz w:val="28"/>
          <w:szCs w:val="28"/>
        </w:rPr>
        <w:t xml:space="preserve"> </w:t>
      </w:r>
      <w:r w:rsidRPr="00BD024E">
        <w:rPr>
          <w:rFonts w:ascii="Times New Roman" w:hAnsi="Times New Roman" w:cs="Times New Roman"/>
          <w:sz w:val="28"/>
          <w:szCs w:val="28"/>
        </w:rPr>
        <w:t>ERP</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2015</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обеспечивает интегрированный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контроль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всех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этапов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планирования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инвестиционной</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программы: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от</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заявки структурным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подразделением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до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инвестирования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основным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направлениям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инвестиционной деятельности.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Это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позволяет</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оперативно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получать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информацию</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плановым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фактическим показателям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каждого</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проекта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исполнению</w:t>
      </w:r>
      <w:r w:rsidR="00FD428B">
        <w:rPr>
          <w:rFonts w:ascii="Times New Roman" w:hAnsi="Times New Roman" w:cs="Times New Roman"/>
          <w:sz w:val="28"/>
          <w:szCs w:val="28"/>
        </w:rPr>
        <w:t xml:space="preserve"> инвестиционной </w:t>
      </w:r>
      <w:r w:rsidRPr="00BD024E">
        <w:rPr>
          <w:rFonts w:ascii="Times New Roman" w:hAnsi="Times New Roman" w:cs="Times New Roman"/>
          <w:sz w:val="28"/>
          <w:szCs w:val="28"/>
        </w:rPr>
        <w:t>программы</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целом,</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быстро реагировать</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на</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изменения</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проектах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в</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процессе</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их</w:t>
      </w:r>
      <w:r w:rsidR="00FD428B">
        <w:rPr>
          <w:rFonts w:ascii="Times New Roman" w:hAnsi="Times New Roman" w:cs="Times New Roman"/>
          <w:sz w:val="28"/>
          <w:szCs w:val="28"/>
        </w:rPr>
        <w:t xml:space="preserve"> </w:t>
      </w:r>
      <w:r w:rsidRPr="00BD024E">
        <w:rPr>
          <w:rFonts w:ascii="Times New Roman" w:hAnsi="Times New Roman" w:cs="Times New Roman"/>
          <w:sz w:val="28"/>
          <w:szCs w:val="28"/>
        </w:rPr>
        <w:t>реализации.</w:t>
      </w:r>
    </w:p>
    <w:p w:rsidR="00A51B5C" w:rsidRDefault="009659D8"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FD428B" w:rsidRPr="00FD428B">
        <w:rPr>
          <w:rFonts w:ascii="Times New Roman" w:hAnsi="Times New Roman" w:cs="Times New Roman"/>
          <w:sz w:val="28"/>
          <w:szCs w:val="28"/>
        </w:rPr>
        <w:t>контроля</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и</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минимизации</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инвестиционных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рисков</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по</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каждому</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проекту</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должна разрабатываться</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карта</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рисков</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с</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описанием</w:t>
      </w:r>
      <w:r>
        <w:rPr>
          <w:rFonts w:ascii="Times New Roman" w:hAnsi="Times New Roman" w:cs="Times New Roman"/>
          <w:sz w:val="28"/>
          <w:szCs w:val="28"/>
        </w:rPr>
        <w:t xml:space="preserve"> возможных </w:t>
      </w:r>
      <w:r w:rsidR="00FD428B" w:rsidRPr="00FD428B">
        <w:rPr>
          <w:rFonts w:ascii="Times New Roman" w:hAnsi="Times New Roman" w:cs="Times New Roman"/>
          <w:sz w:val="28"/>
          <w:szCs w:val="28"/>
        </w:rPr>
        <w:t>геологических,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производственных, финансово-экономических,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правовых,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земельно-имущественных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и</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других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факторов,</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способных негативно</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повлиять</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на</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инве</w:t>
      </w:r>
      <w:r>
        <w:rPr>
          <w:rFonts w:ascii="Times New Roman" w:hAnsi="Times New Roman" w:cs="Times New Roman"/>
          <w:sz w:val="28"/>
          <w:szCs w:val="28"/>
        </w:rPr>
        <w:t>стиционных</w:t>
      </w:r>
      <w:r>
        <w:rPr>
          <w:rFonts w:ascii="Times New Roman" w:hAnsi="Times New Roman" w:cs="Times New Roman"/>
          <w:sz w:val="28"/>
          <w:szCs w:val="28"/>
        </w:rPr>
        <w:tab/>
        <w:t xml:space="preserve">вложений. Мониторинг </w:t>
      </w:r>
      <w:r w:rsidR="00FD428B" w:rsidRPr="00FD428B">
        <w:rPr>
          <w:rFonts w:ascii="Times New Roman" w:hAnsi="Times New Roman" w:cs="Times New Roman"/>
          <w:sz w:val="28"/>
          <w:szCs w:val="28"/>
        </w:rPr>
        <w:t>реализуемых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проектов</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необходимо</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осуществлять</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на</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всех</w:t>
      </w:r>
      <w:r>
        <w:rPr>
          <w:rFonts w:ascii="Times New Roman" w:hAnsi="Times New Roman" w:cs="Times New Roman"/>
          <w:sz w:val="28"/>
          <w:szCs w:val="28"/>
        </w:rPr>
        <w:t xml:space="preserve"> </w:t>
      </w:r>
      <w:r w:rsidR="00FD428B" w:rsidRPr="00FD428B">
        <w:rPr>
          <w:rFonts w:ascii="Times New Roman" w:hAnsi="Times New Roman" w:cs="Times New Roman"/>
          <w:sz w:val="28"/>
          <w:szCs w:val="28"/>
        </w:rPr>
        <w:t>этапах инве</w:t>
      </w:r>
      <w:r>
        <w:rPr>
          <w:rFonts w:ascii="Times New Roman" w:hAnsi="Times New Roman" w:cs="Times New Roman"/>
          <w:sz w:val="28"/>
          <w:szCs w:val="28"/>
        </w:rPr>
        <w:t xml:space="preserve">стиционного и </w:t>
      </w:r>
      <w:r w:rsidR="00A51B5C">
        <w:rPr>
          <w:rFonts w:ascii="Times New Roman" w:hAnsi="Times New Roman" w:cs="Times New Roman"/>
          <w:sz w:val="28"/>
          <w:szCs w:val="28"/>
        </w:rPr>
        <w:t xml:space="preserve">эксплуатационного периодов </w:t>
      </w:r>
      <w:r>
        <w:rPr>
          <w:rFonts w:ascii="Times New Roman" w:hAnsi="Times New Roman" w:cs="Times New Roman"/>
          <w:sz w:val="28"/>
          <w:szCs w:val="28"/>
        </w:rPr>
        <w:t xml:space="preserve">до завершения срока их </w:t>
      </w:r>
      <w:r w:rsidR="00FD428B" w:rsidRPr="00FD428B">
        <w:rPr>
          <w:rFonts w:ascii="Times New Roman" w:hAnsi="Times New Roman" w:cs="Times New Roman"/>
          <w:sz w:val="28"/>
          <w:szCs w:val="28"/>
        </w:rPr>
        <w:t xml:space="preserve">окупаемости. </w:t>
      </w:r>
    </w:p>
    <w:p w:rsidR="00FD428B" w:rsidRDefault="00FD428B" w:rsidP="0030791C">
      <w:pPr>
        <w:spacing w:after="0" w:line="360" w:lineRule="auto"/>
        <w:ind w:firstLine="709"/>
        <w:jc w:val="both"/>
        <w:rPr>
          <w:rFonts w:ascii="Times New Roman" w:hAnsi="Times New Roman" w:cs="Times New Roman"/>
          <w:sz w:val="28"/>
          <w:szCs w:val="28"/>
        </w:rPr>
      </w:pPr>
      <w:r w:rsidRPr="00FD428B">
        <w:rPr>
          <w:rFonts w:ascii="Times New Roman" w:hAnsi="Times New Roman" w:cs="Times New Roman"/>
          <w:sz w:val="28"/>
          <w:szCs w:val="28"/>
        </w:rPr>
        <w:t>Одним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из</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направлений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совершенствования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отбора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инвестиционных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проектов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компании рекомендуется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учитывать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влияние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так</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называемого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налогового</w:t>
      </w:r>
      <w:r w:rsidRPr="00FD428B">
        <w:rPr>
          <w:rFonts w:ascii="Times New Roman" w:hAnsi="Times New Roman" w:cs="Times New Roman"/>
          <w:sz w:val="28"/>
          <w:szCs w:val="28"/>
        </w:rPr>
        <w:tab/>
        <w:t>щита.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Он</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представляет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собой уменьшение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размера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налоговых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обязательств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вызванное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увеличением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затрат, подлежащих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вычету</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из</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облагаемого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дохода.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Эффект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налогового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щита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возникает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 xml:space="preserve">при </w:t>
      </w:r>
      <w:r w:rsidRPr="00FD428B">
        <w:rPr>
          <w:rFonts w:ascii="Times New Roman" w:hAnsi="Times New Roman" w:cs="Times New Roman"/>
          <w:sz w:val="28"/>
          <w:szCs w:val="28"/>
        </w:rPr>
        <w:lastRenderedPageBreak/>
        <w:t>финансировании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счет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привлеченных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кредитов.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современном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экономическом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анализе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этот</w:t>
      </w:r>
      <w:r w:rsidR="009659D8">
        <w:rPr>
          <w:rFonts w:ascii="Times New Roman" w:hAnsi="Times New Roman" w:cs="Times New Roman"/>
          <w:sz w:val="28"/>
          <w:szCs w:val="28"/>
        </w:rPr>
        <w:t xml:space="preserve"> метод известен как «метод </w:t>
      </w:r>
      <w:r w:rsidRPr="00FD428B">
        <w:rPr>
          <w:rFonts w:ascii="Times New Roman" w:hAnsi="Times New Roman" w:cs="Times New Roman"/>
          <w:sz w:val="28"/>
          <w:szCs w:val="28"/>
        </w:rPr>
        <w:t>APV».</w:t>
      </w:r>
    </w:p>
    <w:p w:rsidR="00A51B5C" w:rsidRDefault="00FD428B" w:rsidP="0030791C">
      <w:pPr>
        <w:spacing w:after="0" w:line="360" w:lineRule="auto"/>
        <w:ind w:firstLine="709"/>
        <w:jc w:val="both"/>
        <w:rPr>
          <w:rFonts w:ascii="Times New Roman" w:hAnsi="Times New Roman" w:cs="Times New Roman"/>
          <w:sz w:val="28"/>
          <w:szCs w:val="28"/>
        </w:rPr>
      </w:pPr>
      <w:r w:rsidRPr="00FD428B">
        <w:rPr>
          <w:rFonts w:ascii="Times New Roman" w:hAnsi="Times New Roman" w:cs="Times New Roman"/>
          <w:sz w:val="28"/>
          <w:szCs w:val="28"/>
        </w:rPr>
        <w:t>Основной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задачей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«Газпром»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сфере </w:t>
      </w:r>
      <w:r w:rsidRPr="00FD428B">
        <w:rPr>
          <w:rFonts w:ascii="Times New Roman" w:hAnsi="Times New Roman" w:cs="Times New Roman"/>
          <w:sz w:val="28"/>
          <w:szCs w:val="28"/>
        </w:rPr>
        <w:t>сбыта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нефтепродуктов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должно</w:t>
      </w:r>
      <w:r w:rsidR="009659D8">
        <w:rPr>
          <w:rFonts w:ascii="Times New Roman" w:hAnsi="Times New Roman" w:cs="Times New Roman"/>
          <w:sz w:val="28"/>
          <w:szCs w:val="28"/>
        </w:rPr>
        <w:t xml:space="preserve"> стать достижение </w:t>
      </w:r>
      <w:r w:rsidRPr="00FD428B">
        <w:rPr>
          <w:rFonts w:ascii="Times New Roman" w:hAnsi="Times New Roman" w:cs="Times New Roman"/>
          <w:sz w:val="28"/>
          <w:szCs w:val="28"/>
        </w:rPr>
        <w:t>ре</w:t>
      </w:r>
      <w:r w:rsidR="009659D8">
        <w:rPr>
          <w:rFonts w:ascii="Times New Roman" w:hAnsi="Times New Roman" w:cs="Times New Roman"/>
          <w:sz w:val="28"/>
          <w:szCs w:val="28"/>
        </w:rPr>
        <w:t xml:space="preserve">ализации </w:t>
      </w:r>
      <w:r w:rsidRPr="00FD428B">
        <w:rPr>
          <w:rFonts w:ascii="Times New Roman" w:hAnsi="Times New Roman" w:cs="Times New Roman"/>
          <w:sz w:val="28"/>
          <w:szCs w:val="28"/>
        </w:rPr>
        <w:t>100</w:t>
      </w:r>
      <w:r w:rsidR="0030791C">
        <w:rPr>
          <w:rFonts w:ascii="Times New Roman" w:hAnsi="Times New Roman" w:cs="Times New Roman"/>
          <w:sz w:val="28"/>
          <w:szCs w:val="28"/>
        </w:rPr>
        <w:t xml:space="preserve"> </w:t>
      </w:r>
      <w:r w:rsidRPr="00FD428B">
        <w:rPr>
          <w:rFonts w:ascii="Times New Roman" w:hAnsi="Times New Roman" w:cs="Times New Roman"/>
          <w:sz w:val="28"/>
          <w:szCs w:val="28"/>
        </w:rPr>
        <w:t>%</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объемов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всей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производимой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продукции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через</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собственные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каналы продаж</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для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максимального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покрытия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цепочки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создания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стоимости.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этом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предполагается возможность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использования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франшизы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для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тиражирования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существующих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 xml:space="preserve">успешных </w:t>
      </w:r>
      <w:proofErr w:type="gramStart"/>
      <w:r w:rsidRPr="00FD428B">
        <w:rPr>
          <w:rFonts w:ascii="Times New Roman" w:hAnsi="Times New Roman" w:cs="Times New Roman"/>
          <w:sz w:val="28"/>
          <w:szCs w:val="28"/>
        </w:rPr>
        <w:t>бизнес-моделей</w:t>
      </w:r>
      <w:proofErr w:type="gramEnd"/>
      <w:r w:rsidRPr="00FD428B">
        <w:rPr>
          <w:rFonts w:ascii="Times New Roman" w:hAnsi="Times New Roman" w:cs="Times New Roman"/>
          <w:sz w:val="28"/>
          <w:szCs w:val="28"/>
        </w:rPr>
        <w:t>,</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w:t>
      </w:r>
      <w:r w:rsidR="009659D8">
        <w:rPr>
          <w:rFonts w:ascii="Times New Roman" w:hAnsi="Times New Roman" w:cs="Times New Roman"/>
          <w:sz w:val="28"/>
          <w:szCs w:val="28"/>
        </w:rPr>
        <w:t xml:space="preserve"> также </w:t>
      </w:r>
      <w:r w:rsidRPr="00FD428B">
        <w:rPr>
          <w:rFonts w:ascii="Times New Roman" w:hAnsi="Times New Roman" w:cs="Times New Roman"/>
          <w:sz w:val="28"/>
          <w:szCs w:val="28"/>
        </w:rPr>
        <w:t>максимальное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коммерческое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присутствие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рынках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деятельности ключевых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клиентов.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Целевым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показателем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2025</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года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дл</w:t>
      </w:r>
      <w:r w:rsidR="009659D8">
        <w:rPr>
          <w:rFonts w:ascii="Times New Roman" w:hAnsi="Times New Roman" w:cs="Times New Roman"/>
          <w:sz w:val="28"/>
          <w:szCs w:val="28"/>
        </w:rPr>
        <w:t xml:space="preserve">я </w:t>
      </w:r>
      <w:r w:rsidRPr="00FD428B">
        <w:rPr>
          <w:rFonts w:ascii="Times New Roman" w:hAnsi="Times New Roman" w:cs="Times New Roman"/>
          <w:sz w:val="28"/>
          <w:szCs w:val="28"/>
        </w:rPr>
        <w:t>сети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АЗС</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РФ</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СНГ</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является розничная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продажа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15</w:t>
      </w:r>
      <w:r w:rsidR="009659D8">
        <w:rPr>
          <w:rFonts w:ascii="Times New Roman" w:hAnsi="Times New Roman" w:cs="Times New Roman"/>
          <w:sz w:val="28"/>
          <w:szCs w:val="28"/>
        </w:rPr>
        <w:t xml:space="preserve"> </w:t>
      </w:r>
      <w:proofErr w:type="gramStart"/>
      <w:r w:rsidRPr="00FD428B">
        <w:rPr>
          <w:rFonts w:ascii="Times New Roman" w:hAnsi="Times New Roman" w:cs="Times New Roman"/>
          <w:sz w:val="28"/>
          <w:szCs w:val="28"/>
        </w:rPr>
        <w:t>млн</w:t>
      </w:r>
      <w:proofErr w:type="gramEnd"/>
      <w:r w:rsidR="009659D8">
        <w:rPr>
          <w:rFonts w:ascii="Times New Roman" w:hAnsi="Times New Roman" w:cs="Times New Roman"/>
          <w:sz w:val="28"/>
          <w:szCs w:val="28"/>
        </w:rPr>
        <w:t xml:space="preserve"> </w:t>
      </w:r>
      <w:r w:rsidRPr="00FD428B">
        <w:rPr>
          <w:rFonts w:ascii="Times New Roman" w:hAnsi="Times New Roman" w:cs="Times New Roman"/>
          <w:sz w:val="28"/>
          <w:szCs w:val="28"/>
        </w:rPr>
        <w:t>тонн</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топлива.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рынках</w:t>
      </w:r>
      <w:r w:rsidR="009659D8">
        <w:rPr>
          <w:rFonts w:ascii="Times New Roman" w:hAnsi="Times New Roman" w:cs="Times New Roman"/>
          <w:sz w:val="28"/>
          <w:szCs w:val="28"/>
        </w:rPr>
        <w:t xml:space="preserve"> </w:t>
      </w:r>
      <w:proofErr w:type="spellStart"/>
      <w:r w:rsidRPr="00FD428B">
        <w:rPr>
          <w:rFonts w:ascii="Times New Roman" w:hAnsi="Times New Roman" w:cs="Times New Roman"/>
          <w:sz w:val="28"/>
          <w:szCs w:val="28"/>
        </w:rPr>
        <w:t>авиатопливообеспечения</w:t>
      </w:r>
      <w:proofErr w:type="spellEnd"/>
      <w:r w:rsidRPr="00FD428B">
        <w:rPr>
          <w:rFonts w:ascii="Times New Roman" w:hAnsi="Times New Roman" w:cs="Times New Roman"/>
          <w:sz w:val="28"/>
          <w:szCs w:val="28"/>
        </w:rPr>
        <w:t>,</w:t>
      </w:r>
      <w:r w:rsidR="009659D8">
        <w:rPr>
          <w:rFonts w:ascii="Times New Roman" w:hAnsi="Times New Roman" w:cs="Times New Roman"/>
          <w:sz w:val="28"/>
          <w:szCs w:val="28"/>
        </w:rPr>
        <w:t xml:space="preserve"> бункеровки </w:t>
      </w:r>
      <w:r w:rsidRPr="00FD428B">
        <w:rPr>
          <w:rFonts w:ascii="Times New Roman" w:hAnsi="Times New Roman" w:cs="Times New Roman"/>
          <w:sz w:val="28"/>
          <w:szCs w:val="28"/>
        </w:rPr>
        <w:t>и реализации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битумных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материалов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компания</w:t>
      </w:r>
      <w:r w:rsidR="009659D8">
        <w:rPr>
          <w:rFonts w:ascii="Times New Roman" w:hAnsi="Times New Roman" w:cs="Times New Roman"/>
          <w:sz w:val="28"/>
          <w:szCs w:val="28"/>
        </w:rPr>
        <w:t xml:space="preserve"> </w:t>
      </w:r>
      <w:r w:rsidR="00A51B5C">
        <w:rPr>
          <w:rFonts w:ascii="Times New Roman" w:hAnsi="Times New Roman" w:cs="Times New Roman"/>
          <w:sz w:val="28"/>
          <w:szCs w:val="28"/>
        </w:rPr>
        <w:t xml:space="preserve">будет </w:t>
      </w:r>
      <w:r w:rsidRPr="00FD428B">
        <w:rPr>
          <w:rFonts w:ascii="Times New Roman" w:hAnsi="Times New Roman" w:cs="Times New Roman"/>
          <w:sz w:val="28"/>
          <w:szCs w:val="28"/>
        </w:rPr>
        <w:t>стремиться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занимать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30</w:t>
      </w:r>
      <w:r w:rsidR="0030791C">
        <w:rPr>
          <w:rFonts w:ascii="Times New Roman" w:hAnsi="Times New Roman" w:cs="Times New Roman"/>
          <w:sz w:val="28"/>
          <w:szCs w:val="28"/>
        </w:rPr>
        <w:t xml:space="preserve"> </w:t>
      </w:r>
      <w:r w:rsidRPr="00FD428B">
        <w:rPr>
          <w:rFonts w:ascii="Times New Roman" w:hAnsi="Times New Roman" w:cs="Times New Roman"/>
          <w:sz w:val="28"/>
          <w:szCs w:val="28"/>
        </w:rPr>
        <w:t xml:space="preserve">%. </w:t>
      </w:r>
    </w:p>
    <w:p w:rsidR="00FD428B" w:rsidRDefault="00FD428B" w:rsidP="0030791C">
      <w:pPr>
        <w:spacing w:after="0" w:line="360" w:lineRule="auto"/>
        <w:ind w:firstLine="709"/>
        <w:jc w:val="both"/>
        <w:rPr>
          <w:rFonts w:ascii="Times New Roman" w:hAnsi="Times New Roman" w:cs="Times New Roman"/>
          <w:sz w:val="28"/>
          <w:szCs w:val="28"/>
        </w:rPr>
      </w:pPr>
      <w:r w:rsidRPr="00FD428B">
        <w:rPr>
          <w:rFonts w:ascii="Times New Roman" w:hAnsi="Times New Roman" w:cs="Times New Roman"/>
          <w:sz w:val="28"/>
          <w:szCs w:val="28"/>
        </w:rPr>
        <w:t>«Газпром»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необходимо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активно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развиваться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международном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рынке,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довести объемы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добычи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пределами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России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w:t>
      </w:r>
      <w:r w:rsidR="009659D8">
        <w:rPr>
          <w:rFonts w:ascii="Times New Roman" w:hAnsi="Times New Roman" w:cs="Times New Roman"/>
          <w:sz w:val="28"/>
          <w:szCs w:val="28"/>
        </w:rPr>
        <w:t xml:space="preserve"> менее </w:t>
      </w:r>
      <w:r w:rsidRPr="00FD428B">
        <w:rPr>
          <w:rFonts w:ascii="Times New Roman" w:hAnsi="Times New Roman" w:cs="Times New Roman"/>
          <w:sz w:val="28"/>
          <w:szCs w:val="28"/>
        </w:rPr>
        <w:t>10</w:t>
      </w:r>
      <w:r w:rsidR="0030791C">
        <w:rPr>
          <w:rFonts w:ascii="Times New Roman" w:hAnsi="Times New Roman" w:cs="Times New Roman"/>
          <w:sz w:val="28"/>
          <w:szCs w:val="28"/>
        </w:rPr>
        <w:t xml:space="preserve"> </w:t>
      </w:r>
      <w:r w:rsidRPr="00FD428B">
        <w:rPr>
          <w:rFonts w:ascii="Times New Roman" w:hAnsi="Times New Roman" w:cs="Times New Roman"/>
          <w:sz w:val="28"/>
          <w:szCs w:val="28"/>
        </w:rPr>
        <w:t>%</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общего</w:t>
      </w:r>
      <w:r w:rsidR="009659D8">
        <w:rPr>
          <w:rFonts w:ascii="Times New Roman" w:hAnsi="Times New Roman" w:cs="Times New Roman"/>
          <w:sz w:val="28"/>
          <w:szCs w:val="28"/>
        </w:rPr>
        <w:t xml:space="preserve"> объема добычи нефти. Приоритетными регионами для компании </w:t>
      </w:r>
      <w:r w:rsidRPr="00FD428B">
        <w:rPr>
          <w:rFonts w:ascii="Times New Roman" w:hAnsi="Times New Roman" w:cs="Times New Roman"/>
          <w:sz w:val="28"/>
          <w:szCs w:val="28"/>
        </w:rPr>
        <w:t>должны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стать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Ближний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Восток,</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Западная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Африка, страны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балканского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региона,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Латинская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Америка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Северная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Африка.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Рассматривая возможность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доступа</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зарубежным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нефтеперерабатывающим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мощностям,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«Газпром</w:t>
      </w:r>
      <w:r w:rsidR="009659D8">
        <w:rPr>
          <w:rFonts w:ascii="Times New Roman" w:hAnsi="Times New Roman" w:cs="Times New Roman"/>
          <w:sz w:val="28"/>
          <w:szCs w:val="28"/>
        </w:rPr>
        <w:t xml:space="preserve">» </w:t>
      </w:r>
      <w:r w:rsidR="00A51B5C">
        <w:rPr>
          <w:rFonts w:ascii="Times New Roman" w:hAnsi="Times New Roman" w:cs="Times New Roman"/>
          <w:sz w:val="28"/>
          <w:szCs w:val="28"/>
        </w:rPr>
        <w:t xml:space="preserve">в </w:t>
      </w:r>
      <w:r w:rsidRPr="00FD428B">
        <w:rPr>
          <w:rFonts w:ascii="Times New Roman" w:hAnsi="Times New Roman" w:cs="Times New Roman"/>
          <w:sz w:val="28"/>
          <w:szCs w:val="28"/>
        </w:rPr>
        <w:t>первую</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очередь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будет</w:t>
      </w:r>
      <w:r w:rsidRPr="00FD428B">
        <w:rPr>
          <w:rFonts w:ascii="Times New Roman" w:hAnsi="Times New Roman" w:cs="Times New Roman"/>
          <w:sz w:val="28"/>
          <w:szCs w:val="28"/>
        </w:rPr>
        <w:tab/>
        <w:t>изучать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рынки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Европы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Юго-Восточной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Азии. «Газпром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остается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одним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из</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лидеров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эффективности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российской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нефтяной отрасли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proofErr w:type="gramStart"/>
      <w:r w:rsidRPr="00FD428B">
        <w:rPr>
          <w:rFonts w:ascii="Times New Roman" w:hAnsi="Times New Roman" w:cs="Times New Roman"/>
          <w:sz w:val="28"/>
          <w:szCs w:val="28"/>
        </w:rPr>
        <w:t>намерена</w:t>
      </w:r>
      <w:proofErr w:type="gramEnd"/>
      <w:r w:rsidR="009659D8">
        <w:rPr>
          <w:rFonts w:ascii="Times New Roman" w:hAnsi="Times New Roman" w:cs="Times New Roman"/>
          <w:sz w:val="28"/>
          <w:szCs w:val="28"/>
        </w:rPr>
        <w:t xml:space="preserve"> </w:t>
      </w:r>
      <w:r w:rsidRPr="00FD428B">
        <w:rPr>
          <w:rFonts w:ascii="Times New Roman" w:hAnsi="Times New Roman" w:cs="Times New Roman"/>
          <w:sz w:val="28"/>
          <w:szCs w:val="28"/>
        </w:rPr>
        <w:t>сохранять</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эти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позиции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будущем.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Разработанная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инвестиционная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стратегия определяет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задачи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вызовы,</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которые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стоят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перед</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компанией,</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формирует</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прочную</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базу</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для дальнейшего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расширения</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масштабов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географии бизнеса, обеспечивая вхождение в </w:t>
      </w:r>
      <w:r w:rsidRPr="00FD428B">
        <w:rPr>
          <w:rFonts w:ascii="Times New Roman" w:hAnsi="Times New Roman" w:cs="Times New Roman"/>
          <w:sz w:val="28"/>
          <w:szCs w:val="28"/>
        </w:rPr>
        <w:t>число мировых</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лидеров</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глубине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переработки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нефти,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значительное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увеличение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акционерной стоимости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и</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устойчивое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развитие</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«Газпром</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до</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2025</w:t>
      </w:r>
      <w:r w:rsidR="009659D8">
        <w:rPr>
          <w:rFonts w:ascii="Times New Roman" w:hAnsi="Times New Roman" w:cs="Times New Roman"/>
          <w:sz w:val="28"/>
          <w:szCs w:val="28"/>
        </w:rPr>
        <w:t xml:space="preserve"> </w:t>
      </w:r>
      <w:r w:rsidRPr="00FD428B">
        <w:rPr>
          <w:rFonts w:ascii="Times New Roman" w:hAnsi="Times New Roman" w:cs="Times New Roman"/>
          <w:sz w:val="28"/>
          <w:szCs w:val="28"/>
        </w:rPr>
        <w:t>года.</w:t>
      </w:r>
    </w:p>
    <w:p w:rsidR="0030791C" w:rsidRDefault="0030791C">
      <w:pPr>
        <w:rPr>
          <w:rFonts w:ascii="Times New Roman" w:hAnsi="Times New Roman" w:cs="Times New Roman"/>
          <w:sz w:val="28"/>
          <w:szCs w:val="28"/>
        </w:rPr>
      </w:pPr>
      <w:r>
        <w:rPr>
          <w:rFonts w:ascii="Times New Roman" w:hAnsi="Times New Roman" w:cs="Times New Roman"/>
          <w:sz w:val="28"/>
          <w:szCs w:val="28"/>
        </w:rPr>
        <w:br w:type="page"/>
      </w:r>
    </w:p>
    <w:p w:rsidR="00A51B5C" w:rsidRDefault="002C37C2" w:rsidP="0030791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0791C" w:rsidRDefault="0030791C" w:rsidP="0030791C">
      <w:pPr>
        <w:spacing w:after="0" w:line="360" w:lineRule="auto"/>
        <w:ind w:firstLine="709"/>
        <w:jc w:val="both"/>
        <w:rPr>
          <w:rFonts w:ascii="Times New Roman" w:hAnsi="Times New Roman" w:cs="Times New Roman"/>
          <w:sz w:val="28"/>
          <w:szCs w:val="28"/>
        </w:rPr>
      </w:pP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Изучив</w:t>
      </w:r>
      <w:r>
        <w:rPr>
          <w:rFonts w:ascii="Times New Roman" w:hAnsi="Times New Roman" w:cs="Times New Roman"/>
          <w:sz w:val="28"/>
          <w:szCs w:val="28"/>
        </w:rPr>
        <w:t xml:space="preserve"> </w:t>
      </w:r>
      <w:r w:rsidRPr="00A51B5C">
        <w:rPr>
          <w:rFonts w:ascii="Times New Roman" w:hAnsi="Times New Roman" w:cs="Times New Roman"/>
          <w:sz w:val="28"/>
          <w:szCs w:val="28"/>
        </w:rPr>
        <w:t>теоретические</w:t>
      </w:r>
      <w:r>
        <w:rPr>
          <w:rFonts w:ascii="Times New Roman" w:hAnsi="Times New Roman" w:cs="Times New Roman"/>
          <w:sz w:val="28"/>
          <w:szCs w:val="28"/>
        </w:rPr>
        <w:t xml:space="preserve"> </w:t>
      </w:r>
      <w:r w:rsidRPr="00A51B5C">
        <w:rPr>
          <w:rFonts w:ascii="Times New Roman" w:hAnsi="Times New Roman" w:cs="Times New Roman"/>
          <w:sz w:val="28"/>
          <w:szCs w:val="28"/>
        </w:rPr>
        <w:t>аспекты</w:t>
      </w:r>
      <w:r>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Pr>
          <w:rFonts w:ascii="Times New Roman" w:hAnsi="Times New Roman" w:cs="Times New Roman"/>
          <w:sz w:val="28"/>
          <w:szCs w:val="28"/>
        </w:rPr>
        <w:t xml:space="preserve"> </w:t>
      </w:r>
      <w:r w:rsidRPr="00A51B5C">
        <w:rPr>
          <w:rFonts w:ascii="Times New Roman" w:hAnsi="Times New Roman" w:cs="Times New Roman"/>
          <w:sz w:val="28"/>
          <w:szCs w:val="28"/>
        </w:rPr>
        <w:t>предприятий</w:t>
      </w:r>
      <w:r>
        <w:rPr>
          <w:rFonts w:ascii="Times New Roman" w:hAnsi="Times New Roman" w:cs="Times New Roman"/>
          <w:sz w:val="28"/>
          <w:szCs w:val="28"/>
        </w:rPr>
        <w:t xml:space="preserve"> </w:t>
      </w:r>
      <w:r w:rsidRPr="00A51B5C">
        <w:rPr>
          <w:rFonts w:ascii="Times New Roman" w:hAnsi="Times New Roman" w:cs="Times New Roman"/>
          <w:sz w:val="28"/>
          <w:szCs w:val="28"/>
        </w:rPr>
        <w:t>можно</w:t>
      </w:r>
      <w:r>
        <w:rPr>
          <w:rFonts w:ascii="Times New Roman" w:hAnsi="Times New Roman" w:cs="Times New Roman"/>
          <w:sz w:val="28"/>
          <w:szCs w:val="28"/>
        </w:rPr>
        <w:t xml:space="preserve"> </w:t>
      </w:r>
      <w:r w:rsidRPr="00A51B5C">
        <w:rPr>
          <w:rFonts w:ascii="Times New Roman" w:hAnsi="Times New Roman" w:cs="Times New Roman"/>
          <w:sz w:val="28"/>
          <w:szCs w:val="28"/>
        </w:rPr>
        <w:t>сделать следующие</w:t>
      </w:r>
      <w:r>
        <w:rPr>
          <w:rFonts w:ascii="Times New Roman" w:hAnsi="Times New Roman" w:cs="Times New Roman"/>
          <w:sz w:val="28"/>
          <w:szCs w:val="28"/>
        </w:rPr>
        <w:t xml:space="preserve"> </w:t>
      </w:r>
      <w:r w:rsidRPr="00A51B5C">
        <w:rPr>
          <w:rFonts w:ascii="Times New Roman" w:hAnsi="Times New Roman" w:cs="Times New Roman"/>
          <w:sz w:val="28"/>
          <w:szCs w:val="28"/>
        </w:rPr>
        <w:t xml:space="preserve">выводы: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Инвестиции</w:t>
      </w:r>
      <w:r>
        <w:rPr>
          <w:rFonts w:ascii="Times New Roman" w:hAnsi="Times New Roman" w:cs="Times New Roman"/>
          <w:sz w:val="28"/>
          <w:szCs w:val="28"/>
        </w:rPr>
        <w:t xml:space="preserve"> </w:t>
      </w:r>
      <w:r w:rsidR="0030791C">
        <w:rPr>
          <w:rFonts w:ascii="Times New Roman" w:hAnsi="Times New Roman" w:cs="Times New Roman"/>
          <w:sz w:val="28"/>
          <w:szCs w:val="28"/>
        </w:rPr>
        <w:t>–</w:t>
      </w:r>
      <w:r>
        <w:rPr>
          <w:rFonts w:ascii="Times New Roman" w:hAnsi="Times New Roman" w:cs="Times New Roman"/>
          <w:sz w:val="28"/>
          <w:szCs w:val="28"/>
        </w:rPr>
        <w:t xml:space="preserve"> </w:t>
      </w:r>
      <w:r w:rsidRPr="00A51B5C">
        <w:rPr>
          <w:rFonts w:ascii="Times New Roman" w:hAnsi="Times New Roman" w:cs="Times New Roman"/>
          <w:sz w:val="28"/>
          <w:szCs w:val="28"/>
        </w:rPr>
        <w:t>это</w:t>
      </w:r>
      <w:r>
        <w:rPr>
          <w:rFonts w:ascii="Times New Roman" w:hAnsi="Times New Roman" w:cs="Times New Roman"/>
          <w:sz w:val="28"/>
          <w:szCs w:val="28"/>
        </w:rPr>
        <w:t xml:space="preserve"> </w:t>
      </w:r>
      <w:r w:rsidRPr="00A51B5C">
        <w:rPr>
          <w:rFonts w:ascii="Times New Roman" w:hAnsi="Times New Roman" w:cs="Times New Roman"/>
          <w:sz w:val="28"/>
          <w:szCs w:val="28"/>
        </w:rPr>
        <w:t>капитальные</w:t>
      </w:r>
      <w:r>
        <w:rPr>
          <w:rFonts w:ascii="Times New Roman" w:hAnsi="Times New Roman" w:cs="Times New Roman"/>
          <w:sz w:val="28"/>
          <w:szCs w:val="28"/>
        </w:rPr>
        <w:t xml:space="preserve"> </w:t>
      </w:r>
      <w:r w:rsidRPr="00A51B5C">
        <w:rPr>
          <w:rFonts w:ascii="Times New Roman" w:hAnsi="Times New Roman" w:cs="Times New Roman"/>
          <w:sz w:val="28"/>
          <w:szCs w:val="28"/>
        </w:rPr>
        <w:t>вложения,</w:t>
      </w:r>
      <w:r>
        <w:rPr>
          <w:rFonts w:ascii="Times New Roman" w:hAnsi="Times New Roman" w:cs="Times New Roman"/>
          <w:sz w:val="28"/>
          <w:szCs w:val="28"/>
        </w:rPr>
        <w:t xml:space="preserve"> </w:t>
      </w:r>
      <w:r w:rsidRPr="00A51B5C">
        <w:rPr>
          <w:rFonts w:ascii="Times New Roman" w:hAnsi="Times New Roman" w:cs="Times New Roman"/>
          <w:sz w:val="28"/>
          <w:szCs w:val="28"/>
        </w:rPr>
        <w:t>средства</w:t>
      </w:r>
      <w:r>
        <w:rPr>
          <w:rFonts w:ascii="Times New Roman" w:hAnsi="Times New Roman" w:cs="Times New Roman"/>
          <w:sz w:val="28"/>
          <w:szCs w:val="28"/>
        </w:rPr>
        <w:t xml:space="preserve"> </w:t>
      </w:r>
      <w:r w:rsidRPr="00A51B5C">
        <w:rPr>
          <w:rFonts w:ascii="Times New Roman" w:hAnsi="Times New Roman" w:cs="Times New Roman"/>
          <w:sz w:val="28"/>
          <w:szCs w:val="28"/>
        </w:rPr>
        <w:t>или</w:t>
      </w:r>
      <w:r>
        <w:rPr>
          <w:rFonts w:ascii="Times New Roman" w:hAnsi="Times New Roman" w:cs="Times New Roman"/>
          <w:sz w:val="28"/>
          <w:szCs w:val="28"/>
        </w:rPr>
        <w:t xml:space="preserve"> </w:t>
      </w:r>
      <w:r w:rsidRPr="00A51B5C">
        <w:rPr>
          <w:rFonts w:ascii="Times New Roman" w:hAnsi="Times New Roman" w:cs="Times New Roman"/>
          <w:sz w:val="28"/>
          <w:szCs w:val="28"/>
        </w:rPr>
        <w:t>издержки,</w:t>
      </w:r>
      <w:r>
        <w:rPr>
          <w:rFonts w:ascii="Times New Roman" w:hAnsi="Times New Roman" w:cs="Times New Roman"/>
          <w:sz w:val="28"/>
          <w:szCs w:val="28"/>
        </w:rPr>
        <w:t xml:space="preserve"> </w:t>
      </w:r>
      <w:r w:rsidRPr="00A51B5C">
        <w:rPr>
          <w:rFonts w:ascii="Times New Roman" w:hAnsi="Times New Roman" w:cs="Times New Roman"/>
          <w:sz w:val="28"/>
          <w:szCs w:val="28"/>
        </w:rPr>
        <w:t>которые</w:t>
      </w:r>
      <w:r>
        <w:rPr>
          <w:rFonts w:ascii="Times New Roman" w:hAnsi="Times New Roman" w:cs="Times New Roman"/>
          <w:sz w:val="28"/>
          <w:szCs w:val="28"/>
        </w:rPr>
        <w:t xml:space="preserve"> </w:t>
      </w:r>
      <w:r w:rsidRPr="00A51B5C">
        <w:rPr>
          <w:rFonts w:ascii="Times New Roman" w:hAnsi="Times New Roman" w:cs="Times New Roman"/>
          <w:sz w:val="28"/>
          <w:szCs w:val="28"/>
        </w:rPr>
        <w:t>используются для</w:t>
      </w:r>
      <w:r>
        <w:rPr>
          <w:rFonts w:ascii="Times New Roman" w:hAnsi="Times New Roman" w:cs="Times New Roman"/>
          <w:sz w:val="28"/>
          <w:szCs w:val="28"/>
        </w:rPr>
        <w:t xml:space="preserve"> </w:t>
      </w:r>
      <w:r w:rsidRPr="00A51B5C">
        <w:rPr>
          <w:rFonts w:ascii="Times New Roman" w:hAnsi="Times New Roman" w:cs="Times New Roman"/>
          <w:sz w:val="28"/>
          <w:szCs w:val="28"/>
        </w:rPr>
        <w:t>развития</w:t>
      </w:r>
      <w:r>
        <w:rPr>
          <w:rFonts w:ascii="Times New Roman" w:hAnsi="Times New Roman" w:cs="Times New Roman"/>
          <w:sz w:val="28"/>
          <w:szCs w:val="28"/>
        </w:rPr>
        <w:t xml:space="preserve"> </w:t>
      </w:r>
      <w:r w:rsidR="0030791C">
        <w:rPr>
          <w:rFonts w:ascii="Times New Roman" w:hAnsi="Times New Roman" w:cs="Times New Roman"/>
          <w:sz w:val="28"/>
          <w:szCs w:val="28"/>
        </w:rPr>
        <w:t xml:space="preserve">и </w:t>
      </w:r>
      <w:r w:rsidRPr="00A51B5C">
        <w:rPr>
          <w:rFonts w:ascii="Times New Roman" w:hAnsi="Times New Roman" w:cs="Times New Roman"/>
          <w:sz w:val="28"/>
          <w:szCs w:val="28"/>
        </w:rPr>
        <w:t>расширения</w:t>
      </w:r>
      <w:r>
        <w:rPr>
          <w:rFonts w:ascii="Times New Roman" w:hAnsi="Times New Roman" w:cs="Times New Roman"/>
          <w:sz w:val="28"/>
          <w:szCs w:val="28"/>
        </w:rPr>
        <w:t xml:space="preserve"> </w:t>
      </w:r>
      <w:r w:rsidRPr="00A51B5C">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A51B5C">
        <w:rPr>
          <w:rFonts w:ascii="Times New Roman" w:hAnsi="Times New Roman" w:cs="Times New Roman"/>
          <w:sz w:val="28"/>
          <w:szCs w:val="28"/>
        </w:rPr>
        <w:t>тем</w:t>
      </w:r>
      <w:r>
        <w:rPr>
          <w:rFonts w:ascii="Times New Roman" w:hAnsi="Times New Roman" w:cs="Times New Roman"/>
          <w:sz w:val="28"/>
          <w:szCs w:val="28"/>
        </w:rPr>
        <w:t xml:space="preserve"> с</w:t>
      </w:r>
      <w:r w:rsidRPr="00A51B5C">
        <w:rPr>
          <w:rFonts w:ascii="Times New Roman" w:hAnsi="Times New Roman" w:cs="Times New Roman"/>
          <w:sz w:val="28"/>
          <w:szCs w:val="28"/>
        </w:rPr>
        <w:t>амым</w:t>
      </w:r>
      <w:r>
        <w:rPr>
          <w:rFonts w:ascii="Times New Roman" w:hAnsi="Times New Roman" w:cs="Times New Roman"/>
          <w:sz w:val="28"/>
          <w:szCs w:val="28"/>
        </w:rPr>
        <w:t xml:space="preserve"> </w:t>
      </w:r>
      <w:r w:rsidRPr="00A51B5C">
        <w:rPr>
          <w:rFonts w:ascii="Times New Roman" w:hAnsi="Times New Roman" w:cs="Times New Roman"/>
          <w:sz w:val="28"/>
          <w:szCs w:val="28"/>
        </w:rPr>
        <w:t>принося</w:t>
      </w:r>
      <w:r>
        <w:rPr>
          <w:rFonts w:ascii="Times New Roman" w:hAnsi="Times New Roman" w:cs="Times New Roman"/>
          <w:sz w:val="28"/>
          <w:szCs w:val="28"/>
        </w:rPr>
        <w:t xml:space="preserve"> выгоду, </w:t>
      </w:r>
      <w:r w:rsidRPr="00A51B5C">
        <w:rPr>
          <w:rFonts w:ascii="Times New Roman" w:hAnsi="Times New Roman" w:cs="Times New Roman"/>
          <w:sz w:val="28"/>
          <w:szCs w:val="28"/>
        </w:rPr>
        <w:t>пользу</w:t>
      </w:r>
      <w:r>
        <w:rPr>
          <w:rFonts w:ascii="Times New Roman" w:hAnsi="Times New Roman" w:cs="Times New Roman"/>
          <w:sz w:val="28"/>
          <w:szCs w:val="28"/>
        </w:rPr>
        <w:t xml:space="preserve"> </w:t>
      </w:r>
      <w:r w:rsidRPr="00A51B5C">
        <w:rPr>
          <w:rFonts w:ascii="Times New Roman" w:hAnsi="Times New Roman" w:cs="Times New Roman"/>
          <w:sz w:val="28"/>
          <w:szCs w:val="28"/>
        </w:rPr>
        <w:t>или</w:t>
      </w:r>
      <w:r>
        <w:rPr>
          <w:rFonts w:ascii="Times New Roman" w:hAnsi="Times New Roman" w:cs="Times New Roman"/>
          <w:sz w:val="28"/>
          <w:szCs w:val="28"/>
        </w:rPr>
        <w:t xml:space="preserve"> </w:t>
      </w:r>
      <w:r w:rsidRPr="00A51B5C">
        <w:rPr>
          <w:rFonts w:ascii="Times New Roman" w:hAnsi="Times New Roman" w:cs="Times New Roman"/>
          <w:sz w:val="28"/>
          <w:szCs w:val="28"/>
        </w:rPr>
        <w:t>прибыль</w:t>
      </w:r>
      <w:r>
        <w:rPr>
          <w:rFonts w:ascii="Times New Roman" w:hAnsi="Times New Roman" w:cs="Times New Roman"/>
          <w:sz w:val="28"/>
          <w:szCs w:val="28"/>
        </w:rPr>
        <w:t xml:space="preserve">, </w:t>
      </w:r>
      <w:r w:rsidRPr="00A51B5C">
        <w:rPr>
          <w:rFonts w:ascii="Times New Roman" w:hAnsi="Times New Roman" w:cs="Times New Roman"/>
          <w:sz w:val="28"/>
          <w:szCs w:val="28"/>
        </w:rPr>
        <w:t>в конечном</w:t>
      </w:r>
      <w:r>
        <w:rPr>
          <w:rFonts w:ascii="Times New Roman" w:hAnsi="Times New Roman" w:cs="Times New Roman"/>
          <w:sz w:val="28"/>
          <w:szCs w:val="28"/>
        </w:rPr>
        <w:t xml:space="preserve"> </w:t>
      </w:r>
      <w:r w:rsidR="0030791C">
        <w:rPr>
          <w:rFonts w:ascii="Times New Roman" w:hAnsi="Times New Roman" w:cs="Times New Roman"/>
          <w:sz w:val="28"/>
          <w:szCs w:val="28"/>
        </w:rPr>
        <w:t>счете.</w:t>
      </w:r>
      <w:r>
        <w:rPr>
          <w:rFonts w:ascii="Times New Roman" w:hAnsi="Times New Roman" w:cs="Times New Roman"/>
          <w:sz w:val="28"/>
          <w:szCs w:val="28"/>
        </w:rPr>
        <w:t xml:space="preserve"> </w:t>
      </w:r>
      <w:r w:rsidRPr="00A51B5C">
        <w:rPr>
          <w:rFonts w:ascii="Times New Roman" w:hAnsi="Times New Roman" w:cs="Times New Roman"/>
          <w:sz w:val="28"/>
          <w:szCs w:val="28"/>
        </w:rPr>
        <w:t>Инвестиции</w:t>
      </w:r>
      <w:r>
        <w:rPr>
          <w:rFonts w:ascii="Times New Roman" w:hAnsi="Times New Roman" w:cs="Times New Roman"/>
          <w:sz w:val="28"/>
          <w:szCs w:val="28"/>
        </w:rPr>
        <w:t xml:space="preserve"> </w:t>
      </w:r>
      <w:r w:rsidR="0030791C">
        <w:rPr>
          <w:rFonts w:ascii="Times New Roman" w:hAnsi="Times New Roman" w:cs="Times New Roman"/>
          <w:sz w:val="28"/>
          <w:szCs w:val="28"/>
        </w:rPr>
        <w:t>–</w:t>
      </w:r>
      <w:r>
        <w:rPr>
          <w:rFonts w:ascii="Times New Roman" w:hAnsi="Times New Roman" w:cs="Times New Roman"/>
          <w:sz w:val="28"/>
          <w:szCs w:val="28"/>
        </w:rPr>
        <w:t xml:space="preserve"> </w:t>
      </w:r>
      <w:r w:rsidRPr="00A51B5C">
        <w:rPr>
          <w:rFonts w:ascii="Times New Roman" w:hAnsi="Times New Roman" w:cs="Times New Roman"/>
          <w:sz w:val="28"/>
          <w:szCs w:val="28"/>
        </w:rPr>
        <w:t>с</w:t>
      </w:r>
      <w:r>
        <w:rPr>
          <w:rFonts w:ascii="Times New Roman" w:hAnsi="Times New Roman" w:cs="Times New Roman"/>
          <w:sz w:val="28"/>
          <w:szCs w:val="28"/>
        </w:rPr>
        <w:t xml:space="preserve"> точки </w:t>
      </w:r>
      <w:r w:rsidRPr="00A51B5C">
        <w:rPr>
          <w:rFonts w:ascii="Times New Roman" w:hAnsi="Times New Roman" w:cs="Times New Roman"/>
          <w:sz w:val="28"/>
          <w:szCs w:val="28"/>
        </w:rPr>
        <w:t>зрения</w:t>
      </w:r>
      <w:r>
        <w:rPr>
          <w:rFonts w:ascii="Times New Roman" w:hAnsi="Times New Roman" w:cs="Times New Roman"/>
          <w:sz w:val="28"/>
          <w:szCs w:val="28"/>
        </w:rPr>
        <w:t xml:space="preserve"> </w:t>
      </w:r>
      <w:r w:rsidRPr="00A51B5C">
        <w:rPr>
          <w:rFonts w:ascii="Times New Roman" w:hAnsi="Times New Roman" w:cs="Times New Roman"/>
          <w:sz w:val="28"/>
          <w:szCs w:val="28"/>
        </w:rPr>
        <w:t>страны</w:t>
      </w:r>
      <w:r>
        <w:rPr>
          <w:rFonts w:ascii="Times New Roman" w:hAnsi="Times New Roman" w:cs="Times New Roman"/>
          <w:sz w:val="28"/>
          <w:szCs w:val="28"/>
        </w:rPr>
        <w:t xml:space="preserve"> </w:t>
      </w:r>
      <w:r w:rsidRPr="00A51B5C">
        <w:rPr>
          <w:rFonts w:ascii="Times New Roman" w:hAnsi="Times New Roman" w:cs="Times New Roman"/>
          <w:sz w:val="28"/>
          <w:szCs w:val="28"/>
        </w:rPr>
        <w:t>в</w:t>
      </w:r>
      <w:r>
        <w:rPr>
          <w:rFonts w:ascii="Times New Roman" w:hAnsi="Times New Roman" w:cs="Times New Roman"/>
          <w:sz w:val="28"/>
          <w:szCs w:val="28"/>
        </w:rPr>
        <w:t xml:space="preserve"> </w:t>
      </w:r>
      <w:r w:rsidRPr="00A51B5C">
        <w:rPr>
          <w:rFonts w:ascii="Times New Roman" w:hAnsi="Times New Roman" w:cs="Times New Roman"/>
          <w:sz w:val="28"/>
          <w:szCs w:val="28"/>
        </w:rPr>
        <w:t>целом</w:t>
      </w:r>
      <w:r>
        <w:rPr>
          <w:rFonts w:ascii="Times New Roman" w:hAnsi="Times New Roman" w:cs="Times New Roman"/>
          <w:sz w:val="28"/>
          <w:szCs w:val="28"/>
        </w:rPr>
        <w:t xml:space="preserve"> </w:t>
      </w:r>
      <w:r w:rsidRPr="00A51B5C">
        <w:rPr>
          <w:rFonts w:ascii="Times New Roman" w:hAnsi="Times New Roman" w:cs="Times New Roman"/>
          <w:sz w:val="28"/>
          <w:szCs w:val="28"/>
        </w:rPr>
        <w:t>-</w:t>
      </w:r>
      <w:r>
        <w:rPr>
          <w:rFonts w:ascii="Times New Roman" w:hAnsi="Times New Roman" w:cs="Times New Roman"/>
          <w:sz w:val="28"/>
          <w:szCs w:val="28"/>
        </w:rPr>
        <w:t xml:space="preserve"> </w:t>
      </w:r>
      <w:r w:rsidRPr="00A51B5C">
        <w:rPr>
          <w:rFonts w:ascii="Times New Roman" w:hAnsi="Times New Roman" w:cs="Times New Roman"/>
          <w:sz w:val="28"/>
          <w:szCs w:val="28"/>
        </w:rPr>
        <w:t>вложения</w:t>
      </w:r>
      <w:r>
        <w:rPr>
          <w:rFonts w:ascii="Times New Roman" w:hAnsi="Times New Roman" w:cs="Times New Roman"/>
          <w:sz w:val="28"/>
          <w:szCs w:val="28"/>
        </w:rPr>
        <w:t xml:space="preserve"> </w:t>
      </w:r>
      <w:r w:rsidRPr="00A51B5C">
        <w:rPr>
          <w:rFonts w:ascii="Times New Roman" w:hAnsi="Times New Roman" w:cs="Times New Roman"/>
          <w:sz w:val="28"/>
          <w:szCs w:val="28"/>
        </w:rPr>
        <w:t>в</w:t>
      </w:r>
      <w:r>
        <w:rPr>
          <w:rFonts w:ascii="Times New Roman" w:hAnsi="Times New Roman" w:cs="Times New Roman"/>
          <w:sz w:val="28"/>
          <w:szCs w:val="28"/>
        </w:rPr>
        <w:t xml:space="preserve"> </w:t>
      </w:r>
      <w:r w:rsidRPr="00A51B5C">
        <w:rPr>
          <w:rFonts w:ascii="Times New Roman" w:hAnsi="Times New Roman" w:cs="Times New Roman"/>
          <w:sz w:val="28"/>
          <w:szCs w:val="28"/>
        </w:rPr>
        <w:t>создание</w:t>
      </w:r>
      <w:r>
        <w:rPr>
          <w:rFonts w:ascii="Times New Roman" w:hAnsi="Times New Roman" w:cs="Times New Roman"/>
          <w:sz w:val="28"/>
          <w:szCs w:val="28"/>
        </w:rPr>
        <w:t xml:space="preserve"> </w:t>
      </w:r>
      <w:r w:rsidRPr="00A51B5C">
        <w:rPr>
          <w:rFonts w:ascii="Times New Roman" w:hAnsi="Times New Roman" w:cs="Times New Roman"/>
          <w:sz w:val="28"/>
          <w:szCs w:val="28"/>
        </w:rPr>
        <w:t>нового</w:t>
      </w:r>
      <w:r>
        <w:rPr>
          <w:rFonts w:ascii="Times New Roman" w:hAnsi="Times New Roman" w:cs="Times New Roman"/>
          <w:sz w:val="28"/>
          <w:szCs w:val="28"/>
        </w:rPr>
        <w:t xml:space="preserve"> или возмещение </w:t>
      </w:r>
      <w:r w:rsidRPr="00A51B5C">
        <w:rPr>
          <w:rFonts w:ascii="Times New Roman" w:hAnsi="Times New Roman" w:cs="Times New Roman"/>
          <w:sz w:val="28"/>
          <w:szCs w:val="28"/>
        </w:rPr>
        <w:t>изношенного</w:t>
      </w:r>
      <w:r>
        <w:rPr>
          <w:rFonts w:ascii="Times New Roman" w:hAnsi="Times New Roman" w:cs="Times New Roman"/>
          <w:sz w:val="28"/>
          <w:szCs w:val="28"/>
        </w:rPr>
        <w:t xml:space="preserve"> </w:t>
      </w:r>
      <w:r w:rsidRPr="00A51B5C">
        <w:rPr>
          <w:rFonts w:ascii="Times New Roman" w:hAnsi="Times New Roman" w:cs="Times New Roman"/>
          <w:sz w:val="28"/>
          <w:szCs w:val="28"/>
        </w:rPr>
        <w:t>произведенного,</w:t>
      </w:r>
      <w:r>
        <w:rPr>
          <w:rFonts w:ascii="Times New Roman" w:hAnsi="Times New Roman" w:cs="Times New Roman"/>
          <w:sz w:val="28"/>
          <w:szCs w:val="28"/>
        </w:rPr>
        <w:t xml:space="preserve"> </w:t>
      </w:r>
      <w:r w:rsidRPr="00A51B5C">
        <w:rPr>
          <w:rFonts w:ascii="Times New Roman" w:hAnsi="Times New Roman" w:cs="Times New Roman"/>
          <w:sz w:val="28"/>
          <w:szCs w:val="28"/>
        </w:rPr>
        <w:t>человеческого</w:t>
      </w:r>
      <w:r>
        <w:rPr>
          <w:rFonts w:ascii="Times New Roman" w:hAnsi="Times New Roman" w:cs="Times New Roman"/>
          <w:sz w:val="28"/>
          <w:szCs w:val="28"/>
        </w:rPr>
        <w:t xml:space="preserve"> </w:t>
      </w:r>
      <w:r w:rsidRPr="00A51B5C">
        <w:rPr>
          <w:rFonts w:ascii="Times New Roman" w:hAnsi="Times New Roman" w:cs="Times New Roman"/>
          <w:sz w:val="28"/>
          <w:szCs w:val="28"/>
        </w:rPr>
        <w:t>или</w:t>
      </w:r>
      <w:r>
        <w:rPr>
          <w:rFonts w:ascii="Times New Roman" w:hAnsi="Times New Roman" w:cs="Times New Roman"/>
          <w:sz w:val="28"/>
          <w:szCs w:val="28"/>
        </w:rPr>
        <w:t xml:space="preserve"> природного </w:t>
      </w:r>
      <w:r w:rsidRPr="00A51B5C">
        <w:rPr>
          <w:rFonts w:ascii="Times New Roman" w:hAnsi="Times New Roman" w:cs="Times New Roman"/>
          <w:sz w:val="28"/>
          <w:szCs w:val="28"/>
        </w:rPr>
        <w:t xml:space="preserve">капитала.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Существуют</w:t>
      </w:r>
      <w:r>
        <w:rPr>
          <w:rFonts w:ascii="Times New Roman" w:hAnsi="Times New Roman" w:cs="Times New Roman"/>
          <w:sz w:val="28"/>
          <w:szCs w:val="28"/>
        </w:rPr>
        <w:t xml:space="preserve"> следующие </w:t>
      </w:r>
      <w:r w:rsidRPr="00A51B5C">
        <w:rPr>
          <w:rFonts w:ascii="Times New Roman" w:hAnsi="Times New Roman" w:cs="Times New Roman"/>
          <w:sz w:val="28"/>
          <w:szCs w:val="28"/>
        </w:rPr>
        <w:t>признаки</w:t>
      </w:r>
      <w:r>
        <w:rPr>
          <w:rFonts w:ascii="Times New Roman" w:hAnsi="Times New Roman" w:cs="Times New Roman"/>
          <w:sz w:val="28"/>
          <w:szCs w:val="28"/>
        </w:rPr>
        <w:t xml:space="preserve"> </w:t>
      </w:r>
      <w:r w:rsidRPr="00A51B5C">
        <w:rPr>
          <w:rFonts w:ascii="Times New Roman" w:hAnsi="Times New Roman" w:cs="Times New Roman"/>
          <w:sz w:val="28"/>
          <w:szCs w:val="28"/>
        </w:rPr>
        <w:t>инвестиций:</w:t>
      </w:r>
      <w:r>
        <w:rPr>
          <w:rFonts w:ascii="Times New Roman" w:hAnsi="Times New Roman" w:cs="Times New Roman"/>
          <w:sz w:val="28"/>
          <w:szCs w:val="28"/>
        </w:rPr>
        <w:t xml:space="preserve"> </w:t>
      </w:r>
      <w:r w:rsidRPr="00A51B5C">
        <w:rPr>
          <w:rFonts w:ascii="Times New Roman" w:hAnsi="Times New Roman" w:cs="Times New Roman"/>
          <w:sz w:val="28"/>
          <w:szCs w:val="28"/>
        </w:rPr>
        <w:t>срочность,</w:t>
      </w:r>
      <w:r>
        <w:rPr>
          <w:rFonts w:ascii="Times New Roman" w:hAnsi="Times New Roman" w:cs="Times New Roman"/>
          <w:sz w:val="28"/>
          <w:szCs w:val="28"/>
        </w:rPr>
        <w:t xml:space="preserve"> </w:t>
      </w:r>
      <w:r w:rsidRPr="00A51B5C">
        <w:rPr>
          <w:rFonts w:ascii="Times New Roman" w:hAnsi="Times New Roman" w:cs="Times New Roman"/>
          <w:sz w:val="28"/>
          <w:szCs w:val="28"/>
        </w:rPr>
        <w:t>целенаправленность,</w:t>
      </w:r>
      <w:r>
        <w:rPr>
          <w:rFonts w:ascii="Times New Roman" w:hAnsi="Times New Roman" w:cs="Times New Roman"/>
          <w:sz w:val="28"/>
          <w:szCs w:val="28"/>
        </w:rPr>
        <w:t xml:space="preserve"> </w:t>
      </w:r>
      <w:r w:rsidRPr="00A51B5C">
        <w:rPr>
          <w:rFonts w:ascii="Times New Roman" w:hAnsi="Times New Roman" w:cs="Times New Roman"/>
          <w:sz w:val="28"/>
          <w:szCs w:val="28"/>
        </w:rPr>
        <w:t>рискованность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вкладов,</w:t>
      </w:r>
      <w:r w:rsidR="0030791C">
        <w:rPr>
          <w:rFonts w:ascii="Times New Roman" w:hAnsi="Times New Roman" w:cs="Times New Roman"/>
          <w:sz w:val="28"/>
          <w:szCs w:val="28"/>
        </w:rPr>
        <w:t xml:space="preserve"> </w:t>
      </w:r>
      <w:r w:rsidRPr="00A51B5C">
        <w:rPr>
          <w:rFonts w:ascii="Times New Roman" w:hAnsi="Times New Roman" w:cs="Times New Roman"/>
          <w:sz w:val="28"/>
          <w:szCs w:val="28"/>
        </w:rPr>
        <w:t>потенциальная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доходность,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возможность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получения</w:t>
      </w:r>
      <w:r w:rsidR="001B6B11">
        <w:rPr>
          <w:rFonts w:ascii="Times New Roman" w:hAnsi="Times New Roman" w:cs="Times New Roman"/>
          <w:sz w:val="28"/>
          <w:szCs w:val="28"/>
        </w:rPr>
        <w:t xml:space="preserve"> пассивного </w:t>
      </w:r>
      <w:r w:rsidRPr="00A51B5C">
        <w:rPr>
          <w:rFonts w:ascii="Times New Roman" w:hAnsi="Times New Roman" w:cs="Times New Roman"/>
          <w:sz w:val="28"/>
          <w:szCs w:val="28"/>
        </w:rPr>
        <w:t xml:space="preserve">дохода.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Инвестиционную</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деятельность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можно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осуществлять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как</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государственным,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так</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частным компаниям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организациям.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Основные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факторы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желания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инвестировать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это</w:t>
      </w:r>
      <w:r w:rsidR="001B6B11">
        <w:rPr>
          <w:rFonts w:ascii="Times New Roman" w:hAnsi="Times New Roman" w:cs="Times New Roman"/>
          <w:sz w:val="28"/>
          <w:szCs w:val="28"/>
        </w:rPr>
        <w:t xml:space="preserve"> показатели доходности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процентная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ставка.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Оценка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эффективности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проектов</w:t>
      </w:r>
      <w:r w:rsidR="001B6B11">
        <w:rPr>
          <w:rFonts w:ascii="Times New Roman" w:hAnsi="Times New Roman" w:cs="Times New Roman"/>
          <w:sz w:val="28"/>
          <w:szCs w:val="28"/>
        </w:rPr>
        <w:t xml:space="preserve"> </w:t>
      </w:r>
      <w:r w:rsidR="0030791C">
        <w:rPr>
          <w:rFonts w:ascii="Times New Roman" w:hAnsi="Times New Roman" w:cs="Times New Roman"/>
          <w:sz w:val="28"/>
          <w:szCs w:val="28"/>
        </w:rPr>
        <w:t>–</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один</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из</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главных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элементов инвестиционного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анализа.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Она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является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основным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инструментом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правильного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выбора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из нескольких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наиболее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эффективного,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совершенствования 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программ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минимизации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рисков. </w:t>
      </w:r>
    </w:p>
    <w:p w:rsidR="001B6B11"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Основными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критериями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оценки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являются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доходность, рентабельность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окупаемость.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зарубежной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практике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для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оценки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эффективности 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используются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пять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методов: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1</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Методы,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основанные</w:t>
      </w:r>
      <w:r w:rsidR="001B6B11">
        <w:rPr>
          <w:rFonts w:ascii="Times New Roman" w:hAnsi="Times New Roman" w:cs="Times New Roman"/>
          <w:sz w:val="28"/>
          <w:szCs w:val="28"/>
        </w:rPr>
        <w:t xml:space="preserve"> на </w:t>
      </w:r>
      <w:r w:rsidRPr="00A51B5C">
        <w:rPr>
          <w:rFonts w:ascii="Times New Roman" w:hAnsi="Times New Roman" w:cs="Times New Roman"/>
          <w:sz w:val="28"/>
          <w:szCs w:val="28"/>
        </w:rPr>
        <w:t>дисконтировании,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позволяющие</w:t>
      </w:r>
      <w:r w:rsidR="001B6B11">
        <w:rPr>
          <w:rFonts w:ascii="Times New Roman" w:hAnsi="Times New Roman" w:cs="Times New Roman"/>
          <w:sz w:val="28"/>
          <w:szCs w:val="28"/>
        </w:rPr>
        <w:t xml:space="preserve"> рассчитать </w:t>
      </w:r>
      <w:r w:rsidRPr="00A51B5C">
        <w:rPr>
          <w:rFonts w:ascii="Times New Roman" w:hAnsi="Times New Roman" w:cs="Times New Roman"/>
          <w:sz w:val="28"/>
          <w:szCs w:val="28"/>
        </w:rPr>
        <w:t>следующие</w:t>
      </w:r>
      <w:r w:rsidRPr="00A51B5C">
        <w:rPr>
          <w:rFonts w:ascii="Times New Roman" w:hAnsi="Times New Roman" w:cs="Times New Roman"/>
          <w:sz w:val="28"/>
          <w:szCs w:val="28"/>
        </w:rPr>
        <w:tab/>
        <w:t xml:space="preserve">показатели: </w:t>
      </w:r>
    </w:p>
    <w:p w:rsidR="00002E49"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чистая</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текущая</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стоимость</w:t>
      </w:r>
      <w:r w:rsidR="001B6B11">
        <w:rPr>
          <w:rFonts w:ascii="Times New Roman" w:hAnsi="Times New Roman" w:cs="Times New Roman"/>
          <w:sz w:val="28"/>
          <w:szCs w:val="28"/>
        </w:rPr>
        <w:t xml:space="preserve"> (чистый </w:t>
      </w:r>
      <w:r w:rsidR="00A51B5C" w:rsidRPr="00A51B5C">
        <w:rPr>
          <w:rFonts w:ascii="Times New Roman" w:hAnsi="Times New Roman" w:cs="Times New Roman"/>
          <w:sz w:val="28"/>
          <w:szCs w:val="28"/>
        </w:rPr>
        <w:t>приведенный</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эффект)</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(NPV);</w:t>
      </w:r>
    </w:p>
    <w:p w:rsidR="00002E49"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индекс</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рентабельности</w:t>
      </w:r>
      <w:r w:rsidR="001B6B11">
        <w:rPr>
          <w:rFonts w:ascii="Times New Roman" w:hAnsi="Times New Roman" w:cs="Times New Roman"/>
          <w:sz w:val="28"/>
          <w:szCs w:val="28"/>
        </w:rPr>
        <w:t xml:space="preserve"> инвестиций </w:t>
      </w:r>
      <w:r w:rsidR="00A51B5C" w:rsidRPr="00A51B5C">
        <w:rPr>
          <w:rFonts w:ascii="Times New Roman" w:hAnsi="Times New Roman" w:cs="Times New Roman"/>
          <w:sz w:val="28"/>
          <w:szCs w:val="28"/>
        </w:rPr>
        <w:t xml:space="preserve">(PI); </w:t>
      </w:r>
    </w:p>
    <w:p w:rsidR="00002E49"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внутренняя</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норма</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рентабельности</w:t>
      </w:r>
      <w:r w:rsidR="001B6B11">
        <w:rPr>
          <w:rFonts w:ascii="Times New Roman" w:hAnsi="Times New Roman" w:cs="Times New Roman"/>
          <w:sz w:val="28"/>
          <w:szCs w:val="28"/>
        </w:rPr>
        <w:t xml:space="preserve"> </w:t>
      </w:r>
      <w:r w:rsidR="00002E49">
        <w:rPr>
          <w:rFonts w:ascii="Times New Roman" w:hAnsi="Times New Roman" w:cs="Times New Roman"/>
          <w:sz w:val="28"/>
          <w:szCs w:val="28"/>
        </w:rPr>
        <w:t xml:space="preserve">инвестиций </w:t>
      </w:r>
      <w:r w:rsidR="00A51B5C" w:rsidRPr="00A51B5C">
        <w:rPr>
          <w:rFonts w:ascii="Times New Roman" w:hAnsi="Times New Roman" w:cs="Times New Roman"/>
          <w:sz w:val="28"/>
          <w:szCs w:val="28"/>
        </w:rPr>
        <w:t xml:space="preserve">(IRR);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lastRenderedPageBreak/>
        <w:t>2</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Методы,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основанные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на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учетных</w:t>
      </w:r>
      <w:r w:rsidR="001B6B11">
        <w:rPr>
          <w:rFonts w:ascii="Times New Roman" w:hAnsi="Times New Roman" w:cs="Times New Roman"/>
          <w:sz w:val="28"/>
          <w:szCs w:val="28"/>
        </w:rPr>
        <w:t xml:space="preserve"> </w:t>
      </w:r>
      <w:r w:rsidR="00002E49">
        <w:rPr>
          <w:rFonts w:ascii="Times New Roman" w:hAnsi="Times New Roman" w:cs="Times New Roman"/>
          <w:sz w:val="28"/>
          <w:szCs w:val="28"/>
        </w:rPr>
        <w:t xml:space="preserve">оценках, </w:t>
      </w:r>
      <w:r w:rsidRPr="00A51B5C">
        <w:rPr>
          <w:rFonts w:ascii="Times New Roman" w:hAnsi="Times New Roman" w:cs="Times New Roman"/>
          <w:sz w:val="28"/>
          <w:szCs w:val="28"/>
        </w:rPr>
        <w:t>позволяющие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рассчитать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следующие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показатели: </w:t>
      </w:r>
    </w:p>
    <w:p w:rsidR="00002E49"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срок</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окупаемости</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проекта</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 xml:space="preserve">(РР); </w:t>
      </w:r>
    </w:p>
    <w:p w:rsidR="00002E49"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коэффициент</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эффективности</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инвестиций</w:t>
      </w:r>
      <w:r w:rsidR="001B6B11">
        <w:rPr>
          <w:rFonts w:ascii="Times New Roman" w:hAnsi="Times New Roman" w:cs="Times New Roman"/>
          <w:sz w:val="28"/>
          <w:szCs w:val="28"/>
        </w:rPr>
        <w:t xml:space="preserve"> </w:t>
      </w:r>
      <w:r w:rsidR="00A51B5C" w:rsidRPr="00A51B5C">
        <w:rPr>
          <w:rFonts w:ascii="Times New Roman" w:hAnsi="Times New Roman" w:cs="Times New Roman"/>
          <w:sz w:val="28"/>
          <w:szCs w:val="28"/>
        </w:rPr>
        <w:t xml:space="preserve">(ARR).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Инвестиционная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политика</w:t>
      </w:r>
      <w:r w:rsidR="001B6B11">
        <w:rPr>
          <w:rFonts w:ascii="Times New Roman" w:hAnsi="Times New Roman" w:cs="Times New Roman"/>
          <w:sz w:val="28"/>
          <w:szCs w:val="28"/>
        </w:rPr>
        <w:t xml:space="preserve"> </w:t>
      </w:r>
      <w:r w:rsidR="0030791C">
        <w:rPr>
          <w:rFonts w:ascii="Times New Roman" w:hAnsi="Times New Roman" w:cs="Times New Roman"/>
          <w:sz w:val="28"/>
          <w:szCs w:val="28"/>
        </w:rPr>
        <w:t>–</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многогранная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экономическая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категория,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рассматриваемая</w:t>
      </w:r>
      <w:r w:rsidRPr="00A51B5C">
        <w:rPr>
          <w:rFonts w:ascii="Times New Roman" w:hAnsi="Times New Roman" w:cs="Times New Roman"/>
          <w:sz w:val="28"/>
          <w:szCs w:val="28"/>
        </w:rPr>
        <w:tab/>
        <w:t>на всех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уровнях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экономики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страны,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государства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целом</w:t>
      </w:r>
      <w:r w:rsidR="001B6B11">
        <w:rPr>
          <w:rFonts w:ascii="Times New Roman" w:hAnsi="Times New Roman" w:cs="Times New Roman"/>
          <w:sz w:val="28"/>
          <w:szCs w:val="28"/>
        </w:rPr>
        <w:t xml:space="preserve"> </w:t>
      </w:r>
      <w:r w:rsidR="0030791C">
        <w:rPr>
          <w:rFonts w:ascii="Times New Roman" w:hAnsi="Times New Roman" w:cs="Times New Roman"/>
          <w:sz w:val="28"/>
          <w:szCs w:val="28"/>
        </w:rPr>
        <w:t>–</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инвестиционная</w:t>
      </w:r>
      <w:r w:rsidR="001B6B11">
        <w:rPr>
          <w:rFonts w:ascii="Times New Roman" w:hAnsi="Times New Roman" w:cs="Times New Roman"/>
          <w:sz w:val="28"/>
          <w:szCs w:val="28"/>
        </w:rPr>
        <w:t xml:space="preserve"> политика г</w:t>
      </w:r>
      <w:r w:rsidRPr="00A51B5C">
        <w:rPr>
          <w:rFonts w:ascii="Times New Roman" w:hAnsi="Times New Roman" w:cs="Times New Roman"/>
          <w:sz w:val="28"/>
          <w:szCs w:val="28"/>
        </w:rPr>
        <w:t>осударства, до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уровня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предприятия</w:t>
      </w:r>
      <w:r w:rsidR="001B6B11">
        <w:rPr>
          <w:rFonts w:ascii="Times New Roman" w:hAnsi="Times New Roman" w:cs="Times New Roman"/>
          <w:sz w:val="28"/>
          <w:szCs w:val="28"/>
        </w:rPr>
        <w:t xml:space="preserve"> – инвестиционная </w:t>
      </w:r>
      <w:r w:rsidRPr="00A51B5C">
        <w:rPr>
          <w:rFonts w:ascii="Times New Roman" w:hAnsi="Times New Roman" w:cs="Times New Roman"/>
          <w:sz w:val="28"/>
          <w:szCs w:val="28"/>
        </w:rPr>
        <w:t>политика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предприятия.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Для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предприятий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организаций,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относительно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независимых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политики государства,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основные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направления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формируются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зависимости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 целей,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поставленных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собственниками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управляющими </w:t>
      </w:r>
      <w:r w:rsidRPr="00A51B5C">
        <w:rPr>
          <w:rFonts w:ascii="Times New Roman" w:hAnsi="Times New Roman" w:cs="Times New Roman"/>
          <w:sz w:val="28"/>
          <w:szCs w:val="28"/>
        </w:rPr>
        <w:t>компаниями.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Это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может</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быть совершенствование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системы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управления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предприятием,</w:t>
      </w:r>
      <w:r w:rsidR="001B6B11">
        <w:rPr>
          <w:rFonts w:ascii="Times New Roman" w:hAnsi="Times New Roman" w:cs="Times New Roman"/>
          <w:sz w:val="28"/>
          <w:szCs w:val="28"/>
        </w:rPr>
        <w:t xml:space="preserve"> повышение </w:t>
      </w:r>
      <w:r w:rsidRPr="00A51B5C">
        <w:rPr>
          <w:rFonts w:ascii="Times New Roman" w:hAnsi="Times New Roman" w:cs="Times New Roman"/>
          <w:sz w:val="28"/>
          <w:szCs w:val="28"/>
        </w:rPr>
        <w:t>технической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оснащенности производства,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улучшение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условий</w:t>
      </w:r>
      <w:r w:rsidR="001B6B11">
        <w:rPr>
          <w:rFonts w:ascii="Times New Roman" w:hAnsi="Times New Roman" w:cs="Times New Roman"/>
          <w:sz w:val="28"/>
          <w:szCs w:val="28"/>
        </w:rPr>
        <w:t xml:space="preserve"> труда </w:t>
      </w:r>
      <w:r w:rsidRPr="00A51B5C">
        <w:rPr>
          <w:rFonts w:ascii="Times New Roman" w:hAnsi="Times New Roman" w:cs="Times New Roman"/>
          <w:sz w:val="28"/>
          <w:szCs w:val="28"/>
        </w:rPr>
        <w:t>на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производстве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или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иные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мероприятия,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ведущие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 увеличению</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прибыли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собственников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предприятий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 xml:space="preserve">организаций.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Следовательно,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представляет</w:t>
      </w:r>
      <w:r w:rsidR="001B6B11">
        <w:rPr>
          <w:rFonts w:ascii="Times New Roman" w:hAnsi="Times New Roman" w:cs="Times New Roman"/>
          <w:sz w:val="28"/>
          <w:szCs w:val="28"/>
        </w:rPr>
        <w:t xml:space="preserve"> собой </w:t>
      </w:r>
      <w:r w:rsidRPr="00A51B5C">
        <w:rPr>
          <w:rFonts w:ascii="Times New Roman" w:hAnsi="Times New Roman" w:cs="Times New Roman"/>
          <w:sz w:val="28"/>
          <w:szCs w:val="28"/>
        </w:rPr>
        <w:t>сложную</w:t>
      </w:r>
      <w:r w:rsidR="001B6B11">
        <w:rPr>
          <w:rFonts w:ascii="Times New Roman" w:hAnsi="Times New Roman" w:cs="Times New Roman"/>
          <w:sz w:val="28"/>
          <w:szCs w:val="28"/>
        </w:rPr>
        <w:t xml:space="preserve"> </w:t>
      </w:r>
      <w:r w:rsidR="00002E49">
        <w:rPr>
          <w:rFonts w:ascii="Times New Roman" w:hAnsi="Times New Roman" w:cs="Times New Roman"/>
          <w:sz w:val="28"/>
          <w:szCs w:val="28"/>
        </w:rPr>
        <w:t>систему</w:t>
      </w:r>
      <w:r w:rsidRPr="00A51B5C">
        <w:rPr>
          <w:rFonts w:ascii="Times New Roman" w:hAnsi="Times New Roman" w:cs="Times New Roman"/>
          <w:sz w:val="28"/>
          <w:szCs w:val="28"/>
        </w:rPr>
        <w:t>, управляющую</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инвестиционными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ресурсами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организации.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Основными</w:t>
      </w:r>
      <w:r w:rsidRPr="00A51B5C">
        <w:rPr>
          <w:rFonts w:ascii="Times New Roman" w:hAnsi="Times New Roman" w:cs="Times New Roman"/>
          <w:sz w:val="28"/>
          <w:szCs w:val="28"/>
        </w:rPr>
        <w:tab/>
        <w:t>задачами инвестиционной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являются,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четкое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распределение</w:t>
      </w:r>
      <w:r w:rsidR="001B6B11">
        <w:rPr>
          <w:rFonts w:ascii="Times New Roman" w:hAnsi="Times New Roman" w:cs="Times New Roman"/>
          <w:sz w:val="28"/>
          <w:szCs w:val="28"/>
        </w:rPr>
        <w:t xml:space="preserve"> инвестиционных </w:t>
      </w:r>
      <w:r w:rsidRPr="00A51B5C">
        <w:rPr>
          <w:rFonts w:ascii="Times New Roman" w:hAnsi="Times New Roman" w:cs="Times New Roman"/>
          <w:sz w:val="28"/>
          <w:szCs w:val="28"/>
        </w:rPr>
        <w:t>ресурсов (финансовых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нематериальных)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между</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программами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фирмы</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отдельными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проектами, формирование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«портфеля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достижение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определенных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результатов,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их реализации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эффективности</w:t>
      </w:r>
      <w:r w:rsidR="001B6B11">
        <w:rPr>
          <w:rFonts w:ascii="Times New Roman" w:hAnsi="Times New Roman" w:cs="Times New Roman"/>
          <w:sz w:val="28"/>
          <w:szCs w:val="28"/>
        </w:rPr>
        <w:t xml:space="preserve"> </w:t>
      </w:r>
      <w:r w:rsidR="00002E49">
        <w:rPr>
          <w:rFonts w:ascii="Times New Roman" w:hAnsi="Times New Roman" w:cs="Times New Roman"/>
          <w:sz w:val="28"/>
          <w:szCs w:val="28"/>
        </w:rPr>
        <w:t xml:space="preserve">каждого </w:t>
      </w:r>
      <w:r w:rsidR="001B6B11">
        <w:rPr>
          <w:rFonts w:ascii="Times New Roman" w:hAnsi="Times New Roman" w:cs="Times New Roman"/>
          <w:sz w:val="28"/>
          <w:szCs w:val="28"/>
        </w:rPr>
        <w:t xml:space="preserve">инвестиционного </w:t>
      </w:r>
      <w:r w:rsidRPr="00A51B5C">
        <w:rPr>
          <w:rFonts w:ascii="Times New Roman" w:hAnsi="Times New Roman" w:cs="Times New Roman"/>
          <w:sz w:val="28"/>
          <w:szCs w:val="28"/>
        </w:rPr>
        <w:t xml:space="preserve">проекта.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Проведя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анализ</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финансового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состояния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объекта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исследования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w:t>
      </w:r>
      <w:r w:rsidR="001B6B11">
        <w:rPr>
          <w:rFonts w:ascii="Times New Roman" w:hAnsi="Times New Roman" w:cs="Times New Roman"/>
          <w:sz w:val="28"/>
          <w:szCs w:val="28"/>
        </w:rPr>
        <w:t xml:space="preserve"> П</w:t>
      </w:r>
      <w:r w:rsidRPr="00A51B5C">
        <w:rPr>
          <w:rFonts w:ascii="Times New Roman" w:hAnsi="Times New Roman" w:cs="Times New Roman"/>
          <w:sz w:val="28"/>
          <w:szCs w:val="28"/>
        </w:rPr>
        <w:t>АО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«Газпром»,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а также</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ег</w:t>
      </w:r>
      <w:r w:rsidR="001B6B11">
        <w:rPr>
          <w:rFonts w:ascii="Times New Roman" w:hAnsi="Times New Roman" w:cs="Times New Roman"/>
          <w:sz w:val="28"/>
          <w:szCs w:val="28"/>
        </w:rPr>
        <w:t xml:space="preserve">о инвестиционной </w:t>
      </w:r>
      <w:r w:rsidRPr="00A51B5C">
        <w:rPr>
          <w:rFonts w:ascii="Times New Roman" w:hAnsi="Times New Roman" w:cs="Times New Roman"/>
          <w:sz w:val="28"/>
          <w:szCs w:val="28"/>
        </w:rPr>
        <w:t>деят</w:t>
      </w:r>
      <w:r w:rsidR="001B6B11">
        <w:rPr>
          <w:rFonts w:ascii="Times New Roman" w:hAnsi="Times New Roman" w:cs="Times New Roman"/>
          <w:sz w:val="28"/>
          <w:szCs w:val="28"/>
        </w:rPr>
        <w:t xml:space="preserve">ельности за последние три года, можно выделить следующее: </w:t>
      </w:r>
    </w:p>
    <w:p w:rsidR="00A51B5C" w:rsidRDefault="001B6B11"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Миссия компании – предоставлять потребителям энергоресурсы высокого качества, </w:t>
      </w:r>
      <w:r w:rsidR="00A51B5C" w:rsidRPr="00A51B5C">
        <w:rPr>
          <w:rFonts w:ascii="Times New Roman" w:hAnsi="Times New Roman" w:cs="Times New Roman"/>
          <w:sz w:val="28"/>
          <w:szCs w:val="28"/>
        </w:rPr>
        <w:t>вести</w:t>
      </w:r>
      <w:r>
        <w:rPr>
          <w:rFonts w:ascii="Times New Roman" w:hAnsi="Times New Roman" w:cs="Times New Roman"/>
          <w:sz w:val="28"/>
          <w:szCs w:val="28"/>
        </w:rPr>
        <w:t xml:space="preserve"> бизнес честно и </w:t>
      </w:r>
      <w:r w:rsidR="00A51B5C" w:rsidRPr="00A51B5C">
        <w:rPr>
          <w:rFonts w:ascii="Times New Roman" w:hAnsi="Times New Roman" w:cs="Times New Roman"/>
          <w:sz w:val="28"/>
          <w:szCs w:val="28"/>
        </w:rPr>
        <w:t>ответственно,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заботиться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сотрудниках</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быть</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лидером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эффективности, обеспечивая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долгосрочный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сбалансированный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рост</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компании.</w:t>
      </w:r>
    </w:p>
    <w:p w:rsidR="00002E49" w:rsidRDefault="001B6B11"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Инвестиционная политика ПАО </w:t>
      </w:r>
      <w:r w:rsidR="00A51B5C" w:rsidRPr="00A51B5C">
        <w:rPr>
          <w:rFonts w:ascii="Times New Roman" w:hAnsi="Times New Roman" w:cs="Times New Roman"/>
          <w:sz w:val="28"/>
          <w:szCs w:val="28"/>
        </w:rPr>
        <w:t>«Газпром»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разработана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в</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 программой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развития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компании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на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период</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2025</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года,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утвержденной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Правлением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в</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2013</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году. Согласно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данной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программе,</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основными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целями</w:t>
      </w:r>
      <w:r>
        <w:rPr>
          <w:rFonts w:ascii="Times New Roman" w:hAnsi="Times New Roman" w:cs="Times New Roman"/>
          <w:sz w:val="28"/>
          <w:szCs w:val="28"/>
        </w:rPr>
        <w:t xml:space="preserve"> </w:t>
      </w:r>
      <w:r w:rsidR="0030791C">
        <w:rPr>
          <w:rFonts w:ascii="Times New Roman" w:hAnsi="Times New Roman" w:cs="Times New Roman"/>
          <w:sz w:val="28"/>
          <w:szCs w:val="28"/>
        </w:rPr>
        <w:t>П</w:t>
      </w:r>
      <w:r w:rsidR="00A51B5C" w:rsidRPr="00A51B5C">
        <w:rPr>
          <w:rFonts w:ascii="Times New Roman" w:hAnsi="Times New Roman" w:cs="Times New Roman"/>
          <w:sz w:val="28"/>
          <w:szCs w:val="28"/>
        </w:rPr>
        <w:t>АО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«Газпром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являются: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увеличение добычи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нефти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100</w:t>
      </w:r>
      <w:r>
        <w:rPr>
          <w:rFonts w:ascii="Times New Roman" w:hAnsi="Times New Roman" w:cs="Times New Roman"/>
          <w:sz w:val="28"/>
          <w:szCs w:val="28"/>
        </w:rPr>
        <w:t xml:space="preserve"> </w:t>
      </w:r>
      <w:proofErr w:type="spellStart"/>
      <w:proofErr w:type="gramStart"/>
      <w:r w:rsidR="0030791C">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w:t>
      </w:r>
      <w:r w:rsidR="00A51B5C" w:rsidRPr="00A51B5C">
        <w:rPr>
          <w:rFonts w:ascii="Times New Roman" w:hAnsi="Times New Roman" w:cs="Times New Roman"/>
          <w:sz w:val="28"/>
          <w:szCs w:val="28"/>
        </w:rPr>
        <w:t>т</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в</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год,</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переработка</w:t>
      </w:r>
      <w:r>
        <w:rPr>
          <w:rFonts w:ascii="Times New Roman" w:hAnsi="Times New Roman" w:cs="Times New Roman"/>
          <w:sz w:val="28"/>
          <w:szCs w:val="28"/>
        </w:rPr>
        <w:t xml:space="preserve"> 100</w:t>
      </w:r>
      <w:r w:rsidR="0030791C">
        <w:rPr>
          <w:rFonts w:ascii="Times New Roman" w:hAnsi="Times New Roman" w:cs="Times New Roman"/>
          <w:sz w:val="28"/>
          <w:szCs w:val="28"/>
        </w:rPr>
        <w:t xml:space="preserve"> </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добываемой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нефти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на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собственных предприятиях,</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расширение</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сети</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АЗС</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до</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2500</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ед.</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Исходя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из</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данных</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стратегических</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целей формируется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инвестиционная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политика.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Также</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важным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моментом</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инвестиционной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политики является</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финансирование</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не</w:t>
      </w:r>
      <w:r>
        <w:rPr>
          <w:rFonts w:ascii="Times New Roman" w:hAnsi="Times New Roman" w:cs="Times New Roman"/>
          <w:sz w:val="28"/>
          <w:szCs w:val="28"/>
        </w:rPr>
        <w:t xml:space="preserve"> менее </w:t>
      </w:r>
      <w:r w:rsidR="00A51B5C" w:rsidRPr="00A51B5C">
        <w:rPr>
          <w:rFonts w:ascii="Times New Roman" w:hAnsi="Times New Roman" w:cs="Times New Roman"/>
          <w:sz w:val="28"/>
          <w:szCs w:val="28"/>
        </w:rPr>
        <w:t>80%</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инвестиций</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за</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счет</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собственных</w:t>
      </w:r>
      <w:r>
        <w:rPr>
          <w:rFonts w:ascii="Times New Roman" w:hAnsi="Times New Roman" w:cs="Times New Roman"/>
          <w:sz w:val="28"/>
          <w:szCs w:val="28"/>
        </w:rPr>
        <w:t xml:space="preserve"> </w:t>
      </w:r>
      <w:r w:rsidR="00A51B5C" w:rsidRPr="00A51B5C">
        <w:rPr>
          <w:rFonts w:ascii="Times New Roman" w:hAnsi="Times New Roman" w:cs="Times New Roman"/>
          <w:sz w:val="28"/>
          <w:szCs w:val="28"/>
        </w:rPr>
        <w:t xml:space="preserve">средств. </w:t>
      </w:r>
    </w:p>
    <w:p w:rsidR="00002E49"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Основа</w:t>
      </w:r>
      <w:r w:rsidR="001B6B11">
        <w:rPr>
          <w:rFonts w:ascii="Times New Roman" w:hAnsi="Times New Roman" w:cs="Times New Roman"/>
          <w:sz w:val="28"/>
          <w:szCs w:val="28"/>
        </w:rPr>
        <w:t xml:space="preserve"> реализации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контроля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sidR="001B6B11">
        <w:rPr>
          <w:rFonts w:ascii="Times New Roman" w:hAnsi="Times New Roman" w:cs="Times New Roman"/>
          <w:sz w:val="28"/>
          <w:szCs w:val="28"/>
        </w:rPr>
        <w:t xml:space="preserve"> – инвестиционная </w:t>
      </w:r>
      <w:r w:rsidR="00002E49">
        <w:rPr>
          <w:rFonts w:ascii="Times New Roman" w:hAnsi="Times New Roman" w:cs="Times New Roman"/>
          <w:sz w:val="28"/>
          <w:szCs w:val="28"/>
        </w:rPr>
        <w:t xml:space="preserve">программа, </w:t>
      </w:r>
      <w:r w:rsidRPr="00A51B5C">
        <w:rPr>
          <w:rFonts w:ascii="Times New Roman" w:hAnsi="Times New Roman" w:cs="Times New Roman"/>
          <w:sz w:val="28"/>
          <w:szCs w:val="28"/>
        </w:rPr>
        <w:t>которая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составляется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ежегодно.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Это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документ,</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котором</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изложена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информация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проектах, источниках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финансирования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сроках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выполнения.</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Программа</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позволяет</w:t>
      </w:r>
      <w:r w:rsidR="001B6B11">
        <w:rPr>
          <w:rFonts w:ascii="Times New Roman" w:hAnsi="Times New Roman" w:cs="Times New Roman"/>
          <w:sz w:val="28"/>
          <w:szCs w:val="28"/>
        </w:rPr>
        <w:t xml:space="preserve"> контролировать реализацию </w:t>
      </w:r>
      <w:r w:rsidRPr="00A51B5C">
        <w:rPr>
          <w:rFonts w:ascii="Times New Roman" w:hAnsi="Times New Roman" w:cs="Times New Roman"/>
          <w:sz w:val="28"/>
          <w:szCs w:val="28"/>
        </w:rPr>
        <w:t>инвестиционных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проектов,</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проводить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их</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экспертизу</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вносить</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корректировки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в зависимости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от</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экономической</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ситуации</w:t>
      </w:r>
      <w:r w:rsidR="001B6B11">
        <w:rPr>
          <w:rFonts w:ascii="Times New Roman" w:hAnsi="Times New Roman" w:cs="Times New Roman"/>
          <w:sz w:val="28"/>
          <w:szCs w:val="28"/>
        </w:rPr>
        <w:t xml:space="preserve"> </w:t>
      </w:r>
      <w:r w:rsidRPr="00A51B5C">
        <w:rPr>
          <w:rFonts w:ascii="Times New Roman" w:hAnsi="Times New Roman" w:cs="Times New Roman"/>
          <w:sz w:val="28"/>
          <w:szCs w:val="28"/>
        </w:rPr>
        <w:t>и</w:t>
      </w:r>
      <w:r w:rsidR="001B6B11">
        <w:rPr>
          <w:rFonts w:ascii="Times New Roman" w:hAnsi="Times New Roman" w:cs="Times New Roman"/>
          <w:sz w:val="28"/>
          <w:szCs w:val="28"/>
        </w:rPr>
        <w:t xml:space="preserve"> изменения </w:t>
      </w:r>
      <w:r w:rsidRPr="00A51B5C">
        <w:rPr>
          <w:rFonts w:ascii="Times New Roman" w:hAnsi="Times New Roman" w:cs="Times New Roman"/>
          <w:sz w:val="28"/>
          <w:szCs w:val="28"/>
        </w:rPr>
        <w:t>условий</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реализации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 xml:space="preserve">инвестиционных проектов. </w:t>
      </w:r>
    </w:p>
    <w:p w:rsidR="00A51B5C" w:rsidRDefault="00A51B5C" w:rsidP="0030791C">
      <w:pPr>
        <w:spacing w:after="0" w:line="360" w:lineRule="auto"/>
        <w:ind w:firstLine="709"/>
        <w:jc w:val="both"/>
        <w:rPr>
          <w:rFonts w:ascii="Times New Roman" w:hAnsi="Times New Roman" w:cs="Times New Roman"/>
          <w:sz w:val="28"/>
          <w:szCs w:val="28"/>
        </w:rPr>
      </w:pPr>
      <w:r w:rsidRPr="00A51B5C">
        <w:rPr>
          <w:rFonts w:ascii="Times New Roman" w:hAnsi="Times New Roman" w:cs="Times New Roman"/>
          <w:sz w:val="28"/>
          <w:szCs w:val="28"/>
        </w:rPr>
        <w:t>С</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целью</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совершенствования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были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предложены</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след</w:t>
      </w:r>
      <w:r>
        <w:rPr>
          <w:rFonts w:ascii="Times New Roman" w:hAnsi="Times New Roman" w:cs="Times New Roman"/>
          <w:sz w:val="28"/>
          <w:szCs w:val="28"/>
        </w:rPr>
        <w:t>ующие</w:t>
      </w:r>
      <w:r w:rsidR="00002E49">
        <w:rPr>
          <w:rFonts w:ascii="Times New Roman" w:hAnsi="Times New Roman" w:cs="Times New Roman"/>
          <w:sz w:val="28"/>
          <w:szCs w:val="28"/>
        </w:rPr>
        <w:t xml:space="preserve"> </w:t>
      </w:r>
      <w:r>
        <w:rPr>
          <w:rFonts w:ascii="Times New Roman" w:hAnsi="Times New Roman" w:cs="Times New Roman"/>
          <w:sz w:val="28"/>
          <w:szCs w:val="28"/>
        </w:rPr>
        <w:t>ее коррективы. Н</w:t>
      </w:r>
      <w:r w:rsidRPr="00A51B5C">
        <w:rPr>
          <w:rFonts w:ascii="Times New Roman" w:hAnsi="Times New Roman" w:cs="Times New Roman"/>
          <w:sz w:val="28"/>
          <w:szCs w:val="28"/>
        </w:rPr>
        <w:t>еобходимо</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пересмотреть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структуру</w:t>
      </w:r>
      <w:r w:rsidR="00002E49">
        <w:rPr>
          <w:rFonts w:ascii="Times New Roman" w:hAnsi="Times New Roman" w:cs="Times New Roman"/>
          <w:sz w:val="28"/>
          <w:szCs w:val="28"/>
        </w:rPr>
        <w:t xml:space="preserve"> инвестиционного </w:t>
      </w:r>
      <w:r w:rsidRPr="00A51B5C">
        <w:rPr>
          <w:rFonts w:ascii="Times New Roman" w:hAnsi="Times New Roman" w:cs="Times New Roman"/>
          <w:sz w:val="28"/>
          <w:szCs w:val="28"/>
        </w:rPr>
        <w:t>портфеля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 уменьшить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долю</w:t>
      </w:r>
      <w:r w:rsidRPr="00A51B5C">
        <w:rPr>
          <w:rFonts w:ascii="Times New Roman" w:hAnsi="Times New Roman" w:cs="Times New Roman"/>
          <w:sz w:val="28"/>
          <w:szCs w:val="28"/>
        </w:rPr>
        <w:tab/>
        <w:t>депозитов,</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а</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суммы</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направить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на</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капитальное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инвестирование.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разработке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политики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на</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стадии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оценки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проектов использовать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программные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продукты,</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позволяющие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сократить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трудоемкость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проектных</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работ. Также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для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достижения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целей</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инвестиционной</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стратегии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необходимо</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увеличить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объем инвестирования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в</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геолого</w:t>
      </w:r>
      <w:r w:rsidR="00002E49">
        <w:rPr>
          <w:rFonts w:ascii="Times New Roman" w:hAnsi="Times New Roman" w:cs="Times New Roman"/>
          <w:sz w:val="28"/>
          <w:szCs w:val="28"/>
        </w:rPr>
        <w:t>-</w:t>
      </w:r>
      <w:r w:rsidRPr="00A51B5C">
        <w:rPr>
          <w:rFonts w:ascii="Times New Roman" w:hAnsi="Times New Roman" w:cs="Times New Roman"/>
          <w:sz w:val="28"/>
          <w:szCs w:val="28"/>
        </w:rPr>
        <w:t>развед</w:t>
      </w:r>
      <w:r>
        <w:rPr>
          <w:rFonts w:ascii="Times New Roman" w:hAnsi="Times New Roman" w:cs="Times New Roman"/>
          <w:sz w:val="28"/>
          <w:szCs w:val="28"/>
        </w:rPr>
        <w:t>ывательные</w:t>
      </w:r>
      <w:r w:rsidR="00002E49">
        <w:rPr>
          <w:rFonts w:ascii="Times New Roman" w:hAnsi="Times New Roman" w:cs="Times New Roman"/>
          <w:sz w:val="28"/>
          <w:szCs w:val="28"/>
        </w:rPr>
        <w:t xml:space="preserve"> </w:t>
      </w:r>
      <w:r>
        <w:rPr>
          <w:rFonts w:ascii="Times New Roman" w:hAnsi="Times New Roman" w:cs="Times New Roman"/>
          <w:sz w:val="28"/>
          <w:szCs w:val="28"/>
        </w:rPr>
        <w:t>работы</w:t>
      </w:r>
      <w:r w:rsidR="00002E49">
        <w:rPr>
          <w:rFonts w:ascii="Times New Roman" w:hAnsi="Times New Roman" w:cs="Times New Roman"/>
          <w:sz w:val="28"/>
          <w:szCs w:val="28"/>
        </w:rPr>
        <w:t xml:space="preserve"> </w:t>
      </w:r>
      <w:r>
        <w:rPr>
          <w:rFonts w:ascii="Times New Roman" w:hAnsi="Times New Roman" w:cs="Times New Roman"/>
          <w:sz w:val="28"/>
          <w:szCs w:val="28"/>
        </w:rPr>
        <w:t>и</w:t>
      </w:r>
      <w:r w:rsidR="00002E49">
        <w:rPr>
          <w:rFonts w:ascii="Times New Roman" w:hAnsi="Times New Roman" w:cs="Times New Roman"/>
          <w:sz w:val="28"/>
          <w:szCs w:val="28"/>
        </w:rPr>
        <w:t xml:space="preserve"> </w:t>
      </w:r>
      <w:r>
        <w:rPr>
          <w:rFonts w:ascii="Times New Roman" w:hAnsi="Times New Roman" w:cs="Times New Roman"/>
          <w:sz w:val="28"/>
          <w:szCs w:val="28"/>
        </w:rPr>
        <w:t>нефтедобычу</w:t>
      </w:r>
      <w:r w:rsidRPr="00A51B5C">
        <w:rPr>
          <w:rFonts w:ascii="Times New Roman" w:hAnsi="Times New Roman" w:cs="Times New Roman"/>
          <w:sz w:val="28"/>
          <w:szCs w:val="28"/>
        </w:rPr>
        <w:t>,</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инвестировать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в инновационную</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сферу</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модернизацию</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существующих</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мощностей.</w:t>
      </w:r>
      <w:r w:rsidRPr="00A51B5C">
        <w:rPr>
          <w:rFonts w:ascii="Times New Roman" w:hAnsi="Times New Roman" w:cs="Times New Roman"/>
          <w:sz w:val="28"/>
          <w:szCs w:val="28"/>
        </w:rPr>
        <w:tab/>
      </w:r>
      <w:r w:rsidR="00002E49">
        <w:rPr>
          <w:rFonts w:ascii="Times New Roman" w:hAnsi="Times New Roman" w:cs="Times New Roman"/>
          <w:sz w:val="28"/>
          <w:szCs w:val="28"/>
        </w:rPr>
        <w:t xml:space="preserve"> Источником </w:t>
      </w:r>
      <w:r w:rsidRPr="00A51B5C">
        <w:rPr>
          <w:rFonts w:ascii="Times New Roman" w:hAnsi="Times New Roman" w:cs="Times New Roman"/>
          <w:sz w:val="28"/>
          <w:szCs w:val="28"/>
        </w:rPr>
        <w:t>финансирования,</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кроме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прибыли</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может</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стать</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привлечение</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средств</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за</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счет</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дополнительного выпуска</w:t>
      </w:r>
      <w:r w:rsidR="00002E49">
        <w:rPr>
          <w:rFonts w:ascii="Times New Roman" w:hAnsi="Times New Roman" w:cs="Times New Roman"/>
          <w:sz w:val="28"/>
          <w:szCs w:val="28"/>
        </w:rPr>
        <w:t xml:space="preserve"> </w:t>
      </w:r>
      <w:r w:rsidRPr="00A51B5C">
        <w:rPr>
          <w:rFonts w:ascii="Times New Roman" w:hAnsi="Times New Roman" w:cs="Times New Roman"/>
          <w:sz w:val="28"/>
          <w:szCs w:val="28"/>
        </w:rPr>
        <w:t>акций.</w:t>
      </w:r>
    </w:p>
    <w:p w:rsidR="000351F8" w:rsidRDefault="000351F8" w:rsidP="00002E49">
      <w:pPr>
        <w:spacing w:before="100" w:beforeAutospacing="1" w:after="100" w:afterAutospacing="1" w:line="360" w:lineRule="auto"/>
        <w:ind w:firstLine="709"/>
        <w:jc w:val="both"/>
        <w:rPr>
          <w:rFonts w:ascii="Times New Roman" w:hAnsi="Times New Roman" w:cs="Times New Roman"/>
          <w:sz w:val="28"/>
          <w:szCs w:val="28"/>
        </w:rPr>
      </w:pPr>
    </w:p>
    <w:p w:rsidR="000351F8" w:rsidRDefault="000351F8" w:rsidP="00002E49">
      <w:pPr>
        <w:spacing w:before="100" w:beforeAutospacing="1" w:after="100" w:afterAutospacing="1" w:line="360" w:lineRule="auto"/>
        <w:ind w:firstLine="709"/>
        <w:jc w:val="both"/>
        <w:rPr>
          <w:rFonts w:ascii="Times New Roman" w:hAnsi="Times New Roman" w:cs="Times New Roman"/>
          <w:sz w:val="28"/>
          <w:szCs w:val="28"/>
        </w:rPr>
      </w:pPr>
    </w:p>
    <w:p w:rsidR="000351F8" w:rsidRPr="00520BF6" w:rsidRDefault="000351F8" w:rsidP="00520BF6">
      <w:pPr>
        <w:spacing w:line="360" w:lineRule="auto"/>
        <w:ind w:firstLine="709"/>
        <w:jc w:val="center"/>
        <w:rPr>
          <w:rFonts w:ascii="Times New Roman" w:hAnsi="Times New Roman" w:cs="Times New Roman"/>
          <w:sz w:val="28"/>
          <w:szCs w:val="28"/>
        </w:rPr>
      </w:pPr>
      <w:r w:rsidRPr="00520BF6">
        <w:rPr>
          <w:rFonts w:ascii="Times New Roman" w:hAnsi="Times New Roman" w:cs="Times New Roman"/>
          <w:sz w:val="28"/>
          <w:szCs w:val="28"/>
        </w:rPr>
        <w:lastRenderedPageBreak/>
        <w:t>СПИСОК ИСПОЛЬЗОВАННЫХ ИСТОЧНИКОВ</w:t>
      </w:r>
    </w:p>
    <w:p w:rsidR="000351F8" w:rsidRPr="00520BF6" w:rsidRDefault="00BE1855" w:rsidP="003D3688">
      <w:pPr>
        <w:spacing w:after="0" w:line="360" w:lineRule="auto"/>
        <w:ind w:firstLine="709"/>
        <w:jc w:val="center"/>
        <w:rPr>
          <w:rFonts w:ascii="Times New Roman" w:eastAsia="Calibri" w:hAnsi="Times New Roman" w:cs="Times New Roman"/>
          <w:sz w:val="28"/>
          <w:szCs w:val="28"/>
          <w:lang w:eastAsia="ru-RU"/>
        </w:rPr>
      </w:pPr>
      <w:r w:rsidRPr="00520BF6">
        <w:rPr>
          <w:rFonts w:ascii="Times New Roman" w:eastAsia="Calibri" w:hAnsi="Times New Roman" w:cs="Times New Roman"/>
          <w:sz w:val="28"/>
          <w:szCs w:val="28"/>
          <w:lang w:eastAsia="ru-RU"/>
        </w:rPr>
        <w:t>Нормативно-правовые акты</w:t>
      </w:r>
    </w:p>
    <w:p w:rsidR="003D3688" w:rsidRPr="00520BF6" w:rsidRDefault="0030791C" w:rsidP="003D36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Гражданский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кодекс</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РФ.</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Часть</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первая</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Федеральный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закон</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РФ</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от</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30</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ноября</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1994</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г. №51</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ФЗ</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(с</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последними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изменениями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дополнениями)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Собрание</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законодательства Российской</w:t>
      </w:r>
      <w:r w:rsidR="00F30C2C" w:rsidRPr="00520BF6">
        <w:rPr>
          <w:rFonts w:ascii="Times New Roman" w:hAnsi="Times New Roman" w:cs="Times New Roman"/>
          <w:sz w:val="28"/>
          <w:szCs w:val="28"/>
        </w:rPr>
        <w:t xml:space="preserve"> Федерации. </w:t>
      </w:r>
      <w:r w:rsidR="003D3688">
        <w:rPr>
          <w:rFonts w:ascii="Times New Roman" w:hAnsi="Times New Roman" w:cs="Times New Roman"/>
          <w:sz w:val="28"/>
          <w:szCs w:val="28"/>
        </w:rPr>
        <w:t>// СПС Гарант, 2018.</w:t>
      </w:r>
    </w:p>
    <w:p w:rsidR="003D3688" w:rsidRPr="00520BF6" w:rsidRDefault="0030791C" w:rsidP="003D36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30C2C" w:rsidRPr="00520BF6">
        <w:rPr>
          <w:rFonts w:ascii="Times New Roman" w:hAnsi="Times New Roman" w:cs="Times New Roman"/>
          <w:sz w:val="28"/>
          <w:szCs w:val="28"/>
        </w:rPr>
        <w:t xml:space="preserve"> Налоговый </w:t>
      </w:r>
      <w:r w:rsidR="000351F8" w:rsidRPr="00520BF6">
        <w:rPr>
          <w:rFonts w:ascii="Times New Roman" w:hAnsi="Times New Roman" w:cs="Times New Roman"/>
          <w:sz w:val="28"/>
          <w:szCs w:val="28"/>
        </w:rPr>
        <w:t>кодекс</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РФ.</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Часть</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вторая</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Федеральный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закон</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РФ</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от</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5</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августа</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2000</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г.</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№117 -</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ФЗ</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(с</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последними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изменениями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дополнениями)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Собрание</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законодательства Российской</w:t>
      </w:r>
      <w:r w:rsidR="00F30C2C" w:rsidRPr="00520BF6">
        <w:rPr>
          <w:rFonts w:ascii="Times New Roman" w:hAnsi="Times New Roman" w:cs="Times New Roman"/>
          <w:sz w:val="28"/>
          <w:szCs w:val="28"/>
        </w:rPr>
        <w:t xml:space="preserve"> Федерации. </w:t>
      </w:r>
      <w:r w:rsidR="003D3688">
        <w:rPr>
          <w:rFonts w:ascii="Times New Roman" w:hAnsi="Times New Roman" w:cs="Times New Roman"/>
          <w:sz w:val="28"/>
          <w:szCs w:val="28"/>
        </w:rPr>
        <w:t>// СПС Гарант, 2018.</w:t>
      </w:r>
    </w:p>
    <w:p w:rsidR="00F30C2C" w:rsidRPr="00520BF6" w:rsidRDefault="0030791C" w:rsidP="00307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Федеральный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закон</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«Об</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инвестиционной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деятельности</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в</w:t>
      </w:r>
      <w:r w:rsidR="00F30C2C" w:rsidRPr="00520BF6">
        <w:rPr>
          <w:rFonts w:ascii="Times New Roman" w:hAnsi="Times New Roman" w:cs="Times New Roman"/>
          <w:sz w:val="28"/>
          <w:szCs w:val="28"/>
        </w:rPr>
        <w:t xml:space="preserve"> Российской </w:t>
      </w:r>
      <w:r w:rsidR="000351F8" w:rsidRPr="00520BF6">
        <w:rPr>
          <w:rFonts w:ascii="Times New Roman" w:hAnsi="Times New Roman" w:cs="Times New Roman"/>
          <w:sz w:val="28"/>
          <w:szCs w:val="28"/>
        </w:rPr>
        <w:t>Федерации, осуществляемой</w:t>
      </w:r>
      <w:r w:rsidR="000351F8" w:rsidRPr="00520BF6">
        <w:rPr>
          <w:rFonts w:ascii="Times New Roman" w:hAnsi="Times New Roman" w:cs="Times New Roman"/>
          <w:sz w:val="28"/>
          <w:szCs w:val="28"/>
        </w:rPr>
        <w:tab/>
        <w:t>в</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форме</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капитальных</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вложений»</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от</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25.02.1999</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39-ФЗ</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w:t>
      </w:r>
      <w:r w:rsidR="00F30C2C" w:rsidRPr="00520BF6">
        <w:rPr>
          <w:rFonts w:ascii="Times New Roman" w:hAnsi="Times New Roman" w:cs="Times New Roman"/>
          <w:sz w:val="28"/>
          <w:szCs w:val="28"/>
        </w:rPr>
        <w:t xml:space="preserve"> </w:t>
      </w:r>
      <w:r w:rsidR="000351F8" w:rsidRPr="00520BF6">
        <w:rPr>
          <w:rFonts w:ascii="Times New Roman" w:hAnsi="Times New Roman" w:cs="Times New Roman"/>
          <w:sz w:val="28"/>
          <w:szCs w:val="28"/>
        </w:rPr>
        <w:t>Собрание законодательства</w:t>
      </w:r>
      <w:r w:rsidR="00F30C2C" w:rsidRPr="00520BF6">
        <w:rPr>
          <w:rFonts w:ascii="Times New Roman" w:hAnsi="Times New Roman" w:cs="Times New Roman"/>
          <w:sz w:val="28"/>
          <w:szCs w:val="28"/>
        </w:rPr>
        <w:t xml:space="preserve"> Российской </w:t>
      </w:r>
      <w:r w:rsidR="000351F8" w:rsidRPr="00520BF6">
        <w:rPr>
          <w:rFonts w:ascii="Times New Roman" w:hAnsi="Times New Roman" w:cs="Times New Roman"/>
          <w:sz w:val="28"/>
          <w:szCs w:val="28"/>
        </w:rPr>
        <w:t>Федер</w:t>
      </w:r>
      <w:r w:rsidR="003D3688">
        <w:rPr>
          <w:rFonts w:ascii="Times New Roman" w:hAnsi="Times New Roman" w:cs="Times New Roman"/>
          <w:sz w:val="28"/>
          <w:szCs w:val="28"/>
        </w:rPr>
        <w:t>ации // СПС Гарант, 2018.</w:t>
      </w:r>
    </w:p>
    <w:p w:rsidR="00520BF6" w:rsidRDefault="00520BF6" w:rsidP="0030791C">
      <w:pPr>
        <w:widowControl w:val="0"/>
        <w:shd w:val="clear" w:color="auto" w:fill="FFFFFF"/>
        <w:spacing w:after="0" w:line="360" w:lineRule="auto"/>
        <w:ind w:firstLine="709"/>
        <w:jc w:val="both"/>
        <w:textAlignment w:val="top"/>
        <w:rPr>
          <w:rFonts w:ascii="Times New Roman" w:eastAsia="Calibri" w:hAnsi="Times New Roman" w:cs="Times New Roman"/>
          <w:sz w:val="28"/>
          <w:szCs w:val="28"/>
          <w:lang w:eastAsia="ru-RU"/>
        </w:rPr>
      </w:pPr>
    </w:p>
    <w:p w:rsidR="00BE1855" w:rsidRPr="00520BF6" w:rsidRDefault="0030791C" w:rsidP="0030791C">
      <w:pPr>
        <w:widowControl w:val="0"/>
        <w:shd w:val="clear" w:color="auto" w:fill="FFFFFF"/>
        <w:spacing w:after="0" w:line="360" w:lineRule="auto"/>
        <w:ind w:firstLine="709"/>
        <w:jc w:val="center"/>
        <w:textAlignment w:val="top"/>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Учебная </w:t>
      </w:r>
      <w:r w:rsidRPr="00520BF6">
        <w:rPr>
          <w:rFonts w:ascii="Times New Roman" w:eastAsia="Calibri" w:hAnsi="Times New Roman" w:cs="Times New Roman"/>
          <w:sz w:val="28"/>
          <w:szCs w:val="28"/>
          <w:lang w:eastAsia="ru-RU"/>
        </w:rPr>
        <w:t>литература</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rPr>
        <w:t>1</w:t>
      </w:r>
      <w:r w:rsidR="00F30C2C" w:rsidRPr="00520BF6">
        <w:rPr>
          <w:rFonts w:ascii="Times New Roman" w:hAnsi="Times New Roman" w:cs="Times New Roman"/>
          <w:sz w:val="28"/>
          <w:szCs w:val="28"/>
          <w:shd w:val="clear" w:color="auto" w:fill="FFFFFF"/>
        </w:rPr>
        <w:t xml:space="preserve"> Бердникова, Т.Б. Анализ и диагностика финансово-хозяйственной деятельности предприятия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xml:space="preserve">/ Т.Б. Бердникова.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М.: ИНФРА-М, </w:t>
      </w:r>
      <w:r w:rsidR="00F30C2C" w:rsidRPr="00520BF6">
        <w:rPr>
          <w:rStyle w:val="a4"/>
          <w:rFonts w:ascii="Times New Roman" w:hAnsi="Times New Roman" w:cs="Times New Roman"/>
          <w:b w:val="0"/>
          <w:sz w:val="28"/>
          <w:szCs w:val="28"/>
          <w:shd w:val="clear" w:color="auto" w:fill="FFFFFF"/>
        </w:rPr>
        <w:t>2016</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224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t>2</w:t>
      </w:r>
      <w:r w:rsidR="00F30C2C" w:rsidRPr="00520BF6">
        <w:rPr>
          <w:rFonts w:ascii="Times New Roman" w:hAnsi="Times New Roman" w:cs="Times New Roman"/>
          <w:sz w:val="28"/>
          <w:szCs w:val="28"/>
          <w:shd w:val="clear" w:color="auto" w:fill="FFFFFF"/>
        </w:rPr>
        <w:t xml:space="preserve"> </w:t>
      </w:r>
      <w:proofErr w:type="spellStart"/>
      <w:r w:rsidR="00F30C2C" w:rsidRPr="00520BF6">
        <w:rPr>
          <w:rFonts w:ascii="Times New Roman" w:hAnsi="Times New Roman" w:cs="Times New Roman"/>
          <w:sz w:val="28"/>
          <w:szCs w:val="28"/>
          <w:shd w:val="clear" w:color="auto" w:fill="FFFFFF"/>
        </w:rPr>
        <w:t>Дамодаран</w:t>
      </w:r>
      <w:proofErr w:type="spellEnd"/>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Инвестиционная оценка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xml:space="preserve">/ </w:t>
      </w:r>
      <w:proofErr w:type="spellStart"/>
      <w:r w:rsidR="00F30C2C" w:rsidRPr="00520BF6">
        <w:rPr>
          <w:rFonts w:ascii="Times New Roman" w:hAnsi="Times New Roman" w:cs="Times New Roman"/>
          <w:sz w:val="28"/>
          <w:szCs w:val="28"/>
          <w:shd w:val="clear" w:color="auto" w:fill="FFFFFF"/>
        </w:rPr>
        <w:t>Дамодаран</w:t>
      </w:r>
      <w:proofErr w:type="spellEnd"/>
      <w:r w:rsidR="00F30C2C" w:rsidRPr="00520BF6">
        <w:rPr>
          <w:rFonts w:ascii="Times New Roman" w:hAnsi="Times New Roman" w:cs="Times New Roman"/>
          <w:sz w:val="28"/>
          <w:szCs w:val="28"/>
          <w:shd w:val="clear" w:color="auto" w:fill="FFFFFF"/>
        </w:rPr>
        <w:t xml:space="preserve">, </w:t>
      </w:r>
      <w:proofErr w:type="spellStart"/>
      <w:r w:rsidR="00F30C2C" w:rsidRPr="00520BF6">
        <w:rPr>
          <w:rFonts w:ascii="Times New Roman" w:hAnsi="Times New Roman" w:cs="Times New Roman"/>
          <w:sz w:val="28"/>
          <w:szCs w:val="28"/>
          <w:shd w:val="clear" w:color="auto" w:fill="FFFFFF"/>
        </w:rPr>
        <w:t>Асват</w:t>
      </w:r>
      <w:proofErr w:type="spellEnd"/>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М.: Альпина Бизнес Букс, </w:t>
      </w:r>
      <w:r w:rsidR="00F30C2C" w:rsidRPr="00520BF6">
        <w:rPr>
          <w:rStyle w:val="a4"/>
          <w:rFonts w:ascii="Times New Roman" w:hAnsi="Times New Roman" w:cs="Times New Roman"/>
          <w:b w:val="0"/>
          <w:sz w:val="28"/>
          <w:szCs w:val="28"/>
          <w:shd w:val="clear" w:color="auto" w:fill="FFFFFF"/>
        </w:rPr>
        <w:t>2014</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w:t>
      </w:r>
      <w:r w:rsidR="00F30C2C" w:rsidRPr="00520BF6">
        <w:rPr>
          <w:rStyle w:val="a4"/>
          <w:rFonts w:ascii="Times New Roman" w:hAnsi="Times New Roman" w:cs="Times New Roman"/>
          <w:b w:val="0"/>
          <w:sz w:val="28"/>
          <w:szCs w:val="28"/>
          <w:shd w:val="clear" w:color="auto" w:fill="FFFFFF"/>
        </w:rPr>
        <w:t>373</w:t>
      </w:r>
      <w:r w:rsidR="00F30C2C" w:rsidRPr="00520BF6">
        <w:rPr>
          <w:rFonts w:ascii="Times New Roman" w:hAnsi="Times New Roman" w:cs="Times New Roman"/>
          <w:sz w:val="28"/>
          <w:szCs w:val="28"/>
          <w:shd w:val="clear" w:color="auto" w:fill="FFFFFF"/>
        </w:rPr>
        <w:t>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t>3</w:t>
      </w:r>
      <w:r w:rsidR="00F30C2C" w:rsidRPr="00520BF6">
        <w:rPr>
          <w:rFonts w:ascii="Times New Roman" w:hAnsi="Times New Roman" w:cs="Times New Roman"/>
          <w:sz w:val="28"/>
          <w:szCs w:val="28"/>
          <w:shd w:val="clear" w:color="auto" w:fill="FFFFFF"/>
        </w:rPr>
        <w:t xml:space="preserve"> Киселева, Н.В. Инвестиционная деятельность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Н.В. Киселева, Т.В. Боровикова, Г.В. Захарова, и др</w:t>
      </w:r>
      <w:proofErr w:type="gramStart"/>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w:t>
      </w:r>
      <w:proofErr w:type="gramEnd"/>
      <w:r w:rsidR="00F30C2C" w:rsidRPr="00520BF6">
        <w:rPr>
          <w:rFonts w:ascii="Times New Roman" w:hAnsi="Times New Roman" w:cs="Times New Roman"/>
          <w:sz w:val="28"/>
          <w:szCs w:val="28"/>
          <w:shd w:val="clear" w:color="auto" w:fill="FFFFFF"/>
        </w:rPr>
        <w:t xml:space="preserve">М.: </w:t>
      </w:r>
      <w:proofErr w:type="spellStart"/>
      <w:r w:rsidR="00F30C2C" w:rsidRPr="00520BF6">
        <w:rPr>
          <w:rFonts w:ascii="Times New Roman" w:hAnsi="Times New Roman" w:cs="Times New Roman"/>
          <w:sz w:val="28"/>
          <w:szCs w:val="28"/>
          <w:shd w:val="clear" w:color="auto" w:fill="FFFFFF"/>
        </w:rPr>
        <w:t>КноРус</w:t>
      </w:r>
      <w:proofErr w:type="spellEnd"/>
      <w:r w:rsidR="00F30C2C" w:rsidRPr="00520BF6">
        <w:rPr>
          <w:rFonts w:ascii="Times New Roman" w:hAnsi="Times New Roman" w:cs="Times New Roman"/>
          <w:sz w:val="28"/>
          <w:szCs w:val="28"/>
          <w:shd w:val="clear" w:color="auto" w:fill="FFFFFF"/>
        </w:rPr>
        <w:t>, </w:t>
      </w:r>
      <w:r w:rsidR="00F30C2C" w:rsidRPr="00520BF6">
        <w:rPr>
          <w:rStyle w:val="a4"/>
          <w:rFonts w:ascii="Times New Roman" w:hAnsi="Times New Roman" w:cs="Times New Roman"/>
          <w:b w:val="0"/>
          <w:sz w:val="28"/>
          <w:szCs w:val="28"/>
          <w:shd w:val="clear" w:color="auto" w:fill="FFFFFF"/>
        </w:rPr>
        <w:t>2015</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432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t>4</w:t>
      </w:r>
      <w:r w:rsidR="00F30C2C" w:rsidRPr="00520BF6">
        <w:rPr>
          <w:rFonts w:ascii="Times New Roman" w:hAnsi="Times New Roman" w:cs="Times New Roman"/>
          <w:sz w:val="28"/>
          <w:szCs w:val="28"/>
          <w:shd w:val="clear" w:color="auto" w:fill="FFFFFF"/>
        </w:rPr>
        <w:t xml:space="preserve"> Николаев, М. А. Инвестиционная деятельность</w:t>
      </w:r>
      <w:r w:rsidR="003D3688">
        <w:rPr>
          <w:rFonts w:ascii="Times New Roman" w:hAnsi="Times New Roman" w:cs="Times New Roman"/>
          <w:sz w:val="28"/>
          <w:szCs w:val="28"/>
          <w:shd w:val="clear" w:color="auto" w:fill="FFFFFF"/>
        </w:rPr>
        <w:t xml:space="preserve">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br/>
      </w:r>
      <w:r w:rsidR="00F30C2C" w:rsidRPr="00520BF6">
        <w:rPr>
          <w:rFonts w:ascii="Times New Roman" w:hAnsi="Times New Roman" w:cs="Times New Roman"/>
          <w:sz w:val="28"/>
          <w:szCs w:val="28"/>
          <w:shd w:val="clear" w:color="auto" w:fill="FFFFFF"/>
        </w:rPr>
        <w:t xml:space="preserve">М.А. Николаев.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М.: Финансы и статистика, Инфра-М, </w:t>
      </w:r>
      <w:r w:rsidR="00F30C2C" w:rsidRPr="00520BF6">
        <w:rPr>
          <w:rStyle w:val="a4"/>
          <w:rFonts w:ascii="Times New Roman" w:hAnsi="Times New Roman" w:cs="Times New Roman"/>
          <w:b w:val="0"/>
          <w:sz w:val="28"/>
          <w:szCs w:val="28"/>
          <w:shd w:val="clear" w:color="auto" w:fill="FFFFFF"/>
        </w:rPr>
        <w:t>2016</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336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t>5</w:t>
      </w:r>
      <w:r w:rsidR="00F30C2C" w:rsidRPr="00520BF6">
        <w:rPr>
          <w:rFonts w:ascii="Times New Roman" w:hAnsi="Times New Roman" w:cs="Times New Roman"/>
          <w:sz w:val="28"/>
          <w:szCs w:val="28"/>
          <w:shd w:val="clear" w:color="auto" w:fill="FFFFFF"/>
        </w:rPr>
        <w:t xml:space="preserve"> Савицкая, Г.В. Анализ хозяйственной деятельности предприятия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xml:space="preserve">/ Г.В. Савицкая.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М.: </w:t>
      </w:r>
      <w:proofErr w:type="spellStart"/>
      <w:r w:rsidR="00F30C2C" w:rsidRPr="00520BF6">
        <w:rPr>
          <w:rFonts w:ascii="Times New Roman" w:hAnsi="Times New Roman" w:cs="Times New Roman"/>
          <w:sz w:val="28"/>
          <w:szCs w:val="28"/>
          <w:shd w:val="clear" w:color="auto" w:fill="FFFFFF"/>
        </w:rPr>
        <w:t>Мн</w:t>
      </w:r>
      <w:proofErr w:type="spellEnd"/>
      <w:r w:rsidR="00F30C2C" w:rsidRPr="00520BF6">
        <w:rPr>
          <w:rFonts w:ascii="Times New Roman" w:hAnsi="Times New Roman" w:cs="Times New Roman"/>
          <w:sz w:val="28"/>
          <w:szCs w:val="28"/>
          <w:shd w:val="clear" w:color="auto" w:fill="FFFFFF"/>
        </w:rPr>
        <w:t>: Новое знание; Издание 5-е, </w:t>
      </w:r>
      <w:r w:rsidR="00F30C2C" w:rsidRPr="00520BF6">
        <w:rPr>
          <w:rStyle w:val="a4"/>
          <w:rFonts w:ascii="Times New Roman" w:hAnsi="Times New Roman" w:cs="Times New Roman"/>
          <w:b w:val="0"/>
          <w:sz w:val="28"/>
          <w:szCs w:val="28"/>
          <w:shd w:val="clear" w:color="auto" w:fill="FFFFFF"/>
        </w:rPr>
        <w:t>2016</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688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t>6</w:t>
      </w:r>
      <w:r w:rsidR="00F30C2C" w:rsidRPr="00520BF6">
        <w:rPr>
          <w:rFonts w:ascii="Times New Roman" w:hAnsi="Times New Roman" w:cs="Times New Roman"/>
          <w:sz w:val="28"/>
          <w:szCs w:val="28"/>
          <w:shd w:val="clear" w:color="auto" w:fill="FFFFFF"/>
        </w:rPr>
        <w:t xml:space="preserve"> </w:t>
      </w:r>
      <w:proofErr w:type="spellStart"/>
      <w:r w:rsidR="00F30C2C" w:rsidRPr="00520BF6">
        <w:rPr>
          <w:rFonts w:ascii="Times New Roman" w:hAnsi="Times New Roman" w:cs="Times New Roman"/>
          <w:sz w:val="28"/>
          <w:szCs w:val="28"/>
          <w:shd w:val="clear" w:color="auto" w:fill="FFFFFF"/>
        </w:rPr>
        <w:t>Смитиенко</w:t>
      </w:r>
      <w:proofErr w:type="spellEnd"/>
      <w:r w:rsidR="00F30C2C" w:rsidRPr="00520BF6">
        <w:rPr>
          <w:rFonts w:ascii="Times New Roman" w:hAnsi="Times New Roman" w:cs="Times New Roman"/>
          <w:sz w:val="28"/>
          <w:szCs w:val="28"/>
          <w:shd w:val="clear" w:color="auto" w:fill="FFFFFF"/>
        </w:rPr>
        <w:t xml:space="preserve">, Б.М. Внешнеэкономическая деятельность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3D3688" w:rsidRPr="00520BF6">
        <w:rPr>
          <w:rFonts w:ascii="Times New Roman" w:hAnsi="Times New Roman" w:cs="Times New Roman"/>
          <w:sz w:val="28"/>
          <w:szCs w:val="28"/>
          <w:shd w:val="clear" w:color="auto" w:fill="FFFFFF"/>
        </w:rPr>
        <w:t xml:space="preserve"> </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br/>
      </w:r>
      <w:r w:rsidR="00F30C2C" w:rsidRPr="00520BF6">
        <w:rPr>
          <w:rFonts w:ascii="Times New Roman" w:hAnsi="Times New Roman" w:cs="Times New Roman"/>
          <w:sz w:val="28"/>
          <w:szCs w:val="28"/>
          <w:shd w:val="clear" w:color="auto" w:fill="FFFFFF"/>
        </w:rPr>
        <w:t xml:space="preserve">Б.М. </w:t>
      </w:r>
      <w:proofErr w:type="spellStart"/>
      <w:r w:rsidR="00F30C2C" w:rsidRPr="00520BF6">
        <w:rPr>
          <w:rFonts w:ascii="Times New Roman" w:hAnsi="Times New Roman" w:cs="Times New Roman"/>
          <w:sz w:val="28"/>
          <w:szCs w:val="28"/>
          <w:shd w:val="clear" w:color="auto" w:fill="FFFFFF"/>
        </w:rPr>
        <w:t>Смитиенко</w:t>
      </w:r>
      <w:proofErr w:type="spellEnd"/>
      <w:r w:rsidR="00F30C2C" w:rsidRPr="00520BF6">
        <w:rPr>
          <w:rFonts w:ascii="Times New Roman" w:hAnsi="Times New Roman" w:cs="Times New Roman"/>
          <w:sz w:val="28"/>
          <w:szCs w:val="28"/>
          <w:shd w:val="clear" w:color="auto" w:fill="FFFFFF"/>
        </w:rPr>
        <w:t>, В.</w:t>
      </w:r>
      <w:r w:rsidR="003D3688">
        <w:rPr>
          <w:rFonts w:ascii="Times New Roman" w:hAnsi="Times New Roman" w:cs="Times New Roman"/>
          <w:sz w:val="28"/>
          <w:szCs w:val="28"/>
          <w:shd w:val="clear" w:color="auto" w:fill="FFFFFF"/>
        </w:rPr>
        <w:t>К. Поспелов, С.В. Карпова, и др</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М.: Мастерство, </w:t>
      </w:r>
      <w:r w:rsidR="00F30C2C" w:rsidRPr="00520BF6">
        <w:rPr>
          <w:rStyle w:val="a4"/>
          <w:rFonts w:ascii="Times New Roman" w:hAnsi="Times New Roman" w:cs="Times New Roman"/>
          <w:b w:val="0"/>
          <w:sz w:val="28"/>
          <w:szCs w:val="28"/>
          <w:shd w:val="clear" w:color="auto" w:fill="FFFFFF"/>
        </w:rPr>
        <w:t>2016</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304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F30C2C" w:rsidRPr="00520BF6" w:rsidRDefault="00BE1855" w:rsidP="0030791C">
      <w:pPr>
        <w:spacing w:after="0" w:line="360" w:lineRule="auto"/>
        <w:ind w:firstLine="709"/>
        <w:jc w:val="both"/>
        <w:rPr>
          <w:rFonts w:ascii="Times New Roman" w:hAnsi="Times New Roman" w:cs="Times New Roman"/>
          <w:sz w:val="28"/>
          <w:szCs w:val="28"/>
          <w:shd w:val="clear" w:color="auto" w:fill="FFFFFF"/>
        </w:rPr>
      </w:pPr>
      <w:r w:rsidRPr="00520BF6">
        <w:rPr>
          <w:rFonts w:ascii="Times New Roman" w:hAnsi="Times New Roman" w:cs="Times New Roman"/>
          <w:sz w:val="28"/>
          <w:szCs w:val="28"/>
          <w:shd w:val="clear" w:color="auto" w:fill="FFFFFF"/>
        </w:rPr>
        <w:lastRenderedPageBreak/>
        <w:t>7</w:t>
      </w:r>
      <w:r w:rsidR="00F30C2C" w:rsidRPr="00520BF6">
        <w:rPr>
          <w:rFonts w:ascii="Times New Roman" w:hAnsi="Times New Roman" w:cs="Times New Roman"/>
          <w:sz w:val="28"/>
          <w:szCs w:val="28"/>
          <w:shd w:val="clear" w:color="auto" w:fill="FFFFFF"/>
        </w:rPr>
        <w:t xml:space="preserve"> Ришар, Ж. Аудит и анализ хозяйственной деятельности предприятия</w:t>
      </w:r>
      <w:r w:rsidR="003D3688">
        <w:rPr>
          <w:rFonts w:ascii="Times New Roman" w:hAnsi="Times New Roman" w:cs="Times New Roman"/>
          <w:sz w:val="28"/>
          <w:szCs w:val="28"/>
          <w:shd w:val="clear" w:color="auto" w:fill="FFFFFF"/>
        </w:rPr>
        <w:t xml:space="preserve"> </w:t>
      </w:r>
      <w:r w:rsidR="003D3688" w:rsidRPr="003D3688">
        <w:rPr>
          <w:rFonts w:ascii="Times New Roman" w:hAnsi="Times New Roman" w:cs="Times New Roman"/>
          <w:sz w:val="28"/>
          <w:szCs w:val="28"/>
          <w:shd w:val="clear" w:color="auto" w:fill="FFFFFF"/>
        </w:rPr>
        <w:t>[</w:t>
      </w:r>
      <w:r w:rsidR="003D3688">
        <w:rPr>
          <w:rFonts w:ascii="Times New Roman" w:hAnsi="Times New Roman" w:cs="Times New Roman"/>
          <w:sz w:val="28"/>
          <w:szCs w:val="28"/>
          <w:shd w:val="clear" w:color="auto" w:fill="FFFFFF"/>
        </w:rPr>
        <w:t>Текст</w:t>
      </w:r>
      <w:r w:rsidR="003D3688" w:rsidRP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 Ж. </w:t>
      </w:r>
      <w:r w:rsidR="006B669E">
        <w:rPr>
          <w:rFonts w:ascii="Times New Roman" w:hAnsi="Times New Roman" w:cs="Times New Roman"/>
          <w:sz w:val="28"/>
          <w:szCs w:val="28"/>
          <w:shd w:val="clear" w:color="auto" w:fill="FFFFFF"/>
        </w:rPr>
        <w:t xml:space="preserve">Ришар. </w:t>
      </w:r>
      <w:r w:rsidR="003D3688">
        <w:rPr>
          <w:rFonts w:ascii="Times New Roman" w:hAnsi="Times New Roman" w:cs="Times New Roman"/>
          <w:sz w:val="28"/>
          <w:szCs w:val="28"/>
          <w:shd w:val="clear" w:color="auto" w:fill="FFFFFF"/>
        </w:rPr>
        <w:t>–</w:t>
      </w:r>
      <w:r w:rsidR="006B669E">
        <w:rPr>
          <w:rFonts w:ascii="Times New Roman" w:hAnsi="Times New Roman" w:cs="Times New Roman"/>
          <w:sz w:val="28"/>
          <w:szCs w:val="28"/>
          <w:shd w:val="clear" w:color="auto" w:fill="FFFFFF"/>
        </w:rPr>
        <w:t xml:space="preserve"> М.: Аудит, </w:t>
      </w:r>
      <w:proofErr w:type="spellStart"/>
      <w:r w:rsidR="006B669E">
        <w:rPr>
          <w:rFonts w:ascii="Times New Roman" w:hAnsi="Times New Roman" w:cs="Times New Roman"/>
          <w:sz w:val="28"/>
          <w:szCs w:val="28"/>
          <w:shd w:val="clear" w:color="auto" w:fill="FFFFFF"/>
        </w:rPr>
        <w:t>Юнити</w:t>
      </w:r>
      <w:proofErr w:type="spellEnd"/>
      <w:r w:rsidR="006B669E">
        <w:rPr>
          <w:rFonts w:ascii="Times New Roman" w:hAnsi="Times New Roman" w:cs="Times New Roman"/>
          <w:sz w:val="28"/>
          <w:szCs w:val="28"/>
          <w:shd w:val="clear" w:color="auto" w:fill="FFFFFF"/>
        </w:rPr>
        <w:t xml:space="preserve">, </w:t>
      </w:r>
      <w:r w:rsidR="00F30C2C" w:rsidRPr="00520BF6">
        <w:rPr>
          <w:rStyle w:val="a4"/>
          <w:rFonts w:ascii="Times New Roman" w:hAnsi="Times New Roman" w:cs="Times New Roman"/>
          <w:b w:val="0"/>
          <w:sz w:val="28"/>
          <w:szCs w:val="28"/>
          <w:shd w:val="clear" w:color="auto" w:fill="FFFFFF"/>
        </w:rPr>
        <w:t>2015</w:t>
      </w:r>
      <w:r w:rsidR="00F30C2C" w:rsidRPr="00520BF6">
        <w:rPr>
          <w:rFonts w:ascii="Times New Roman" w:hAnsi="Times New Roman" w:cs="Times New Roman"/>
          <w:sz w:val="28"/>
          <w:szCs w:val="28"/>
          <w:shd w:val="clear" w:color="auto" w:fill="FFFFFF"/>
        </w:rPr>
        <w:t xml:space="preserve">. </w:t>
      </w:r>
      <w:r w:rsidR="003D3688">
        <w:rPr>
          <w:rFonts w:ascii="Times New Roman" w:hAnsi="Times New Roman" w:cs="Times New Roman"/>
          <w:sz w:val="28"/>
          <w:szCs w:val="28"/>
          <w:shd w:val="clear" w:color="auto" w:fill="FFFFFF"/>
        </w:rPr>
        <w:t>–</w:t>
      </w:r>
      <w:r w:rsidR="00F30C2C" w:rsidRPr="00520BF6">
        <w:rPr>
          <w:rFonts w:ascii="Times New Roman" w:hAnsi="Times New Roman" w:cs="Times New Roman"/>
          <w:sz w:val="28"/>
          <w:szCs w:val="28"/>
          <w:shd w:val="clear" w:color="auto" w:fill="FFFFFF"/>
        </w:rPr>
        <w:t xml:space="preserve"> 375 </w:t>
      </w:r>
      <w:proofErr w:type="spellStart"/>
      <w:r w:rsidR="00F30C2C" w:rsidRPr="00520BF6">
        <w:rPr>
          <w:rFonts w:ascii="Times New Roman" w:hAnsi="Times New Roman" w:cs="Times New Roman"/>
          <w:sz w:val="28"/>
          <w:szCs w:val="28"/>
          <w:shd w:val="clear" w:color="auto" w:fill="FFFFFF"/>
        </w:rPr>
        <w:t>c</w:t>
      </w:r>
      <w:proofErr w:type="spellEnd"/>
      <w:r w:rsidR="00F30C2C" w:rsidRPr="00520BF6">
        <w:rPr>
          <w:rFonts w:ascii="Times New Roman" w:hAnsi="Times New Roman" w:cs="Times New Roman"/>
          <w:sz w:val="28"/>
          <w:szCs w:val="28"/>
          <w:shd w:val="clear" w:color="auto" w:fill="FFFFFF"/>
        </w:rPr>
        <w:t>.</w:t>
      </w:r>
    </w:p>
    <w:p w:rsidR="006B669E" w:rsidRDefault="006B669E" w:rsidP="0030791C">
      <w:pPr>
        <w:widowControl w:val="0"/>
        <w:spacing w:after="0" w:line="360" w:lineRule="auto"/>
        <w:ind w:firstLine="709"/>
        <w:jc w:val="both"/>
        <w:rPr>
          <w:rFonts w:ascii="Times New Roman" w:eastAsia="Calibri" w:hAnsi="Times New Roman" w:cs="Times New Roman"/>
          <w:sz w:val="28"/>
          <w:szCs w:val="28"/>
          <w:lang w:eastAsia="ru-RU"/>
        </w:rPr>
      </w:pPr>
    </w:p>
    <w:p w:rsidR="00520BF6" w:rsidRDefault="00BE1855" w:rsidP="0030791C">
      <w:pPr>
        <w:widowControl w:val="0"/>
        <w:spacing w:after="0" w:line="360" w:lineRule="auto"/>
        <w:ind w:firstLine="709"/>
        <w:jc w:val="center"/>
        <w:rPr>
          <w:rFonts w:ascii="Times New Roman" w:eastAsia="Calibri" w:hAnsi="Times New Roman" w:cs="Times New Roman"/>
          <w:sz w:val="28"/>
          <w:szCs w:val="28"/>
          <w:lang w:eastAsia="ru-RU"/>
        </w:rPr>
      </w:pPr>
      <w:r w:rsidRPr="00520BF6">
        <w:rPr>
          <w:rFonts w:ascii="Times New Roman" w:eastAsia="Calibri" w:hAnsi="Times New Roman" w:cs="Times New Roman"/>
          <w:sz w:val="28"/>
          <w:szCs w:val="28"/>
          <w:lang w:eastAsia="ru-RU"/>
        </w:rPr>
        <w:t>Интернет-ресурсы</w:t>
      </w:r>
    </w:p>
    <w:p w:rsidR="00520BF6" w:rsidRDefault="00BE1855" w:rsidP="0030791C">
      <w:pPr>
        <w:widowControl w:val="0"/>
        <w:spacing w:after="0" w:line="360" w:lineRule="auto"/>
        <w:ind w:firstLine="709"/>
        <w:jc w:val="both"/>
        <w:rPr>
          <w:rFonts w:ascii="Times New Roman" w:eastAsia="Calibri" w:hAnsi="Times New Roman" w:cs="Times New Roman"/>
          <w:sz w:val="28"/>
          <w:szCs w:val="28"/>
          <w:lang w:eastAsia="ru-RU"/>
        </w:rPr>
      </w:pPr>
      <w:r w:rsidRPr="00520BF6">
        <w:rPr>
          <w:rFonts w:ascii="Times New Roman" w:hAnsi="Times New Roman" w:cs="Times New Roman"/>
          <w:sz w:val="28"/>
          <w:szCs w:val="28"/>
        </w:rPr>
        <w:t xml:space="preserve">1 Научная электронная библиотека (НЭБ)«eLibrary.ru». </w:t>
      </w:r>
      <w:r w:rsidR="003D3688">
        <w:rPr>
          <w:rFonts w:ascii="Times New Roman" w:hAnsi="Times New Roman" w:cs="Times New Roman"/>
          <w:sz w:val="28"/>
          <w:szCs w:val="28"/>
        </w:rPr>
        <w:t>–</w:t>
      </w:r>
      <w:r w:rsidRPr="00520BF6">
        <w:rPr>
          <w:rFonts w:ascii="Times New Roman" w:hAnsi="Times New Roman" w:cs="Times New Roman"/>
          <w:sz w:val="28"/>
          <w:szCs w:val="28"/>
        </w:rPr>
        <w:t xml:space="preserve"> URL:</w:t>
      </w:r>
      <w:hyperlink r:id="rId14" w:history="1">
        <w:r w:rsidRPr="00520BF6">
          <w:rPr>
            <w:rStyle w:val="a5"/>
            <w:rFonts w:ascii="Times New Roman" w:hAnsi="Times New Roman" w:cs="Times New Roman"/>
            <w:color w:val="auto"/>
            <w:sz w:val="28"/>
            <w:szCs w:val="28"/>
            <w:u w:val="none"/>
          </w:rPr>
          <w:t>http://www.elibrary.ru</w:t>
        </w:r>
      </w:hyperlink>
      <w:r w:rsidRPr="00520BF6">
        <w:rPr>
          <w:rStyle w:val="a5"/>
          <w:rFonts w:ascii="Times New Roman" w:hAnsi="Times New Roman" w:cs="Times New Roman"/>
          <w:color w:val="auto"/>
          <w:sz w:val="28"/>
          <w:szCs w:val="28"/>
          <w:u w:val="none"/>
        </w:rPr>
        <w:t xml:space="preserve"> (дата обращения –</w:t>
      </w:r>
      <w:r w:rsidRPr="00520BF6">
        <w:rPr>
          <w:rFonts w:ascii="Times New Roman" w:hAnsi="Times New Roman" w:cs="Times New Roman"/>
          <w:sz w:val="28"/>
          <w:szCs w:val="28"/>
        </w:rPr>
        <w:t xml:space="preserve"> 03.02.2018)</w:t>
      </w:r>
    </w:p>
    <w:p w:rsidR="006B669E" w:rsidRDefault="00BE1855" w:rsidP="0030791C">
      <w:pPr>
        <w:widowControl w:val="0"/>
        <w:spacing w:after="0" w:line="360" w:lineRule="auto"/>
        <w:ind w:firstLine="709"/>
        <w:jc w:val="both"/>
        <w:rPr>
          <w:rFonts w:ascii="Times New Roman" w:hAnsi="Times New Roman" w:cs="Times New Roman"/>
          <w:sz w:val="28"/>
          <w:szCs w:val="28"/>
        </w:rPr>
      </w:pPr>
      <w:r w:rsidRPr="00520BF6">
        <w:rPr>
          <w:rFonts w:ascii="Times New Roman" w:hAnsi="Times New Roman" w:cs="Times New Roman"/>
          <w:sz w:val="28"/>
          <w:szCs w:val="28"/>
          <w:shd w:val="clear" w:color="auto" w:fill="FFFFFF"/>
        </w:rPr>
        <w:t>2</w:t>
      </w:r>
      <w:r w:rsidR="00F30C2C" w:rsidRPr="00520BF6">
        <w:rPr>
          <w:rFonts w:ascii="Times New Roman" w:hAnsi="Times New Roman" w:cs="Times New Roman"/>
          <w:sz w:val="28"/>
          <w:szCs w:val="28"/>
          <w:shd w:val="clear" w:color="auto" w:fill="FFFFFF"/>
        </w:rPr>
        <w:t xml:space="preserve"> </w:t>
      </w:r>
      <w:r w:rsidRPr="00520BF6">
        <w:rPr>
          <w:rFonts w:ascii="Times New Roman" w:hAnsi="Times New Roman" w:cs="Times New Roman"/>
          <w:sz w:val="28"/>
          <w:szCs w:val="28"/>
        </w:rPr>
        <w:t>Официальный сайт П</w:t>
      </w:r>
      <w:r w:rsidR="00F30C2C" w:rsidRPr="00520BF6">
        <w:rPr>
          <w:rFonts w:ascii="Times New Roman" w:hAnsi="Times New Roman" w:cs="Times New Roman"/>
          <w:sz w:val="28"/>
          <w:szCs w:val="28"/>
        </w:rPr>
        <w:t>АО «Газпром».</w:t>
      </w:r>
      <w:r w:rsidRPr="00520BF6">
        <w:rPr>
          <w:rFonts w:ascii="Times New Roman" w:hAnsi="Times New Roman" w:cs="Times New Roman"/>
          <w:sz w:val="28"/>
          <w:szCs w:val="28"/>
        </w:rPr>
        <w:t xml:space="preserve"> –</w:t>
      </w:r>
      <w:r w:rsidRPr="00520BF6">
        <w:rPr>
          <w:rFonts w:ascii="Times New Roman" w:hAnsi="Times New Roman" w:cs="Times New Roman"/>
          <w:sz w:val="28"/>
          <w:szCs w:val="28"/>
          <w:lang w:val="en-US"/>
        </w:rPr>
        <w:t>URL</w:t>
      </w:r>
      <w:r w:rsidRPr="00520BF6">
        <w:rPr>
          <w:rFonts w:ascii="Times New Roman" w:hAnsi="Times New Roman" w:cs="Times New Roman"/>
          <w:sz w:val="28"/>
          <w:szCs w:val="28"/>
        </w:rPr>
        <w:t xml:space="preserve">: </w:t>
      </w:r>
      <w:hyperlink r:id="rId15" w:history="1">
        <w:r w:rsidRPr="00520BF6">
          <w:rPr>
            <w:rStyle w:val="a5"/>
            <w:rFonts w:ascii="Times New Roman" w:hAnsi="Times New Roman" w:cs="Times New Roman"/>
            <w:color w:val="auto"/>
            <w:sz w:val="28"/>
            <w:szCs w:val="28"/>
            <w:u w:val="none"/>
          </w:rPr>
          <w:t>http://www.gazprom.ru</w:t>
        </w:r>
      </w:hyperlink>
    </w:p>
    <w:p w:rsidR="00520BF6" w:rsidRPr="007E557B" w:rsidRDefault="006B669E" w:rsidP="0030791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1855" w:rsidRPr="007E557B">
        <w:rPr>
          <w:rFonts w:ascii="Times New Roman" w:hAnsi="Times New Roman" w:cs="Times New Roman"/>
          <w:sz w:val="28"/>
          <w:szCs w:val="28"/>
        </w:rPr>
        <w:t xml:space="preserve"> </w:t>
      </w:r>
      <w:r w:rsidR="00023638" w:rsidRPr="007E557B">
        <w:rPr>
          <w:rFonts w:ascii="Times New Roman" w:hAnsi="Times New Roman" w:cs="Times New Roman"/>
          <w:sz w:val="28"/>
          <w:szCs w:val="28"/>
          <w:shd w:val="clear" w:color="auto" w:fill="FFFFFF"/>
        </w:rPr>
        <w:fldChar w:fldCharType="begin"/>
      </w:r>
      <w:r w:rsidR="00520BF6" w:rsidRPr="007E557B">
        <w:rPr>
          <w:rFonts w:ascii="Times New Roman" w:hAnsi="Times New Roman" w:cs="Times New Roman"/>
          <w:sz w:val="28"/>
          <w:szCs w:val="28"/>
          <w:shd w:val="clear" w:color="auto" w:fill="FFFFFF"/>
        </w:rPr>
        <w:instrText xml:space="preserve"> HYPERLINK "Информационное агентство «РосБизнесКонсалтинг» </w:instrText>
      </w:r>
      <w:r w:rsidR="00520BF6" w:rsidRPr="007E557B">
        <w:rPr>
          <w:rFonts w:ascii="Times New Roman" w:hAnsi="Times New Roman" w:cs="Times New Roman"/>
          <w:sz w:val="28"/>
          <w:szCs w:val="28"/>
        </w:rPr>
        <w:instrText xml:space="preserve">– </w:instrText>
      </w:r>
      <w:r w:rsidR="00520BF6" w:rsidRPr="007E557B">
        <w:rPr>
          <w:rFonts w:ascii="Times New Roman" w:hAnsi="Times New Roman" w:cs="Times New Roman"/>
          <w:sz w:val="28"/>
          <w:szCs w:val="28"/>
          <w:lang w:val="en-US"/>
        </w:rPr>
        <w:instrText>URL</w:instrText>
      </w:r>
      <w:r w:rsidR="00520BF6" w:rsidRPr="007E557B">
        <w:rPr>
          <w:rFonts w:ascii="Times New Roman" w:hAnsi="Times New Roman" w:cs="Times New Roman"/>
          <w:sz w:val="28"/>
          <w:szCs w:val="28"/>
        </w:rPr>
        <w:instrText>: http://www.rbc.ru</w:instrText>
      </w:r>
    </w:p>
    <w:p w:rsidR="00520BF6" w:rsidRPr="007E557B" w:rsidRDefault="00520BF6" w:rsidP="0030791C">
      <w:pPr>
        <w:spacing w:after="0" w:line="360" w:lineRule="auto"/>
        <w:ind w:firstLine="709"/>
        <w:jc w:val="both"/>
        <w:rPr>
          <w:rStyle w:val="a5"/>
          <w:rFonts w:ascii="Times New Roman" w:hAnsi="Times New Roman" w:cs="Times New Roman"/>
          <w:color w:val="auto"/>
          <w:sz w:val="28"/>
          <w:szCs w:val="28"/>
          <w:u w:val="none"/>
          <w:shd w:val="clear" w:color="auto" w:fill="FFFFFF"/>
        </w:rPr>
      </w:pPr>
      <w:r w:rsidRPr="007E557B">
        <w:rPr>
          <w:rFonts w:ascii="Times New Roman" w:hAnsi="Times New Roman" w:cs="Times New Roman"/>
          <w:sz w:val="28"/>
          <w:szCs w:val="28"/>
          <w:shd w:val="clear" w:color="auto" w:fill="FFFFFF"/>
        </w:rPr>
        <w:instrText xml:space="preserve">" </w:instrText>
      </w:r>
      <w:r w:rsidR="00023638" w:rsidRPr="007E557B">
        <w:rPr>
          <w:rFonts w:ascii="Times New Roman" w:hAnsi="Times New Roman" w:cs="Times New Roman"/>
          <w:sz w:val="28"/>
          <w:szCs w:val="28"/>
          <w:shd w:val="clear" w:color="auto" w:fill="FFFFFF"/>
        </w:rPr>
        <w:fldChar w:fldCharType="separate"/>
      </w:r>
      <w:r w:rsidRPr="007E557B">
        <w:rPr>
          <w:rStyle w:val="a5"/>
          <w:rFonts w:ascii="Times New Roman" w:hAnsi="Times New Roman" w:cs="Times New Roman"/>
          <w:color w:val="auto"/>
          <w:sz w:val="28"/>
          <w:szCs w:val="28"/>
          <w:u w:val="none"/>
          <w:shd w:val="clear" w:color="auto" w:fill="FFFFFF"/>
        </w:rPr>
        <w:t xml:space="preserve">Информационное агентство «РосБизнесКонсалтинг» </w:t>
      </w:r>
      <w:r w:rsidRPr="007E557B">
        <w:rPr>
          <w:rStyle w:val="a5"/>
          <w:rFonts w:ascii="Times New Roman" w:hAnsi="Times New Roman" w:cs="Times New Roman"/>
          <w:color w:val="auto"/>
          <w:sz w:val="28"/>
          <w:szCs w:val="28"/>
          <w:u w:val="none"/>
        </w:rPr>
        <w:t xml:space="preserve">– </w:t>
      </w:r>
      <w:r w:rsidRPr="007E557B">
        <w:rPr>
          <w:rStyle w:val="a5"/>
          <w:rFonts w:ascii="Times New Roman" w:hAnsi="Times New Roman" w:cs="Times New Roman"/>
          <w:color w:val="auto"/>
          <w:sz w:val="28"/>
          <w:szCs w:val="28"/>
          <w:u w:val="none"/>
          <w:lang w:val="en-US"/>
        </w:rPr>
        <w:t>URL</w:t>
      </w:r>
      <w:r w:rsidRPr="007E557B">
        <w:rPr>
          <w:rStyle w:val="a5"/>
          <w:rFonts w:ascii="Times New Roman" w:hAnsi="Times New Roman" w:cs="Times New Roman"/>
          <w:color w:val="auto"/>
          <w:sz w:val="28"/>
          <w:szCs w:val="28"/>
          <w:u w:val="none"/>
        </w:rPr>
        <w:t>: http://www.rbc.ru</w:t>
      </w:r>
    </w:p>
    <w:p w:rsidR="006B669E" w:rsidRPr="007E557B" w:rsidRDefault="00023638" w:rsidP="0030791C">
      <w:pPr>
        <w:widowControl w:val="0"/>
        <w:spacing w:after="0" w:line="360" w:lineRule="auto"/>
        <w:ind w:firstLine="709"/>
        <w:jc w:val="both"/>
        <w:rPr>
          <w:rFonts w:ascii="Times New Roman" w:eastAsia="Calibri" w:hAnsi="Times New Roman" w:cs="Times New Roman"/>
          <w:sz w:val="28"/>
          <w:szCs w:val="28"/>
          <w:lang w:eastAsia="ru-RU"/>
        </w:rPr>
      </w:pPr>
      <w:r w:rsidRPr="007E557B">
        <w:rPr>
          <w:rFonts w:ascii="Times New Roman" w:hAnsi="Times New Roman" w:cs="Times New Roman"/>
          <w:sz w:val="28"/>
          <w:szCs w:val="28"/>
          <w:shd w:val="clear" w:color="auto" w:fill="FFFFFF"/>
        </w:rPr>
        <w:fldChar w:fldCharType="end"/>
      </w:r>
      <w:r w:rsidR="006B669E">
        <w:rPr>
          <w:rFonts w:ascii="Times New Roman" w:hAnsi="Times New Roman" w:cs="Times New Roman"/>
          <w:sz w:val="28"/>
          <w:szCs w:val="28"/>
        </w:rPr>
        <w:t>4</w:t>
      </w:r>
      <w:r w:rsidR="006B669E" w:rsidRPr="007E557B">
        <w:rPr>
          <w:rFonts w:ascii="Times New Roman" w:hAnsi="Times New Roman" w:cs="Times New Roman"/>
          <w:sz w:val="28"/>
          <w:szCs w:val="28"/>
        </w:rPr>
        <w:t xml:space="preserve"> </w:t>
      </w:r>
      <w:r w:rsidRPr="00023638">
        <w:rPr>
          <w:rFonts w:ascii="Times New Roman" w:hAnsi="Times New Roman" w:cs="Times New Roman"/>
          <w:bCs/>
          <w:sz w:val="28"/>
          <w:szCs w:val="28"/>
        </w:rPr>
        <w:fldChar w:fldCharType="begin"/>
      </w:r>
      <w:r w:rsidR="006B669E" w:rsidRPr="007E557B">
        <w:rPr>
          <w:rFonts w:ascii="Times New Roman" w:hAnsi="Times New Roman" w:cs="Times New Roman"/>
          <w:bCs/>
          <w:sz w:val="28"/>
          <w:szCs w:val="28"/>
        </w:rPr>
        <w:instrText xml:space="preserve"> HYPERLINK "Свободная энциклопедия – Википедия </w:instrText>
      </w:r>
      <w:r w:rsidR="006B669E" w:rsidRPr="007E557B">
        <w:rPr>
          <w:rFonts w:ascii="Times New Roman" w:hAnsi="Times New Roman" w:cs="Times New Roman"/>
          <w:sz w:val="28"/>
          <w:szCs w:val="28"/>
        </w:rPr>
        <w:instrText xml:space="preserve">– </w:instrText>
      </w:r>
      <w:r w:rsidR="006B669E" w:rsidRPr="007E557B">
        <w:rPr>
          <w:rFonts w:ascii="Times New Roman" w:hAnsi="Times New Roman" w:cs="Times New Roman"/>
          <w:sz w:val="28"/>
          <w:szCs w:val="28"/>
          <w:lang w:val="en-US"/>
        </w:rPr>
        <w:instrText>URL</w:instrText>
      </w:r>
      <w:r w:rsidR="006B669E" w:rsidRPr="007E557B">
        <w:rPr>
          <w:rFonts w:ascii="Times New Roman" w:hAnsi="Times New Roman" w:cs="Times New Roman"/>
          <w:sz w:val="28"/>
          <w:szCs w:val="28"/>
        </w:rPr>
        <w:instrText>: https://ru.wikipedia.org</w:instrText>
      </w:r>
    </w:p>
    <w:p w:rsidR="006B669E" w:rsidRPr="007E557B" w:rsidRDefault="006B669E" w:rsidP="0030791C">
      <w:pPr>
        <w:pStyle w:val="2"/>
        <w:shd w:val="clear" w:color="auto" w:fill="FFFFFF"/>
        <w:spacing w:before="0" w:beforeAutospacing="0" w:after="0" w:afterAutospacing="0" w:line="360" w:lineRule="auto"/>
        <w:ind w:firstLine="709"/>
        <w:jc w:val="both"/>
        <w:rPr>
          <w:rStyle w:val="a5"/>
          <w:b w:val="0"/>
          <w:bCs w:val="0"/>
          <w:color w:val="auto"/>
          <w:sz w:val="28"/>
          <w:szCs w:val="28"/>
          <w:u w:val="none"/>
        </w:rPr>
      </w:pPr>
      <w:r w:rsidRPr="007E557B">
        <w:rPr>
          <w:b w:val="0"/>
          <w:bCs w:val="0"/>
          <w:sz w:val="28"/>
          <w:szCs w:val="28"/>
        </w:rPr>
        <w:instrText xml:space="preserve">" </w:instrText>
      </w:r>
      <w:r w:rsidR="00023638" w:rsidRPr="00023638">
        <w:rPr>
          <w:b w:val="0"/>
          <w:bCs w:val="0"/>
          <w:sz w:val="28"/>
          <w:szCs w:val="28"/>
        </w:rPr>
        <w:fldChar w:fldCharType="separate"/>
      </w:r>
      <w:r w:rsidRPr="007E557B">
        <w:rPr>
          <w:rStyle w:val="a5"/>
          <w:b w:val="0"/>
          <w:bCs w:val="0"/>
          <w:color w:val="auto"/>
          <w:sz w:val="28"/>
          <w:szCs w:val="28"/>
          <w:u w:val="none"/>
        </w:rPr>
        <w:t xml:space="preserve">Свободная энциклопедия – Википедия </w:t>
      </w:r>
      <w:r w:rsidRPr="007E557B">
        <w:rPr>
          <w:rStyle w:val="a5"/>
          <w:b w:val="0"/>
          <w:color w:val="auto"/>
          <w:sz w:val="28"/>
          <w:szCs w:val="28"/>
          <w:u w:val="none"/>
        </w:rPr>
        <w:t xml:space="preserve">– </w:t>
      </w:r>
      <w:r w:rsidRPr="007E557B">
        <w:rPr>
          <w:rStyle w:val="a5"/>
          <w:b w:val="0"/>
          <w:color w:val="auto"/>
          <w:sz w:val="28"/>
          <w:szCs w:val="28"/>
          <w:u w:val="none"/>
          <w:lang w:val="en-US"/>
        </w:rPr>
        <w:t>URL</w:t>
      </w:r>
      <w:r w:rsidRPr="007E557B">
        <w:rPr>
          <w:rStyle w:val="a5"/>
          <w:b w:val="0"/>
          <w:color w:val="auto"/>
          <w:sz w:val="28"/>
          <w:szCs w:val="28"/>
          <w:u w:val="none"/>
        </w:rPr>
        <w:t>: https://ru.wikipedia.org</w:t>
      </w:r>
    </w:p>
    <w:p w:rsidR="00F30C2C" w:rsidRPr="00134137" w:rsidRDefault="00023638" w:rsidP="0030791C">
      <w:pPr>
        <w:spacing w:after="0" w:line="360" w:lineRule="auto"/>
        <w:ind w:firstLine="709"/>
        <w:jc w:val="both"/>
        <w:rPr>
          <w:rFonts w:ascii="Times New Roman" w:hAnsi="Times New Roman" w:cs="Times New Roman"/>
          <w:sz w:val="28"/>
          <w:szCs w:val="28"/>
        </w:rPr>
      </w:pPr>
      <w:r w:rsidRPr="00520BF6">
        <w:rPr>
          <w:b/>
          <w:bCs/>
          <w:sz w:val="28"/>
          <w:szCs w:val="28"/>
        </w:rPr>
        <w:fldChar w:fldCharType="end"/>
      </w:r>
    </w:p>
    <w:sectPr w:rsidR="00F30C2C" w:rsidRPr="00134137" w:rsidSect="00915F4D">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D7" w:rsidRDefault="000C0AD7" w:rsidP="002C5B84">
      <w:pPr>
        <w:spacing w:after="0" w:line="240" w:lineRule="auto"/>
      </w:pPr>
      <w:r>
        <w:separator/>
      </w:r>
    </w:p>
  </w:endnote>
  <w:endnote w:type="continuationSeparator" w:id="0">
    <w:p w:rsidR="000C0AD7" w:rsidRDefault="000C0AD7" w:rsidP="002C5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50711"/>
      <w:docPartObj>
        <w:docPartGallery w:val="Page Numbers (Bottom of Page)"/>
        <w:docPartUnique/>
      </w:docPartObj>
    </w:sdtPr>
    <w:sdtContent>
      <w:p w:rsidR="007C77CE" w:rsidRDefault="00023638">
        <w:pPr>
          <w:pStyle w:val="aa"/>
          <w:jc w:val="center"/>
        </w:pPr>
        <w:fldSimple w:instr="PAGE   \* MERGEFORMAT">
          <w:r w:rsidR="003D3688">
            <w:rPr>
              <w:noProof/>
            </w:rPr>
            <w:t>41</w:t>
          </w:r>
        </w:fldSimple>
      </w:p>
    </w:sdtContent>
  </w:sdt>
  <w:p w:rsidR="007C77CE" w:rsidRDefault="007C77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D7" w:rsidRDefault="000C0AD7" w:rsidP="002C5B84">
      <w:pPr>
        <w:spacing w:after="0" w:line="240" w:lineRule="auto"/>
      </w:pPr>
      <w:r>
        <w:separator/>
      </w:r>
    </w:p>
  </w:footnote>
  <w:footnote w:type="continuationSeparator" w:id="0">
    <w:p w:rsidR="000C0AD7" w:rsidRDefault="000C0AD7" w:rsidP="002C5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D1B"/>
    <w:multiLevelType w:val="multilevel"/>
    <w:tmpl w:val="70C2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044A4"/>
    <w:multiLevelType w:val="multilevel"/>
    <w:tmpl w:val="0D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FF5E28"/>
    <w:multiLevelType w:val="multilevel"/>
    <w:tmpl w:val="D762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E0EF5"/>
    <w:multiLevelType w:val="multilevel"/>
    <w:tmpl w:val="DAD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F6637B"/>
    <w:multiLevelType w:val="multilevel"/>
    <w:tmpl w:val="4CD4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E0ADF"/>
    <w:multiLevelType w:val="multilevel"/>
    <w:tmpl w:val="8052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5C701F"/>
    <w:multiLevelType w:val="multilevel"/>
    <w:tmpl w:val="48A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4C204F"/>
    <w:multiLevelType w:val="hybridMultilevel"/>
    <w:tmpl w:val="9C027FE8"/>
    <w:lvl w:ilvl="0" w:tplc="ECAAED5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3463D63"/>
    <w:multiLevelType w:val="hybridMultilevel"/>
    <w:tmpl w:val="951CFE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17B5B2C"/>
    <w:multiLevelType w:val="multilevel"/>
    <w:tmpl w:val="D1B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995E95"/>
    <w:multiLevelType w:val="multilevel"/>
    <w:tmpl w:val="A0B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5"/>
  </w:num>
  <w:num w:numId="5">
    <w:abstractNumId w:val="6"/>
  </w:num>
  <w:num w:numId="6">
    <w:abstractNumId w:val="10"/>
  </w:num>
  <w:num w:numId="7">
    <w:abstractNumId w:val="1"/>
  </w:num>
  <w:num w:numId="8">
    <w:abstractNumId w:val="9"/>
  </w:num>
  <w:num w:numId="9">
    <w:abstractNumId w:val="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DE41A6"/>
    <w:rsid w:val="00002E49"/>
    <w:rsid w:val="00023638"/>
    <w:rsid w:val="000351F8"/>
    <w:rsid w:val="000C0AD7"/>
    <w:rsid w:val="00114144"/>
    <w:rsid w:val="00134137"/>
    <w:rsid w:val="001B6B11"/>
    <w:rsid w:val="00204464"/>
    <w:rsid w:val="00215872"/>
    <w:rsid w:val="00243F5E"/>
    <w:rsid w:val="00261432"/>
    <w:rsid w:val="00270CC6"/>
    <w:rsid w:val="00292340"/>
    <w:rsid w:val="002C37C2"/>
    <w:rsid w:val="002C3EEB"/>
    <w:rsid w:val="002C5B84"/>
    <w:rsid w:val="002D6083"/>
    <w:rsid w:val="0030791C"/>
    <w:rsid w:val="00334E77"/>
    <w:rsid w:val="003D3688"/>
    <w:rsid w:val="00444B03"/>
    <w:rsid w:val="00460E16"/>
    <w:rsid w:val="004F7C84"/>
    <w:rsid w:val="00520BF6"/>
    <w:rsid w:val="005C0A7E"/>
    <w:rsid w:val="005C4C7D"/>
    <w:rsid w:val="006744EE"/>
    <w:rsid w:val="006B669E"/>
    <w:rsid w:val="00712778"/>
    <w:rsid w:val="00744700"/>
    <w:rsid w:val="007C77CE"/>
    <w:rsid w:val="007E557B"/>
    <w:rsid w:val="00872A75"/>
    <w:rsid w:val="008D01CB"/>
    <w:rsid w:val="00915F4D"/>
    <w:rsid w:val="009659D8"/>
    <w:rsid w:val="00A00613"/>
    <w:rsid w:val="00A51B5C"/>
    <w:rsid w:val="00AB7F78"/>
    <w:rsid w:val="00AD1A8C"/>
    <w:rsid w:val="00AD7B44"/>
    <w:rsid w:val="00BB505D"/>
    <w:rsid w:val="00BD024E"/>
    <w:rsid w:val="00BE1855"/>
    <w:rsid w:val="00BE78F0"/>
    <w:rsid w:val="00C1237B"/>
    <w:rsid w:val="00CC34D8"/>
    <w:rsid w:val="00CF66F2"/>
    <w:rsid w:val="00D04E16"/>
    <w:rsid w:val="00D14CEC"/>
    <w:rsid w:val="00D3684A"/>
    <w:rsid w:val="00DB5997"/>
    <w:rsid w:val="00DC6519"/>
    <w:rsid w:val="00DE41A6"/>
    <w:rsid w:val="00E3514E"/>
    <w:rsid w:val="00E547CC"/>
    <w:rsid w:val="00ED0440"/>
    <w:rsid w:val="00F05B63"/>
    <w:rsid w:val="00F30C2C"/>
    <w:rsid w:val="00FD4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88"/>
  </w:style>
  <w:style w:type="paragraph" w:styleId="2">
    <w:name w:val="heading 2"/>
    <w:basedOn w:val="a"/>
    <w:link w:val="20"/>
    <w:uiPriority w:val="9"/>
    <w:qFormat/>
    <w:rsid w:val="0052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F5E"/>
    <w:rPr>
      <w:b/>
      <w:bCs/>
    </w:rPr>
  </w:style>
  <w:style w:type="character" w:styleId="a5">
    <w:name w:val="Hyperlink"/>
    <w:basedOn w:val="a0"/>
    <w:uiPriority w:val="99"/>
    <w:unhideWhenUsed/>
    <w:rsid w:val="00243F5E"/>
    <w:rPr>
      <w:color w:val="0000FF"/>
      <w:u w:val="single"/>
    </w:rPr>
  </w:style>
  <w:style w:type="character" w:styleId="a6">
    <w:name w:val="Emphasis"/>
    <w:basedOn w:val="a0"/>
    <w:uiPriority w:val="20"/>
    <w:qFormat/>
    <w:rsid w:val="00AD7B44"/>
    <w:rPr>
      <w:i/>
      <w:iCs/>
    </w:rPr>
  </w:style>
  <w:style w:type="table" w:styleId="a7">
    <w:name w:val="Table Grid"/>
    <w:basedOn w:val="a1"/>
    <w:uiPriority w:val="59"/>
    <w:rsid w:val="00134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5B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5B84"/>
  </w:style>
  <w:style w:type="paragraph" w:styleId="aa">
    <w:name w:val="footer"/>
    <w:basedOn w:val="a"/>
    <w:link w:val="ab"/>
    <w:uiPriority w:val="99"/>
    <w:unhideWhenUsed/>
    <w:rsid w:val="002C5B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B84"/>
  </w:style>
  <w:style w:type="character" w:customStyle="1" w:styleId="20">
    <w:name w:val="Заголовок 2 Знак"/>
    <w:basedOn w:val="a0"/>
    <w:link w:val="2"/>
    <w:uiPriority w:val="9"/>
    <w:rsid w:val="00520BF6"/>
    <w:rPr>
      <w:rFonts w:ascii="Times New Roman" w:eastAsia="Times New Roman" w:hAnsi="Times New Roman" w:cs="Times New Roman"/>
      <w:b/>
      <w:bCs/>
      <w:sz w:val="36"/>
      <w:szCs w:val="36"/>
      <w:lang w:eastAsia="ru-RU"/>
    </w:rPr>
  </w:style>
  <w:style w:type="paragraph" w:styleId="ac">
    <w:name w:val="List Paragraph"/>
    <w:basedOn w:val="a"/>
    <w:uiPriority w:val="34"/>
    <w:qFormat/>
    <w:rsid w:val="00261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F5E"/>
    <w:rPr>
      <w:b/>
      <w:bCs/>
    </w:rPr>
  </w:style>
  <w:style w:type="character" w:styleId="a5">
    <w:name w:val="Hyperlink"/>
    <w:basedOn w:val="a0"/>
    <w:uiPriority w:val="99"/>
    <w:unhideWhenUsed/>
    <w:rsid w:val="00243F5E"/>
    <w:rPr>
      <w:color w:val="0000FF"/>
      <w:u w:val="single"/>
    </w:rPr>
  </w:style>
  <w:style w:type="character" w:styleId="a6">
    <w:name w:val="Emphasis"/>
    <w:basedOn w:val="a0"/>
    <w:uiPriority w:val="20"/>
    <w:qFormat/>
    <w:rsid w:val="00AD7B44"/>
    <w:rPr>
      <w:i/>
      <w:iCs/>
    </w:rPr>
  </w:style>
  <w:style w:type="table" w:styleId="a7">
    <w:name w:val="Table Grid"/>
    <w:basedOn w:val="a1"/>
    <w:uiPriority w:val="59"/>
    <w:rsid w:val="00134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5B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5B84"/>
  </w:style>
  <w:style w:type="paragraph" w:styleId="aa">
    <w:name w:val="footer"/>
    <w:basedOn w:val="a"/>
    <w:link w:val="ab"/>
    <w:uiPriority w:val="99"/>
    <w:unhideWhenUsed/>
    <w:rsid w:val="002C5B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5B84"/>
  </w:style>
  <w:style w:type="character" w:customStyle="1" w:styleId="20">
    <w:name w:val="Заголовок 2 Знак"/>
    <w:basedOn w:val="a0"/>
    <w:link w:val="2"/>
    <w:uiPriority w:val="9"/>
    <w:rsid w:val="00520BF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0397839">
      <w:bodyDiv w:val="1"/>
      <w:marLeft w:val="0"/>
      <w:marRight w:val="0"/>
      <w:marTop w:val="0"/>
      <w:marBottom w:val="0"/>
      <w:divBdr>
        <w:top w:val="none" w:sz="0" w:space="0" w:color="auto"/>
        <w:left w:val="none" w:sz="0" w:space="0" w:color="auto"/>
        <w:bottom w:val="none" w:sz="0" w:space="0" w:color="auto"/>
        <w:right w:val="none" w:sz="0" w:space="0" w:color="auto"/>
      </w:divBdr>
    </w:div>
    <w:div w:id="95903075">
      <w:bodyDiv w:val="1"/>
      <w:marLeft w:val="0"/>
      <w:marRight w:val="0"/>
      <w:marTop w:val="0"/>
      <w:marBottom w:val="0"/>
      <w:divBdr>
        <w:top w:val="none" w:sz="0" w:space="0" w:color="auto"/>
        <w:left w:val="none" w:sz="0" w:space="0" w:color="auto"/>
        <w:bottom w:val="none" w:sz="0" w:space="0" w:color="auto"/>
        <w:right w:val="none" w:sz="0" w:space="0" w:color="auto"/>
      </w:divBdr>
    </w:div>
    <w:div w:id="144326352">
      <w:bodyDiv w:val="1"/>
      <w:marLeft w:val="0"/>
      <w:marRight w:val="0"/>
      <w:marTop w:val="0"/>
      <w:marBottom w:val="0"/>
      <w:divBdr>
        <w:top w:val="none" w:sz="0" w:space="0" w:color="auto"/>
        <w:left w:val="none" w:sz="0" w:space="0" w:color="auto"/>
        <w:bottom w:val="none" w:sz="0" w:space="0" w:color="auto"/>
        <w:right w:val="none" w:sz="0" w:space="0" w:color="auto"/>
      </w:divBdr>
    </w:div>
    <w:div w:id="163320342">
      <w:bodyDiv w:val="1"/>
      <w:marLeft w:val="0"/>
      <w:marRight w:val="0"/>
      <w:marTop w:val="0"/>
      <w:marBottom w:val="0"/>
      <w:divBdr>
        <w:top w:val="none" w:sz="0" w:space="0" w:color="auto"/>
        <w:left w:val="none" w:sz="0" w:space="0" w:color="auto"/>
        <w:bottom w:val="none" w:sz="0" w:space="0" w:color="auto"/>
        <w:right w:val="none" w:sz="0" w:space="0" w:color="auto"/>
      </w:divBdr>
    </w:div>
    <w:div w:id="340284738">
      <w:bodyDiv w:val="1"/>
      <w:marLeft w:val="0"/>
      <w:marRight w:val="0"/>
      <w:marTop w:val="0"/>
      <w:marBottom w:val="0"/>
      <w:divBdr>
        <w:top w:val="none" w:sz="0" w:space="0" w:color="auto"/>
        <w:left w:val="none" w:sz="0" w:space="0" w:color="auto"/>
        <w:bottom w:val="none" w:sz="0" w:space="0" w:color="auto"/>
        <w:right w:val="none" w:sz="0" w:space="0" w:color="auto"/>
      </w:divBdr>
      <w:divsChild>
        <w:div w:id="315108559">
          <w:marLeft w:val="0"/>
          <w:marRight w:val="0"/>
          <w:marTop w:val="0"/>
          <w:marBottom w:val="0"/>
          <w:divBdr>
            <w:top w:val="none" w:sz="0" w:space="0" w:color="auto"/>
            <w:left w:val="none" w:sz="0" w:space="0" w:color="auto"/>
            <w:bottom w:val="none" w:sz="0" w:space="0" w:color="auto"/>
            <w:right w:val="none" w:sz="0" w:space="0" w:color="auto"/>
          </w:divBdr>
        </w:div>
      </w:divsChild>
    </w:div>
    <w:div w:id="397948064">
      <w:bodyDiv w:val="1"/>
      <w:marLeft w:val="0"/>
      <w:marRight w:val="0"/>
      <w:marTop w:val="0"/>
      <w:marBottom w:val="0"/>
      <w:divBdr>
        <w:top w:val="none" w:sz="0" w:space="0" w:color="auto"/>
        <w:left w:val="none" w:sz="0" w:space="0" w:color="auto"/>
        <w:bottom w:val="none" w:sz="0" w:space="0" w:color="auto"/>
        <w:right w:val="none" w:sz="0" w:space="0" w:color="auto"/>
      </w:divBdr>
    </w:div>
    <w:div w:id="414058114">
      <w:bodyDiv w:val="1"/>
      <w:marLeft w:val="0"/>
      <w:marRight w:val="0"/>
      <w:marTop w:val="0"/>
      <w:marBottom w:val="0"/>
      <w:divBdr>
        <w:top w:val="none" w:sz="0" w:space="0" w:color="auto"/>
        <w:left w:val="none" w:sz="0" w:space="0" w:color="auto"/>
        <w:bottom w:val="none" w:sz="0" w:space="0" w:color="auto"/>
        <w:right w:val="none" w:sz="0" w:space="0" w:color="auto"/>
      </w:divBdr>
    </w:div>
    <w:div w:id="466241685">
      <w:bodyDiv w:val="1"/>
      <w:marLeft w:val="0"/>
      <w:marRight w:val="0"/>
      <w:marTop w:val="0"/>
      <w:marBottom w:val="0"/>
      <w:divBdr>
        <w:top w:val="none" w:sz="0" w:space="0" w:color="auto"/>
        <w:left w:val="none" w:sz="0" w:space="0" w:color="auto"/>
        <w:bottom w:val="none" w:sz="0" w:space="0" w:color="auto"/>
        <w:right w:val="none" w:sz="0" w:space="0" w:color="auto"/>
      </w:divBdr>
    </w:div>
    <w:div w:id="700668017">
      <w:bodyDiv w:val="1"/>
      <w:marLeft w:val="0"/>
      <w:marRight w:val="0"/>
      <w:marTop w:val="0"/>
      <w:marBottom w:val="0"/>
      <w:divBdr>
        <w:top w:val="none" w:sz="0" w:space="0" w:color="auto"/>
        <w:left w:val="none" w:sz="0" w:space="0" w:color="auto"/>
        <w:bottom w:val="none" w:sz="0" w:space="0" w:color="auto"/>
        <w:right w:val="none" w:sz="0" w:space="0" w:color="auto"/>
      </w:divBdr>
    </w:div>
    <w:div w:id="786629566">
      <w:bodyDiv w:val="1"/>
      <w:marLeft w:val="0"/>
      <w:marRight w:val="0"/>
      <w:marTop w:val="0"/>
      <w:marBottom w:val="0"/>
      <w:divBdr>
        <w:top w:val="none" w:sz="0" w:space="0" w:color="auto"/>
        <w:left w:val="none" w:sz="0" w:space="0" w:color="auto"/>
        <w:bottom w:val="none" w:sz="0" w:space="0" w:color="auto"/>
        <w:right w:val="none" w:sz="0" w:space="0" w:color="auto"/>
      </w:divBdr>
      <w:divsChild>
        <w:div w:id="550923069">
          <w:marLeft w:val="0"/>
          <w:marRight w:val="0"/>
          <w:marTop w:val="0"/>
          <w:marBottom w:val="0"/>
          <w:divBdr>
            <w:top w:val="none" w:sz="0" w:space="0" w:color="auto"/>
            <w:left w:val="none" w:sz="0" w:space="0" w:color="auto"/>
            <w:bottom w:val="none" w:sz="0" w:space="0" w:color="auto"/>
            <w:right w:val="none" w:sz="0" w:space="0" w:color="auto"/>
          </w:divBdr>
        </w:div>
      </w:divsChild>
    </w:div>
    <w:div w:id="831603913">
      <w:bodyDiv w:val="1"/>
      <w:marLeft w:val="0"/>
      <w:marRight w:val="0"/>
      <w:marTop w:val="0"/>
      <w:marBottom w:val="0"/>
      <w:divBdr>
        <w:top w:val="none" w:sz="0" w:space="0" w:color="auto"/>
        <w:left w:val="none" w:sz="0" w:space="0" w:color="auto"/>
        <w:bottom w:val="none" w:sz="0" w:space="0" w:color="auto"/>
        <w:right w:val="none" w:sz="0" w:space="0" w:color="auto"/>
      </w:divBdr>
    </w:div>
    <w:div w:id="898588556">
      <w:bodyDiv w:val="1"/>
      <w:marLeft w:val="0"/>
      <w:marRight w:val="0"/>
      <w:marTop w:val="0"/>
      <w:marBottom w:val="0"/>
      <w:divBdr>
        <w:top w:val="none" w:sz="0" w:space="0" w:color="auto"/>
        <w:left w:val="none" w:sz="0" w:space="0" w:color="auto"/>
        <w:bottom w:val="none" w:sz="0" w:space="0" w:color="auto"/>
        <w:right w:val="none" w:sz="0" w:space="0" w:color="auto"/>
      </w:divBdr>
    </w:div>
    <w:div w:id="1075933907">
      <w:bodyDiv w:val="1"/>
      <w:marLeft w:val="0"/>
      <w:marRight w:val="0"/>
      <w:marTop w:val="0"/>
      <w:marBottom w:val="0"/>
      <w:divBdr>
        <w:top w:val="none" w:sz="0" w:space="0" w:color="auto"/>
        <w:left w:val="none" w:sz="0" w:space="0" w:color="auto"/>
        <w:bottom w:val="none" w:sz="0" w:space="0" w:color="auto"/>
        <w:right w:val="none" w:sz="0" w:space="0" w:color="auto"/>
      </w:divBdr>
    </w:div>
    <w:div w:id="1185093842">
      <w:bodyDiv w:val="1"/>
      <w:marLeft w:val="0"/>
      <w:marRight w:val="0"/>
      <w:marTop w:val="0"/>
      <w:marBottom w:val="0"/>
      <w:divBdr>
        <w:top w:val="none" w:sz="0" w:space="0" w:color="auto"/>
        <w:left w:val="none" w:sz="0" w:space="0" w:color="auto"/>
        <w:bottom w:val="none" w:sz="0" w:space="0" w:color="auto"/>
        <w:right w:val="none" w:sz="0" w:space="0" w:color="auto"/>
      </w:divBdr>
    </w:div>
    <w:div w:id="1454907867">
      <w:bodyDiv w:val="1"/>
      <w:marLeft w:val="0"/>
      <w:marRight w:val="0"/>
      <w:marTop w:val="0"/>
      <w:marBottom w:val="0"/>
      <w:divBdr>
        <w:top w:val="none" w:sz="0" w:space="0" w:color="auto"/>
        <w:left w:val="none" w:sz="0" w:space="0" w:color="auto"/>
        <w:bottom w:val="none" w:sz="0" w:space="0" w:color="auto"/>
        <w:right w:val="none" w:sz="0" w:space="0" w:color="auto"/>
      </w:divBdr>
    </w:div>
    <w:div w:id="1468543794">
      <w:bodyDiv w:val="1"/>
      <w:marLeft w:val="0"/>
      <w:marRight w:val="0"/>
      <w:marTop w:val="0"/>
      <w:marBottom w:val="0"/>
      <w:divBdr>
        <w:top w:val="none" w:sz="0" w:space="0" w:color="auto"/>
        <w:left w:val="none" w:sz="0" w:space="0" w:color="auto"/>
        <w:bottom w:val="none" w:sz="0" w:space="0" w:color="auto"/>
        <w:right w:val="none" w:sz="0" w:space="0" w:color="auto"/>
      </w:divBdr>
    </w:div>
    <w:div w:id="1572080745">
      <w:bodyDiv w:val="1"/>
      <w:marLeft w:val="0"/>
      <w:marRight w:val="0"/>
      <w:marTop w:val="0"/>
      <w:marBottom w:val="0"/>
      <w:divBdr>
        <w:top w:val="none" w:sz="0" w:space="0" w:color="auto"/>
        <w:left w:val="none" w:sz="0" w:space="0" w:color="auto"/>
        <w:bottom w:val="none" w:sz="0" w:space="0" w:color="auto"/>
        <w:right w:val="none" w:sz="0" w:space="0" w:color="auto"/>
      </w:divBdr>
    </w:div>
    <w:div w:id="1577394229">
      <w:bodyDiv w:val="1"/>
      <w:marLeft w:val="0"/>
      <w:marRight w:val="0"/>
      <w:marTop w:val="0"/>
      <w:marBottom w:val="0"/>
      <w:divBdr>
        <w:top w:val="none" w:sz="0" w:space="0" w:color="auto"/>
        <w:left w:val="none" w:sz="0" w:space="0" w:color="auto"/>
        <w:bottom w:val="none" w:sz="0" w:space="0" w:color="auto"/>
        <w:right w:val="none" w:sz="0" w:space="0" w:color="auto"/>
      </w:divBdr>
    </w:div>
    <w:div w:id="1583100840">
      <w:bodyDiv w:val="1"/>
      <w:marLeft w:val="0"/>
      <w:marRight w:val="0"/>
      <w:marTop w:val="0"/>
      <w:marBottom w:val="0"/>
      <w:divBdr>
        <w:top w:val="none" w:sz="0" w:space="0" w:color="auto"/>
        <w:left w:val="none" w:sz="0" w:space="0" w:color="auto"/>
        <w:bottom w:val="none" w:sz="0" w:space="0" w:color="auto"/>
        <w:right w:val="none" w:sz="0" w:space="0" w:color="auto"/>
      </w:divBdr>
    </w:div>
    <w:div w:id="1599218908">
      <w:bodyDiv w:val="1"/>
      <w:marLeft w:val="0"/>
      <w:marRight w:val="0"/>
      <w:marTop w:val="0"/>
      <w:marBottom w:val="0"/>
      <w:divBdr>
        <w:top w:val="none" w:sz="0" w:space="0" w:color="auto"/>
        <w:left w:val="none" w:sz="0" w:space="0" w:color="auto"/>
        <w:bottom w:val="none" w:sz="0" w:space="0" w:color="auto"/>
        <w:right w:val="none" w:sz="0" w:space="0" w:color="auto"/>
      </w:divBdr>
      <w:divsChild>
        <w:div w:id="935019310">
          <w:marLeft w:val="0"/>
          <w:marRight w:val="0"/>
          <w:marTop w:val="0"/>
          <w:marBottom w:val="0"/>
          <w:divBdr>
            <w:top w:val="none" w:sz="0" w:space="0" w:color="auto"/>
            <w:left w:val="none" w:sz="0" w:space="0" w:color="auto"/>
            <w:bottom w:val="none" w:sz="0" w:space="0" w:color="auto"/>
            <w:right w:val="none" w:sz="0" w:space="0" w:color="auto"/>
          </w:divBdr>
        </w:div>
      </w:divsChild>
    </w:div>
    <w:div w:id="1631477277">
      <w:bodyDiv w:val="1"/>
      <w:marLeft w:val="0"/>
      <w:marRight w:val="0"/>
      <w:marTop w:val="0"/>
      <w:marBottom w:val="0"/>
      <w:divBdr>
        <w:top w:val="none" w:sz="0" w:space="0" w:color="auto"/>
        <w:left w:val="none" w:sz="0" w:space="0" w:color="auto"/>
        <w:bottom w:val="none" w:sz="0" w:space="0" w:color="auto"/>
        <w:right w:val="none" w:sz="0" w:space="0" w:color="auto"/>
      </w:divBdr>
    </w:div>
    <w:div w:id="1968078664">
      <w:bodyDiv w:val="1"/>
      <w:marLeft w:val="0"/>
      <w:marRight w:val="0"/>
      <w:marTop w:val="0"/>
      <w:marBottom w:val="0"/>
      <w:divBdr>
        <w:top w:val="none" w:sz="0" w:space="0" w:color="auto"/>
        <w:left w:val="none" w:sz="0" w:space="0" w:color="auto"/>
        <w:bottom w:val="none" w:sz="0" w:space="0" w:color="auto"/>
        <w:right w:val="none" w:sz="0" w:space="0" w:color="auto"/>
      </w:divBdr>
    </w:div>
    <w:div w:id="1980113703">
      <w:bodyDiv w:val="1"/>
      <w:marLeft w:val="0"/>
      <w:marRight w:val="0"/>
      <w:marTop w:val="0"/>
      <w:marBottom w:val="0"/>
      <w:divBdr>
        <w:top w:val="none" w:sz="0" w:space="0" w:color="auto"/>
        <w:left w:val="none" w:sz="0" w:space="0" w:color="auto"/>
        <w:bottom w:val="none" w:sz="0" w:space="0" w:color="auto"/>
        <w:right w:val="none" w:sz="0" w:space="0" w:color="auto"/>
      </w:divBdr>
    </w:div>
    <w:div w:id="2026516961">
      <w:bodyDiv w:val="1"/>
      <w:marLeft w:val="0"/>
      <w:marRight w:val="0"/>
      <w:marTop w:val="0"/>
      <w:marBottom w:val="0"/>
      <w:divBdr>
        <w:top w:val="none" w:sz="0" w:space="0" w:color="auto"/>
        <w:left w:val="none" w:sz="0" w:space="0" w:color="auto"/>
        <w:bottom w:val="none" w:sz="0" w:space="0" w:color="auto"/>
        <w:right w:val="none" w:sz="0" w:space="0" w:color="auto"/>
      </w:divBdr>
    </w:div>
    <w:div w:id="20973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cii-v.ru/uchastniki_i_subiekty_investicionnoj_deyatelnosti" TargetMode="External"/><Relationship Id="rId13" Type="http://schemas.openxmlformats.org/officeDocument/2006/relationships/hyperlink" Target="http://investicii-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vesticii-v.ru/investicionnye_res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cii-v.ru/investicionnaya_deyatelnost" TargetMode="External"/><Relationship Id="rId5" Type="http://schemas.openxmlformats.org/officeDocument/2006/relationships/webSettings" Target="webSettings.xml"/><Relationship Id="rId15" Type="http://schemas.openxmlformats.org/officeDocument/2006/relationships/hyperlink" Target="http://www.gazprom.ru" TargetMode="External"/><Relationship Id="rId10" Type="http://schemas.openxmlformats.org/officeDocument/2006/relationships/hyperlink" Target="http://investicii-v.ru/investicionnij_potencia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nvesticii-v.ru/investicionnaya_sfera"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9C92-DDC8-45DF-83D3-6DE3A0B5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41</Pages>
  <Words>9961</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2018-09-17T14:10:00Z</dcterms:created>
  <dcterms:modified xsi:type="dcterms:W3CDTF">2018-09-24T12:15:00Z</dcterms:modified>
</cp:coreProperties>
</file>