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8F2" w:rsidRPr="003E68F2" w:rsidRDefault="003E68F2" w:rsidP="003E68F2">
      <w:pPr>
        <w:tabs>
          <w:tab w:val="left" w:pos="0"/>
          <w:tab w:val="left" w:pos="709"/>
          <w:tab w:val="left" w:pos="4678"/>
        </w:tabs>
        <w:spacing w:line="240" w:lineRule="auto"/>
        <w:jc w:val="center"/>
        <w:rPr>
          <w:rFonts w:ascii="Times New Roman" w:eastAsia="Times New Roman" w:hAnsi="Times New Roman"/>
          <w:sz w:val="22"/>
          <w:szCs w:val="22"/>
          <w:lang w:eastAsia="ru-RU"/>
        </w:rPr>
      </w:pPr>
      <w:r w:rsidRPr="003E68F2">
        <w:rPr>
          <w:rFonts w:ascii="Times New Roman" w:eastAsia="Times New Roman" w:hAnsi="Times New Roman"/>
          <w:sz w:val="22"/>
          <w:szCs w:val="22"/>
          <w:lang w:eastAsia="ru-RU"/>
        </w:rPr>
        <w:t>МИНИСТЕРСТВО НАУКИ И ВЫСШЕГО ОБРАЗОВАНИЯ РОССИЙСКОЙ ФЕДЕРАЦИИ</w:t>
      </w:r>
    </w:p>
    <w:p w:rsidR="003E68F2" w:rsidRPr="00612810" w:rsidRDefault="003E68F2" w:rsidP="003E68F2">
      <w:pPr>
        <w:shd w:val="clear" w:color="auto" w:fill="FFFFFF"/>
        <w:autoSpaceDE w:val="0"/>
        <w:autoSpaceDN w:val="0"/>
        <w:adjustRightInd w:val="0"/>
        <w:spacing w:line="240" w:lineRule="auto"/>
        <w:jc w:val="center"/>
        <w:rPr>
          <w:rFonts w:ascii="Times New Roman" w:eastAsia="Times New Roman" w:hAnsi="Times New Roman"/>
          <w:sz w:val="24"/>
          <w:szCs w:val="24"/>
          <w:lang w:eastAsia="ru-RU"/>
        </w:rPr>
      </w:pPr>
      <w:r w:rsidRPr="00612810">
        <w:rPr>
          <w:rFonts w:ascii="Times New Roman" w:eastAsia="Times New Roman" w:hAnsi="Times New Roman"/>
          <w:sz w:val="24"/>
          <w:szCs w:val="24"/>
          <w:lang w:eastAsia="ru-RU"/>
        </w:rPr>
        <w:t>Федеральное государственное бюджетное образовательное учреждение</w:t>
      </w:r>
    </w:p>
    <w:p w:rsidR="003E68F2" w:rsidRPr="00612810" w:rsidRDefault="003E68F2" w:rsidP="003E68F2">
      <w:pPr>
        <w:shd w:val="clear" w:color="auto" w:fill="FFFFFF"/>
        <w:autoSpaceDE w:val="0"/>
        <w:autoSpaceDN w:val="0"/>
        <w:adjustRightInd w:val="0"/>
        <w:spacing w:line="240" w:lineRule="auto"/>
        <w:jc w:val="center"/>
        <w:rPr>
          <w:rFonts w:ascii="Times New Roman" w:eastAsia="Times New Roman" w:hAnsi="Times New Roman"/>
          <w:b/>
          <w:bCs/>
          <w:sz w:val="24"/>
          <w:szCs w:val="24"/>
          <w:lang w:eastAsia="ru-RU"/>
        </w:rPr>
      </w:pPr>
      <w:r w:rsidRPr="00612810">
        <w:rPr>
          <w:rFonts w:ascii="Times New Roman" w:eastAsia="Times New Roman" w:hAnsi="Times New Roman"/>
          <w:sz w:val="24"/>
          <w:szCs w:val="24"/>
          <w:lang w:eastAsia="ru-RU"/>
        </w:rPr>
        <w:t>высшего образования</w:t>
      </w:r>
    </w:p>
    <w:p w:rsidR="003E68F2" w:rsidRPr="00612810" w:rsidRDefault="003E68F2" w:rsidP="003E68F2">
      <w:pPr>
        <w:shd w:val="clear" w:color="auto" w:fill="FFFFFF"/>
        <w:autoSpaceDE w:val="0"/>
        <w:autoSpaceDN w:val="0"/>
        <w:adjustRightInd w:val="0"/>
        <w:spacing w:line="240" w:lineRule="auto"/>
        <w:jc w:val="center"/>
        <w:rPr>
          <w:rFonts w:ascii="Times New Roman" w:eastAsia="Times New Roman" w:hAnsi="Times New Roman"/>
          <w:b/>
          <w:bCs/>
          <w:sz w:val="28"/>
          <w:szCs w:val="28"/>
          <w:lang w:eastAsia="ru-RU"/>
        </w:rPr>
      </w:pPr>
      <w:r w:rsidRPr="00612810">
        <w:rPr>
          <w:rFonts w:ascii="Times New Roman" w:eastAsia="Times New Roman" w:hAnsi="Times New Roman"/>
          <w:b/>
          <w:bCs/>
          <w:sz w:val="28"/>
          <w:szCs w:val="28"/>
          <w:lang w:eastAsia="ru-RU"/>
        </w:rPr>
        <w:t>«КУБАНСКИЙ ГОСУДАРСТВЕННЫЙ УНИВЕРСИТЕТ»</w:t>
      </w:r>
    </w:p>
    <w:p w:rsidR="003E68F2" w:rsidRPr="00612810" w:rsidRDefault="003E68F2" w:rsidP="003E68F2">
      <w:pPr>
        <w:spacing w:line="240" w:lineRule="auto"/>
        <w:jc w:val="center"/>
        <w:rPr>
          <w:rFonts w:ascii="Times New Roman" w:eastAsia="Times New Roman" w:hAnsi="Times New Roman"/>
          <w:noProof/>
          <w:sz w:val="24"/>
          <w:szCs w:val="24"/>
          <w:lang w:eastAsia="ru-RU"/>
        </w:rPr>
      </w:pPr>
      <w:r w:rsidRPr="00612810">
        <w:rPr>
          <w:rFonts w:ascii="Times New Roman" w:eastAsia="Times New Roman" w:hAnsi="Times New Roman"/>
          <w:b/>
          <w:bCs/>
          <w:sz w:val="28"/>
          <w:szCs w:val="28"/>
          <w:lang w:eastAsia="ru-RU"/>
        </w:rPr>
        <w:t>(ФГБОУ ВО «</w:t>
      </w:r>
      <w:proofErr w:type="spellStart"/>
      <w:r w:rsidRPr="00612810">
        <w:rPr>
          <w:rFonts w:ascii="Times New Roman" w:eastAsia="Times New Roman" w:hAnsi="Times New Roman"/>
          <w:b/>
          <w:bCs/>
          <w:sz w:val="28"/>
          <w:szCs w:val="28"/>
          <w:lang w:eastAsia="ru-RU"/>
        </w:rPr>
        <w:t>КубГУ</w:t>
      </w:r>
      <w:proofErr w:type="spellEnd"/>
      <w:r w:rsidRPr="00612810">
        <w:rPr>
          <w:rFonts w:ascii="Times New Roman" w:eastAsia="Times New Roman" w:hAnsi="Times New Roman"/>
          <w:b/>
          <w:bCs/>
          <w:sz w:val="28"/>
          <w:szCs w:val="28"/>
          <w:lang w:eastAsia="ru-RU"/>
        </w:rPr>
        <w:t>»)</w:t>
      </w:r>
    </w:p>
    <w:p w:rsidR="003E68F2" w:rsidRPr="00612810" w:rsidRDefault="003E68F2" w:rsidP="002542F9">
      <w:pPr>
        <w:spacing w:line="240" w:lineRule="auto"/>
        <w:rPr>
          <w:rFonts w:ascii="Times New Roman" w:eastAsia="Times New Roman" w:hAnsi="Times New Roman"/>
          <w:b/>
          <w:sz w:val="28"/>
          <w:szCs w:val="28"/>
          <w:lang w:eastAsia="ru-RU"/>
        </w:rPr>
      </w:pPr>
    </w:p>
    <w:p w:rsidR="003E68F2" w:rsidRPr="00612810" w:rsidRDefault="003E68F2" w:rsidP="003E68F2">
      <w:pPr>
        <w:spacing w:line="240" w:lineRule="auto"/>
        <w:jc w:val="center"/>
        <w:rPr>
          <w:rFonts w:ascii="Times New Roman" w:eastAsia="Times New Roman" w:hAnsi="Times New Roman"/>
          <w:b/>
          <w:noProof/>
          <w:sz w:val="24"/>
          <w:szCs w:val="24"/>
          <w:lang w:eastAsia="ru-RU"/>
        </w:rPr>
      </w:pPr>
      <w:r w:rsidRPr="00612810">
        <w:rPr>
          <w:rFonts w:ascii="Times New Roman" w:eastAsia="Times New Roman" w:hAnsi="Times New Roman"/>
          <w:b/>
          <w:sz w:val="28"/>
          <w:szCs w:val="28"/>
          <w:lang w:eastAsia="ru-RU"/>
        </w:rPr>
        <w:t>Факультет экономический</w:t>
      </w:r>
    </w:p>
    <w:p w:rsidR="003E68F2" w:rsidRPr="00612810" w:rsidRDefault="003E68F2" w:rsidP="003E68F2">
      <w:pPr>
        <w:shd w:val="clear" w:color="auto" w:fill="FFFFFF"/>
        <w:autoSpaceDE w:val="0"/>
        <w:autoSpaceDN w:val="0"/>
        <w:adjustRightInd w:val="0"/>
        <w:spacing w:line="240" w:lineRule="auto"/>
        <w:jc w:val="center"/>
        <w:outlineLvl w:val="0"/>
        <w:rPr>
          <w:rFonts w:ascii="Times New Roman" w:eastAsia="Times New Roman" w:hAnsi="Times New Roman"/>
          <w:sz w:val="16"/>
          <w:szCs w:val="16"/>
          <w:lang w:eastAsia="ru-RU"/>
        </w:rPr>
      </w:pPr>
      <w:r w:rsidRPr="00612810">
        <w:rPr>
          <w:rFonts w:ascii="Times New Roman" w:eastAsia="Times New Roman" w:hAnsi="Times New Roman"/>
          <w:b/>
          <w:bCs/>
          <w:sz w:val="28"/>
          <w:szCs w:val="28"/>
          <w:lang w:eastAsia="ru-RU"/>
        </w:rPr>
        <w:t xml:space="preserve">Кафедра </w:t>
      </w:r>
      <w:r>
        <w:rPr>
          <w:rFonts w:ascii="Times New Roman" w:eastAsia="Times New Roman" w:hAnsi="Times New Roman"/>
          <w:b/>
          <w:bCs/>
          <w:sz w:val="28"/>
          <w:szCs w:val="28"/>
          <w:lang w:eastAsia="ru-RU"/>
        </w:rPr>
        <w:t>экономики предприятия, регионального и кадрового менеджмента</w:t>
      </w:r>
    </w:p>
    <w:p w:rsidR="003E68F2" w:rsidRPr="00612810" w:rsidRDefault="003E68F2" w:rsidP="002542F9">
      <w:pPr>
        <w:shd w:val="clear" w:color="auto" w:fill="FFFFFF"/>
        <w:autoSpaceDE w:val="0"/>
        <w:autoSpaceDN w:val="0"/>
        <w:adjustRightInd w:val="0"/>
        <w:spacing w:line="240" w:lineRule="auto"/>
        <w:outlineLvl w:val="0"/>
        <w:rPr>
          <w:rFonts w:ascii="Times New Roman" w:eastAsia="Times New Roman" w:hAnsi="Times New Roman"/>
          <w:b/>
          <w:bCs/>
          <w:sz w:val="18"/>
          <w:szCs w:val="18"/>
          <w:lang w:eastAsia="ru-RU"/>
        </w:rPr>
      </w:pPr>
    </w:p>
    <w:p w:rsidR="003E68F2" w:rsidRDefault="003E68F2" w:rsidP="002542F9">
      <w:pPr>
        <w:shd w:val="clear" w:color="auto" w:fill="FFFFFF"/>
        <w:autoSpaceDE w:val="0"/>
        <w:autoSpaceDN w:val="0"/>
        <w:adjustRightInd w:val="0"/>
        <w:spacing w:line="240" w:lineRule="auto"/>
        <w:outlineLvl w:val="0"/>
        <w:rPr>
          <w:rFonts w:ascii="Times New Roman" w:eastAsia="Times New Roman" w:hAnsi="Times New Roman"/>
          <w:b/>
          <w:bCs/>
          <w:sz w:val="18"/>
          <w:szCs w:val="18"/>
          <w:lang w:eastAsia="ru-RU"/>
        </w:rPr>
      </w:pPr>
    </w:p>
    <w:p w:rsidR="003E68F2" w:rsidRDefault="003E68F2" w:rsidP="002542F9">
      <w:pPr>
        <w:shd w:val="clear" w:color="auto" w:fill="FFFFFF"/>
        <w:autoSpaceDE w:val="0"/>
        <w:autoSpaceDN w:val="0"/>
        <w:adjustRightInd w:val="0"/>
        <w:spacing w:line="240" w:lineRule="auto"/>
        <w:outlineLvl w:val="0"/>
        <w:rPr>
          <w:rFonts w:ascii="Times New Roman" w:eastAsia="Times New Roman" w:hAnsi="Times New Roman"/>
          <w:b/>
          <w:bCs/>
          <w:sz w:val="18"/>
          <w:szCs w:val="18"/>
          <w:lang w:eastAsia="ru-RU"/>
        </w:rPr>
      </w:pPr>
    </w:p>
    <w:p w:rsidR="003E68F2" w:rsidRDefault="003E68F2" w:rsidP="002542F9">
      <w:pPr>
        <w:shd w:val="clear" w:color="auto" w:fill="FFFFFF"/>
        <w:autoSpaceDE w:val="0"/>
        <w:autoSpaceDN w:val="0"/>
        <w:adjustRightInd w:val="0"/>
        <w:spacing w:line="240" w:lineRule="auto"/>
        <w:outlineLvl w:val="0"/>
        <w:rPr>
          <w:rFonts w:ascii="Times New Roman" w:eastAsia="Times New Roman" w:hAnsi="Times New Roman"/>
          <w:b/>
          <w:bCs/>
          <w:sz w:val="18"/>
          <w:szCs w:val="18"/>
          <w:lang w:eastAsia="ru-RU"/>
        </w:rPr>
      </w:pPr>
    </w:p>
    <w:p w:rsidR="003E68F2" w:rsidRDefault="003E68F2" w:rsidP="002542F9">
      <w:pPr>
        <w:shd w:val="clear" w:color="auto" w:fill="FFFFFF"/>
        <w:autoSpaceDE w:val="0"/>
        <w:autoSpaceDN w:val="0"/>
        <w:adjustRightInd w:val="0"/>
        <w:spacing w:line="240" w:lineRule="auto"/>
        <w:outlineLvl w:val="0"/>
        <w:rPr>
          <w:rFonts w:ascii="Times New Roman" w:eastAsia="Times New Roman" w:hAnsi="Times New Roman"/>
          <w:b/>
          <w:bCs/>
          <w:sz w:val="18"/>
          <w:szCs w:val="18"/>
          <w:lang w:eastAsia="ru-RU"/>
        </w:rPr>
      </w:pPr>
    </w:p>
    <w:p w:rsidR="003E68F2" w:rsidRDefault="003E68F2" w:rsidP="002542F9">
      <w:pPr>
        <w:shd w:val="clear" w:color="auto" w:fill="FFFFFF"/>
        <w:autoSpaceDE w:val="0"/>
        <w:autoSpaceDN w:val="0"/>
        <w:adjustRightInd w:val="0"/>
        <w:spacing w:line="240" w:lineRule="auto"/>
        <w:outlineLvl w:val="0"/>
        <w:rPr>
          <w:rFonts w:ascii="Times New Roman" w:eastAsia="Times New Roman" w:hAnsi="Times New Roman"/>
          <w:b/>
          <w:bCs/>
          <w:sz w:val="18"/>
          <w:szCs w:val="18"/>
          <w:lang w:eastAsia="ru-RU"/>
        </w:rPr>
      </w:pPr>
    </w:p>
    <w:p w:rsidR="003E68F2" w:rsidRDefault="003E68F2" w:rsidP="002542F9">
      <w:pPr>
        <w:shd w:val="clear" w:color="auto" w:fill="FFFFFF"/>
        <w:autoSpaceDE w:val="0"/>
        <w:autoSpaceDN w:val="0"/>
        <w:adjustRightInd w:val="0"/>
        <w:spacing w:line="240" w:lineRule="auto"/>
        <w:outlineLvl w:val="0"/>
        <w:rPr>
          <w:rFonts w:ascii="Times New Roman" w:eastAsia="Times New Roman" w:hAnsi="Times New Roman"/>
          <w:b/>
          <w:bCs/>
          <w:sz w:val="18"/>
          <w:szCs w:val="18"/>
          <w:lang w:eastAsia="ru-RU"/>
        </w:rPr>
      </w:pPr>
    </w:p>
    <w:p w:rsidR="003E68F2" w:rsidRDefault="003E68F2" w:rsidP="002542F9">
      <w:pPr>
        <w:shd w:val="clear" w:color="auto" w:fill="FFFFFF"/>
        <w:autoSpaceDE w:val="0"/>
        <w:autoSpaceDN w:val="0"/>
        <w:adjustRightInd w:val="0"/>
        <w:spacing w:line="240" w:lineRule="auto"/>
        <w:outlineLvl w:val="0"/>
        <w:rPr>
          <w:rFonts w:ascii="Times New Roman" w:eastAsia="Times New Roman" w:hAnsi="Times New Roman"/>
          <w:b/>
          <w:bCs/>
          <w:sz w:val="18"/>
          <w:szCs w:val="18"/>
          <w:lang w:eastAsia="ru-RU"/>
        </w:rPr>
      </w:pPr>
    </w:p>
    <w:p w:rsidR="003E68F2" w:rsidRDefault="003E68F2" w:rsidP="002542F9">
      <w:pPr>
        <w:shd w:val="clear" w:color="auto" w:fill="FFFFFF"/>
        <w:autoSpaceDE w:val="0"/>
        <w:autoSpaceDN w:val="0"/>
        <w:adjustRightInd w:val="0"/>
        <w:spacing w:line="240" w:lineRule="auto"/>
        <w:outlineLvl w:val="0"/>
        <w:rPr>
          <w:rFonts w:ascii="Times New Roman" w:eastAsia="Times New Roman" w:hAnsi="Times New Roman"/>
          <w:b/>
          <w:bCs/>
          <w:sz w:val="18"/>
          <w:szCs w:val="18"/>
          <w:lang w:eastAsia="ru-RU"/>
        </w:rPr>
      </w:pPr>
    </w:p>
    <w:p w:rsidR="003E68F2" w:rsidRPr="00612810" w:rsidRDefault="003E68F2" w:rsidP="002542F9">
      <w:pPr>
        <w:shd w:val="clear" w:color="auto" w:fill="FFFFFF"/>
        <w:autoSpaceDE w:val="0"/>
        <w:autoSpaceDN w:val="0"/>
        <w:adjustRightInd w:val="0"/>
        <w:spacing w:line="240" w:lineRule="auto"/>
        <w:outlineLvl w:val="0"/>
        <w:rPr>
          <w:rFonts w:ascii="Times New Roman" w:eastAsia="Times New Roman" w:hAnsi="Times New Roman"/>
          <w:b/>
          <w:bCs/>
          <w:sz w:val="18"/>
          <w:szCs w:val="18"/>
          <w:lang w:eastAsia="ru-RU"/>
        </w:rPr>
      </w:pPr>
    </w:p>
    <w:p w:rsidR="003E68F2" w:rsidRPr="00164851" w:rsidRDefault="003E68F2" w:rsidP="003E68F2">
      <w:pPr>
        <w:shd w:val="clear" w:color="auto" w:fill="FFFFFF"/>
        <w:autoSpaceDE w:val="0"/>
        <w:autoSpaceDN w:val="0"/>
        <w:adjustRightInd w:val="0"/>
        <w:spacing w:line="240" w:lineRule="auto"/>
        <w:jc w:val="center"/>
        <w:outlineLvl w:val="0"/>
        <w:rPr>
          <w:rFonts w:eastAsia="Times New Roman"/>
          <w:b/>
          <w:bCs/>
          <w:caps/>
          <w:sz w:val="26"/>
          <w:szCs w:val="26"/>
          <w:lang w:eastAsia="ru-RU"/>
        </w:rPr>
      </w:pPr>
      <w:r w:rsidRPr="00164851">
        <w:rPr>
          <w:rFonts w:ascii="Times New Roman Полужирный" w:eastAsia="Times New Roman" w:hAnsi="Times New Roman Полужирный"/>
          <w:b/>
          <w:bCs/>
          <w:caps/>
          <w:sz w:val="26"/>
          <w:szCs w:val="26"/>
          <w:lang w:eastAsia="ru-RU"/>
        </w:rPr>
        <w:t>Контрольная работа</w:t>
      </w:r>
    </w:p>
    <w:p w:rsidR="003E68F2" w:rsidRPr="00D52493" w:rsidRDefault="003E68F2" w:rsidP="002542F9">
      <w:pPr>
        <w:shd w:val="clear" w:color="auto" w:fill="FFFFFF"/>
        <w:autoSpaceDE w:val="0"/>
        <w:autoSpaceDN w:val="0"/>
        <w:adjustRightInd w:val="0"/>
        <w:spacing w:line="240" w:lineRule="auto"/>
        <w:outlineLvl w:val="0"/>
        <w:rPr>
          <w:rFonts w:eastAsia="Times New Roman"/>
          <w:b/>
          <w:bCs/>
          <w:caps/>
          <w:sz w:val="24"/>
          <w:szCs w:val="24"/>
          <w:lang w:eastAsia="ru-RU"/>
        </w:rPr>
      </w:pPr>
    </w:p>
    <w:p w:rsidR="003E68F2" w:rsidRDefault="003E68F2" w:rsidP="003E68F2">
      <w:pPr>
        <w:shd w:val="clear" w:color="auto" w:fill="FFFFFF"/>
        <w:autoSpaceDE w:val="0"/>
        <w:autoSpaceDN w:val="0"/>
        <w:adjustRightInd w:val="0"/>
        <w:spacing w:line="24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 дисциплине</w:t>
      </w:r>
    </w:p>
    <w:p w:rsidR="003E68F2" w:rsidRDefault="003E68F2" w:rsidP="002542F9">
      <w:pPr>
        <w:shd w:val="clear" w:color="auto" w:fill="FFFFFF"/>
        <w:autoSpaceDE w:val="0"/>
        <w:autoSpaceDN w:val="0"/>
        <w:adjustRightInd w:val="0"/>
        <w:spacing w:line="240" w:lineRule="auto"/>
        <w:outlineLvl w:val="0"/>
        <w:rPr>
          <w:rFonts w:ascii="Times New Roman" w:eastAsia="Times New Roman" w:hAnsi="Times New Roman"/>
          <w:b/>
          <w:bCs/>
          <w:sz w:val="28"/>
          <w:szCs w:val="28"/>
          <w:lang w:eastAsia="ru-RU"/>
        </w:rPr>
      </w:pPr>
    </w:p>
    <w:p w:rsidR="003E68F2" w:rsidRPr="00612810" w:rsidRDefault="003E68F2" w:rsidP="003E68F2">
      <w:pPr>
        <w:shd w:val="clear" w:color="auto" w:fill="FFFFFF"/>
        <w:autoSpaceDE w:val="0"/>
        <w:autoSpaceDN w:val="0"/>
        <w:adjustRightInd w:val="0"/>
        <w:spacing w:line="24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НАЦИОНАЛЬНАЯ ЭКОНОМИКА</w:t>
      </w:r>
    </w:p>
    <w:p w:rsidR="003E68F2" w:rsidRDefault="003E68F2" w:rsidP="002542F9">
      <w:pPr>
        <w:shd w:val="clear" w:color="auto" w:fill="FFFFFF"/>
        <w:autoSpaceDE w:val="0"/>
        <w:autoSpaceDN w:val="0"/>
        <w:adjustRightInd w:val="0"/>
        <w:spacing w:line="240" w:lineRule="auto"/>
        <w:outlineLvl w:val="0"/>
        <w:rPr>
          <w:rFonts w:ascii="Times New Roman" w:eastAsia="Times New Roman" w:hAnsi="Times New Roman"/>
          <w:b/>
          <w:bCs/>
          <w:sz w:val="28"/>
          <w:szCs w:val="28"/>
          <w:lang w:eastAsia="ru-RU"/>
        </w:rPr>
      </w:pPr>
    </w:p>
    <w:p w:rsidR="003E68F2" w:rsidRDefault="003E68F2" w:rsidP="002542F9">
      <w:pPr>
        <w:shd w:val="clear" w:color="auto" w:fill="FFFFFF"/>
        <w:autoSpaceDE w:val="0"/>
        <w:autoSpaceDN w:val="0"/>
        <w:adjustRightInd w:val="0"/>
        <w:spacing w:line="240" w:lineRule="auto"/>
        <w:outlineLvl w:val="0"/>
        <w:rPr>
          <w:rFonts w:ascii="Times New Roman" w:eastAsia="Times New Roman" w:hAnsi="Times New Roman"/>
          <w:b/>
          <w:bCs/>
          <w:sz w:val="28"/>
          <w:szCs w:val="28"/>
          <w:lang w:eastAsia="ru-RU"/>
        </w:rPr>
      </w:pPr>
    </w:p>
    <w:p w:rsidR="003E68F2" w:rsidRDefault="003E68F2" w:rsidP="002542F9">
      <w:pPr>
        <w:shd w:val="clear" w:color="auto" w:fill="FFFFFF"/>
        <w:autoSpaceDE w:val="0"/>
        <w:autoSpaceDN w:val="0"/>
        <w:adjustRightInd w:val="0"/>
        <w:spacing w:line="240" w:lineRule="auto"/>
        <w:outlineLvl w:val="0"/>
        <w:rPr>
          <w:rFonts w:ascii="Times New Roman" w:eastAsia="Times New Roman" w:hAnsi="Times New Roman"/>
          <w:b/>
          <w:bCs/>
          <w:sz w:val="28"/>
          <w:szCs w:val="28"/>
          <w:lang w:eastAsia="ru-RU"/>
        </w:rPr>
      </w:pPr>
    </w:p>
    <w:p w:rsidR="003E68F2" w:rsidRDefault="003E68F2" w:rsidP="002542F9">
      <w:pPr>
        <w:shd w:val="clear" w:color="auto" w:fill="FFFFFF"/>
        <w:autoSpaceDE w:val="0"/>
        <w:autoSpaceDN w:val="0"/>
        <w:adjustRightInd w:val="0"/>
        <w:spacing w:line="240" w:lineRule="auto"/>
        <w:outlineLvl w:val="0"/>
        <w:rPr>
          <w:rFonts w:ascii="Times New Roman" w:eastAsia="Times New Roman" w:hAnsi="Times New Roman"/>
          <w:b/>
          <w:bCs/>
          <w:sz w:val="28"/>
          <w:szCs w:val="28"/>
          <w:lang w:eastAsia="ru-RU"/>
        </w:rPr>
      </w:pPr>
    </w:p>
    <w:p w:rsidR="003E68F2" w:rsidRDefault="003E68F2" w:rsidP="002542F9">
      <w:pPr>
        <w:shd w:val="clear" w:color="auto" w:fill="FFFFFF"/>
        <w:autoSpaceDE w:val="0"/>
        <w:autoSpaceDN w:val="0"/>
        <w:adjustRightInd w:val="0"/>
        <w:spacing w:line="240" w:lineRule="auto"/>
        <w:outlineLvl w:val="0"/>
        <w:rPr>
          <w:rFonts w:ascii="Times New Roman" w:eastAsia="Times New Roman" w:hAnsi="Times New Roman"/>
          <w:b/>
          <w:bCs/>
          <w:sz w:val="28"/>
          <w:szCs w:val="28"/>
          <w:lang w:eastAsia="ru-RU"/>
        </w:rPr>
      </w:pPr>
    </w:p>
    <w:p w:rsidR="003E68F2" w:rsidRPr="00612810" w:rsidRDefault="003E68F2" w:rsidP="002542F9">
      <w:pPr>
        <w:shd w:val="clear" w:color="auto" w:fill="FFFFFF"/>
        <w:autoSpaceDE w:val="0"/>
        <w:autoSpaceDN w:val="0"/>
        <w:adjustRightInd w:val="0"/>
        <w:spacing w:line="240" w:lineRule="auto"/>
        <w:outlineLvl w:val="0"/>
        <w:rPr>
          <w:rFonts w:ascii="Times New Roman" w:eastAsia="Times New Roman" w:hAnsi="Times New Roman"/>
          <w:b/>
          <w:bCs/>
          <w:sz w:val="28"/>
          <w:szCs w:val="28"/>
          <w:lang w:eastAsia="ru-RU"/>
        </w:rPr>
      </w:pPr>
    </w:p>
    <w:p w:rsidR="003E68F2" w:rsidRPr="00612810" w:rsidRDefault="003E68F2" w:rsidP="002542F9">
      <w:pPr>
        <w:shd w:val="clear" w:color="auto" w:fill="FFFFFF"/>
        <w:autoSpaceDE w:val="0"/>
        <w:autoSpaceDN w:val="0"/>
        <w:adjustRightInd w:val="0"/>
        <w:spacing w:line="240" w:lineRule="auto"/>
        <w:outlineLvl w:val="0"/>
        <w:rPr>
          <w:rFonts w:ascii="Times New Roman" w:eastAsia="Times New Roman" w:hAnsi="Times New Roman"/>
          <w:caps/>
          <w:sz w:val="28"/>
          <w:szCs w:val="28"/>
          <w:lang w:eastAsia="ru-RU"/>
        </w:rPr>
      </w:pPr>
    </w:p>
    <w:p w:rsidR="003E68F2" w:rsidRDefault="003E68F2" w:rsidP="003E68F2">
      <w:pPr>
        <w:shd w:val="clear" w:color="auto" w:fill="FFFFFF"/>
        <w:tabs>
          <w:tab w:val="right" w:pos="9638"/>
        </w:tabs>
        <w:autoSpaceDE w:val="0"/>
        <w:autoSpaceDN w:val="0"/>
        <w:adjustRightInd w:val="0"/>
        <w:spacing w:line="240" w:lineRule="auto"/>
        <w:outlineLvl w:val="0"/>
        <w:rPr>
          <w:rFonts w:ascii="Times New Roman" w:eastAsia="Times New Roman" w:hAnsi="Times New Roman"/>
          <w:sz w:val="24"/>
          <w:szCs w:val="24"/>
          <w:lang w:eastAsia="ru-RU"/>
        </w:rPr>
      </w:pPr>
      <w:r w:rsidRPr="00612810">
        <w:rPr>
          <w:rFonts w:ascii="Times New Roman" w:eastAsia="Times New Roman" w:hAnsi="Times New Roman"/>
          <w:sz w:val="28"/>
          <w:szCs w:val="28"/>
          <w:lang w:eastAsia="ru-RU"/>
        </w:rPr>
        <w:t>Работу выполн</w:t>
      </w:r>
      <w:r>
        <w:rPr>
          <w:rFonts w:ascii="Times New Roman" w:eastAsia="Times New Roman" w:hAnsi="Times New Roman"/>
          <w:sz w:val="28"/>
          <w:szCs w:val="28"/>
          <w:lang w:eastAsia="ru-RU"/>
        </w:rPr>
        <w:t>ила</w:t>
      </w:r>
      <w:r w:rsidRPr="0017091F">
        <w:rPr>
          <w:rFonts w:ascii="Times New Roman" w:eastAsia="Times New Roman" w:hAnsi="Times New Roman"/>
          <w:sz w:val="28"/>
          <w:szCs w:val="28"/>
          <w:u w:val="single"/>
          <w:lang w:eastAsia="ru-RU"/>
        </w:rPr>
        <w:tab/>
      </w:r>
      <w:r>
        <w:rPr>
          <w:rFonts w:ascii="Times New Roman" w:eastAsia="Times New Roman" w:hAnsi="Times New Roman"/>
          <w:sz w:val="28"/>
          <w:szCs w:val="28"/>
          <w:lang w:eastAsia="ru-RU"/>
        </w:rPr>
        <w:t>А.А. Лямина</w:t>
      </w:r>
    </w:p>
    <w:p w:rsidR="003E68F2" w:rsidRPr="00612810" w:rsidRDefault="003E68F2" w:rsidP="003E68F2">
      <w:pPr>
        <w:shd w:val="clear" w:color="auto" w:fill="FFFFFF"/>
        <w:autoSpaceDE w:val="0"/>
        <w:autoSpaceDN w:val="0"/>
        <w:adjustRightInd w:val="0"/>
        <w:spacing w:line="240" w:lineRule="auto"/>
        <w:jc w:val="center"/>
        <w:outlineLvl w:val="0"/>
        <w:rPr>
          <w:rFonts w:ascii="Times New Roman" w:eastAsia="Times New Roman" w:hAnsi="Times New Roman"/>
          <w:sz w:val="24"/>
          <w:szCs w:val="24"/>
          <w:lang w:eastAsia="ru-RU"/>
        </w:rPr>
      </w:pPr>
    </w:p>
    <w:p w:rsidR="003E68F2" w:rsidRDefault="003E68F2" w:rsidP="003E68F2">
      <w:pPr>
        <w:tabs>
          <w:tab w:val="left" w:pos="1125"/>
          <w:tab w:val="center" w:pos="4819"/>
        </w:tabs>
        <w:spacing w:line="240" w:lineRule="auto"/>
        <w:rPr>
          <w:rFonts w:ascii="Times New Roman" w:eastAsia="Times New Roman" w:hAnsi="Times New Roman"/>
          <w:sz w:val="28"/>
          <w:szCs w:val="28"/>
          <w:u w:val="single"/>
          <w:lang w:eastAsia="ru-RU"/>
        </w:rPr>
      </w:pPr>
      <w:r w:rsidRPr="00612810">
        <w:rPr>
          <w:rFonts w:ascii="Times New Roman" w:eastAsia="Times New Roman" w:hAnsi="Times New Roman"/>
          <w:sz w:val="28"/>
          <w:szCs w:val="28"/>
          <w:lang w:eastAsia="ru-RU"/>
        </w:rPr>
        <w:t xml:space="preserve">Направление подготовки </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u w:val="single"/>
          <w:lang w:eastAsia="ru-RU"/>
        </w:rPr>
        <w:t>38.03.01  Экономика</w:t>
      </w:r>
      <w:proofErr w:type="gramEnd"/>
    </w:p>
    <w:p w:rsidR="003E68F2" w:rsidRDefault="003E68F2" w:rsidP="003E68F2">
      <w:pPr>
        <w:tabs>
          <w:tab w:val="left" w:pos="1125"/>
          <w:tab w:val="center" w:pos="4819"/>
        </w:tabs>
        <w:spacing w:line="240" w:lineRule="auto"/>
        <w:rPr>
          <w:rFonts w:ascii="Times New Roman" w:eastAsia="Times New Roman" w:hAnsi="Times New Roman"/>
          <w:sz w:val="28"/>
          <w:szCs w:val="28"/>
          <w:lang w:eastAsia="ru-RU"/>
        </w:rPr>
      </w:pPr>
    </w:p>
    <w:p w:rsidR="003E68F2" w:rsidRDefault="003E68F2" w:rsidP="003E68F2">
      <w:pPr>
        <w:tabs>
          <w:tab w:val="left" w:pos="1125"/>
          <w:tab w:val="center" w:pos="4819"/>
        </w:tabs>
        <w:spacing w:line="240" w:lineRule="auto"/>
        <w:rPr>
          <w:rFonts w:ascii="Times New Roman" w:eastAsia="Times New Roman" w:hAnsi="Times New Roman"/>
          <w:sz w:val="28"/>
          <w:szCs w:val="28"/>
          <w:lang w:eastAsia="ru-RU"/>
        </w:rPr>
      </w:pPr>
      <w:r w:rsidRPr="00612810">
        <w:rPr>
          <w:rFonts w:ascii="Times New Roman" w:eastAsia="Times New Roman" w:hAnsi="Times New Roman"/>
          <w:noProof/>
          <w:sz w:val="28"/>
          <w:szCs w:val="28"/>
          <w:lang w:eastAsia="ru-RU"/>
        </w:rPr>
        <w:t>Направленность (профиль)</w:t>
      </w:r>
      <w:r>
        <w:rPr>
          <w:rFonts w:ascii="Times New Roman" w:eastAsia="Times New Roman" w:hAnsi="Times New Roman"/>
          <w:noProof/>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sz w:val="28"/>
          <w:szCs w:val="28"/>
          <w:u w:val="single"/>
          <w:lang w:eastAsia="ru-RU"/>
        </w:rPr>
        <w:t>Экономика предприятий и организаций</w:t>
      </w:r>
    </w:p>
    <w:p w:rsidR="003E68F2" w:rsidRPr="00612810" w:rsidRDefault="003E68F2" w:rsidP="003E68F2">
      <w:pPr>
        <w:tabs>
          <w:tab w:val="left" w:pos="1125"/>
          <w:tab w:val="center" w:pos="4819"/>
        </w:tabs>
        <w:spacing w:line="240" w:lineRule="auto"/>
        <w:rPr>
          <w:rFonts w:ascii="Times New Roman" w:eastAsia="Times New Roman" w:hAnsi="Times New Roman"/>
          <w:sz w:val="28"/>
          <w:szCs w:val="28"/>
          <w:lang w:eastAsia="ru-RU"/>
        </w:rPr>
      </w:pPr>
    </w:p>
    <w:p w:rsidR="003E68F2" w:rsidRPr="00612810" w:rsidRDefault="003E68F2" w:rsidP="003E68F2">
      <w:pPr>
        <w:tabs>
          <w:tab w:val="left" w:pos="1125"/>
          <w:tab w:val="center" w:pos="4819"/>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Научный руководитель</w:t>
      </w:r>
    </w:p>
    <w:p w:rsidR="003E68F2" w:rsidRPr="00612810" w:rsidRDefault="003E68F2" w:rsidP="003E68F2">
      <w:pPr>
        <w:tabs>
          <w:tab w:val="left" w:pos="1125"/>
          <w:tab w:val="center" w:pos="4819"/>
          <w:tab w:val="right" w:pos="9638"/>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ст. преподаватель</w:t>
      </w:r>
      <w:r w:rsidRPr="0017091F">
        <w:rPr>
          <w:rFonts w:ascii="Times New Roman" w:eastAsia="Times New Roman" w:hAnsi="Times New Roman"/>
          <w:sz w:val="28"/>
          <w:szCs w:val="28"/>
          <w:u w:val="single"/>
          <w:lang w:eastAsia="ru-RU"/>
        </w:rPr>
        <w:tab/>
      </w:r>
      <w:r w:rsidRPr="0017091F">
        <w:rPr>
          <w:rFonts w:ascii="Times New Roman" w:eastAsia="Times New Roman" w:hAnsi="Times New Roman"/>
          <w:sz w:val="28"/>
          <w:szCs w:val="28"/>
          <w:u w:val="single"/>
          <w:lang w:eastAsia="ru-RU"/>
        </w:rPr>
        <w:tab/>
      </w:r>
      <w:r>
        <w:rPr>
          <w:rFonts w:ascii="Times New Roman" w:eastAsia="Times New Roman" w:hAnsi="Times New Roman"/>
          <w:sz w:val="28"/>
          <w:szCs w:val="28"/>
          <w:lang w:eastAsia="ru-RU"/>
        </w:rPr>
        <w:t>М</w:t>
      </w:r>
      <w:r w:rsidRPr="00612810">
        <w:rPr>
          <w:rFonts w:ascii="Times New Roman" w:eastAsia="Times New Roman" w:hAnsi="Times New Roman"/>
          <w:sz w:val="28"/>
          <w:szCs w:val="28"/>
          <w:lang w:eastAsia="ru-RU"/>
        </w:rPr>
        <w:t>.</w:t>
      </w:r>
      <w:r>
        <w:rPr>
          <w:rFonts w:ascii="Times New Roman" w:eastAsia="Times New Roman" w:hAnsi="Times New Roman"/>
          <w:sz w:val="28"/>
          <w:szCs w:val="28"/>
          <w:lang w:eastAsia="ru-RU"/>
        </w:rPr>
        <w:t>А</w:t>
      </w:r>
      <w:r w:rsidRPr="006128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Кротова</w:t>
      </w:r>
    </w:p>
    <w:p w:rsidR="003E68F2" w:rsidRPr="00553BEF" w:rsidRDefault="003E68F2" w:rsidP="003E68F2">
      <w:pPr>
        <w:tabs>
          <w:tab w:val="left" w:pos="3855"/>
        </w:tabs>
        <w:spacing w:line="240" w:lineRule="auto"/>
        <w:rPr>
          <w:rFonts w:ascii="Times New Roman" w:eastAsia="Times New Roman" w:hAnsi="Times New Roman"/>
          <w:sz w:val="24"/>
          <w:szCs w:val="24"/>
          <w:lang w:eastAsia="ru-RU"/>
        </w:rPr>
      </w:pPr>
    </w:p>
    <w:p w:rsidR="003E68F2" w:rsidRDefault="003E68F2" w:rsidP="003E68F2">
      <w:pPr>
        <w:tabs>
          <w:tab w:val="left" w:pos="0"/>
          <w:tab w:val="center" w:pos="4819"/>
        </w:tabs>
        <w:spacing w:line="240" w:lineRule="auto"/>
        <w:rPr>
          <w:rFonts w:ascii="Times New Roman" w:eastAsia="Times New Roman" w:hAnsi="Times New Roman"/>
          <w:sz w:val="28"/>
          <w:szCs w:val="28"/>
          <w:lang w:eastAsia="ru-RU"/>
        </w:rPr>
      </w:pPr>
    </w:p>
    <w:p w:rsidR="003E68F2" w:rsidRDefault="003E68F2" w:rsidP="003E68F2">
      <w:pPr>
        <w:tabs>
          <w:tab w:val="left" w:pos="0"/>
          <w:tab w:val="center" w:pos="4819"/>
        </w:tabs>
        <w:spacing w:line="240" w:lineRule="auto"/>
        <w:rPr>
          <w:rFonts w:ascii="Times New Roman" w:eastAsia="Times New Roman" w:hAnsi="Times New Roman"/>
          <w:sz w:val="28"/>
          <w:szCs w:val="28"/>
          <w:lang w:eastAsia="ru-RU"/>
        </w:rPr>
      </w:pPr>
    </w:p>
    <w:p w:rsidR="003E68F2" w:rsidRDefault="003E68F2" w:rsidP="003E68F2">
      <w:pPr>
        <w:tabs>
          <w:tab w:val="left" w:pos="0"/>
          <w:tab w:val="center" w:pos="4819"/>
        </w:tabs>
        <w:spacing w:line="240" w:lineRule="auto"/>
        <w:rPr>
          <w:rFonts w:ascii="Times New Roman" w:eastAsia="Times New Roman" w:hAnsi="Times New Roman"/>
          <w:sz w:val="28"/>
          <w:szCs w:val="28"/>
          <w:lang w:eastAsia="ru-RU"/>
        </w:rPr>
      </w:pPr>
    </w:p>
    <w:p w:rsidR="003E68F2" w:rsidRDefault="003E68F2" w:rsidP="003E68F2">
      <w:pPr>
        <w:tabs>
          <w:tab w:val="left" w:pos="0"/>
          <w:tab w:val="center" w:pos="4819"/>
        </w:tabs>
        <w:spacing w:line="240" w:lineRule="auto"/>
        <w:rPr>
          <w:rFonts w:ascii="Times New Roman" w:eastAsia="Times New Roman" w:hAnsi="Times New Roman"/>
          <w:sz w:val="28"/>
          <w:szCs w:val="28"/>
          <w:lang w:eastAsia="ru-RU"/>
        </w:rPr>
      </w:pPr>
    </w:p>
    <w:p w:rsidR="003E68F2" w:rsidRDefault="003E68F2" w:rsidP="003E68F2">
      <w:pPr>
        <w:tabs>
          <w:tab w:val="left" w:pos="0"/>
          <w:tab w:val="center" w:pos="4819"/>
        </w:tabs>
        <w:spacing w:line="240" w:lineRule="auto"/>
        <w:rPr>
          <w:rFonts w:ascii="Times New Roman" w:eastAsia="Times New Roman" w:hAnsi="Times New Roman"/>
          <w:sz w:val="28"/>
          <w:szCs w:val="28"/>
          <w:lang w:eastAsia="ru-RU"/>
        </w:rPr>
      </w:pPr>
    </w:p>
    <w:p w:rsidR="003E68F2" w:rsidRDefault="003E68F2" w:rsidP="003E68F2">
      <w:pPr>
        <w:tabs>
          <w:tab w:val="left" w:pos="0"/>
          <w:tab w:val="center" w:pos="4819"/>
        </w:tabs>
        <w:spacing w:line="240" w:lineRule="auto"/>
        <w:rPr>
          <w:rFonts w:ascii="Times New Roman" w:eastAsia="Times New Roman" w:hAnsi="Times New Roman"/>
          <w:sz w:val="28"/>
          <w:szCs w:val="28"/>
          <w:lang w:eastAsia="ru-RU"/>
        </w:rPr>
      </w:pPr>
    </w:p>
    <w:p w:rsidR="002542F9" w:rsidRDefault="002542F9" w:rsidP="003E68F2">
      <w:pPr>
        <w:tabs>
          <w:tab w:val="left" w:pos="0"/>
          <w:tab w:val="center" w:pos="4819"/>
        </w:tabs>
        <w:spacing w:line="240" w:lineRule="auto"/>
        <w:rPr>
          <w:rFonts w:ascii="Times New Roman" w:eastAsia="Times New Roman" w:hAnsi="Times New Roman"/>
          <w:sz w:val="28"/>
          <w:szCs w:val="28"/>
          <w:lang w:eastAsia="ru-RU"/>
        </w:rPr>
      </w:pPr>
    </w:p>
    <w:p w:rsidR="003E68F2" w:rsidRPr="00612810" w:rsidRDefault="003E68F2" w:rsidP="003E68F2">
      <w:pPr>
        <w:spacing w:line="240" w:lineRule="auto"/>
        <w:jc w:val="center"/>
        <w:rPr>
          <w:rFonts w:ascii="Times New Roman" w:eastAsia="Times New Roman" w:hAnsi="Times New Roman"/>
          <w:sz w:val="28"/>
          <w:szCs w:val="28"/>
          <w:lang w:eastAsia="ru-RU"/>
        </w:rPr>
      </w:pPr>
      <w:r w:rsidRPr="00612810">
        <w:rPr>
          <w:rFonts w:ascii="Times New Roman" w:eastAsia="Times New Roman" w:hAnsi="Times New Roman"/>
          <w:sz w:val="28"/>
          <w:szCs w:val="28"/>
          <w:lang w:eastAsia="ru-RU"/>
        </w:rPr>
        <w:t xml:space="preserve">Краснодар </w:t>
      </w:r>
    </w:p>
    <w:p w:rsidR="003E68F2" w:rsidRDefault="003E68F2" w:rsidP="003E68F2">
      <w:pPr>
        <w:spacing w:line="240" w:lineRule="auto"/>
        <w:jc w:val="center"/>
      </w:pPr>
      <w:r w:rsidRPr="00612810">
        <w:rPr>
          <w:rFonts w:ascii="Times New Roman" w:eastAsia="Times New Roman" w:hAnsi="Times New Roman"/>
          <w:sz w:val="28"/>
          <w:szCs w:val="28"/>
          <w:lang w:eastAsia="ru-RU"/>
        </w:rPr>
        <w:t>201</w:t>
      </w:r>
      <w:r>
        <w:rPr>
          <w:rFonts w:ascii="Times New Roman" w:eastAsia="Times New Roman" w:hAnsi="Times New Roman"/>
          <w:sz w:val="28"/>
          <w:szCs w:val="28"/>
          <w:lang w:eastAsia="ru-RU"/>
        </w:rPr>
        <w:t>9</w:t>
      </w:r>
    </w:p>
    <w:p w:rsidR="005F3CE9" w:rsidRPr="00964E9E" w:rsidRDefault="005F3CE9" w:rsidP="003E68F2">
      <w:pPr>
        <w:pStyle w:val="a3"/>
        <w:widowControl w:val="0"/>
        <w:spacing w:before="0" w:beforeAutospacing="0" w:after="0" w:afterAutospacing="0"/>
        <w:ind w:left="567"/>
        <w:jc w:val="center"/>
        <w:rPr>
          <w:b/>
          <w:color w:val="000000" w:themeColor="text1"/>
          <w:sz w:val="28"/>
          <w:szCs w:val="28"/>
        </w:rPr>
      </w:pPr>
      <w:r w:rsidRPr="00964E9E">
        <w:rPr>
          <w:b/>
          <w:color w:val="000000" w:themeColor="text1"/>
          <w:sz w:val="28"/>
          <w:szCs w:val="28"/>
        </w:rPr>
        <w:lastRenderedPageBreak/>
        <w:t>Содержание</w:t>
      </w:r>
    </w:p>
    <w:p w:rsidR="005F3CE9" w:rsidRPr="00206AAB" w:rsidRDefault="005F3CE9" w:rsidP="00206AAB">
      <w:pPr>
        <w:pStyle w:val="a3"/>
        <w:widowControl w:val="0"/>
        <w:spacing w:before="0" w:beforeAutospacing="0" w:after="0" w:afterAutospacing="0"/>
        <w:ind w:firstLine="709"/>
        <w:jc w:val="both"/>
        <w:rPr>
          <w:color w:val="000000" w:themeColor="text1"/>
          <w:sz w:val="28"/>
          <w:szCs w:val="28"/>
        </w:rPr>
      </w:pPr>
    </w:p>
    <w:p w:rsidR="008660DD" w:rsidRPr="008660DD" w:rsidRDefault="00964E9E" w:rsidP="008660DD">
      <w:pPr>
        <w:pStyle w:val="12"/>
        <w:tabs>
          <w:tab w:val="right" w:leader="dot" w:pos="9345"/>
        </w:tabs>
        <w:spacing w:after="0" w:line="240" w:lineRule="auto"/>
        <w:ind w:right="0" w:firstLine="0"/>
        <w:jc w:val="left"/>
        <w:rPr>
          <w:rFonts w:ascii="Times New Roman" w:eastAsiaTheme="minorEastAsia" w:hAnsi="Times New Roman"/>
          <w:noProof/>
          <w:color w:val="000000" w:themeColor="text1"/>
          <w:sz w:val="28"/>
          <w:szCs w:val="28"/>
          <w:lang w:eastAsia="ru-RU"/>
        </w:rPr>
      </w:pPr>
      <w:r w:rsidRPr="008660DD">
        <w:rPr>
          <w:rFonts w:ascii="Times New Roman" w:hAnsi="Times New Roman"/>
          <w:color w:val="000000" w:themeColor="text1"/>
          <w:sz w:val="28"/>
          <w:szCs w:val="28"/>
        </w:rPr>
        <w:fldChar w:fldCharType="begin"/>
      </w:r>
      <w:r w:rsidRPr="008660DD">
        <w:rPr>
          <w:rFonts w:ascii="Times New Roman" w:hAnsi="Times New Roman"/>
          <w:color w:val="000000" w:themeColor="text1"/>
          <w:sz w:val="28"/>
          <w:szCs w:val="28"/>
        </w:rPr>
        <w:instrText xml:space="preserve"> TOC \o "1-1" \h \z \u </w:instrText>
      </w:r>
      <w:r w:rsidRPr="008660DD">
        <w:rPr>
          <w:rFonts w:ascii="Times New Roman" w:hAnsi="Times New Roman"/>
          <w:color w:val="000000" w:themeColor="text1"/>
          <w:sz w:val="28"/>
          <w:szCs w:val="28"/>
        </w:rPr>
        <w:fldChar w:fldCharType="separate"/>
      </w:r>
      <w:hyperlink w:anchor="_Toc535328278" w:history="1">
        <w:r w:rsidR="008660DD" w:rsidRPr="008660DD">
          <w:rPr>
            <w:rStyle w:val="a4"/>
            <w:rFonts w:ascii="Times New Roman" w:hAnsi="Times New Roman"/>
            <w:noProof/>
            <w:color w:val="000000" w:themeColor="text1"/>
            <w:sz w:val="28"/>
            <w:szCs w:val="28"/>
          </w:rPr>
          <w:t>1. Прогнозирование национальной экономики</w:t>
        </w:r>
        <w:r w:rsidR="008660DD" w:rsidRPr="008660DD">
          <w:rPr>
            <w:rFonts w:ascii="Times New Roman" w:hAnsi="Times New Roman"/>
            <w:noProof/>
            <w:webHidden/>
            <w:color w:val="000000" w:themeColor="text1"/>
            <w:sz w:val="28"/>
            <w:szCs w:val="28"/>
          </w:rPr>
          <w:tab/>
        </w:r>
        <w:r w:rsidR="008660DD" w:rsidRPr="008660DD">
          <w:rPr>
            <w:rFonts w:ascii="Times New Roman" w:hAnsi="Times New Roman"/>
            <w:noProof/>
            <w:webHidden/>
            <w:color w:val="000000" w:themeColor="text1"/>
            <w:sz w:val="28"/>
            <w:szCs w:val="28"/>
          </w:rPr>
          <w:fldChar w:fldCharType="begin"/>
        </w:r>
        <w:r w:rsidR="008660DD" w:rsidRPr="008660DD">
          <w:rPr>
            <w:rFonts w:ascii="Times New Roman" w:hAnsi="Times New Roman"/>
            <w:noProof/>
            <w:webHidden/>
            <w:color w:val="000000" w:themeColor="text1"/>
            <w:sz w:val="28"/>
            <w:szCs w:val="28"/>
          </w:rPr>
          <w:instrText xml:space="preserve"> PAGEREF _Toc535328278 \h </w:instrText>
        </w:r>
        <w:r w:rsidR="008660DD" w:rsidRPr="008660DD">
          <w:rPr>
            <w:rFonts w:ascii="Times New Roman" w:hAnsi="Times New Roman"/>
            <w:noProof/>
            <w:webHidden/>
            <w:color w:val="000000" w:themeColor="text1"/>
            <w:sz w:val="28"/>
            <w:szCs w:val="28"/>
          </w:rPr>
        </w:r>
        <w:r w:rsidR="008660DD" w:rsidRPr="008660DD">
          <w:rPr>
            <w:rFonts w:ascii="Times New Roman" w:hAnsi="Times New Roman"/>
            <w:noProof/>
            <w:webHidden/>
            <w:color w:val="000000" w:themeColor="text1"/>
            <w:sz w:val="28"/>
            <w:szCs w:val="28"/>
          </w:rPr>
          <w:fldChar w:fldCharType="separate"/>
        </w:r>
        <w:r w:rsidR="00ED510B">
          <w:rPr>
            <w:rFonts w:ascii="Times New Roman" w:hAnsi="Times New Roman"/>
            <w:noProof/>
            <w:webHidden/>
            <w:color w:val="000000" w:themeColor="text1"/>
            <w:sz w:val="28"/>
            <w:szCs w:val="28"/>
          </w:rPr>
          <w:t>3</w:t>
        </w:r>
        <w:r w:rsidR="008660DD" w:rsidRPr="008660DD">
          <w:rPr>
            <w:rFonts w:ascii="Times New Roman" w:hAnsi="Times New Roman"/>
            <w:noProof/>
            <w:webHidden/>
            <w:color w:val="000000" w:themeColor="text1"/>
            <w:sz w:val="28"/>
            <w:szCs w:val="28"/>
          </w:rPr>
          <w:fldChar w:fldCharType="end"/>
        </w:r>
      </w:hyperlink>
    </w:p>
    <w:p w:rsidR="008660DD" w:rsidRPr="008660DD" w:rsidRDefault="009D4DE2" w:rsidP="008660DD">
      <w:pPr>
        <w:pStyle w:val="12"/>
        <w:tabs>
          <w:tab w:val="right" w:leader="dot" w:pos="9345"/>
        </w:tabs>
        <w:spacing w:after="0" w:line="240" w:lineRule="auto"/>
        <w:ind w:right="0" w:firstLine="0"/>
        <w:jc w:val="left"/>
        <w:rPr>
          <w:rFonts w:ascii="Times New Roman" w:eastAsiaTheme="minorEastAsia" w:hAnsi="Times New Roman"/>
          <w:noProof/>
          <w:color w:val="000000" w:themeColor="text1"/>
          <w:sz w:val="28"/>
          <w:szCs w:val="28"/>
          <w:lang w:eastAsia="ru-RU"/>
        </w:rPr>
      </w:pPr>
      <w:hyperlink w:anchor="_Toc535328279" w:history="1">
        <w:r w:rsidR="008660DD" w:rsidRPr="008660DD">
          <w:rPr>
            <w:rStyle w:val="a4"/>
            <w:rFonts w:ascii="Times New Roman" w:hAnsi="Times New Roman"/>
            <w:noProof/>
            <w:color w:val="000000" w:themeColor="text1"/>
            <w:sz w:val="28"/>
            <w:szCs w:val="28"/>
          </w:rPr>
          <w:t>2. Антиинфляционная политика России</w:t>
        </w:r>
        <w:r w:rsidR="008660DD" w:rsidRPr="008660DD">
          <w:rPr>
            <w:rFonts w:ascii="Times New Roman" w:hAnsi="Times New Roman"/>
            <w:noProof/>
            <w:webHidden/>
            <w:color w:val="000000" w:themeColor="text1"/>
            <w:sz w:val="28"/>
            <w:szCs w:val="28"/>
          </w:rPr>
          <w:tab/>
        </w:r>
        <w:r w:rsidR="008660DD" w:rsidRPr="008660DD">
          <w:rPr>
            <w:rFonts w:ascii="Times New Roman" w:hAnsi="Times New Roman"/>
            <w:noProof/>
            <w:webHidden/>
            <w:color w:val="000000" w:themeColor="text1"/>
            <w:sz w:val="28"/>
            <w:szCs w:val="28"/>
          </w:rPr>
          <w:fldChar w:fldCharType="begin"/>
        </w:r>
        <w:r w:rsidR="008660DD" w:rsidRPr="008660DD">
          <w:rPr>
            <w:rFonts w:ascii="Times New Roman" w:hAnsi="Times New Roman"/>
            <w:noProof/>
            <w:webHidden/>
            <w:color w:val="000000" w:themeColor="text1"/>
            <w:sz w:val="28"/>
            <w:szCs w:val="28"/>
          </w:rPr>
          <w:instrText xml:space="preserve"> PAGEREF _Toc535328279 \h </w:instrText>
        </w:r>
        <w:r w:rsidR="008660DD" w:rsidRPr="008660DD">
          <w:rPr>
            <w:rFonts w:ascii="Times New Roman" w:hAnsi="Times New Roman"/>
            <w:noProof/>
            <w:webHidden/>
            <w:color w:val="000000" w:themeColor="text1"/>
            <w:sz w:val="28"/>
            <w:szCs w:val="28"/>
          </w:rPr>
        </w:r>
        <w:r w:rsidR="008660DD" w:rsidRPr="008660DD">
          <w:rPr>
            <w:rFonts w:ascii="Times New Roman" w:hAnsi="Times New Roman"/>
            <w:noProof/>
            <w:webHidden/>
            <w:color w:val="000000" w:themeColor="text1"/>
            <w:sz w:val="28"/>
            <w:szCs w:val="28"/>
          </w:rPr>
          <w:fldChar w:fldCharType="separate"/>
        </w:r>
        <w:r w:rsidR="00ED510B">
          <w:rPr>
            <w:rFonts w:ascii="Times New Roman" w:hAnsi="Times New Roman"/>
            <w:noProof/>
            <w:webHidden/>
            <w:color w:val="000000" w:themeColor="text1"/>
            <w:sz w:val="28"/>
            <w:szCs w:val="28"/>
          </w:rPr>
          <w:t>9</w:t>
        </w:r>
        <w:r w:rsidR="008660DD" w:rsidRPr="008660DD">
          <w:rPr>
            <w:rFonts w:ascii="Times New Roman" w:hAnsi="Times New Roman"/>
            <w:noProof/>
            <w:webHidden/>
            <w:color w:val="000000" w:themeColor="text1"/>
            <w:sz w:val="28"/>
            <w:szCs w:val="28"/>
          </w:rPr>
          <w:fldChar w:fldCharType="end"/>
        </w:r>
      </w:hyperlink>
    </w:p>
    <w:p w:rsidR="008660DD" w:rsidRPr="008660DD" w:rsidRDefault="009D4DE2" w:rsidP="008660DD">
      <w:pPr>
        <w:pStyle w:val="12"/>
        <w:tabs>
          <w:tab w:val="right" w:leader="dot" w:pos="9345"/>
        </w:tabs>
        <w:spacing w:after="0" w:line="240" w:lineRule="auto"/>
        <w:ind w:right="0" w:firstLine="0"/>
        <w:jc w:val="left"/>
        <w:rPr>
          <w:rFonts w:ascii="Times New Roman" w:eastAsiaTheme="minorEastAsia" w:hAnsi="Times New Roman"/>
          <w:noProof/>
          <w:color w:val="000000" w:themeColor="text1"/>
          <w:sz w:val="28"/>
          <w:szCs w:val="28"/>
          <w:lang w:eastAsia="ru-RU"/>
        </w:rPr>
      </w:pPr>
      <w:hyperlink w:anchor="_Toc535328280" w:history="1">
        <w:r w:rsidR="008660DD" w:rsidRPr="008660DD">
          <w:rPr>
            <w:rStyle w:val="a4"/>
            <w:rFonts w:ascii="Times New Roman" w:hAnsi="Times New Roman"/>
            <w:noProof/>
            <w:color w:val="000000" w:themeColor="text1"/>
            <w:sz w:val="28"/>
            <w:szCs w:val="28"/>
          </w:rPr>
          <w:t xml:space="preserve">3. </w:t>
        </w:r>
        <w:r w:rsidR="008660DD" w:rsidRPr="008660DD">
          <w:rPr>
            <w:rStyle w:val="a4"/>
            <w:rFonts w:ascii="Times New Roman" w:hAnsi="Times New Roman"/>
            <w:noProof/>
            <w:color w:val="000000" w:themeColor="text1"/>
            <w:sz w:val="28"/>
            <w:szCs w:val="28"/>
            <w:shd w:val="clear" w:color="auto" w:fill="FFFFFF"/>
          </w:rPr>
          <w:t xml:space="preserve">Выявить тенденции изменения социально-экономических показателей и </w:t>
        </w:r>
        <w:r w:rsidR="002B4B62">
          <w:rPr>
            <w:rStyle w:val="a4"/>
            <w:rFonts w:ascii="Times New Roman" w:hAnsi="Times New Roman"/>
            <w:noProof/>
            <w:color w:val="000000" w:themeColor="text1"/>
            <w:sz w:val="28"/>
            <w:szCs w:val="28"/>
            <w:shd w:val="clear" w:color="auto" w:fill="FFFFFF"/>
          </w:rPr>
          <w:t xml:space="preserve"> </w:t>
        </w:r>
        <w:r w:rsidR="008660DD" w:rsidRPr="008660DD">
          <w:rPr>
            <w:rStyle w:val="a4"/>
            <w:rFonts w:ascii="Times New Roman" w:hAnsi="Times New Roman"/>
            <w:noProof/>
            <w:color w:val="000000" w:themeColor="text1"/>
            <w:sz w:val="28"/>
            <w:szCs w:val="28"/>
            <w:shd w:val="clear" w:color="auto" w:fill="FFFFFF"/>
          </w:rPr>
          <w:t>их интерпретировать</w:t>
        </w:r>
        <w:r w:rsidR="008660DD" w:rsidRPr="008660DD">
          <w:rPr>
            <w:rFonts w:ascii="Times New Roman" w:hAnsi="Times New Roman"/>
            <w:noProof/>
            <w:webHidden/>
            <w:color w:val="000000" w:themeColor="text1"/>
            <w:sz w:val="28"/>
            <w:szCs w:val="28"/>
          </w:rPr>
          <w:tab/>
        </w:r>
        <w:r w:rsidR="008660DD" w:rsidRPr="008660DD">
          <w:rPr>
            <w:rFonts w:ascii="Times New Roman" w:hAnsi="Times New Roman"/>
            <w:noProof/>
            <w:webHidden/>
            <w:color w:val="000000" w:themeColor="text1"/>
            <w:sz w:val="28"/>
            <w:szCs w:val="28"/>
          </w:rPr>
          <w:fldChar w:fldCharType="begin"/>
        </w:r>
        <w:r w:rsidR="008660DD" w:rsidRPr="008660DD">
          <w:rPr>
            <w:rFonts w:ascii="Times New Roman" w:hAnsi="Times New Roman"/>
            <w:noProof/>
            <w:webHidden/>
            <w:color w:val="000000" w:themeColor="text1"/>
            <w:sz w:val="28"/>
            <w:szCs w:val="28"/>
          </w:rPr>
          <w:instrText xml:space="preserve"> PAGEREF _Toc535328280 \h </w:instrText>
        </w:r>
        <w:r w:rsidR="008660DD" w:rsidRPr="008660DD">
          <w:rPr>
            <w:rFonts w:ascii="Times New Roman" w:hAnsi="Times New Roman"/>
            <w:noProof/>
            <w:webHidden/>
            <w:color w:val="000000" w:themeColor="text1"/>
            <w:sz w:val="28"/>
            <w:szCs w:val="28"/>
          </w:rPr>
        </w:r>
        <w:r w:rsidR="008660DD" w:rsidRPr="008660DD">
          <w:rPr>
            <w:rFonts w:ascii="Times New Roman" w:hAnsi="Times New Roman"/>
            <w:noProof/>
            <w:webHidden/>
            <w:color w:val="000000" w:themeColor="text1"/>
            <w:sz w:val="28"/>
            <w:szCs w:val="28"/>
          </w:rPr>
          <w:fldChar w:fldCharType="separate"/>
        </w:r>
        <w:r w:rsidR="00ED510B">
          <w:rPr>
            <w:rFonts w:ascii="Times New Roman" w:hAnsi="Times New Roman"/>
            <w:noProof/>
            <w:webHidden/>
            <w:color w:val="000000" w:themeColor="text1"/>
            <w:sz w:val="28"/>
            <w:szCs w:val="28"/>
          </w:rPr>
          <w:t>15</w:t>
        </w:r>
        <w:r w:rsidR="008660DD" w:rsidRPr="008660DD">
          <w:rPr>
            <w:rFonts w:ascii="Times New Roman" w:hAnsi="Times New Roman"/>
            <w:noProof/>
            <w:webHidden/>
            <w:color w:val="000000" w:themeColor="text1"/>
            <w:sz w:val="28"/>
            <w:szCs w:val="28"/>
          </w:rPr>
          <w:fldChar w:fldCharType="end"/>
        </w:r>
      </w:hyperlink>
    </w:p>
    <w:p w:rsidR="008660DD" w:rsidRPr="008660DD" w:rsidRDefault="009D4DE2" w:rsidP="008660DD">
      <w:pPr>
        <w:pStyle w:val="12"/>
        <w:tabs>
          <w:tab w:val="right" w:leader="dot" w:pos="9345"/>
        </w:tabs>
        <w:spacing w:after="0" w:line="240" w:lineRule="auto"/>
        <w:ind w:right="0" w:firstLine="0"/>
        <w:jc w:val="left"/>
        <w:rPr>
          <w:rFonts w:ascii="Times New Roman" w:eastAsiaTheme="minorEastAsia" w:hAnsi="Times New Roman"/>
          <w:noProof/>
          <w:color w:val="000000" w:themeColor="text1"/>
          <w:sz w:val="28"/>
          <w:szCs w:val="28"/>
          <w:lang w:eastAsia="ru-RU"/>
        </w:rPr>
      </w:pPr>
      <w:hyperlink w:anchor="_Toc535328281" w:history="1">
        <w:r w:rsidR="008660DD" w:rsidRPr="008660DD">
          <w:rPr>
            <w:rStyle w:val="a4"/>
            <w:rFonts w:ascii="Times New Roman" w:hAnsi="Times New Roman"/>
            <w:noProof/>
            <w:color w:val="000000" w:themeColor="text1"/>
            <w:sz w:val="28"/>
            <w:szCs w:val="28"/>
          </w:rPr>
          <w:t>Список использованных источников</w:t>
        </w:r>
        <w:r w:rsidR="008660DD" w:rsidRPr="008660DD">
          <w:rPr>
            <w:rFonts w:ascii="Times New Roman" w:hAnsi="Times New Roman"/>
            <w:noProof/>
            <w:webHidden/>
            <w:color w:val="000000" w:themeColor="text1"/>
            <w:sz w:val="28"/>
            <w:szCs w:val="28"/>
          </w:rPr>
          <w:tab/>
        </w:r>
        <w:r w:rsidR="008660DD" w:rsidRPr="008660DD">
          <w:rPr>
            <w:rFonts w:ascii="Times New Roman" w:hAnsi="Times New Roman"/>
            <w:noProof/>
            <w:webHidden/>
            <w:color w:val="000000" w:themeColor="text1"/>
            <w:sz w:val="28"/>
            <w:szCs w:val="28"/>
          </w:rPr>
          <w:fldChar w:fldCharType="begin"/>
        </w:r>
        <w:r w:rsidR="008660DD" w:rsidRPr="008660DD">
          <w:rPr>
            <w:rFonts w:ascii="Times New Roman" w:hAnsi="Times New Roman"/>
            <w:noProof/>
            <w:webHidden/>
            <w:color w:val="000000" w:themeColor="text1"/>
            <w:sz w:val="28"/>
            <w:szCs w:val="28"/>
          </w:rPr>
          <w:instrText xml:space="preserve"> PAGEREF _Toc535328281 \h </w:instrText>
        </w:r>
        <w:r w:rsidR="008660DD" w:rsidRPr="008660DD">
          <w:rPr>
            <w:rFonts w:ascii="Times New Roman" w:hAnsi="Times New Roman"/>
            <w:noProof/>
            <w:webHidden/>
            <w:color w:val="000000" w:themeColor="text1"/>
            <w:sz w:val="28"/>
            <w:szCs w:val="28"/>
          </w:rPr>
        </w:r>
        <w:r w:rsidR="008660DD" w:rsidRPr="008660DD">
          <w:rPr>
            <w:rFonts w:ascii="Times New Roman" w:hAnsi="Times New Roman"/>
            <w:noProof/>
            <w:webHidden/>
            <w:color w:val="000000" w:themeColor="text1"/>
            <w:sz w:val="28"/>
            <w:szCs w:val="28"/>
          </w:rPr>
          <w:fldChar w:fldCharType="separate"/>
        </w:r>
        <w:r w:rsidR="00ED510B">
          <w:rPr>
            <w:rFonts w:ascii="Times New Roman" w:hAnsi="Times New Roman"/>
            <w:noProof/>
            <w:webHidden/>
            <w:color w:val="000000" w:themeColor="text1"/>
            <w:sz w:val="28"/>
            <w:szCs w:val="28"/>
          </w:rPr>
          <w:t>21</w:t>
        </w:r>
        <w:r w:rsidR="008660DD" w:rsidRPr="008660DD">
          <w:rPr>
            <w:rFonts w:ascii="Times New Roman" w:hAnsi="Times New Roman"/>
            <w:noProof/>
            <w:webHidden/>
            <w:color w:val="000000" w:themeColor="text1"/>
            <w:sz w:val="28"/>
            <w:szCs w:val="28"/>
          </w:rPr>
          <w:fldChar w:fldCharType="end"/>
        </w:r>
      </w:hyperlink>
    </w:p>
    <w:p w:rsidR="005F3CE9" w:rsidRPr="00206AAB" w:rsidRDefault="00964E9E" w:rsidP="008660DD">
      <w:pPr>
        <w:pStyle w:val="a3"/>
        <w:widowControl w:val="0"/>
        <w:spacing w:before="0" w:beforeAutospacing="0" w:after="0" w:afterAutospacing="0"/>
        <w:rPr>
          <w:color w:val="000000" w:themeColor="text1"/>
          <w:sz w:val="28"/>
          <w:szCs w:val="28"/>
        </w:rPr>
      </w:pPr>
      <w:r w:rsidRPr="008660DD">
        <w:rPr>
          <w:color w:val="000000" w:themeColor="text1"/>
          <w:sz w:val="28"/>
          <w:szCs w:val="28"/>
        </w:rPr>
        <w:fldChar w:fldCharType="end"/>
      </w:r>
    </w:p>
    <w:p w:rsidR="005F3CE9" w:rsidRPr="00206AAB" w:rsidRDefault="005F3CE9" w:rsidP="00206AAB">
      <w:pPr>
        <w:pStyle w:val="a3"/>
        <w:widowControl w:val="0"/>
        <w:spacing w:before="0" w:beforeAutospacing="0" w:after="0" w:afterAutospacing="0"/>
        <w:ind w:firstLine="709"/>
        <w:jc w:val="both"/>
        <w:rPr>
          <w:color w:val="000000" w:themeColor="text1"/>
          <w:sz w:val="28"/>
          <w:szCs w:val="28"/>
        </w:rPr>
      </w:pPr>
    </w:p>
    <w:p w:rsidR="005F3CE9" w:rsidRPr="00206AAB" w:rsidRDefault="005F3CE9"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hAnsi="Times New Roman"/>
          <w:color w:val="000000" w:themeColor="text1"/>
          <w:sz w:val="28"/>
          <w:szCs w:val="28"/>
        </w:rPr>
        <w:br w:type="page"/>
      </w:r>
    </w:p>
    <w:p w:rsidR="00C246F7" w:rsidRPr="00206AAB" w:rsidRDefault="00C246F7" w:rsidP="00206AAB">
      <w:pPr>
        <w:pStyle w:val="1"/>
        <w:widowControl w:val="0"/>
        <w:spacing w:before="0" w:beforeAutospacing="0" w:after="0" w:afterAutospacing="0"/>
        <w:ind w:firstLine="709"/>
        <w:jc w:val="both"/>
        <w:rPr>
          <w:color w:val="000000" w:themeColor="text1"/>
          <w:sz w:val="28"/>
          <w:szCs w:val="28"/>
        </w:rPr>
      </w:pPr>
      <w:bookmarkStart w:id="0" w:name="_Toc535328278"/>
      <w:r w:rsidRPr="00206AAB">
        <w:rPr>
          <w:color w:val="000000" w:themeColor="text1"/>
          <w:sz w:val="28"/>
          <w:szCs w:val="28"/>
        </w:rPr>
        <w:lastRenderedPageBreak/>
        <w:t>1. Прогнозирование национальной экономики</w:t>
      </w:r>
      <w:bookmarkEnd w:id="0"/>
      <w:r w:rsidR="00B42519" w:rsidRPr="0098731E">
        <w:rPr>
          <w:color w:val="000000" w:themeColor="text1"/>
          <w:sz w:val="28"/>
          <w:szCs w:val="28"/>
        </w:rPr>
        <w:t xml:space="preserve"> </w:t>
      </w:r>
    </w:p>
    <w:p w:rsidR="005F3CE9" w:rsidRPr="00206AAB" w:rsidRDefault="005F3CE9" w:rsidP="00206AAB">
      <w:pPr>
        <w:pStyle w:val="a3"/>
        <w:widowControl w:val="0"/>
        <w:spacing w:before="0" w:beforeAutospacing="0" w:after="0" w:afterAutospacing="0"/>
        <w:ind w:firstLine="709"/>
        <w:jc w:val="both"/>
        <w:rPr>
          <w:color w:val="000000" w:themeColor="text1"/>
          <w:sz w:val="28"/>
          <w:szCs w:val="28"/>
        </w:rPr>
      </w:pPr>
    </w:p>
    <w:p w:rsidR="00A37D9E" w:rsidRPr="00206AAB" w:rsidRDefault="00A37D9E" w:rsidP="00206AAB">
      <w:pPr>
        <w:widowControl w:val="0"/>
        <w:shd w:val="clear" w:color="auto" w:fill="FFFFFF"/>
        <w:spacing w:line="240" w:lineRule="auto"/>
        <w:ind w:right="0"/>
        <w:textAlignment w:val="baseline"/>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 xml:space="preserve">Национальная экономика является частью национальной системы, исторически сложившейся и развивающейся </w:t>
      </w:r>
      <w:r w:rsidR="007E1E04" w:rsidRPr="00206AAB">
        <w:rPr>
          <w:rFonts w:ascii="Times New Roman" w:eastAsia="Times New Roman" w:hAnsi="Times New Roman"/>
          <w:color w:val="000000" w:themeColor="text1"/>
          <w:sz w:val="28"/>
          <w:szCs w:val="28"/>
          <w:lang w:eastAsia="ru-RU"/>
        </w:rPr>
        <w:t>в определенном цивилизационно-</w:t>
      </w:r>
      <w:r w:rsidRPr="00206AAB">
        <w:rPr>
          <w:rFonts w:ascii="Times New Roman" w:eastAsia="Times New Roman" w:hAnsi="Times New Roman"/>
          <w:color w:val="000000" w:themeColor="text1"/>
          <w:sz w:val="28"/>
          <w:szCs w:val="28"/>
          <w:lang w:eastAsia="ru-RU"/>
        </w:rPr>
        <w:t>культурном пространстве, государственных и природно-географических границах, поставленная в рамки определенных по</w:t>
      </w:r>
      <w:r w:rsidRPr="00206AAB">
        <w:rPr>
          <w:rFonts w:ascii="Times New Roman" w:eastAsia="Times New Roman" w:hAnsi="Times New Roman"/>
          <w:color w:val="000000" w:themeColor="text1"/>
          <w:sz w:val="28"/>
          <w:szCs w:val="28"/>
          <w:lang w:eastAsia="ru-RU"/>
        </w:rPr>
        <w:softHyphen/>
        <w:t>литических и правовых координат, хозяйственных традиций, трудовой и предпринимательской культур, с присущей им этикой, моралью и экономическим мышлением.</w:t>
      </w:r>
    </w:p>
    <w:p w:rsidR="00A37D9E" w:rsidRPr="0098731E" w:rsidRDefault="00A37D9E" w:rsidP="00206AAB">
      <w:pPr>
        <w:widowControl w:val="0"/>
        <w:shd w:val="clear" w:color="auto" w:fill="FFFFFF"/>
        <w:spacing w:line="240" w:lineRule="auto"/>
        <w:ind w:right="0"/>
        <w:textAlignment w:val="baseline"/>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В широком смысле национальная экономика</w:t>
      </w:r>
      <w:r w:rsidR="00206AAB">
        <w:rPr>
          <w:rFonts w:ascii="Times New Roman" w:eastAsia="Times New Roman" w:hAnsi="Times New Roman"/>
          <w:color w:val="000000" w:themeColor="text1"/>
          <w:sz w:val="28"/>
          <w:szCs w:val="28"/>
          <w:lang w:eastAsia="ru-RU"/>
        </w:rPr>
        <w:t xml:space="preserve"> – </w:t>
      </w:r>
      <w:r w:rsidRPr="00206AAB">
        <w:rPr>
          <w:rFonts w:ascii="Times New Roman" w:eastAsia="Times New Roman" w:hAnsi="Times New Roman"/>
          <w:color w:val="000000" w:themeColor="text1"/>
          <w:sz w:val="28"/>
          <w:szCs w:val="28"/>
          <w:lang w:eastAsia="ru-RU"/>
        </w:rPr>
        <w:t>экономика определенной страны, конкретного государства, рассматриваемая как целостная хозяйственная, социальная, организационная система, обладающая экономическим потенциалом, включающим природно-экологическую, трудовую, производственную, научно-техническую, информационно-управленческую, финансовую составляющие. Она охватывает всю совокупность уровней функционирования экономики страны: межгосударственный, общегосударственный, отраслевой, региональный, муниципальный, хозяйствующих субъектов, предпринимателей, домашних хозяйств.</w:t>
      </w:r>
    </w:p>
    <w:p w:rsidR="00A37D9E" w:rsidRPr="00206AAB" w:rsidRDefault="00A37D9E" w:rsidP="00206AAB">
      <w:pPr>
        <w:pStyle w:val="a3"/>
        <w:widowControl w:val="0"/>
        <w:spacing w:before="0" w:beforeAutospacing="0" w:after="0" w:afterAutospacing="0"/>
        <w:ind w:firstLine="709"/>
        <w:jc w:val="both"/>
        <w:textAlignment w:val="top"/>
        <w:rPr>
          <w:color w:val="000000" w:themeColor="text1"/>
          <w:sz w:val="28"/>
          <w:szCs w:val="28"/>
        </w:rPr>
      </w:pPr>
      <w:r w:rsidRPr="00206AAB">
        <w:rPr>
          <w:color w:val="000000" w:themeColor="text1"/>
          <w:sz w:val="28"/>
          <w:szCs w:val="28"/>
        </w:rPr>
        <w:t>Прогнозирование национальной экономики</w:t>
      </w:r>
      <w:r w:rsidR="00206AAB">
        <w:rPr>
          <w:color w:val="000000" w:themeColor="text1"/>
          <w:sz w:val="28"/>
          <w:szCs w:val="28"/>
        </w:rPr>
        <w:t xml:space="preserve"> – </w:t>
      </w:r>
      <w:r w:rsidRPr="00206AAB">
        <w:rPr>
          <w:color w:val="000000" w:themeColor="text1"/>
          <w:sz w:val="28"/>
          <w:szCs w:val="28"/>
        </w:rPr>
        <w:t>это процесс разработки системы обоснованных научных представлений о возможном ее состоянии и траектории динамики в будущем</w:t>
      </w:r>
      <w:r w:rsidR="00DC736C" w:rsidRPr="00206AAB">
        <w:rPr>
          <w:color w:val="000000" w:themeColor="text1"/>
          <w:sz w:val="28"/>
          <w:szCs w:val="28"/>
        </w:rPr>
        <w:t xml:space="preserve"> </w:t>
      </w:r>
      <w:r w:rsidR="00DC736C" w:rsidRPr="0098731E">
        <w:rPr>
          <w:color w:val="000000" w:themeColor="text1"/>
          <w:sz w:val="28"/>
          <w:szCs w:val="28"/>
        </w:rPr>
        <w:t>[</w:t>
      </w:r>
      <w:r w:rsidR="00E311FA" w:rsidRPr="0098731E">
        <w:rPr>
          <w:color w:val="000000" w:themeColor="text1"/>
          <w:sz w:val="28"/>
          <w:szCs w:val="28"/>
        </w:rPr>
        <w:t>14</w:t>
      </w:r>
      <w:r w:rsidR="00E311FA" w:rsidRPr="00206AAB">
        <w:rPr>
          <w:color w:val="000000" w:themeColor="text1"/>
          <w:sz w:val="28"/>
          <w:szCs w:val="28"/>
        </w:rPr>
        <w:t>, с. 9</w:t>
      </w:r>
      <w:r w:rsidR="00DC736C" w:rsidRPr="0098731E">
        <w:rPr>
          <w:color w:val="000000" w:themeColor="text1"/>
          <w:sz w:val="28"/>
          <w:szCs w:val="28"/>
        </w:rPr>
        <w:t>]</w:t>
      </w:r>
      <w:r w:rsidRPr="00206AAB">
        <w:rPr>
          <w:color w:val="000000" w:themeColor="text1"/>
          <w:sz w:val="28"/>
          <w:szCs w:val="28"/>
        </w:rPr>
        <w:t>.</w:t>
      </w:r>
    </w:p>
    <w:p w:rsidR="00E76D14" w:rsidRPr="00206AAB" w:rsidRDefault="00E76D14"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Прогнозирование национальной экономики представляет собой систему научно-обоснованных представлений о направлениях социально-экономического развития, основанных на законах рыночного хозяйствования. Это означает, что государственные предприятия строят свои взаимоотношения с государством, как собственником, на основе утверждаемых плановых показателей, а с предприятиями и организациями негосударственной собственности на принципах рыночного хозяйствования, и в этой части на них тоже распространяется порядок прогнозирования.</w:t>
      </w:r>
    </w:p>
    <w:p w:rsidR="00E76D14" w:rsidRPr="00206AAB" w:rsidRDefault="00E76D14"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Целями прогнозирования национальной экономики являются:</w:t>
      </w:r>
    </w:p>
    <w:p w:rsidR="00E76D14" w:rsidRPr="00206AAB" w:rsidRDefault="00206AAB" w:rsidP="00206AAB">
      <w:pPr>
        <w:widowControl w:val="0"/>
        <w:spacing w:line="240" w:lineRule="auto"/>
        <w:ind w:right="0"/>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w:t>
      </w:r>
      <w:r w:rsidR="00E76D14" w:rsidRPr="00206AAB">
        <w:rPr>
          <w:rFonts w:ascii="Times New Roman" w:eastAsia="Times New Roman" w:hAnsi="Times New Roman"/>
          <w:color w:val="000000" w:themeColor="text1"/>
          <w:sz w:val="28"/>
          <w:szCs w:val="28"/>
          <w:lang w:eastAsia="ru-RU"/>
        </w:rPr>
        <w:t>анализ тенденций развития экономики;</w:t>
      </w:r>
    </w:p>
    <w:p w:rsidR="00E76D14" w:rsidRPr="00206AAB" w:rsidRDefault="00206AAB" w:rsidP="00206AAB">
      <w:pPr>
        <w:widowControl w:val="0"/>
        <w:spacing w:line="240" w:lineRule="auto"/>
        <w:ind w:right="0"/>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w:t>
      </w:r>
      <w:r w:rsidR="00E76D14" w:rsidRPr="00206AAB">
        <w:rPr>
          <w:rFonts w:ascii="Times New Roman" w:eastAsia="Times New Roman" w:hAnsi="Times New Roman"/>
          <w:color w:val="000000" w:themeColor="text1"/>
          <w:sz w:val="28"/>
          <w:szCs w:val="28"/>
          <w:lang w:eastAsia="ru-RU"/>
        </w:rPr>
        <w:t>вариантное предвидение предстоящего развития общественного воспроизводства;</w:t>
      </w:r>
    </w:p>
    <w:p w:rsidR="00E76D14" w:rsidRPr="00206AAB" w:rsidRDefault="00206AAB" w:rsidP="00206AAB">
      <w:pPr>
        <w:widowControl w:val="0"/>
        <w:spacing w:line="240" w:lineRule="auto"/>
        <w:ind w:right="0"/>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w:t>
      </w:r>
      <w:r w:rsidR="00E76D14" w:rsidRPr="00206AAB">
        <w:rPr>
          <w:rFonts w:ascii="Times New Roman" w:eastAsia="Times New Roman" w:hAnsi="Times New Roman"/>
          <w:color w:val="000000" w:themeColor="text1"/>
          <w:sz w:val="28"/>
          <w:szCs w:val="28"/>
          <w:lang w:eastAsia="ru-RU"/>
        </w:rPr>
        <w:t>оценка возможных последствий принимаемых решений;</w:t>
      </w:r>
    </w:p>
    <w:p w:rsidR="00E76D14" w:rsidRPr="00206AAB" w:rsidRDefault="00206AAB" w:rsidP="00206AAB">
      <w:pPr>
        <w:widowControl w:val="0"/>
        <w:spacing w:line="240" w:lineRule="auto"/>
        <w:ind w:right="0"/>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w:t>
      </w:r>
      <w:r w:rsidR="00E76D14" w:rsidRPr="00206AAB">
        <w:rPr>
          <w:rFonts w:ascii="Times New Roman" w:eastAsia="Times New Roman" w:hAnsi="Times New Roman"/>
          <w:color w:val="000000" w:themeColor="text1"/>
          <w:sz w:val="28"/>
          <w:szCs w:val="28"/>
          <w:lang w:eastAsia="ru-RU"/>
        </w:rPr>
        <w:t>обоснование направлений социально-экономического и научно-технического развития страны, субъекта, города</w:t>
      </w:r>
      <w:r w:rsidR="00DC736C" w:rsidRPr="0098731E">
        <w:rPr>
          <w:rFonts w:ascii="Times New Roman" w:eastAsia="Times New Roman" w:hAnsi="Times New Roman"/>
          <w:color w:val="000000" w:themeColor="text1"/>
          <w:sz w:val="28"/>
          <w:szCs w:val="28"/>
          <w:lang w:eastAsia="ru-RU"/>
        </w:rPr>
        <w:t xml:space="preserve"> [</w:t>
      </w:r>
      <w:r w:rsidR="00834968" w:rsidRPr="00206AAB">
        <w:rPr>
          <w:rFonts w:ascii="Times New Roman" w:eastAsia="Times New Roman" w:hAnsi="Times New Roman"/>
          <w:color w:val="000000" w:themeColor="text1"/>
          <w:sz w:val="28"/>
          <w:szCs w:val="28"/>
          <w:lang w:eastAsia="ru-RU"/>
        </w:rPr>
        <w:t>1, с. 25</w:t>
      </w:r>
      <w:r w:rsidR="00DC736C" w:rsidRPr="0098731E">
        <w:rPr>
          <w:rFonts w:ascii="Times New Roman" w:eastAsia="Times New Roman" w:hAnsi="Times New Roman"/>
          <w:color w:val="000000" w:themeColor="text1"/>
          <w:sz w:val="28"/>
          <w:szCs w:val="28"/>
          <w:lang w:eastAsia="ru-RU"/>
        </w:rPr>
        <w:t>]</w:t>
      </w:r>
      <w:r w:rsidR="00E76D14" w:rsidRPr="00206AAB">
        <w:rPr>
          <w:rFonts w:ascii="Times New Roman" w:eastAsia="Times New Roman" w:hAnsi="Times New Roman"/>
          <w:color w:val="000000" w:themeColor="text1"/>
          <w:sz w:val="28"/>
          <w:szCs w:val="28"/>
          <w:lang w:eastAsia="ru-RU"/>
        </w:rPr>
        <w:t>.</w:t>
      </w:r>
    </w:p>
    <w:p w:rsidR="00E76D14" w:rsidRPr="00206AAB" w:rsidRDefault="00E76D14"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Принципы прогнозирования национальной экономики представлены на рисунке 1.</w:t>
      </w:r>
      <w:bookmarkStart w:id="1" w:name="_GoBack"/>
      <w:bookmarkEnd w:id="1"/>
    </w:p>
    <w:p w:rsidR="00E76D14" w:rsidRPr="00206AAB" w:rsidRDefault="00E76D14" w:rsidP="00206AAB">
      <w:pPr>
        <w:widowControl w:val="0"/>
        <w:spacing w:line="240" w:lineRule="auto"/>
        <w:ind w:right="0" w:firstLine="0"/>
        <w:rPr>
          <w:rFonts w:ascii="Times New Roman" w:hAnsi="Times New Roman"/>
          <w:color w:val="000000" w:themeColor="text1"/>
          <w:sz w:val="28"/>
          <w:szCs w:val="28"/>
        </w:rPr>
      </w:pPr>
      <w:r w:rsidRPr="00206AAB">
        <w:rPr>
          <w:rFonts w:ascii="Times New Roman" w:hAnsi="Times New Roman"/>
          <w:noProof/>
          <w:color w:val="000000" w:themeColor="text1"/>
          <w:sz w:val="28"/>
          <w:szCs w:val="28"/>
          <w:lang w:eastAsia="ru-RU"/>
        </w:rPr>
        <w:lastRenderedPageBreak/>
        <w:drawing>
          <wp:inline distT="0" distB="0" distL="0" distR="0">
            <wp:extent cx="5486400" cy="3296643"/>
            <wp:effectExtent l="0" t="19050" r="0" b="18415"/>
            <wp:docPr id="118"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76D14" w:rsidRPr="00206AAB" w:rsidRDefault="00E76D14" w:rsidP="00206AAB">
      <w:pPr>
        <w:widowControl w:val="0"/>
        <w:spacing w:line="240" w:lineRule="auto"/>
        <w:ind w:right="0"/>
        <w:jc w:val="center"/>
        <w:rPr>
          <w:rFonts w:ascii="Times New Roman" w:hAnsi="Times New Roman"/>
          <w:color w:val="000000" w:themeColor="text1"/>
          <w:sz w:val="28"/>
          <w:szCs w:val="28"/>
        </w:rPr>
      </w:pPr>
      <w:r w:rsidRPr="00206AAB">
        <w:rPr>
          <w:rFonts w:ascii="Times New Roman" w:hAnsi="Times New Roman"/>
          <w:color w:val="000000" w:themeColor="text1"/>
          <w:sz w:val="28"/>
          <w:szCs w:val="28"/>
        </w:rPr>
        <w:t>Рисунок 1</w:t>
      </w:r>
      <w:r w:rsidR="00206AAB">
        <w:rPr>
          <w:rFonts w:ascii="Times New Roman" w:hAnsi="Times New Roman"/>
          <w:color w:val="000000" w:themeColor="text1"/>
          <w:sz w:val="28"/>
          <w:szCs w:val="28"/>
        </w:rPr>
        <w:t xml:space="preserve"> – </w:t>
      </w:r>
      <w:r w:rsidRPr="00206AAB">
        <w:rPr>
          <w:rFonts w:ascii="Times New Roman" w:hAnsi="Times New Roman"/>
          <w:color w:val="000000" w:themeColor="text1"/>
          <w:sz w:val="28"/>
          <w:szCs w:val="28"/>
        </w:rPr>
        <w:t>Принципы прогнозирования национальной экономики</w:t>
      </w:r>
    </w:p>
    <w:p w:rsidR="00206AAB" w:rsidRPr="00206AAB" w:rsidRDefault="00206AAB" w:rsidP="00206AAB">
      <w:pPr>
        <w:widowControl w:val="0"/>
        <w:spacing w:line="240" w:lineRule="auto"/>
        <w:ind w:right="0"/>
        <w:rPr>
          <w:rFonts w:ascii="Times New Roman" w:eastAsia="Times New Roman" w:hAnsi="Times New Roman"/>
          <w:color w:val="000000" w:themeColor="text1"/>
          <w:sz w:val="28"/>
          <w:szCs w:val="28"/>
          <w:lang w:eastAsia="ru-RU"/>
        </w:rPr>
      </w:pPr>
    </w:p>
    <w:p w:rsidR="00E765B2" w:rsidRPr="00206AAB" w:rsidRDefault="00E765B2"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Принцип системности прогнозирования</w:t>
      </w:r>
      <w:r w:rsidR="00206AAB" w:rsidRPr="00206AAB">
        <w:rPr>
          <w:rFonts w:ascii="Times New Roman" w:eastAsia="Times New Roman" w:hAnsi="Times New Roman"/>
          <w:color w:val="000000" w:themeColor="text1"/>
          <w:sz w:val="28"/>
          <w:szCs w:val="28"/>
          <w:lang w:eastAsia="ru-RU"/>
        </w:rPr>
        <w:t xml:space="preserve"> </w:t>
      </w:r>
      <w:r w:rsidRPr="00206AAB">
        <w:rPr>
          <w:rFonts w:ascii="Times New Roman" w:eastAsia="Times New Roman" w:hAnsi="Times New Roman"/>
          <w:color w:val="000000" w:themeColor="text1"/>
          <w:sz w:val="28"/>
          <w:szCs w:val="28"/>
          <w:lang w:eastAsia="ru-RU"/>
        </w:rPr>
        <w:t>непосредственно связан с реализацией системного подхода к прогнозированию. Системность в прогнозировании предполагает построение прогноза на основе системы методов и моделей, характеризующихся определенной иерархией и последовательностью.</w:t>
      </w:r>
    </w:p>
    <w:p w:rsidR="00E765B2" w:rsidRPr="00206AAB" w:rsidRDefault="00E765B2"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Принцип научной обоснованности</w:t>
      </w:r>
      <w:r w:rsidR="00206AAB" w:rsidRPr="00206AAB">
        <w:rPr>
          <w:rFonts w:ascii="Times New Roman" w:eastAsia="Times New Roman" w:hAnsi="Times New Roman"/>
          <w:color w:val="000000" w:themeColor="text1"/>
          <w:sz w:val="28"/>
          <w:szCs w:val="28"/>
          <w:lang w:eastAsia="ru-RU"/>
        </w:rPr>
        <w:t xml:space="preserve"> </w:t>
      </w:r>
      <w:r w:rsidRPr="00206AAB">
        <w:rPr>
          <w:rFonts w:ascii="Times New Roman" w:eastAsia="Times New Roman" w:hAnsi="Times New Roman"/>
          <w:color w:val="000000" w:themeColor="text1"/>
          <w:sz w:val="28"/>
          <w:szCs w:val="28"/>
          <w:lang w:eastAsia="ru-RU"/>
        </w:rPr>
        <w:t xml:space="preserve">означает, что при проведении прогнозных расчетов на любом уровне управления национальной экономикой необходим учет действия объективных экономических законов. </w:t>
      </w:r>
    </w:p>
    <w:p w:rsidR="00E765B2" w:rsidRPr="00206AAB" w:rsidRDefault="00E765B2"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Принцип комплексности. Действие данного принципа прогнозирования предъявляет соответствующие требования и к применению на практике системы методов прогнозирования, позволяющих получить комплексный и обоснованный прогноз развития.</w:t>
      </w:r>
    </w:p>
    <w:p w:rsidR="00E765B2" w:rsidRPr="00206AAB" w:rsidRDefault="00E765B2"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Принцип адекватности</w:t>
      </w:r>
      <w:r w:rsidR="00206AAB" w:rsidRPr="00206AAB">
        <w:rPr>
          <w:rFonts w:ascii="Times New Roman" w:eastAsia="Times New Roman" w:hAnsi="Times New Roman"/>
          <w:color w:val="000000" w:themeColor="text1"/>
          <w:sz w:val="28"/>
          <w:szCs w:val="28"/>
          <w:lang w:eastAsia="ru-RU"/>
        </w:rPr>
        <w:t xml:space="preserve"> </w:t>
      </w:r>
      <w:r w:rsidRPr="00206AAB">
        <w:rPr>
          <w:rFonts w:ascii="Times New Roman" w:eastAsia="Times New Roman" w:hAnsi="Times New Roman"/>
          <w:color w:val="000000" w:themeColor="text1"/>
          <w:sz w:val="28"/>
          <w:szCs w:val="28"/>
          <w:lang w:eastAsia="ru-RU"/>
        </w:rPr>
        <w:t xml:space="preserve">прогнозирования требует, чтобы методы и модели, применяемые в процессе проведения прогнозных расчетов, были бы адекватны объекту прогнозирования. </w:t>
      </w:r>
    </w:p>
    <w:p w:rsidR="00E765B2" w:rsidRPr="00206AAB" w:rsidRDefault="00E765B2"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Принцип вариантности прогнозирования</w:t>
      </w:r>
      <w:r w:rsidR="00206AAB" w:rsidRPr="00206AAB">
        <w:rPr>
          <w:rFonts w:ascii="Times New Roman" w:eastAsia="Times New Roman" w:hAnsi="Times New Roman"/>
          <w:color w:val="000000" w:themeColor="text1"/>
          <w:sz w:val="28"/>
          <w:szCs w:val="28"/>
          <w:lang w:eastAsia="ru-RU"/>
        </w:rPr>
        <w:t xml:space="preserve"> </w:t>
      </w:r>
      <w:r w:rsidRPr="00206AAB">
        <w:rPr>
          <w:rFonts w:ascii="Times New Roman" w:eastAsia="Times New Roman" w:hAnsi="Times New Roman"/>
          <w:color w:val="000000" w:themeColor="text1"/>
          <w:sz w:val="28"/>
          <w:szCs w:val="28"/>
          <w:lang w:eastAsia="ru-RU"/>
        </w:rPr>
        <w:t>предполагает, что прогнозы развития были многовариантными, что связано с действием фактора неопределенности.</w:t>
      </w:r>
    </w:p>
    <w:p w:rsidR="00E765B2" w:rsidRPr="00206AAB" w:rsidRDefault="00E765B2"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Принцип целенаправленности прогнозирования</w:t>
      </w:r>
      <w:r w:rsidR="00206AAB" w:rsidRPr="00206AAB">
        <w:rPr>
          <w:rFonts w:ascii="Times New Roman" w:eastAsia="Times New Roman" w:hAnsi="Times New Roman"/>
          <w:color w:val="000000" w:themeColor="text1"/>
          <w:sz w:val="28"/>
          <w:szCs w:val="28"/>
          <w:lang w:eastAsia="ru-RU"/>
        </w:rPr>
        <w:t xml:space="preserve"> </w:t>
      </w:r>
      <w:r w:rsidRPr="00206AAB">
        <w:rPr>
          <w:rFonts w:ascii="Times New Roman" w:eastAsia="Times New Roman" w:hAnsi="Times New Roman"/>
          <w:color w:val="000000" w:themeColor="text1"/>
          <w:sz w:val="28"/>
          <w:szCs w:val="28"/>
          <w:lang w:eastAsia="ru-RU"/>
        </w:rPr>
        <w:t>предполагает, что процесс прогнозирования должен быть всегда подчинен достижению четко обозначенной цели, связанной с потребностями процесса управления национальной экономикой</w:t>
      </w:r>
      <w:r w:rsidR="00DC736C" w:rsidRPr="0098731E">
        <w:rPr>
          <w:rFonts w:ascii="Times New Roman" w:eastAsia="Times New Roman" w:hAnsi="Times New Roman"/>
          <w:color w:val="000000" w:themeColor="text1"/>
          <w:sz w:val="28"/>
          <w:szCs w:val="28"/>
          <w:lang w:eastAsia="ru-RU"/>
        </w:rPr>
        <w:t xml:space="preserve"> [</w:t>
      </w:r>
      <w:r w:rsidR="00834968" w:rsidRPr="00206AAB">
        <w:rPr>
          <w:rFonts w:ascii="Times New Roman" w:eastAsia="Times New Roman" w:hAnsi="Times New Roman"/>
          <w:color w:val="000000" w:themeColor="text1"/>
          <w:sz w:val="28"/>
          <w:szCs w:val="28"/>
          <w:lang w:eastAsia="ru-RU"/>
        </w:rPr>
        <w:t>4, с. 55</w:t>
      </w:r>
      <w:r w:rsidR="00DC736C" w:rsidRPr="0098731E">
        <w:rPr>
          <w:rFonts w:ascii="Times New Roman" w:eastAsia="Times New Roman" w:hAnsi="Times New Roman"/>
          <w:color w:val="000000" w:themeColor="text1"/>
          <w:sz w:val="28"/>
          <w:szCs w:val="28"/>
          <w:lang w:eastAsia="ru-RU"/>
        </w:rPr>
        <w:t>]</w:t>
      </w:r>
      <w:r w:rsidRPr="00206AAB">
        <w:rPr>
          <w:rFonts w:ascii="Times New Roman" w:eastAsia="Times New Roman" w:hAnsi="Times New Roman"/>
          <w:color w:val="000000" w:themeColor="text1"/>
          <w:sz w:val="28"/>
          <w:szCs w:val="28"/>
          <w:lang w:eastAsia="ru-RU"/>
        </w:rPr>
        <w:t>.</w:t>
      </w:r>
    </w:p>
    <w:p w:rsidR="0086772C" w:rsidRPr="00206AAB" w:rsidRDefault="0086772C" w:rsidP="00206AAB">
      <w:pPr>
        <w:pStyle w:val="a3"/>
        <w:widowControl w:val="0"/>
        <w:spacing w:before="0" w:beforeAutospacing="0" w:after="0" w:afterAutospacing="0"/>
        <w:ind w:firstLine="709"/>
        <w:jc w:val="both"/>
        <w:textAlignment w:val="top"/>
        <w:rPr>
          <w:color w:val="000000" w:themeColor="text1"/>
          <w:sz w:val="28"/>
          <w:szCs w:val="28"/>
        </w:rPr>
      </w:pPr>
      <w:r w:rsidRPr="00206AAB">
        <w:rPr>
          <w:color w:val="000000" w:themeColor="text1"/>
          <w:sz w:val="28"/>
          <w:szCs w:val="28"/>
        </w:rPr>
        <w:t>Принцип единства политики и экономики означает, что при рассмотрении вопросов развития экономики, составлении прогнозов следует исходить из совокупности экономических интересов всех субъектов хозяйствования и в то же время по некоторым направлениям прогнозирования необходимо, в первую очередь, учитывать общегосударственные интересы.</w:t>
      </w:r>
    </w:p>
    <w:p w:rsidR="00E765B2" w:rsidRPr="00206AAB" w:rsidRDefault="00E765B2"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lastRenderedPageBreak/>
        <w:t>Принцип альтернативности прогнозирования</w:t>
      </w:r>
      <w:r w:rsidR="00206AAB" w:rsidRPr="00206AAB">
        <w:rPr>
          <w:rFonts w:ascii="Times New Roman" w:eastAsia="Times New Roman" w:hAnsi="Times New Roman"/>
          <w:color w:val="000000" w:themeColor="text1"/>
          <w:sz w:val="28"/>
          <w:szCs w:val="28"/>
          <w:lang w:eastAsia="ru-RU"/>
        </w:rPr>
        <w:t xml:space="preserve"> </w:t>
      </w:r>
      <w:r w:rsidRPr="00206AAB">
        <w:rPr>
          <w:rFonts w:ascii="Times New Roman" w:eastAsia="Times New Roman" w:hAnsi="Times New Roman"/>
          <w:color w:val="000000" w:themeColor="text1"/>
          <w:sz w:val="28"/>
          <w:szCs w:val="28"/>
          <w:lang w:eastAsia="ru-RU"/>
        </w:rPr>
        <w:t xml:space="preserve">связан с возможностями развития национальной экономики и отдельных ее элементов по различной траектории при различных взаимосвязях и структурных соотношениях. </w:t>
      </w:r>
    </w:p>
    <w:p w:rsidR="00E765B2" w:rsidRPr="00206AAB" w:rsidRDefault="00E765B2"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Принцип эффективности прогнозирования</w:t>
      </w:r>
      <w:r w:rsidR="00206AAB" w:rsidRPr="00206AAB">
        <w:rPr>
          <w:rFonts w:ascii="Times New Roman" w:eastAsia="Times New Roman" w:hAnsi="Times New Roman"/>
          <w:color w:val="000000" w:themeColor="text1"/>
          <w:sz w:val="28"/>
          <w:szCs w:val="28"/>
          <w:lang w:eastAsia="ru-RU"/>
        </w:rPr>
        <w:t xml:space="preserve"> </w:t>
      </w:r>
      <w:r w:rsidRPr="00206AAB">
        <w:rPr>
          <w:rFonts w:ascii="Times New Roman" w:eastAsia="Times New Roman" w:hAnsi="Times New Roman"/>
          <w:color w:val="000000" w:themeColor="text1"/>
          <w:sz w:val="28"/>
          <w:szCs w:val="28"/>
          <w:lang w:eastAsia="ru-RU"/>
        </w:rPr>
        <w:t>предусматривает, что в процессе прогнозных расчетов должен быть выбран наиболее экономически и социально эффективный вариант развития на прогнозируемый период времени.</w:t>
      </w:r>
    </w:p>
    <w:p w:rsidR="00E765B2" w:rsidRPr="00206AAB" w:rsidRDefault="00E765B2"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Принцип непрерывности прогнозирования</w:t>
      </w:r>
      <w:r w:rsidR="00206AAB" w:rsidRPr="00206AAB">
        <w:rPr>
          <w:rFonts w:ascii="Times New Roman" w:eastAsia="Times New Roman" w:hAnsi="Times New Roman"/>
          <w:color w:val="000000" w:themeColor="text1"/>
          <w:sz w:val="28"/>
          <w:szCs w:val="28"/>
          <w:lang w:eastAsia="ru-RU"/>
        </w:rPr>
        <w:t xml:space="preserve"> </w:t>
      </w:r>
      <w:r w:rsidRPr="00206AAB">
        <w:rPr>
          <w:rFonts w:ascii="Times New Roman" w:eastAsia="Times New Roman" w:hAnsi="Times New Roman"/>
          <w:color w:val="000000" w:themeColor="text1"/>
          <w:sz w:val="28"/>
          <w:szCs w:val="28"/>
          <w:lang w:eastAsia="ru-RU"/>
        </w:rPr>
        <w:t>предусматривает реализацию на практике непрерывного процесса проведения прогнозных расчетов и осуществление постоянной корректировки прогнозируемых показателей.</w:t>
      </w:r>
    </w:p>
    <w:p w:rsidR="00E765B2" w:rsidRPr="00206AAB" w:rsidRDefault="00E765B2"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Принцип верификации прогнозирования</w:t>
      </w:r>
      <w:r w:rsidR="00206AAB" w:rsidRPr="00206AAB">
        <w:rPr>
          <w:rFonts w:ascii="Times New Roman" w:eastAsia="Times New Roman" w:hAnsi="Times New Roman"/>
          <w:color w:val="000000" w:themeColor="text1"/>
          <w:sz w:val="28"/>
          <w:szCs w:val="28"/>
          <w:lang w:eastAsia="ru-RU"/>
        </w:rPr>
        <w:t xml:space="preserve"> </w:t>
      </w:r>
      <w:r w:rsidRPr="00206AAB">
        <w:rPr>
          <w:rFonts w:ascii="Times New Roman" w:eastAsia="Times New Roman" w:hAnsi="Times New Roman"/>
          <w:color w:val="000000" w:themeColor="text1"/>
          <w:sz w:val="28"/>
          <w:szCs w:val="28"/>
          <w:lang w:eastAsia="ru-RU"/>
        </w:rPr>
        <w:t>требует систематического определения достоверности, обоснованности разрабатываемых прогнозов.</w:t>
      </w:r>
    </w:p>
    <w:p w:rsidR="00921E2E" w:rsidRPr="00206AAB" w:rsidRDefault="00921E2E" w:rsidP="00206AAB">
      <w:pPr>
        <w:pStyle w:val="a3"/>
        <w:widowControl w:val="0"/>
        <w:spacing w:before="0" w:beforeAutospacing="0" w:after="0" w:afterAutospacing="0"/>
        <w:ind w:firstLine="709"/>
        <w:jc w:val="both"/>
        <w:textAlignment w:val="top"/>
        <w:rPr>
          <w:color w:val="000000" w:themeColor="text1"/>
          <w:sz w:val="28"/>
          <w:szCs w:val="28"/>
        </w:rPr>
      </w:pPr>
      <w:r w:rsidRPr="00206AAB">
        <w:rPr>
          <w:color w:val="000000" w:themeColor="text1"/>
          <w:sz w:val="28"/>
          <w:szCs w:val="28"/>
        </w:rPr>
        <w:t>В настоящее время рассматриваются два подхода к прогнозированию национальной экономики: генетический (изыскательский) и нормативный (телеологический)</w:t>
      </w:r>
      <w:r w:rsidR="00DC736C" w:rsidRPr="0098731E">
        <w:rPr>
          <w:color w:val="000000" w:themeColor="text1"/>
          <w:sz w:val="28"/>
          <w:szCs w:val="28"/>
        </w:rPr>
        <w:t xml:space="preserve"> [</w:t>
      </w:r>
      <w:r w:rsidR="00834968" w:rsidRPr="00206AAB">
        <w:rPr>
          <w:color w:val="000000" w:themeColor="text1"/>
          <w:sz w:val="28"/>
          <w:szCs w:val="28"/>
        </w:rPr>
        <w:t>22, с. 78</w:t>
      </w:r>
      <w:r w:rsidR="00DC736C" w:rsidRPr="0098731E">
        <w:rPr>
          <w:color w:val="000000" w:themeColor="text1"/>
          <w:sz w:val="28"/>
          <w:szCs w:val="28"/>
        </w:rPr>
        <w:t>]</w:t>
      </w:r>
      <w:r w:rsidRPr="00206AAB">
        <w:rPr>
          <w:color w:val="000000" w:themeColor="text1"/>
          <w:sz w:val="28"/>
          <w:szCs w:val="28"/>
        </w:rPr>
        <w:t>.</w:t>
      </w:r>
    </w:p>
    <w:p w:rsidR="00921E2E" w:rsidRPr="00206AAB" w:rsidRDefault="00921E2E" w:rsidP="00206AAB">
      <w:pPr>
        <w:pStyle w:val="a3"/>
        <w:widowControl w:val="0"/>
        <w:spacing w:before="0" w:beforeAutospacing="0" w:after="0" w:afterAutospacing="0"/>
        <w:ind w:firstLine="709"/>
        <w:jc w:val="both"/>
        <w:textAlignment w:val="top"/>
        <w:rPr>
          <w:color w:val="000000" w:themeColor="text1"/>
          <w:sz w:val="28"/>
          <w:szCs w:val="28"/>
        </w:rPr>
      </w:pPr>
      <w:r w:rsidRPr="00206AAB">
        <w:rPr>
          <w:color w:val="000000" w:themeColor="text1"/>
          <w:sz w:val="28"/>
          <w:szCs w:val="28"/>
        </w:rPr>
        <w:t>Первый основан на анализе предыстории развития, фиксировании его основополагающих факторов и определении особенностей развития, а также выявлении устойчивых тенденций и закономерностей национальной экономики.</w:t>
      </w:r>
    </w:p>
    <w:p w:rsidR="00921E2E" w:rsidRPr="00206AAB" w:rsidRDefault="00921E2E" w:rsidP="00206AAB">
      <w:pPr>
        <w:pStyle w:val="a3"/>
        <w:widowControl w:val="0"/>
        <w:spacing w:before="0" w:beforeAutospacing="0" w:after="0" w:afterAutospacing="0"/>
        <w:ind w:firstLine="709"/>
        <w:jc w:val="both"/>
        <w:textAlignment w:val="top"/>
        <w:rPr>
          <w:color w:val="000000" w:themeColor="text1"/>
          <w:sz w:val="28"/>
          <w:szCs w:val="28"/>
        </w:rPr>
      </w:pPr>
      <w:r w:rsidRPr="00206AAB">
        <w:rPr>
          <w:color w:val="000000" w:themeColor="text1"/>
          <w:sz w:val="28"/>
          <w:szCs w:val="28"/>
        </w:rPr>
        <w:t>Второй подход предполагает возможность и необходимость целенаправленного влияния на прогнозируемые процессы с учетом целей и ресурсной базы, а также потребностей общества.</w:t>
      </w:r>
    </w:p>
    <w:p w:rsidR="00E76D14" w:rsidRPr="00206AAB" w:rsidRDefault="00E76D14" w:rsidP="00206AAB">
      <w:pPr>
        <w:widowControl w:val="0"/>
        <w:shd w:val="clear" w:color="auto" w:fill="FFFFFF"/>
        <w:spacing w:line="240" w:lineRule="auto"/>
        <w:ind w:right="0"/>
        <w:textAlignment w:val="baseline"/>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Прогнозирование национальной экономики осуществляется путем применения определенных инструментов макроэкономического регулирования:</w:t>
      </w:r>
    </w:p>
    <w:p w:rsidR="00E76D14" w:rsidRPr="00206AAB" w:rsidRDefault="00206AAB" w:rsidP="00206AAB">
      <w:pPr>
        <w:widowControl w:val="0"/>
        <w:shd w:val="clear" w:color="auto" w:fill="FFFFFF"/>
        <w:spacing w:line="240" w:lineRule="auto"/>
        <w:ind w:right="0"/>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w:t>
      </w:r>
      <w:r w:rsidR="00E76D14" w:rsidRPr="00206AAB">
        <w:rPr>
          <w:rFonts w:ascii="Times New Roman" w:eastAsia="Times New Roman" w:hAnsi="Times New Roman"/>
          <w:color w:val="000000" w:themeColor="text1"/>
          <w:sz w:val="28"/>
          <w:szCs w:val="28"/>
          <w:lang w:eastAsia="ru-RU"/>
        </w:rPr>
        <w:t>фискальной политики (оперирования</w:t>
      </w:r>
      <w:r w:rsidRPr="00206AAB">
        <w:rPr>
          <w:rFonts w:ascii="Times New Roman" w:eastAsia="Times New Roman" w:hAnsi="Times New Roman"/>
          <w:color w:val="000000" w:themeColor="text1"/>
          <w:sz w:val="28"/>
          <w:szCs w:val="28"/>
          <w:lang w:eastAsia="ru-RU"/>
        </w:rPr>
        <w:t xml:space="preserve"> </w:t>
      </w:r>
      <w:hyperlink r:id="rId13" w:tooltip="Бюджет государственный" w:history="1">
        <w:r w:rsidR="00E76D14" w:rsidRPr="00206AAB">
          <w:rPr>
            <w:rFonts w:ascii="Times New Roman" w:eastAsia="Times New Roman" w:hAnsi="Times New Roman"/>
            <w:color w:val="000000" w:themeColor="text1"/>
            <w:sz w:val="28"/>
            <w:szCs w:val="28"/>
            <w:lang w:eastAsia="ru-RU"/>
          </w:rPr>
          <w:t>государственным бюджетом</w:t>
        </w:r>
      </w:hyperlink>
      <w:r w:rsidRPr="00206AAB">
        <w:rPr>
          <w:rFonts w:ascii="Times New Roman" w:eastAsia="Times New Roman" w:hAnsi="Times New Roman"/>
          <w:color w:val="000000" w:themeColor="text1"/>
          <w:sz w:val="28"/>
          <w:szCs w:val="28"/>
          <w:lang w:eastAsia="ru-RU"/>
        </w:rPr>
        <w:t xml:space="preserve"> </w:t>
      </w:r>
      <w:r w:rsidR="00E76D14" w:rsidRPr="00206AAB">
        <w:rPr>
          <w:rFonts w:ascii="Times New Roman" w:eastAsia="Times New Roman" w:hAnsi="Times New Roman"/>
          <w:color w:val="000000" w:themeColor="text1"/>
          <w:sz w:val="28"/>
          <w:szCs w:val="28"/>
          <w:lang w:eastAsia="ru-RU"/>
        </w:rPr>
        <w:t>через</w:t>
      </w:r>
      <w:r w:rsidRPr="00206AAB">
        <w:rPr>
          <w:rFonts w:ascii="Times New Roman" w:eastAsia="Times New Roman" w:hAnsi="Times New Roman"/>
          <w:color w:val="000000" w:themeColor="text1"/>
          <w:sz w:val="28"/>
          <w:szCs w:val="28"/>
          <w:lang w:eastAsia="ru-RU"/>
        </w:rPr>
        <w:t xml:space="preserve"> </w:t>
      </w:r>
      <w:hyperlink r:id="rId14" w:tooltip="Налоговая система" w:history="1">
        <w:r w:rsidR="00E76D14" w:rsidRPr="00206AAB">
          <w:rPr>
            <w:rFonts w:ascii="Times New Roman" w:eastAsia="Times New Roman" w:hAnsi="Times New Roman"/>
            <w:color w:val="000000" w:themeColor="text1"/>
            <w:sz w:val="28"/>
            <w:szCs w:val="28"/>
            <w:lang w:eastAsia="ru-RU"/>
          </w:rPr>
          <w:t>налоговую систему</w:t>
        </w:r>
      </w:hyperlink>
      <w:r w:rsidRPr="00206AAB">
        <w:rPr>
          <w:rFonts w:ascii="Times New Roman" w:eastAsia="Times New Roman" w:hAnsi="Times New Roman"/>
          <w:color w:val="000000" w:themeColor="text1"/>
          <w:sz w:val="28"/>
          <w:szCs w:val="28"/>
          <w:lang w:eastAsia="ru-RU"/>
        </w:rPr>
        <w:t xml:space="preserve"> </w:t>
      </w:r>
      <w:r w:rsidR="00E76D14" w:rsidRPr="00206AAB">
        <w:rPr>
          <w:rFonts w:ascii="Times New Roman" w:eastAsia="Times New Roman" w:hAnsi="Times New Roman"/>
          <w:color w:val="000000" w:themeColor="text1"/>
          <w:sz w:val="28"/>
          <w:szCs w:val="28"/>
          <w:lang w:eastAsia="ru-RU"/>
        </w:rPr>
        <w:t>и</w:t>
      </w:r>
      <w:r w:rsidRPr="00206AAB">
        <w:rPr>
          <w:rFonts w:ascii="Times New Roman" w:eastAsia="Times New Roman" w:hAnsi="Times New Roman"/>
          <w:color w:val="000000" w:themeColor="text1"/>
          <w:sz w:val="28"/>
          <w:szCs w:val="28"/>
          <w:lang w:eastAsia="ru-RU"/>
        </w:rPr>
        <w:t xml:space="preserve"> </w:t>
      </w:r>
      <w:hyperlink r:id="rId15" w:tooltip="Государственные расходы" w:history="1">
        <w:r w:rsidR="00E76D14" w:rsidRPr="00206AAB">
          <w:rPr>
            <w:rFonts w:ascii="Times New Roman" w:eastAsia="Times New Roman" w:hAnsi="Times New Roman"/>
            <w:color w:val="000000" w:themeColor="text1"/>
            <w:sz w:val="28"/>
            <w:szCs w:val="28"/>
            <w:lang w:eastAsia="ru-RU"/>
          </w:rPr>
          <w:t>расходы государства</w:t>
        </w:r>
      </w:hyperlink>
      <w:r w:rsidR="00E76D14" w:rsidRPr="00206AAB">
        <w:rPr>
          <w:rFonts w:ascii="Times New Roman" w:eastAsia="Times New Roman" w:hAnsi="Times New Roman"/>
          <w:color w:val="000000" w:themeColor="text1"/>
          <w:sz w:val="28"/>
          <w:szCs w:val="28"/>
          <w:lang w:eastAsia="ru-RU"/>
        </w:rPr>
        <w:t>);</w:t>
      </w:r>
    </w:p>
    <w:p w:rsidR="00E76D14" w:rsidRPr="00206AAB" w:rsidRDefault="00206AAB" w:rsidP="00206AAB">
      <w:pPr>
        <w:widowControl w:val="0"/>
        <w:shd w:val="clear" w:color="auto" w:fill="FFFFFF"/>
        <w:spacing w:line="240" w:lineRule="auto"/>
        <w:ind w:right="0"/>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w:t>
      </w:r>
      <w:r w:rsidR="00E76D14" w:rsidRPr="00206AAB">
        <w:rPr>
          <w:rFonts w:ascii="Times New Roman" w:eastAsia="Times New Roman" w:hAnsi="Times New Roman"/>
          <w:color w:val="000000" w:themeColor="text1"/>
          <w:sz w:val="28"/>
          <w:szCs w:val="28"/>
          <w:lang w:eastAsia="ru-RU"/>
        </w:rPr>
        <w:t>кредитно-денежной политикой (прогнозом и контролем над</w:t>
      </w:r>
      <w:r w:rsidRPr="00206AAB">
        <w:rPr>
          <w:rFonts w:ascii="Times New Roman" w:eastAsia="Times New Roman" w:hAnsi="Times New Roman"/>
          <w:color w:val="000000" w:themeColor="text1"/>
          <w:sz w:val="28"/>
          <w:szCs w:val="28"/>
          <w:lang w:eastAsia="ru-RU"/>
        </w:rPr>
        <w:t xml:space="preserve"> </w:t>
      </w:r>
      <w:hyperlink r:id="rId16" w:tooltip="Денежное предложение" w:history="1">
        <w:r w:rsidR="00E76D14" w:rsidRPr="00206AAB">
          <w:rPr>
            <w:rFonts w:ascii="Times New Roman" w:eastAsia="Times New Roman" w:hAnsi="Times New Roman"/>
            <w:color w:val="000000" w:themeColor="text1"/>
            <w:sz w:val="28"/>
            <w:szCs w:val="28"/>
            <w:lang w:eastAsia="ru-RU"/>
          </w:rPr>
          <w:t>денежным предложением</w:t>
        </w:r>
      </w:hyperlink>
      <w:r w:rsidR="00E76D14" w:rsidRPr="00206AAB">
        <w:rPr>
          <w:rFonts w:ascii="Times New Roman" w:eastAsia="Times New Roman" w:hAnsi="Times New Roman"/>
          <w:color w:val="000000" w:themeColor="text1"/>
          <w:sz w:val="28"/>
          <w:szCs w:val="28"/>
          <w:lang w:eastAsia="ru-RU"/>
        </w:rPr>
        <w:t>);</w:t>
      </w:r>
    </w:p>
    <w:p w:rsidR="00E76D14" w:rsidRPr="00206AAB" w:rsidRDefault="00206AAB" w:rsidP="00206AAB">
      <w:pPr>
        <w:widowControl w:val="0"/>
        <w:shd w:val="clear" w:color="auto" w:fill="FFFFFF"/>
        <w:spacing w:line="240" w:lineRule="auto"/>
        <w:ind w:right="0"/>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w:t>
      </w:r>
      <w:r w:rsidR="00E76D14" w:rsidRPr="00206AAB">
        <w:rPr>
          <w:rFonts w:ascii="Times New Roman" w:eastAsia="Times New Roman" w:hAnsi="Times New Roman"/>
          <w:color w:val="000000" w:themeColor="text1"/>
          <w:sz w:val="28"/>
          <w:szCs w:val="28"/>
          <w:lang w:eastAsia="ru-RU"/>
        </w:rPr>
        <w:t>политикой регулирования доходов (от свободного установ</w:t>
      </w:r>
      <w:r w:rsidR="00E76D14" w:rsidRPr="00206AAB">
        <w:rPr>
          <w:rFonts w:ascii="Times New Roman" w:eastAsia="Times New Roman" w:hAnsi="Times New Roman"/>
          <w:color w:val="000000" w:themeColor="text1"/>
          <w:sz w:val="28"/>
          <w:szCs w:val="28"/>
          <w:lang w:eastAsia="ru-RU"/>
        </w:rPr>
        <w:softHyphen/>
        <w:t>ления цен до денежного контроля);</w:t>
      </w:r>
    </w:p>
    <w:p w:rsidR="00E76D14" w:rsidRPr="00206AAB" w:rsidRDefault="00206AAB" w:rsidP="00206AAB">
      <w:pPr>
        <w:widowControl w:val="0"/>
        <w:shd w:val="clear" w:color="auto" w:fill="FFFFFF"/>
        <w:spacing w:line="240" w:lineRule="auto"/>
        <w:ind w:right="0"/>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w:t>
      </w:r>
      <w:r w:rsidR="00E76D14" w:rsidRPr="00206AAB">
        <w:rPr>
          <w:rFonts w:ascii="Times New Roman" w:eastAsia="Times New Roman" w:hAnsi="Times New Roman"/>
          <w:color w:val="000000" w:themeColor="text1"/>
          <w:sz w:val="28"/>
          <w:szCs w:val="28"/>
          <w:lang w:eastAsia="ru-RU"/>
        </w:rPr>
        <w:t>особой</w:t>
      </w:r>
      <w:r w:rsidRPr="00206AAB">
        <w:rPr>
          <w:rFonts w:ascii="Times New Roman" w:eastAsia="Times New Roman" w:hAnsi="Times New Roman"/>
          <w:color w:val="000000" w:themeColor="text1"/>
          <w:sz w:val="28"/>
          <w:szCs w:val="28"/>
          <w:lang w:eastAsia="ru-RU"/>
        </w:rPr>
        <w:t xml:space="preserve"> </w:t>
      </w:r>
      <w:hyperlink r:id="rId17" w:tooltip="Внешнеэкономическая политика" w:history="1">
        <w:r w:rsidR="00E76D14" w:rsidRPr="00206AAB">
          <w:rPr>
            <w:rFonts w:ascii="Times New Roman" w:eastAsia="Times New Roman" w:hAnsi="Times New Roman"/>
            <w:color w:val="000000" w:themeColor="text1"/>
            <w:sz w:val="28"/>
            <w:szCs w:val="28"/>
            <w:lang w:eastAsia="ru-RU"/>
          </w:rPr>
          <w:t>внешнеэкономической политикой</w:t>
        </w:r>
      </w:hyperlink>
      <w:r w:rsidRPr="00206AAB">
        <w:rPr>
          <w:rFonts w:ascii="Times New Roman" w:eastAsia="Times New Roman" w:hAnsi="Times New Roman"/>
          <w:color w:val="000000" w:themeColor="text1"/>
          <w:sz w:val="28"/>
          <w:szCs w:val="28"/>
          <w:lang w:eastAsia="ru-RU"/>
        </w:rPr>
        <w:t xml:space="preserve"> </w:t>
      </w:r>
      <w:r w:rsidR="00E76D14" w:rsidRPr="00206AAB">
        <w:rPr>
          <w:rFonts w:ascii="Times New Roman" w:eastAsia="Times New Roman" w:hAnsi="Times New Roman"/>
          <w:color w:val="000000" w:themeColor="text1"/>
          <w:sz w:val="28"/>
          <w:szCs w:val="28"/>
          <w:lang w:eastAsia="ru-RU"/>
        </w:rPr>
        <w:t>(прогнозированием торговой полити</w:t>
      </w:r>
      <w:r w:rsidR="00E76D14" w:rsidRPr="00206AAB">
        <w:rPr>
          <w:rFonts w:ascii="Times New Roman" w:eastAsia="Times New Roman" w:hAnsi="Times New Roman"/>
          <w:color w:val="000000" w:themeColor="text1"/>
          <w:sz w:val="28"/>
          <w:szCs w:val="28"/>
          <w:lang w:eastAsia="ru-RU"/>
        </w:rPr>
        <w:softHyphen/>
        <w:t>кой, регулированием</w:t>
      </w:r>
      <w:r w:rsidRPr="00206AAB">
        <w:rPr>
          <w:rFonts w:ascii="Times New Roman" w:eastAsia="Times New Roman" w:hAnsi="Times New Roman"/>
          <w:color w:val="000000" w:themeColor="text1"/>
          <w:sz w:val="28"/>
          <w:szCs w:val="28"/>
          <w:lang w:eastAsia="ru-RU"/>
        </w:rPr>
        <w:t xml:space="preserve"> </w:t>
      </w:r>
      <w:hyperlink r:id="rId18" w:tooltip="Обменный курс" w:history="1">
        <w:r w:rsidR="00E76D14" w:rsidRPr="00206AAB">
          <w:rPr>
            <w:rFonts w:ascii="Times New Roman" w:eastAsia="Times New Roman" w:hAnsi="Times New Roman"/>
            <w:color w:val="000000" w:themeColor="text1"/>
            <w:sz w:val="28"/>
            <w:szCs w:val="28"/>
            <w:lang w:eastAsia="ru-RU"/>
          </w:rPr>
          <w:t>обменного курса</w:t>
        </w:r>
      </w:hyperlink>
      <w:r w:rsidR="00E76D14" w:rsidRPr="00206AAB">
        <w:rPr>
          <w:rFonts w:ascii="Times New Roman" w:eastAsia="Times New Roman" w:hAnsi="Times New Roman"/>
          <w:color w:val="000000" w:themeColor="text1"/>
          <w:sz w:val="28"/>
          <w:szCs w:val="28"/>
          <w:lang w:eastAsia="ru-RU"/>
        </w:rPr>
        <w:t>)</w:t>
      </w:r>
      <w:r w:rsidR="00DC736C" w:rsidRPr="0098731E">
        <w:rPr>
          <w:rFonts w:ascii="Times New Roman" w:eastAsia="Times New Roman" w:hAnsi="Times New Roman"/>
          <w:color w:val="000000" w:themeColor="text1"/>
          <w:sz w:val="28"/>
          <w:szCs w:val="28"/>
          <w:lang w:eastAsia="ru-RU"/>
        </w:rPr>
        <w:t xml:space="preserve"> [</w:t>
      </w:r>
      <w:r w:rsidR="00834968" w:rsidRPr="00206AAB">
        <w:rPr>
          <w:rFonts w:ascii="Times New Roman" w:eastAsia="Times New Roman" w:hAnsi="Times New Roman"/>
          <w:color w:val="000000" w:themeColor="text1"/>
          <w:sz w:val="28"/>
          <w:szCs w:val="28"/>
          <w:lang w:eastAsia="ru-RU"/>
        </w:rPr>
        <w:t>5, с. 111</w:t>
      </w:r>
      <w:r w:rsidR="00DC736C" w:rsidRPr="0098731E">
        <w:rPr>
          <w:rFonts w:ascii="Times New Roman" w:eastAsia="Times New Roman" w:hAnsi="Times New Roman"/>
          <w:color w:val="000000" w:themeColor="text1"/>
          <w:sz w:val="28"/>
          <w:szCs w:val="28"/>
          <w:lang w:eastAsia="ru-RU"/>
        </w:rPr>
        <w:t>]</w:t>
      </w:r>
      <w:r w:rsidR="00E76D14" w:rsidRPr="00206AAB">
        <w:rPr>
          <w:rFonts w:ascii="Times New Roman" w:eastAsia="Times New Roman" w:hAnsi="Times New Roman"/>
          <w:color w:val="000000" w:themeColor="text1"/>
          <w:sz w:val="28"/>
          <w:szCs w:val="28"/>
          <w:lang w:eastAsia="ru-RU"/>
        </w:rPr>
        <w:t>.</w:t>
      </w:r>
    </w:p>
    <w:p w:rsidR="00D252B4" w:rsidRPr="00206AAB" w:rsidRDefault="00D252B4" w:rsidP="00206AAB">
      <w:pPr>
        <w:pStyle w:val="a3"/>
        <w:widowControl w:val="0"/>
        <w:spacing w:before="0" w:beforeAutospacing="0" w:after="0" w:afterAutospacing="0"/>
        <w:ind w:firstLine="709"/>
        <w:jc w:val="both"/>
        <w:textAlignment w:val="top"/>
        <w:rPr>
          <w:color w:val="000000" w:themeColor="text1"/>
          <w:sz w:val="28"/>
          <w:szCs w:val="28"/>
        </w:rPr>
      </w:pPr>
      <w:r w:rsidRPr="00206AAB">
        <w:rPr>
          <w:color w:val="000000" w:themeColor="text1"/>
          <w:sz w:val="28"/>
          <w:szCs w:val="28"/>
        </w:rPr>
        <w:t>Под системой прогнозирования национальной экономики понимается определенное единство методологии, организации и разработки прогнозов, обеспечивающих их согласованность, преемственность и непрерывность.</w:t>
      </w:r>
    </w:p>
    <w:p w:rsidR="00D252B4" w:rsidRPr="00206AAB" w:rsidRDefault="00D252B4" w:rsidP="00206AAB">
      <w:pPr>
        <w:pStyle w:val="a3"/>
        <w:widowControl w:val="0"/>
        <w:spacing w:before="0" w:beforeAutospacing="0" w:after="0" w:afterAutospacing="0"/>
        <w:ind w:firstLine="709"/>
        <w:jc w:val="both"/>
        <w:textAlignment w:val="top"/>
        <w:rPr>
          <w:color w:val="000000" w:themeColor="text1"/>
          <w:sz w:val="28"/>
          <w:szCs w:val="28"/>
        </w:rPr>
      </w:pPr>
      <w:r w:rsidRPr="00206AAB">
        <w:rPr>
          <w:color w:val="000000" w:themeColor="text1"/>
          <w:sz w:val="28"/>
          <w:szCs w:val="28"/>
        </w:rPr>
        <w:t xml:space="preserve">Прогнозирование национальной экономики носит комплексный характер, охватывая все уровни и аспекты расширенного воспроизводства. Те или иные частные национальные прогнозы, описывающие различные стороны экономического роста, характеризуются относительной обособленностью и имеют собственное специфическое содержание. </w:t>
      </w:r>
    </w:p>
    <w:p w:rsidR="00D252B4" w:rsidRPr="00206AAB" w:rsidRDefault="00D252B4" w:rsidP="00206AAB">
      <w:pPr>
        <w:pStyle w:val="a3"/>
        <w:widowControl w:val="0"/>
        <w:spacing w:before="0" w:beforeAutospacing="0" w:after="0" w:afterAutospacing="0"/>
        <w:ind w:firstLine="709"/>
        <w:jc w:val="both"/>
        <w:textAlignment w:val="top"/>
        <w:rPr>
          <w:color w:val="000000" w:themeColor="text1"/>
          <w:sz w:val="28"/>
          <w:szCs w:val="28"/>
        </w:rPr>
      </w:pPr>
      <w:r w:rsidRPr="00206AAB">
        <w:rPr>
          <w:color w:val="000000" w:themeColor="text1"/>
          <w:sz w:val="28"/>
          <w:szCs w:val="28"/>
        </w:rPr>
        <w:t>Технико-экономические прогнозы национальной экономики рассматривают перспективы развития народного хозяйства страны, его отраслей, размещения производства, динамики технико-экономических показателей производства продукции, освоения ее новых видов, структурных сдвигов в экономике, финансирования производства и т.д.</w:t>
      </w:r>
    </w:p>
    <w:p w:rsidR="00D252B4" w:rsidRPr="00206AAB" w:rsidRDefault="00D252B4" w:rsidP="00206AAB">
      <w:pPr>
        <w:pStyle w:val="a3"/>
        <w:widowControl w:val="0"/>
        <w:spacing w:before="0" w:beforeAutospacing="0" w:after="0" w:afterAutospacing="0"/>
        <w:ind w:firstLine="709"/>
        <w:jc w:val="both"/>
        <w:textAlignment w:val="top"/>
        <w:rPr>
          <w:color w:val="000000" w:themeColor="text1"/>
          <w:sz w:val="28"/>
          <w:szCs w:val="28"/>
        </w:rPr>
      </w:pPr>
      <w:r w:rsidRPr="00206AAB">
        <w:rPr>
          <w:color w:val="000000" w:themeColor="text1"/>
          <w:sz w:val="28"/>
          <w:szCs w:val="28"/>
        </w:rPr>
        <w:t>Научно-технические прогнозы национальной экономики исследуют достижения научно-технического прогресса, развитие фундаментальных и при</w:t>
      </w:r>
      <w:r w:rsidRPr="00206AAB">
        <w:rPr>
          <w:color w:val="000000" w:themeColor="text1"/>
          <w:sz w:val="28"/>
          <w:szCs w:val="28"/>
        </w:rPr>
        <w:lastRenderedPageBreak/>
        <w:t>кладных исследований, новых видов техники и технологии.</w:t>
      </w:r>
    </w:p>
    <w:p w:rsidR="00D252B4" w:rsidRPr="0098731E" w:rsidRDefault="00D252B4" w:rsidP="00206AAB">
      <w:pPr>
        <w:pStyle w:val="a3"/>
        <w:widowControl w:val="0"/>
        <w:spacing w:before="0" w:beforeAutospacing="0" w:after="0" w:afterAutospacing="0"/>
        <w:ind w:firstLine="709"/>
        <w:jc w:val="both"/>
        <w:textAlignment w:val="top"/>
        <w:rPr>
          <w:color w:val="000000" w:themeColor="text1"/>
          <w:sz w:val="28"/>
          <w:szCs w:val="28"/>
        </w:rPr>
      </w:pPr>
      <w:r w:rsidRPr="00206AAB">
        <w:rPr>
          <w:color w:val="000000" w:themeColor="text1"/>
          <w:sz w:val="28"/>
          <w:szCs w:val="28"/>
        </w:rPr>
        <w:t>Социально-экономические прогнозы национальной экономики направлены на исследование вопросов динамики уровня жизни населения, доходов, потребления населением продуктов питания и непроизводственных товаров, развития отраслей социальной инфраструктуры, демографии, занятости на</w:t>
      </w:r>
      <w:r w:rsidR="00DC736C" w:rsidRPr="00206AAB">
        <w:rPr>
          <w:color w:val="000000" w:themeColor="text1"/>
          <w:sz w:val="28"/>
          <w:szCs w:val="28"/>
        </w:rPr>
        <w:t>селения</w:t>
      </w:r>
      <w:r w:rsidR="00DC736C" w:rsidRPr="0098731E">
        <w:rPr>
          <w:color w:val="000000" w:themeColor="text1"/>
          <w:sz w:val="28"/>
          <w:szCs w:val="28"/>
        </w:rPr>
        <w:t>.</w:t>
      </w:r>
    </w:p>
    <w:p w:rsidR="00D252B4" w:rsidRPr="00206AAB" w:rsidRDefault="00D252B4" w:rsidP="00206AAB">
      <w:pPr>
        <w:pStyle w:val="a3"/>
        <w:widowControl w:val="0"/>
        <w:spacing w:before="0" w:beforeAutospacing="0" w:after="0" w:afterAutospacing="0"/>
        <w:ind w:firstLine="709"/>
        <w:jc w:val="both"/>
        <w:textAlignment w:val="top"/>
        <w:rPr>
          <w:color w:val="000000" w:themeColor="text1"/>
          <w:sz w:val="28"/>
          <w:szCs w:val="28"/>
        </w:rPr>
      </w:pPr>
      <w:r w:rsidRPr="00206AAB">
        <w:rPr>
          <w:color w:val="000000" w:themeColor="text1"/>
          <w:sz w:val="28"/>
          <w:szCs w:val="28"/>
        </w:rPr>
        <w:t>Естественно-природные прогнозы национальной экономики характеризуют запасы природных ресурсов и возможности их вовлечения в хозяйственный оборот, состояние растительного и животного мира, окружающей среды.</w:t>
      </w:r>
    </w:p>
    <w:p w:rsidR="00D252B4" w:rsidRPr="00206AAB" w:rsidRDefault="00D252B4" w:rsidP="00206AAB">
      <w:pPr>
        <w:pStyle w:val="a3"/>
        <w:widowControl w:val="0"/>
        <w:spacing w:before="0" w:beforeAutospacing="0" w:after="0" w:afterAutospacing="0"/>
        <w:ind w:firstLine="709"/>
        <w:jc w:val="both"/>
        <w:textAlignment w:val="top"/>
        <w:rPr>
          <w:color w:val="000000" w:themeColor="text1"/>
          <w:sz w:val="28"/>
          <w:szCs w:val="28"/>
        </w:rPr>
      </w:pPr>
      <w:r w:rsidRPr="00206AAB">
        <w:rPr>
          <w:color w:val="000000" w:themeColor="text1"/>
          <w:sz w:val="28"/>
          <w:szCs w:val="28"/>
        </w:rPr>
        <w:t>Внешнеэкономические прогнозы национальной экономики рассматривают перспективы сотрудничества с зарубежными странами, проблемы интеграции национальной экономики в мировое хозяйство</w:t>
      </w:r>
      <w:r w:rsidR="00DC736C" w:rsidRPr="0098731E">
        <w:rPr>
          <w:color w:val="000000" w:themeColor="text1"/>
          <w:sz w:val="28"/>
          <w:szCs w:val="28"/>
        </w:rPr>
        <w:t xml:space="preserve"> [</w:t>
      </w:r>
      <w:r w:rsidR="00834968" w:rsidRPr="00206AAB">
        <w:rPr>
          <w:color w:val="000000" w:themeColor="text1"/>
          <w:sz w:val="28"/>
          <w:szCs w:val="28"/>
        </w:rPr>
        <w:t>20, с. 189</w:t>
      </w:r>
      <w:r w:rsidR="00DC736C" w:rsidRPr="0098731E">
        <w:rPr>
          <w:color w:val="000000" w:themeColor="text1"/>
          <w:sz w:val="28"/>
          <w:szCs w:val="28"/>
        </w:rPr>
        <w:t>]</w:t>
      </w:r>
      <w:r w:rsidRPr="00206AAB">
        <w:rPr>
          <w:color w:val="000000" w:themeColor="text1"/>
          <w:sz w:val="28"/>
          <w:szCs w:val="28"/>
        </w:rPr>
        <w:t>.</w:t>
      </w:r>
    </w:p>
    <w:p w:rsidR="00921E2E" w:rsidRPr="00206AAB" w:rsidRDefault="00921E2E"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Под методами прогнозирования национальной экономики понимается совокупность приемов и способов мышления, позволяющих на основе анализа экономических данных, внешних и внутренних связей объекта прогнозирования вывести суждения определенной достоверности относительно будущего развития данного объекта:</w:t>
      </w:r>
    </w:p>
    <w:p w:rsidR="00921E2E" w:rsidRPr="00206AAB" w:rsidRDefault="00921E2E"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1.</w:t>
      </w:r>
      <w:r w:rsidR="002B4B62">
        <w:rPr>
          <w:rFonts w:ascii="Times New Roman" w:eastAsia="Times New Roman" w:hAnsi="Times New Roman"/>
          <w:color w:val="000000" w:themeColor="text1"/>
          <w:sz w:val="28"/>
          <w:szCs w:val="28"/>
          <w:lang w:eastAsia="ru-RU"/>
        </w:rPr>
        <w:t> </w:t>
      </w:r>
      <w:r w:rsidRPr="00206AAB">
        <w:rPr>
          <w:rFonts w:ascii="Times New Roman" w:eastAsia="Times New Roman" w:hAnsi="Times New Roman"/>
          <w:color w:val="000000" w:themeColor="text1"/>
          <w:sz w:val="28"/>
          <w:szCs w:val="28"/>
          <w:lang w:eastAsia="ru-RU"/>
        </w:rPr>
        <w:t>По принципу обработки информации об объекте рассматриваются следующие методы прогнозирования национальной экономики:</w:t>
      </w:r>
    </w:p>
    <w:p w:rsidR="00921E2E" w:rsidRPr="00206AAB" w:rsidRDefault="00206AAB" w:rsidP="00206AAB">
      <w:pPr>
        <w:widowControl w:val="0"/>
        <w:spacing w:line="240" w:lineRule="auto"/>
        <w:ind w:right="0"/>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w:t>
      </w:r>
      <w:r w:rsidR="00921E2E" w:rsidRPr="00206AAB">
        <w:rPr>
          <w:rFonts w:ascii="Times New Roman" w:eastAsia="Times New Roman" w:hAnsi="Times New Roman"/>
          <w:color w:val="000000" w:themeColor="text1"/>
          <w:sz w:val="28"/>
          <w:szCs w:val="28"/>
          <w:lang w:eastAsia="ru-RU"/>
        </w:rPr>
        <w:t>статистические методы;</w:t>
      </w:r>
    </w:p>
    <w:p w:rsidR="00921E2E" w:rsidRPr="00206AAB" w:rsidRDefault="00206AAB" w:rsidP="00206AAB">
      <w:pPr>
        <w:widowControl w:val="0"/>
        <w:spacing w:line="240" w:lineRule="auto"/>
        <w:ind w:right="0"/>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w:t>
      </w:r>
      <w:r w:rsidR="00921E2E" w:rsidRPr="00206AAB">
        <w:rPr>
          <w:rFonts w:ascii="Times New Roman" w:eastAsia="Times New Roman" w:hAnsi="Times New Roman"/>
          <w:color w:val="000000" w:themeColor="text1"/>
          <w:sz w:val="28"/>
          <w:szCs w:val="28"/>
          <w:lang w:eastAsia="ru-RU"/>
        </w:rPr>
        <w:t>методы аналогий;</w:t>
      </w:r>
    </w:p>
    <w:p w:rsidR="00921E2E" w:rsidRPr="00206AAB" w:rsidRDefault="00206AAB" w:rsidP="00206AAB">
      <w:pPr>
        <w:widowControl w:val="0"/>
        <w:spacing w:line="240" w:lineRule="auto"/>
        <w:ind w:right="0"/>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w:t>
      </w:r>
      <w:r w:rsidR="00921E2E" w:rsidRPr="00206AAB">
        <w:rPr>
          <w:rFonts w:ascii="Times New Roman" w:eastAsia="Times New Roman" w:hAnsi="Times New Roman"/>
          <w:color w:val="000000" w:themeColor="text1"/>
          <w:sz w:val="28"/>
          <w:szCs w:val="28"/>
          <w:lang w:eastAsia="ru-RU"/>
        </w:rPr>
        <w:t>опережающие методы.</w:t>
      </w:r>
    </w:p>
    <w:p w:rsidR="00921E2E" w:rsidRPr="00206AAB" w:rsidRDefault="00921E2E"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Статистические методы</w:t>
      </w:r>
      <w:r w:rsidR="00206AAB" w:rsidRPr="00206AAB">
        <w:rPr>
          <w:rFonts w:ascii="Times New Roman" w:eastAsia="Times New Roman" w:hAnsi="Times New Roman"/>
          <w:color w:val="000000" w:themeColor="text1"/>
          <w:sz w:val="28"/>
          <w:szCs w:val="28"/>
          <w:lang w:eastAsia="ru-RU"/>
        </w:rPr>
        <w:t xml:space="preserve"> </w:t>
      </w:r>
      <w:r w:rsidRPr="00206AAB">
        <w:rPr>
          <w:rFonts w:ascii="Times New Roman" w:eastAsia="Times New Roman" w:hAnsi="Times New Roman"/>
          <w:color w:val="000000" w:themeColor="text1"/>
          <w:sz w:val="28"/>
          <w:szCs w:val="28"/>
          <w:lang w:eastAsia="ru-RU"/>
        </w:rPr>
        <w:t>объединяют методы обработки количественной информации по принципу выявления содержащихся в ней математических закономерностей развития и математических взаимосвязей характеристик объекта с целью получения прогнозных моделей.</w:t>
      </w:r>
    </w:p>
    <w:p w:rsidR="00921E2E" w:rsidRPr="00206AAB" w:rsidRDefault="00921E2E"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Методы аналогий</w:t>
      </w:r>
      <w:r w:rsidR="00206AAB" w:rsidRPr="00206AAB">
        <w:rPr>
          <w:rFonts w:ascii="Times New Roman" w:eastAsia="Times New Roman" w:hAnsi="Times New Roman"/>
          <w:color w:val="000000" w:themeColor="text1"/>
          <w:sz w:val="28"/>
          <w:szCs w:val="28"/>
          <w:lang w:eastAsia="ru-RU"/>
        </w:rPr>
        <w:t xml:space="preserve"> </w:t>
      </w:r>
      <w:r w:rsidRPr="00206AAB">
        <w:rPr>
          <w:rFonts w:ascii="Times New Roman" w:eastAsia="Times New Roman" w:hAnsi="Times New Roman"/>
          <w:color w:val="000000" w:themeColor="text1"/>
          <w:sz w:val="28"/>
          <w:szCs w:val="28"/>
          <w:lang w:eastAsia="ru-RU"/>
        </w:rPr>
        <w:t>направлены на то, чтобы выявить сходство в закономерностях развития экономических процессов, на этом основании строить прогнозы.</w:t>
      </w:r>
    </w:p>
    <w:p w:rsidR="00921E2E" w:rsidRPr="00206AAB" w:rsidRDefault="00921E2E"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Опережающие методы прогнозирования базируются на определенных принципах обработки научно-технической информации, реализующих в прогнозе ее свойство опережать развитие объекта прогнозирования.</w:t>
      </w:r>
    </w:p>
    <w:p w:rsidR="00921E2E" w:rsidRPr="00206AAB" w:rsidRDefault="00921E2E"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2.</w:t>
      </w:r>
      <w:r w:rsidR="002B4B62">
        <w:rPr>
          <w:rFonts w:ascii="Times New Roman" w:eastAsia="Times New Roman" w:hAnsi="Times New Roman"/>
          <w:color w:val="000000" w:themeColor="text1"/>
          <w:sz w:val="28"/>
          <w:szCs w:val="28"/>
          <w:lang w:eastAsia="ru-RU"/>
        </w:rPr>
        <w:t> </w:t>
      </w:r>
      <w:r w:rsidRPr="00206AAB">
        <w:rPr>
          <w:rFonts w:ascii="Times New Roman" w:eastAsia="Times New Roman" w:hAnsi="Times New Roman"/>
          <w:color w:val="000000" w:themeColor="text1"/>
          <w:sz w:val="28"/>
          <w:szCs w:val="28"/>
          <w:lang w:eastAsia="ru-RU"/>
        </w:rPr>
        <w:t>По степени формализации все методы прогнозирования национальной экономики можно разделить на две группы:</w:t>
      </w:r>
    </w:p>
    <w:p w:rsidR="00921E2E" w:rsidRPr="00206AAB" w:rsidRDefault="00206AAB" w:rsidP="00206AAB">
      <w:pPr>
        <w:widowControl w:val="0"/>
        <w:spacing w:line="240" w:lineRule="auto"/>
        <w:ind w:right="0"/>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w:t>
      </w:r>
      <w:r w:rsidR="00921E2E" w:rsidRPr="00206AAB">
        <w:rPr>
          <w:rFonts w:ascii="Times New Roman" w:eastAsia="Times New Roman" w:hAnsi="Times New Roman"/>
          <w:color w:val="000000" w:themeColor="text1"/>
          <w:sz w:val="28"/>
          <w:szCs w:val="28"/>
          <w:lang w:eastAsia="ru-RU"/>
        </w:rPr>
        <w:t>интуитивные методы прогнозирования (методы экспертных оценок):</w:t>
      </w:r>
    </w:p>
    <w:p w:rsidR="00921E2E" w:rsidRPr="00206AAB" w:rsidRDefault="00206AAB" w:rsidP="00206AAB">
      <w:pPr>
        <w:widowControl w:val="0"/>
        <w:spacing w:line="240" w:lineRule="auto"/>
        <w:ind w:right="0"/>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w:t>
      </w:r>
      <w:r w:rsidR="00921E2E" w:rsidRPr="00206AAB">
        <w:rPr>
          <w:rFonts w:ascii="Times New Roman" w:eastAsia="Times New Roman" w:hAnsi="Times New Roman"/>
          <w:color w:val="000000" w:themeColor="text1"/>
          <w:sz w:val="28"/>
          <w:szCs w:val="28"/>
          <w:lang w:eastAsia="ru-RU"/>
        </w:rPr>
        <w:t>формализованные методы прогнозирования (с учетом математической теории)</w:t>
      </w:r>
      <w:r w:rsidR="00DC736C" w:rsidRPr="0098731E">
        <w:rPr>
          <w:rFonts w:ascii="Times New Roman" w:eastAsia="Times New Roman" w:hAnsi="Times New Roman"/>
          <w:color w:val="000000" w:themeColor="text1"/>
          <w:sz w:val="28"/>
          <w:szCs w:val="28"/>
          <w:lang w:eastAsia="ru-RU"/>
        </w:rPr>
        <w:t xml:space="preserve"> [</w:t>
      </w:r>
      <w:r w:rsidR="00834968" w:rsidRPr="00206AAB">
        <w:rPr>
          <w:rFonts w:ascii="Times New Roman" w:eastAsia="Times New Roman" w:hAnsi="Times New Roman"/>
          <w:color w:val="000000" w:themeColor="text1"/>
          <w:sz w:val="28"/>
          <w:szCs w:val="28"/>
          <w:lang w:eastAsia="ru-RU"/>
        </w:rPr>
        <w:t>18, с. 143</w:t>
      </w:r>
      <w:r w:rsidR="00DC736C" w:rsidRPr="0098731E">
        <w:rPr>
          <w:rFonts w:ascii="Times New Roman" w:eastAsia="Times New Roman" w:hAnsi="Times New Roman"/>
          <w:color w:val="000000" w:themeColor="text1"/>
          <w:sz w:val="28"/>
          <w:szCs w:val="28"/>
          <w:lang w:eastAsia="ru-RU"/>
        </w:rPr>
        <w:t>]</w:t>
      </w:r>
      <w:r w:rsidR="00921E2E" w:rsidRPr="00206AAB">
        <w:rPr>
          <w:rFonts w:ascii="Times New Roman" w:eastAsia="Times New Roman" w:hAnsi="Times New Roman"/>
          <w:color w:val="000000" w:themeColor="text1"/>
          <w:sz w:val="28"/>
          <w:szCs w:val="28"/>
          <w:lang w:eastAsia="ru-RU"/>
        </w:rPr>
        <w:t>.</w:t>
      </w:r>
    </w:p>
    <w:p w:rsidR="00921E2E" w:rsidRPr="00206AAB" w:rsidRDefault="00921E2E"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Интуитивные методы прогнозирования позволяют получить прогнозную оценку состояния развития объекта в будущем независимо от информационной обеспеченности. Интуитивные методы прогнозирования называются методами экспертных оценок. В зависимости от организации экспертной оценки различают методы индивидуальных и коллективных экспертных оценок.</w:t>
      </w:r>
    </w:p>
    <w:p w:rsidR="00921E2E" w:rsidRPr="00206AAB" w:rsidRDefault="00921E2E"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Методы индивидуальных экспертных оценок:</w:t>
      </w:r>
    </w:p>
    <w:p w:rsidR="00921E2E" w:rsidRPr="00206AAB" w:rsidRDefault="00206AAB" w:rsidP="00206AAB">
      <w:pPr>
        <w:widowControl w:val="0"/>
        <w:spacing w:line="240" w:lineRule="auto"/>
        <w:ind w:right="0"/>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w:t>
      </w:r>
      <w:r w:rsidR="00921E2E" w:rsidRPr="00206AAB">
        <w:rPr>
          <w:rFonts w:ascii="Times New Roman" w:eastAsia="Times New Roman" w:hAnsi="Times New Roman"/>
          <w:color w:val="000000" w:themeColor="text1"/>
          <w:sz w:val="28"/>
          <w:szCs w:val="28"/>
          <w:lang w:eastAsia="ru-RU"/>
        </w:rPr>
        <w:t xml:space="preserve">метод </w:t>
      </w:r>
      <w:r>
        <w:rPr>
          <w:rFonts w:ascii="Times New Roman" w:eastAsia="Times New Roman" w:hAnsi="Times New Roman"/>
          <w:color w:val="000000" w:themeColor="text1"/>
          <w:sz w:val="28"/>
          <w:szCs w:val="28"/>
          <w:lang w:eastAsia="ru-RU"/>
        </w:rPr>
        <w:t>«</w:t>
      </w:r>
      <w:r w:rsidR="00921E2E" w:rsidRPr="00206AAB">
        <w:rPr>
          <w:rFonts w:ascii="Times New Roman" w:eastAsia="Times New Roman" w:hAnsi="Times New Roman"/>
          <w:color w:val="000000" w:themeColor="text1"/>
          <w:sz w:val="28"/>
          <w:szCs w:val="28"/>
          <w:lang w:eastAsia="ru-RU"/>
        </w:rPr>
        <w:t>интервью</w:t>
      </w:r>
      <w:r>
        <w:rPr>
          <w:rFonts w:ascii="Times New Roman" w:eastAsia="Times New Roman" w:hAnsi="Times New Roman"/>
          <w:color w:val="000000" w:themeColor="text1"/>
          <w:sz w:val="28"/>
          <w:szCs w:val="28"/>
          <w:lang w:eastAsia="ru-RU"/>
        </w:rPr>
        <w:t>»</w:t>
      </w:r>
      <w:r w:rsidR="00921E2E" w:rsidRPr="00206AAB">
        <w:rPr>
          <w:rFonts w:ascii="Times New Roman" w:eastAsia="Times New Roman" w:hAnsi="Times New Roman"/>
          <w:color w:val="000000" w:themeColor="text1"/>
          <w:sz w:val="28"/>
          <w:szCs w:val="28"/>
          <w:lang w:eastAsia="ru-RU"/>
        </w:rPr>
        <w:t xml:space="preserve">, когда осуществляется непосредственный контакт эксперта со специалистом по разработке прогнозов по схеме </w:t>
      </w:r>
      <w:r>
        <w:rPr>
          <w:rFonts w:ascii="Times New Roman" w:eastAsia="Times New Roman" w:hAnsi="Times New Roman"/>
          <w:color w:val="000000" w:themeColor="text1"/>
          <w:sz w:val="28"/>
          <w:szCs w:val="28"/>
          <w:lang w:eastAsia="ru-RU"/>
        </w:rPr>
        <w:t>«</w:t>
      </w:r>
      <w:r w:rsidR="00921E2E" w:rsidRPr="00206AAB">
        <w:rPr>
          <w:rFonts w:ascii="Times New Roman" w:eastAsia="Times New Roman" w:hAnsi="Times New Roman"/>
          <w:color w:val="000000" w:themeColor="text1"/>
          <w:sz w:val="28"/>
          <w:szCs w:val="28"/>
          <w:lang w:eastAsia="ru-RU"/>
        </w:rPr>
        <w:t>вопрос-ответ</w:t>
      </w:r>
      <w:r>
        <w:rPr>
          <w:rFonts w:ascii="Times New Roman" w:eastAsia="Times New Roman" w:hAnsi="Times New Roman"/>
          <w:color w:val="000000" w:themeColor="text1"/>
          <w:sz w:val="28"/>
          <w:szCs w:val="28"/>
          <w:lang w:eastAsia="ru-RU"/>
        </w:rPr>
        <w:t>»</w:t>
      </w:r>
      <w:r w:rsidR="00921E2E" w:rsidRPr="00206AAB">
        <w:rPr>
          <w:rFonts w:ascii="Times New Roman" w:eastAsia="Times New Roman" w:hAnsi="Times New Roman"/>
          <w:color w:val="000000" w:themeColor="text1"/>
          <w:sz w:val="28"/>
          <w:szCs w:val="28"/>
          <w:lang w:eastAsia="ru-RU"/>
        </w:rPr>
        <w:t>;</w:t>
      </w:r>
    </w:p>
    <w:p w:rsidR="00921E2E" w:rsidRPr="00206AAB" w:rsidRDefault="00206AAB" w:rsidP="00206AAB">
      <w:pPr>
        <w:widowControl w:val="0"/>
        <w:spacing w:line="240" w:lineRule="auto"/>
        <w:ind w:right="0"/>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w:t>
      </w:r>
      <w:r w:rsidR="00921E2E" w:rsidRPr="00206AAB">
        <w:rPr>
          <w:rFonts w:ascii="Times New Roman" w:eastAsia="Times New Roman" w:hAnsi="Times New Roman"/>
          <w:color w:val="000000" w:themeColor="text1"/>
          <w:sz w:val="28"/>
          <w:szCs w:val="28"/>
          <w:lang w:eastAsia="ru-RU"/>
        </w:rPr>
        <w:t>аналитический метод</w:t>
      </w:r>
      <w:r>
        <w:rPr>
          <w:rFonts w:ascii="Times New Roman" w:eastAsia="Times New Roman" w:hAnsi="Times New Roman"/>
          <w:color w:val="000000" w:themeColor="text1"/>
          <w:sz w:val="28"/>
          <w:szCs w:val="28"/>
          <w:lang w:eastAsia="ru-RU"/>
        </w:rPr>
        <w:t xml:space="preserve"> – </w:t>
      </w:r>
      <w:r w:rsidR="00921E2E" w:rsidRPr="00206AAB">
        <w:rPr>
          <w:rFonts w:ascii="Times New Roman" w:eastAsia="Times New Roman" w:hAnsi="Times New Roman"/>
          <w:color w:val="000000" w:themeColor="text1"/>
          <w:sz w:val="28"/>
          <w:szCs w:val="28"/>
          <w:lang w:eastAsia="ru-RU"/>
        </w:rPr>
        <w:t xml:space="preserve">предполагает самостоятельную работу эксперта над анализом тенденций, оценкой состояния и путей развития национальной </w:t>
      </w:r>
      <w:r w:rsidR="00921E2E" w:rsidRPr="00206AAB">
        <w:rPr>
          <w:rFonts w:ascii="Times New Roman" w:eastAsia="Times New Roman" w:hAnsi="Times New Roman"/>
          <w:color w:val="000000" w:themeColor="text1"/>
          <w:sz w:val="28"/>
          <w:szCs w:val="28"/>
          <w:lang w:eastAsia="ru-RU"/>
        </w:rPr>
        <w:lastRenderedPageBreak/>
        <w:t>экономики;</w:t>
      </w:r>
    </w:p>
    <w:p w:rsidR="00921E2E" w:rsidRPr="00206AAB" w:rsidRDefault="00206AAB" w:rsidP="00206AAB">
      <w:pPr>
        <w:widowControl w:val="0"/>
        <w:spacing w:line="240" w:lineRule="auto"/>
        <w:ind w:right="0"/>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w:t>
      </w:r>
      <w:r w:rsidR="00921E2E" w:rsidRPr="00206AAB">
        <w:rPr>
          <w:rFonts w:ascii="Times New Roman" w:eastAsia="Times New Roman" w:hAnsi="Times New Roman"/>
          <w:color w:val="000000" w:themeColor="text1"/>
          <w:sz w:val="28"/>
          <w:szCs w:val="28"/>
          <w:lang w:eastAsia="ru-RU"/>
        </w:rPr>
        <w:t>метод написания сценария основан на определении логики процесса или явления во времени при различных условиях</w:t>
      </w:r>
      <w:r w:rsidR="00834968" w:rsidRPr="00206AAB">
        <w:rPr>
          <w:rFonts w:ascii="Times New Roman" w:eastAsia="Times New Roman" w:hAnsi="Times New Roman"/>
          <w:color w:val="000000" w:themeColor="text1"/>
          <w:sz w:val="28"/>
          <w:szCs w:val="28"/>
          <w:lang w:eastAsia="ru-RU"/>
        </w:rPr>
        <w:t xml:space="preserve"> </w:t>
      </w:r>
      <w:r w:rsidR="00834968" w:rsidRPr="0098731E">
        <w:rPr>
          <w:rFonts w:ascii="Times New Roman" w:eastAsia="Times New Roman" w:hAnsi="Times New Roman"/>
          <w:color w:val="000000" w:themeColor="text1"/>
          <w:sz w:val="28"/>
          <w:szCs w:val="28"/>
          <w:lang w:eastAsia="ru-RU"/>
        </w:rPr>
        <w:t>[1</w:t>
      </w:r>
      <w:r w:rsidR="00834968" w:rsidRPr="00206AAB">
        <w:rPr>
          <w:rFonts w:ascii="Times New Roman" w:eastAsia="Times New Roman" w:hAnsi="Times New Roman"/>
          <w:color w:val="000000" w:themeColor="text1"/>
          <w:sz w:val="28"/>
          <w:szCs w:val="28"/>
          <w:lang w:eastAsia="ru-RU"/>
        </w:rPr>
        <w:t>, с. 94</w:t>
      </w:r>
      <w:r w:rsidR="00834968" w:rsidRPr="0098731E">
        <w:rPr>
          <w:rFonts w:ascii="Times New Roman" w:eastAsia="Times New Roman" w:hAnsi="Times New Roman"/>
          <w:color w:val="000000" w:themeColor="text1"/>
          <w:sz w:val="28"/>
          <w:szCs w:val="28"/>
          <w:lang w:eastAsia="ru-RU"/>
        </w:rPr>
        <w:t>]</w:t>
      </w:r>
      <w:r w:rsidR="00921E2E" w:rsidRPr="00206AAB">
        <w:rPr>
          <w:rFonts w:ascii="Times New Roman" w:eastAsia="Times New Roman" w:hAnsi="Times New Roman"/>
          <w:color w:val="000000" w:themeColor="text1"/>
          <w:sz w:val="28"/>
          <w:szCs w:val="28"/>
          <w:lang w:eastAsia="ru-RU"/>
        </w:rPr>
        <w:t>.</w:t>
      </w:r>
    </w:p>
    <w:p w:rsidR="008B416F" w:rsidRPr="00206AAB" w:rsidRDefault="008B416F" w:rsidP="00206AAB">
      <w:pPr>
        <w:pStyle w:val="a3"/>
        <w:widowControl w:val="0"/>
        <w:spacing w:before="0" w:beforeAutospacing="0" w:after="0" w:afterAutospacing="0"/>
        <w:ind w:firstLine="709"/>
        <w:jc w:val="both"/>
        <w:textAlignment w:val="top"/>
        <w:rPr>
          <w:color w:val="000000" w:themeColor="text1"/>
          <w:sz w:val="28"/>
          <w:szCs w:val="28"/>
        </w:rPr>
      </w:pPr>
      <w:r w:rsidRPr="00206AAB">
        <w:rPr>
          <w:color w:val="000000" w:themeColor="text1"/>
          <w:sz w:val="28"/>
          <w:szCs w:val="28"/>
        </w:rPr>
        <w:t xml:space="preserve">Сущность метода экспертных оценок заключается в проведении экспертами интуитивно-логического анализа проблемы с количественной оценкой суждений и формальной обработкой результатов. Получаемое в результате обработки обобщенное мнение экспертов принимается как решение проблемы. </w:t>
      </w:r>
    </w:p>
    <w:p w:rsidR="008B416F" w:rsidRPr="00206AAB" w:rsidRDefault="008B416F" w:rsidP="00206AAB">
      <w:pPr>
        <w:pStyle w:val="a3"/>
        <w:widowControl w:val="0"/>
        <w:spacing w:before="0" w:beforeAutospacing="0" w:after="0" w:afterAutospacing="0"/>
        <w:ind w:firstLine="709"/>
        <w:jc w:val="both"/>
        <w:textAlignment w:val="top"/>
        <w:rPr>
          <w:color w:val="000000" w:themeColor="text1"/>
          <w:sz w:val="28"/>
          <w:szCs w:val="28"/>
        </w:rPr>
      </w:pPr>
      <w:r w:rsidRPr="00206AAB">
        <w:rPr>
          <w:color w:val="000000" w:themeColor="text1"/>
          <w:sz w:val="28"/>
          <w:szCs w:val="28"/>
        </w:rPr>
        <w:t xml:space="preserve">Характерными особенностями метода экспертных оценок в прогнозировании национальной экономики как научного инструмента решения сложных </w:t>
      </w:r>
      <w:proofErr w:type="spellStart"/>
      <w:r w:rsidRPr="00206AAB">
        <w:rPr>
          <w:color w:val="000000" w:themeColor="text1"/>
          <w:sz w:val="28"/>
          <w:szCs w:val="28"/>
        </w:rPr>
        <w:t>ненормализуемых</w:t>
      </w:r>
      <w:proofErr w:type="spellEnd"/>
      <w:r w:rsidRPr="00206AAB">
        <w:rPr>
          <w:color w:val="000000" w:themeColor="text1"/>
          <w:sz w:val="28"/>
          <w:szCs w:val="28"/>
        </w:rPr>
        <w:t xml:space="preserve"> проблем являются:</w:t>
      </w:r>
    </w:p>
    <w:p w:rsidR="008B416F" w:rsidRPr="00206AAB" w:rsidRDefault="00206AAB" w:rsidP="00206AAB">
      <w:pPr>
        <w:pStyle w:val="a3"/>
        <w:widowControl w:val="0"/>
        <w:spacing w:before="0" w:beforeAutospacing="0" w:after="0" w:afterAutospacing="0"/>
        <w:ind w:firstLine="709"/>
        <w:jc w:val="both"/>
        <w:textAlignment w:val="top"/>
        <w:rPr>
          <w:color w:val="000000" w:themeColor="text1"/>
          <w:sz w:val="28"/>
          <w:szCs w:val="28"/>
        </w:rPr>
      </w:pPr>
      <w:r>
        <w:rPr>
          <w:color w:val="000000" w:themeColor="text1"/>
          <w:sz w:val="28"/>
          <w:szCs w:val="28"/>
        </w:rPr>
        <w:t>– </w:t>
      </w:r>
      <w:r w:rsidR="008B416F" w:rsidRPr="00206AAB">
        <w:rPr>
          <w:color w:val="000000" w:themeColor="text1"/>
          <w:sz w:val="28"/>
          <w:szCs w:val="28"/>
        </w:rPr>
        <w:t>научно обоснованная организация всех этапов экспертизы;</w:t>
      </w:r>
    </w:p>
    <w:p w:rsidR="008B416F" w:rsidRPr="00206AAB" w:rsidRDefault="00206AAB" w:rsidP="00206AAB">
      <w:pPr>
        <w:pStyle w:val="a3"/>
        <w:widowControl w:val="0"/>
        <w:spacing w:before="0" w:beforeAutospacing="0" w:after="0" w:afterAutospacing="0"/>
        <w:ind w:firstLine="709"/>
        <w:jc w:val="both"/>
        <w:textAlignment w:val="top"/>
        <w:rPr>
          <w:color w:val="000000" w:themeColor="text1"/>
          <w:sz w:val="28"/>
          <w:szCs w:val="28"/>
        </w:rPr>
      </w:pPr>
      <w:r>
        <w:rPr>
          <w:color w:val="000000" w:themeColor="text1"/>
          <w:sz w:val="28"/>
          <w:szCs w:val="28"/>
        </w:rPr>
        <w:t>– </w:t>
      </w:r>
      <w:r w:rsidR="008B416F" w:rsidRPr="00206AAB">
        <w:rPr>
          <w:color w:val="000000" w:themeColor="text1"/>
          <w:sz w:val="28"/>
          <w:szCs w:val="28"/>
        </w:rPr>
        <w:t>применение количественных методов, как при организации экспертизы, так и при оценке суждений экспертов и формальной групповой обработке результатов.</w:t>
      </w:r>
    </w:p>
    <w:p w:rsidR="00921E2E" w:rsidRPr="00206AAB" w:rsidRDefault="00921E2E"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Методы коллективных экспертных оценок:</w:t>
      </w:r>
    </w:p>
    <w:p w:rsidR="00921E2E" w:rsidRPr="00206AAB" w:rsidRDefault="00206AAB" w:rsidP="00206AAB">
      <w:pPr>
        <w:widowControl w:val="0"/>
        <w:spacing w:line="240" w:lineRule="auto"/>
        <w:ind w:right="0"/>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w:t>
      </w:r>
      <w:r w:rsidR="00921E2E" w:rsidRPr="00206AAB">
        <w:rPr>
          <w:rFonts w:ascii="Times New Roman" w:eastAsia="Times New Roman" w:hAnsi="Times New Roman"/>
          <w:color w:val="000000" w:themeColor="text1"/>
          <w:sz w:val="28"/>
          <w:szCs w:val="28"/>
          <w:lang w:eastAsia="ru-RU"/>
        </w:rPr>
        <w:t xml:space="preserve">метод </w:t>
      </w:r>
      <w:r>
        <w:rPr>
          <w:rFonts w:ascii="Times New Roman" w:eastAsia="Times New Roman" w:hAnsi="Times New Roman"/>
          <w:color w:val="000000" w:themeColor="text1"/>
          <w:sz w:val="28"/>
          <w:szCs w:val="28"/>
          <w:lang w:eastAsia="ru-RU"/>
        </w:rPr>
        <w:t>«</w:t>
      </w:r>
      <w:r w:rsidR="00921E2E" w:rsidRPr="00206AAB">
        <w:rPr>
          <w:rFonts w:ascii="Times New Roman" w:eastAsia="Times New Roman" w:hAnsi="Times New Roman"/>
          <w:color w:val="000000" w:themeColor="text1"/>
          <w:sz w:val="28"/>
          <w:szCs w:val="28"/>
          <w:lang w:eastAsia="ru-RU"/>
        </w:rPr>
        <w:t>комиссий</w:t>
      </w:r>
      <w:r>
        <w:rPr>
          <w:rFonts w:ascii="Times New Roman" w:eastAsia="Times New Roman" w:hAnsi="Times New Roman"/>
          <w:color w:val="000000" w:themeColor="text1"/>
          <w:sz w:val="28"/>
          <w:szCs w:val="28"/>
          <w:lang w:eastAsia="ru-RU"/>
        </w:rPr>
        <w:t>»</w:t>
      </w:r>
      <w:r w:rsidR="00921E2E" w:rsidRPr="00206AAB">
        <w:rPr>
          <w:rFonts w:ascii="Times New Roman" w:eastAsia="Times New Roman" w:hAnsi="Times New Roman"/>
          <w:color w:val="000000" w:themeColor="text1"/>
          <w:sz w:val="28"/>
          <w:szCs w:val="28"/>
          <w:lang w:eastAsia="ru-RU"/>
        </w:rPr>
        <w:t xml:space="preserve"> заключается в формировании рабочей группы, в функции которой входит: назначение экспертов, проведение опроса, обработка материалов, анализ результатов коллективной экспертной оценки, определение дерева целей;</w:t>
      </w:r>
    </w:p>
    <w:p w:rsidR="00921E2E" w:rsidRPr="00206AAB" w:rsidRDefault="00206AAB" w:rsidP="00206AAB">
      <w:pPr>
        <w:widowControl w:val="0"/>
        <w:spacing w:line="240" w:lineRule="auto"/>
        <w:ind w:right="0"/>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w:t>
      </w:r>
      <w:r w:rsidR="00921E2E" w:rsidRPr="00206AAB">
        <w:rPr>
          <w:rFonts w:ascii="Times New Roman" w:eastAsia="Times New Roman" w:hAnsi="Times New Roman"/>
          <w:color w:val="000000" w:themeColor="text1"/>
          <w:sz w:val="28"/>
          <w:szCs w:val="28"/>
          <w:lang w:eastAsia="ru-RU"/>
        </w:rPr>
        <w:t xml:space="preserve">метод </w:t>
      </w:r>
      <w:r>
        <w:rPr>
          <w:rFonts w:ascii="Times New Roman" w:eastAsia="Times New Roman" w:hAnsi="Times New Roman"/>
          <w:color w:val="000000" w:themeColor="text1"/>
          <w:sz w:val="28"/>
          <w:szCs w:val="28"/>
          <w:lang w:eastAsia="ru-RU"/>
        </w:rPr>
        <w:t>«</w:t>
      </w:r>
      <w:proofErr w:type="spellStart"/>
      <w:r w:rsidR="00921E2E" w:rsidRPr="00206AAB">
        <w:rPr>
          <w:rFonts w:ascii="Times New Roman" w:eastAsia="Times New Roman" w:hAnsi="Times New Roman"/>
          <w:color w:val="000000" w:themeColor="text1"/>
          <w:sz w:val="28"/>
          <w:szCs w:val="28"/>
          <w:lang w:eastAsia="ru-RU"/>
        </w:rPr>
        <w:t>Дельфи</w:t>
      </w:r>
      <w:proofErr w:type="spellEnd"/>
      <w:r>
        <w:rPr>
          <w:rFonts w:ascii="Times New Roman" w:eastAsia="Times New Roman" w:hAnsi="Times New Roman"/>
          <w:color w:val="000000" w:themeColor="text1"/>
          <w:sz w:val="28"/>
          <w:szCs w:val="28"/>
          <w:lang w:eastAsia="ru-RU"/>
        </w:rPr>
        <w:t xml:space="preserve">» – </w:t>
      </w:r>
      <w:r w:rsidR="00921E2E" w:rsidRPr="00206AAB">
        <w:rPr>
          <w:rFonts w:ascii="Times New Roman" w:eastAsia="Times New Roman" w:hAnsi="Times New Roman"/>
          <w:color w:val="000000" w:themeColor="text1"/>
          <w:sz w:val="28"/>
          <w:szCs w:val="28"/>
          <w:lang w:eastAsia="ru-RU"/>
        </w:rPr>
        <w:t xml:space="preserve">наиболее распространенный метод экспертных оценок. Его особенности: анонимность экспертов, полный отказ от личных контактов и обсуждений, </w:t>
      </w:r>
      <w:proofErr w:type="spellStart"/>
      <w:r w:rsidR="00921E2E" w:rsidRPr="00206AAB">
        <w:rPr>
          <w:rFonts w:ascii="Times New Roman" w:eastAsia="Times New Roman" w:hAnsi="Times New Roman"/>
          <w:color w:val="000000" w:themeColor="text1"/>
          <w:sz w:val="28"/>
          <w:szCs w:val="28"/>
          <w:lang w:eastAsia="ru-RU"/>
        </w:rPr>
        <w:t>многотуровая</w:t>
      </w:r>
      <w:proofErr w:type="spellEnd"/>
      <w:r w:rsidR="00921E2E" w:rsidRPr="00206AAB">
        <w:rPr>
          <w:rFonts w:ascii="Times New Roman" w:eastAsia="Times New Roman" w:hAnsi="Times New Roman"/>
          <w:color w:val="000000" w:themeColor="text1"/>
          <w:sz w:val="28"/>
          <w:szCs w:val="28"/>
          <w:lang w:eastAsia="ru-RU"/>
        </w:rPr>
        <w:t xml:space="preserve"> процедура опроса экспертов путем анкетирования, обеспечение экспертов информацией;</w:t>
      </w:r>
    </w:p>
    <w:p w:rsidR="006F33B5" w:rsidRPr="00206AAB" w:rsidRDefault="00206AAB" w:rsidP="00206AAB">
      <w:pPr>
        <w:pStyle w:val="a3"/>
        <w:widowControl w:val="0"/>
        <w:spacing w:before="0" w:beforeAutospacing="0" w:after="0" w:afterAutospacing="0"/>
        <w:ind w:firstLine="709"/>
        <w:jc w:val="both"/>
        <w:textAlignment w:val="top"/>
        <w:rPr>
          <w:color w:val="000000" w:themeColor="text1"/>
          <w:sz w:val="28"/>
          <w:szCs w:val="28"/>
        </w:rPr>
      </w:pPr>
      <w:r>
        <w:rPr>
          <w:color w:val="000000" w:themeColor="text1"/>
          <w:sz w:val="28"/>
          <w:szCs w:val="28"/>
        </w:rPr>
        <w:t>– </w:t>
      </w:r>
      <w:r w:rsidR="006F33B5" w:rsidRPr="00206AAB">
        <w:rPr>
          <w:color w:val="000000" w:themeColor="text1"/>
          <w:sz w:val="28"/>
          <w:szCs w:val="28"/>
        </w:rPr>
        <w:t>метод мозгового штурма представляет собой метод получения новых идей, решений какой-либо проблемы в результате коллективного творчества группы людей в ходе заседания, проводимого по определенным правилам;</w:t>
      </w:r>
    </w:p>
    <w:p w:rsidR="00921E2E" w:rsidRPr="00206AAB" w:rsidRDefault="00206AAB" w:rsidP="00206AAB">
      <w:pPr>
        <w:widowControl w:val="0"/>
        <w:spacing w:line="240" w:lineRule="auto"/>
        <w:ind w:right="0"/>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w:t>
      </w:r>
      <w:r w:rsidR="00921E2E" w:rsidRPr="00206AAB">
        <w:rPr>
          <w:rFonts w:ascii="Times New Roman" w:eastAsia="Times New Roman" w:hAnsi="Times New Roman"/>
          <w:color w:val="000000" w:themeColor="text1"/>
          <w:sz w:val="28"/>
          <w:szCs w:val="28"/>
          <w:lang w:eastAsia="ru-RU"/>
        </w:rPr>
        <w:t xml:space="preserve">метод коллективной генерации идей включает два элемента: выявление вероятностных вариантов развития национальной </w:t>
      </w:r>
      <w:r w:rsidR="002B4B62" w:rsidRPr="00206AAB">
        <w:rPr>
          <w:rFonts w:ascii="Times New Roman" w:eastAsia="Times New Roman" w:hAnsi="Times New Roman"/>
          <w:color w:val="000000" w:themeColor="text1"/>
          <w:sz w:val="28"/>
          <w:szCs w:val="28"/>
          <w:lang w:eastAsia="ru-RU"/>
        </w:rPr>
        <w:t>экономики</w:t>
      </w:r>
      <w:r w:rsidR="00921E2E" w:rsidRPr="00206AAB">
        <w:rPr>
          <w:rFonts w:ascii="Times New Roman" w:eastAsia="Times New Roman" w:hAnsi="Times New Roman"/>
          <w:color w:val="000000" w:themeColor="text1"/>
          <w:sz w:val="28"/>
          <w:szCs w:val="28"/>
          <w:lang w:eastAsia="ru-RU"/>
        </w:rPr>
        <w:t>, критическая оценка каждого варианта</w:t>
      </w:r>
      <w:r w:rsidR="00DC736C" w:rsidRPr="0098731E">
        <w:rPr>
          <w:rFonts w:ascii="Times New Roman" w:eastAsia="Times New Roman" w:hAnsi="Times New Roman"/>
          <w:color w:val="000000" w:themeColor="text1"/>
          <w:sz w:val="28"/>
          <w:szCs w:val="28"/>
          <w:lang w:eastAsia="ru-RU"/>
        </w:rPr>
        <w:t xml:space="preserve"> [</w:t>
      </w:r>
      <w:r w:rsidR="00834968" w:rsidRPr="00206AAB">
        <w:rPr>
          <w:rFonts w:ascii="Times New Roman" w:eastAsia="Times New Roman" w:hAnsi="Times New Roman"/>
          <w:color w:val="000000" w:themeColor="text1"/>
          <w:sz w:val="28"/>
          <w:szCs w:val="28"/>
          <w:lang w:eastAsia="ru-RU"/>
        </w:rPr>
        <w:t>22, с. 150</w:t>
      </w:r>
      <w:r w:rsidR="00DC736C" w:rsidRPr="0098731E">
        <w:rPr>
          <w:rFonts w:ascii="Times New Roman" w:eastAsia="Times New Roman" w:hAnsi="Times New Roman"/>
          <w:color w:val="000000" w:themeColor="text1"/>
          <w:sz w:val="28"/>
          <w:szCs w:val="28"/>
          <w:lang w:eastAsia="ru-RU"/>
        </w:rPr>
        <w:t>]</w:t>
      </w:r>
      <w:r w:rsidR="00921E2E" w:rsidRPr="00206AAB">
        <w:rPr>
          <w:rFonts w:ascii="Times New Roman" w:eastAsia="Times New Roman" w:hAnsi="Times New Roman"/>
          <w:color w:val="000000" w:themeColor="text1"/>
          <w:sz w:val="28"/>
          <w:szCs w:val="28"/>
          <w:lang w:eastAsia="ru-RU"/>
        </w:rPr>
        <w:t>.</w:t>
      </w:r>
    </w:p>
    <w:p w:rsidR="00921E2E" w:rsidRPr="00206AAB" w:rsidRDefault="00921E2E"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eastAsia="Times New Roman" w:hAnsi="Times New Roman"/>
          <w:color w:val="000000" w:themeColor="text1"/>
          <w:sz w:val="28"/>
          <w:szCs w:val="28"/>
          <w:lang w:eastAsia="ru-RU"/>
        </w:rPr>
        <w:t>Формализованные методы прогнозирования национальной экономики базируются на математической теории, которая обеспечивает повышение достоверности и точности прогнозов. В состав формализованных методов прогнозирования включают:</w:t>
      </w:r>
    </w:p>
    <w:p w:rsidR="00921E2E" w:rsidRPr="00206AAB" w:rsidRDefault="00206AAB" w:rsidP="00206AAB">
      <w:pPr>
        <w:pStyle w:val="a3"/>
        <w:widowControl w:val="0"/>
        <w:spacing w:before="0" w:beforeAutospacing="0" w:after="0" w:afterAutospacing="0"/>
        <w:ind w:firstLine="709"/>
        <w:jc w:val="both"/>
        <w:textAlignment w:val="top"/>
        <w:rPr>
          <w:color w:val="000000" w:themeColor="text1"/>
          <w:sz w:val="28"/>
          <w:szCs w:val="28"/>
        </w:rPr>
      </w:pPr>
      <w:r>
        <w:rPr>
          <w:color w:val="000000" w:themeColor="text1"/>
          <w:sz w:val="28"/>
          <w:szCs w:val="28"/>
        </w:rPr>
        <w:t>– </w:t>
      </w:r>
      <w:r w:rsidR="00921E2E" w:rsidRPr="00206AAB">
        <w:rPr>
          <w:color w:val="000000" w:themeColor="text1"/>
          <w:sz w:val="28"/>
          <w:szCs w:val="28"/>
        </w:rPr>
        <w:t>метод экстраполяции заключается в изучении сложившихся в прошлом и настоящем тенденций экономического развития и перенесения их на будущее со</w:t>
      </w:r>
      <w:r w:rsidR="008B416F" w:rsidRPr="00206AAB">
        <w:rPr>
          <w:color w:val="000000" w:themeColor="text1"/>
          <w:sz w:val="28"/>
          <w:szCs w:val="28"/>
        </w:rPr>
        <w:t>стояние прогнозируемого объекта</w:t>
      </w:r>
      <w:r w:rsidR="00921E2E" w:rsidRPr="00206AAB">
        <w:rPr>
          <w:color w:val="000000" w:themeColor="text1"/>
          <w:sz w:val="28"/>
          <w:szCs w:val="28"/>
        </w:rPr>
        <w:t>;</w:t>
      </w:r>
    </w:p>
    <w:p w:rsidR="00921E2E" w:rsidRPr="00206AAB" w:rsidRDefault="00206AAB" w:rsidP="00206AAB">
      <w:pPr>
        <w:widowControl w:val="0"/>
        <w:spacing w:line="240" w:lineRule="auto"/>
        <w:ind w:right="0"/>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w:t>
      </w:r>
      <w:r w:rsidR="00921E2E" w:rsidRPr="00206AAB">
        <w:rPr>
          <w:rFonts w:ascii="Times New Roman" w:eastAsia="Times New Roman" w:hAnsi="Times New Roman"/>
          <w:color w:val="000000" w:themeColor="text1"/>
          <w:sz w:val="28"/>
          <w:szCs w:val="28"/>
          <w:lang w:eastAsia="ru-RU"/>
        </w:rPr>
        <w:t>метод трендов</w:t>
      </w:r>
      <w:r>
        <w:rPr>
          <w:rFonts w:ascii="Times New Roman" w:eastAsia="Times New Roman" w:hAnsi="Times New Roman"/>
          <w:color w:val="000000" w:themeColor="text1"/>
          <w:sz w:val="28"/>
          <w:szCs w:val="28"/>
          <w:lang w:eastAsia="ru-RU"/>
        </w:rPr>
        <w:t xml:space="preserve"> – </w:t>
      </w:r>
      <w:r w:rsidR="00921E2E" w:rsidRPr="00206AAB">
        <w:rPr>
          <w:rFonts w:ascii="Times New Roman" w:eastAsia="Times New Roman" w:hAnsi="Times New Roman"/>
          <w:color w:val="000000" w:themeColor="text1"/>
          <w:sz w:val="28"/>
          <w:szCs w:val="28"/>
          <w:lang w:eastAsia="ru-RU"/>
        </w:rPr>
        <w:t>изменение, определяющее основную тенденцию временного ряда, т.е. определение основной закономерности движения во времени, свободной от случайных величин. При разработке моделей прогнозирования тренд оказывается основной составляющей прогнозируемого временного ряда, на которую накладываются другие составляющие;</w:t>
      </w:r>
    </w:p>
    <w:p w:rsidR="00921E2E" w:rsidRPr="00206AAB" w:rsidRDefault="00206AAB" w:rsidP="00206AAB">
      <w:pPr>
        <w:widowControl w:val="0"/>
        <w:spacing w:line="240" w:lineRule="auto"/>
        <w:ind w:right="0"/>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w:t>
      </w:r>
      <w:r w:rsidR="00921E2E" w:rsidRPr="00206AAB">
        <w:rPr>
          <w:rFonts w:ascii="Times New Roman" w:eastAsia="Times New Roman" w:hAnsi="Times New Roman"/>
          <w:color w:val="000000" w:themeColor="text1"/>
          <w:sz w:val="28"/>
          <w:szCs w:val="28"/>
          <w:lang w:eastAsia="ru-RU"/>
        </w:rPr>
        <w:t>метод наименьших квадратов широко применяется в прогнозировании в силу его простоты и возможности реализации в любых условиях;</w:t>
      </w:r>
    </w:p>
    <w:p w:rsidR="00921E2E" w:rsidRPr="00206AAB" w:rsidRDefault="00206AAB" w:rsidP="00206AAB">
      <w:pPr>
        <w:pStyle w:val="a3"/>
        <w:widowControl w:val="0"/>
        <w:spacing w:before="0" w:beforeAutospacing="0" w:after="0" w:afterAutospacing="0"/>
        <w:ind w:firstLine="709"/>
        <w:jc w:val="both"/>
        <w:textAlignment w:val="top"/>
        <w:rPr>
          <w:color w:val="000000" w:themeColor="text1"/>
          <w:sz w:val="28"/>
          <w:szCs w:val="28"/>
        </w:rPr>
      </w:pPr>
      <w:r>
        <w:rPr>
          <w:color w:val="000000" w:themeColor="text1"/>
          <w:sz w:val="28"/>
          <w:szCs w:val="28"/>
        </w:rPr>
        <w:t>– </w:t>
      </w:r>
      <w:r w:rsidR="00921E2E" w:rsidRPr="00206AAB">
        <w:rPr>
          <w:color w:val="000000" w:themeColor="text1"/>
          <w:sz w:val="28"/>
          <w:szCs w:val="28"/>
        </w:rPr>
        <w:t>метод экономико-математического моделирования</w:t>
      </w:r>
      <w:r>
        <w:rPr>
          <w:color w:val="000000" w:themeColor="text1"/>
          <w:sz w:val="28"/>
          <w:szCs w:val="28"/>
        </w:rPr>
        <w:t xml:space="preserve"> – </w:t>
      </w:r>
      <w:r w:rsidR="00921E2E" w:rsidRPr="00206AAB">
        <w:rPr>
          <w:color w:val="000000" w:themeColor="text1"/>
          <w:sz w:val="28"/>
          <w:szCs w:val="28"/>
        </w:rPr>
        <w:t>это система формализованных соотношений, описывающих основные взаимосвязи элементов, об</w:t>
      </w:r>
      <w:r w:rsidR="00921E2E" w:rsidRPr="00206AAB">
        <w:rPr>
          <w:color w:val="000000" w:themeColor="text1"/>
          <w:sz w:val="28"/>
          <w:szCs w:val="28"/>
        </w:rPr>
        <w:lastRenderedPageBreak/>
        <w:t>разующих экономическую систему</w:t>
      </w:r>
      <w:r w:rsidR="00DC736C" w:rsidRPr="0098731E">
        <w:rPr>
          <w:color w:val="000000" w:themeColor="text1"/>
          <w:sz w:val="28"/>
          <w:szCs w:val="28"/>
        </w:rPr>
        <w:t xml:space="preserve"> [</w:t>
      </w:r>
      <w:r w:rsidR="00834968" w:rsidRPr="00206AAB">
        <w:rPr>
          <w:color w:val="000000" w:themeColor="text1"/>
          <w:sz w:val="28"/>
          <w:szCs w:val="28"/>
        </w:rPr>
        <w:t>18, с. 145</w:t>
      </w:r>
      <w:r w:rsidR="00DC736C" w:rsidRPr="0098731E">
        <w:rPr>
          <w:color w:val="000000" w:themeColor="text1"/>
          <w:sz w:val="28"/>
          <w:szCs w:val="28"/>
        </w:rPr>
        <w:t>]</w:t>
      </w:r>
      <w:r w:rsidR="00921E2E" w:rsidRPr="00206AAB">
        <w:rPr>
          <w:color w:val="000000" w:themeColor="text1"/>
          <w:sz w:val="28"/>
          <w:szCs w:val="28"/>
        </w:rPr>
        <w:t>.</w:t>
      </w:r>
    </w:p>
    <w:p w:rsidR="00D37BEF" w:rsidRPr="00206AAB" w:rsidRDefault="00D37BEF" w:rsidP="00206AAB">
      <w:pPr>
        <w:pStyle w:val="a3"/>
        <w:widowControl w:val="0"/>
        <w:spacing w:before="0" w:beforeAutospacing="0" w:after="0" w:afterAutospacing="0"/>
        <w:ind w:firstLine="709"/>
        <w:jc w:val="both"/>
        <w:textAlignment w:val="top"/>
        <w:rPr>
          <w:color w:val="000000" w:themeColor="text1"/>
          <w:sz w:val="28"/>
          <w:szCs w:val="28"/>
        </w:rPr>
      </w:pPr>
      <w:r w:rsidRPr="00206AAB">
        <w:rPr>
          <w:color w:val="000000" w:themeColor="text1"/>
          <w:sz w:val="28"/>
          <w:szCs w:val="28"/>
        </w:rPr>
        <w:t>Также важным и эффективным средством прогнозирования национальной экономики является моделирование. Содержанием процесса моделирования являются: конструирование модели на основе предварительного изучения объекта или процесса, выделение его существенных характеристик; теоретический и экспериментальный анализ модели; сопоставление результатов моделирования с фактическими данными об объекте или процессе; корректировка и уточнение модели.</w:t>
      </w:r>
    </w:p>
    <w:p w:rsidR="00D37BEF" w:rsidRPr="00206AAB" w:rsidRDefault="00D37BEF" w:rsidP="00206AAB">
      <w:pPr>
        <w:pStyle w:val="a3"/>
        <w:widowControl w:val="0"/>
        <w:spacing w:before="0" w:beforeAutospacing="0" w:after="0" w:afterAutospacing="0"/>
        <w:ind w:firstLine="709"/>
        <w:jc w:val="both"/>
        <w:textAlignment w:val="top"/>
        <w:rPr>
          <w:color w:val="000000" w:themeColor="text1"/>
          <w:sz w:val="28"/>
          <w:szCs w:val="28"/>
        </w:rPr>
      </w:pPr>
      <w:r w:rsidRPr="00206AAB">
        <w:rPr>
          <w:color w:val="000000" w:themeColor="text1"/>
          <w:sz w:val="28"/>
          <w:szCs w:val="28"/>
        </w:rPr>
        <w:t>В прогнозировании национальной экономики средством изучения закономерностей ее развития является экономико-математическая модель, т.е. формализованная система, описывающая основные взаимосвязи элементов. Экономико-математическая модель представляет собой математическое описание экономической системы или процесса, произведенное в целях исследования для дальнейшего эффективного управления.</w:t>
      </w:r>
    </w:p>
    <w:p w:rsidR="00D37BEF" w:rsidRPr="00206AAB" w:rsidRDefault="00D37BEF" w:rsidP="00206AAB">
      <w:pPr>
        <w:pStyle w:val="a3"/>
        <w:widowControl w:val="0"/>
        <w:spacing w:before="0" w:beforeAutospacing="0" w:after="0" w:afterAutospacing="0"/>
        <w:ind w:firstLine="709"/>
        <w:jc w:val="both"/>
        <w:textAlignment w:val="top"/>
        <w:rPr>
          <w:color w:val="000000" w:themeColor="text1"/>
          <w:sz w:val="28"/>
          <w:szCs w:val="28"/>
        </w:rPr>
      </w:pPr>
      <w:r w:rsidRPr="00206AAB">
        <w:rPr>
          <w:color w:val="000000" w:themeColor="text1"/>
          <w:sz w:val="28"/>
          <w:szCs w:val="28"/>
        </w:rPr>
        <w:t>Статистические методы также являются важным звеном в прогнозировании национальной экономики. С их помощью определяют периодичность сбора данных, анализируют параметры теоретических экономико-математических моделей.</w:t>
      </w:r>
    </w:p>
    <w:p w:rsidR="00D37BEF" w:rsidRPr="00206AAB" w:rsidRDefault="00D37BEF" w:rsidP="00206AAB">
      <w:pPr>
        <w:pStyle w:val="a3"/>
        <w:widowControl w:val="0"/>
        <w:spacing w:before="0" w:beforeAutospacing="0" w:after="0" w:afterAutospacing="0"/>
        <w:ind w:firstLine="709"/>
        <w:jc w:val="both"/>
        <w:textAlignment w:val="top"/>
        <w:rPr>
          <w:color w:val="000000" w:themeColor="text1"/>
          <w:sz w:val="28"/>
          <w:szCs w:val="28"/>
        </w:rPr>
      </w:pPr>
      <w:r w:rsidRPr="00206AAB">
        <w:rPr>
          <w:color w:val="000000" w:themeColor="text1"/>
          <w:sz w:val="28"/>
          <w:szCs w:val="28"/>
        </w:rPr>
        <w:t>Еще одно эффективное средство для организации прогнозирования национальной экономики</w:t>
      </w:r>
      <w:r w:rsidR="00206AAB">
        <w:rPr>
          <w:color w:val="000000" w:themeColor="text1"/>
          <w:sz w:val="28"/>
          <w:szCs w:val="28"/>
        </w:rPr>
        <w:t xml:space="preserve"> – </w:t>
      </w:r>
      <w:r w:rsidRPr="00206AAB">
        <w:rPr>
          <w:color w:val="000000" w:themeColor="text1"/>
          <w:sz w:val="28"/>
          <w:szCs w:val="28"/>
        </w:rPr>
        <w:t>это метод сценариев. Сценарий можно рассматривать как модель будущего. В нем описывается ход событий, основные факторы, которые могут повлиять на прогнозируемые события, и должны быть учтены</w:t>
      </w:r>
      <w:r w:rsidR="00DC736C" w:rsidRPr="0098731E">
        <w:rPr>
          <w:color w:val="000000" w:themeColor="text1"/>
          <w:sz w:val="28"/>
          <w:szCs w:val="28"/>
        </w:rPr>
        <w:t xml:space="preserve"> [</w:t>
      </w:r>
      <w:r w:rsidR="00834968" w:rsidRPr="00206AAB">
        <w:rPr>
          <w:color w:val="000000" w:themeColor="text1"/>
          <w:sz w:val="28"/>
          <w:szCs w:val="28"/>
        </w:rPr>
        <w:t>14, с. 61</w:t>
      </w:r>
      <w:r w:rsidR="00DC736C" w:rsidRPr="0098731E">
        <w:rPr>
          <w:color w:val="000000" w:themeColor="text1"/>
          <w:sz w:val="28"/>
          <w:szCs w:val="28"/>
        </w:rPr>
        <w:t>]</w:t>
      </w:r>
      <w:r w:rsidRPr="00206AAB">
        <w:rPr>
          <w:color w:val="000000" w:themeColor="text1"/>
          <w:sz w:val="28"/>
          <w:szCs w:val="28"/>
        </w:rPr>
        <w:t xml:space="preserve">. </w:t>
      </w:r>
    </w:p>
    <w:p w:rsidR="00D37BEF" w:rsidRPr="00206AAB" w:rsidRDefault="00D37BEF" w:rsidP="00206AAB">
      <w:pPr>
        <w:pStyle w:val="a3"/>
        <w:widowControl w:val="0"/>
        <w:spacing w:before="0" w:beforeAutospacing="0" w:after="0" w:afterAutospacing="0"/>
        <w:ind w:firstLine="709"/>
        <w:jc w:val="both"/>
        <w:textAlignment w:val="top"/>
        <w:rPr>
          <w:color w:val="000000" w:themeColor="text1"/>
          <w:sz w:val="28"/>
          <w:szCs w:val="28"/>
        </w:rPr>
      </w:pPr>
      <w:r w:rsidRPr="00206AAB">
        <w:rPr>
          <w:color w:val="000000" w:themeColor="text1"/>
          <w:sz w:val="28"/>
          <w:szCs w:val="28"/>
        </w:rPr>
        <w:t>Вышеизложенные методы обладают определенными достоинствами, они дополняют друг друга, а также применяются совместно, делают прогнозирование тем фундаментом, который необходим национальной экономике в условиях рынка.</w:t>
      </w:r>
      <w:r w:rsidRPr="0098731E">
        <w:rPr>
          <w:color w:val="000000" w:themeColor="text1"/>
          <w:sz w:val="28"/>
          <w:szCs w:val="28"/>
        </w:rPr>
        <w:t xml:space="preserve"> </w:t>
      </w:r>
    </w:p>
    <w:p w:rsidR="00D56183" w:rsidRPr="00206AAB" w:rsidRDefault="007E1E04" w:rsidP="00206AAB">
      <w:pPr>
        <w:pStyle w:val="a3"/>
        <w:widowControl w:val="0"/>
        <w:spacing w:before="0" w:beforeAutospacing="0" w:after="0" w:afterAutospacing="0"/>
        <w:ind w:firstLine="709"/>
        <w:jc w:val="both"/>
        <w:textAlignment w:val="top"/>
        <w:rPr>
          <w:color w:val="000000" w:themeColor="text1"/>
          <w:sz w:val="28"/>
          <w:szCs w:val="28"/>
        </w:rPr>
      </w:pPr>
      <w:r w:rsidRPr="00206AAB">
        <w:rPr>
          <w:color w:val="000000" w:themeColor="text1"/>
          <w:sz w:val="28"/>
          <w:szCs w:val="28"/>
        </w:rPr>
        <w:t>Таким образом, в</w:t>
      </w:r>
      <w:r w:rsidR="00A37D9E" w:rsidRPr="00206AAB">
        <w:rPr>
          <w:color w:val="000000" w:themeColor="text1"/>
          <w:sz w:val="28"/>
          <w:szCs w:val="28"/>
        </w:rPr>
        <w:t xml:space="preserve"> условиях рыночной экономики грамотный и четкий прогноз являет</w:t>
      </w:r>
      <w:r w:rsidRPr="00206AAB">
        <w:rPr>
          <w:color w:val="000000" w:themeColor="text1"/>
          <w:sz w:val="28"/>
          <w:szCs w:val="28"/>
        </w:rPr>
        <w:t xml:space="preserve">ся важным </w:t>
      </w:r>
      <w:r w:rsidR="00A37D9E" w:rsidRPr="00206AAB">
        <w:rPr>
          <w:color w:val="000000" w:themeColor="text1"/>
          <w:sz w:val="28"/>
          <w:szCs w:val="28"/>
        </w:rPr>
        <w:t xml:space="preserve">условием </w:t>
      </w:r>
      <w:r w:rsidR="00992960" w:rsidRPr="00206AAB">
        <w:rPr>
          <w:color w:val="000000" w:themeColor="text1"/>
          <w:sz w:val="28"/>
          <w:szCs w:val="28"/>
        </w:rPr>
        <w:t>развития национальной экономики</w:t>
      </w:r>
      <w:r w:rsidR="00A37D9E" w:rsidRPr="00206AAB">
        <w:rPr>
          <w:color w:val="000000" w:themeColor="text1"/>
          <w:sz w:val="28"/>
          <w:szCs w:val="28"/>
        </w:rPr>
        <w:t>.</w:t>
      </w:r>
      <w:r w:rsidR="003D1E02" w:rsidRPr="00206AAB">
        <w:rPr>
          <w:color w:val="000000" w:themeColor="text1"/>
          <w:sz w:val="28"/>
          <w:szCs w:val="28"/>
        </w:rPr>
        <w:t xml:space="preserve"> </w:t>
      </w:r>
    </w:p>
    <w:p w:rsidR="00E76D14" w:rsidRPr="00206AAB" w:rsidRDefault="00E76D14" w:rsidP="00206AAB">
      <w:pPr>
        <w:widowControl w:val="0"/>
        <w:spacing w:line="240" w:lineRule="auto"/>
        <w:ind w:right="0"/>
        <w:rPr>
          <w:rFonts w:ascii="Times New Roman" w:eastAsia="Times New Roman" w:hAnsi="Times New Roman"/>
          <w:color w:val="000000" w:themeColor="text1"/>
          <w:sz w:val="28"/>
          <w:szCs w:val="28"/>
          <w:lang w:eastAsia="ru-RU"/>
        </w:rPr>
      </w:pPr>
    </w:p>
    <w:p w:rsidR="00E76D14" w:rsidRPr="00206AAB" w:rsidRDefault="00E76D14" w:rsidP="00206AAB">
      <w:pPr>
        <w:widowControl w:val="0"/>
        <w:spacing w:line="240" w:lineRule="auto"/>
        <w:ind w:right="0"/>
        <w:rPr>
          <w:rFonts w:ascii="Times New Roman" w:eastAsia="Times New Roman" w:hAnsi="Times New Roman"/>
          <w:color w:val="000000" w:themeColor="text1"/>
          <w:sz w:val="28"/>
          <w:szCs w:val="28"/>
          <w:lang w:eastAsia="ru-RU"/>
        </w:rPr>
      </w:pPr>
    </w:p>
    <w:p w:rsidR="00D56183" w:rsidRPr="00206AAB" w:rsidRDefault="00D56183" w:rsidP="00206AAB">
      <w:pPr>
        <w:widowControl w:val="0"/>
        <w:spacing w:line="240" w:lineRule="auto"/>
        <w:ind w:right="0"/>
        <w:rPr>
          <w:rFonts w:ascii="Times New Roman" w:eastAsia="Times New Roman" w:hAnsi="Times New Roman"/>
          <w:color w:val="000000" w:themeColor="text1"/>
          <w:sz w:val="28"/>
          <w:szCs w:val="28"/>
          <w:lang w:eastAsia="ru-RU"/>
        </w:rPr>
      </w:pPr>
    </w:p>
    <w:p w:rsidR="00921E2E" w:rsidRPr="00206AAB" w:rsidRDefault="00921E2E" w:rsidP="00206AAB">
      <w:pPr>
        <w:pStyle w:val="a3"/>
        <w:widowControl w:val="0"/>
        <w:spacing w:before="0" w:beforeAutospacing="0" w:after="0" w:afterAutospacing="0"/>
        <w:ind w:firstLine="709"/>
        <w:jc w:val="both"/>
        <w:textAlignment w:val="top"/>
        <w:rPr>
          <w:color w:val="000000" w:themeColor="text1"/>
          <w:sz w:val="28"/>
          <w:szCs w:val="28"/>
        </w:rPr>
      </w:pPr>
    </w:p>
    <w:p w:rsidR="00D37BEF" w:rsidRPr="00206AAB" w:rsidRDefault="00D37BEF" w:rsidP="00206AAB">
      <w:pPr>
        <w:widowControl w:val="0"/>
        <w:spacing w:line="240" w:lineRule="auto"/>
        <w:ind w:right="0"/>
        <w:rPr>
          <w:rFonts w:ascii="Times New Roman" w:eastAsia="Times New Roman" w:hAnsi="Times New Roman"/>
          <w:bCs/>
          <w:color w:val="000000" w:themeColor="text1"/>
          <w:kern w:val="36"/>
          <w:sz w:val="28"/>
          <w:szCs w:val="28"/>
          <w:lang w:eastAsia="ru-RU"/>
        </w:rPr>
      </w:pPr>
      <w:r w:rsidRPr="00206AAB">
        <w:rPr>
          <w:rFonts w:ascii="Times New Roman" w:hAnsi="Times New Roman"/>
          <w:color w:val="000000" w:themeColor="text1"/>
          <w:sz w:val="28"/>
          <w:szCs w:val="28"/>
        </w:rPr>
        <w:br w:type="page"/>
      </w:r>
    </w:p>
    <w:p w:rsidR="008D2D4D" w:rsidRPr="0098731E" w:rsidRDefault="00C246F7" w:rsidP="00206AAB">
      <w:pPr>
        <w:pStyle w:val="1"/>
        <w:widowControl w:val="0"/>
        <w:spacing w:before="0" w:beforeAutospacing="0" w:after="0" w:afterAutospacing="0"/>
        <w:ind w:firstLine="709"/>
        <w:jc w:val="both"/>
        <w:rPr>
          <w:color w:val="000000" w:themeColor="text1"/>
          <w:sz w:val="28"/>
          <w:szCs w:val="28"/>
        </w:rPr>
      </w:pPr>
      <w:bookmarkStart w:id="2" w:name="_Toc535328279"/>
      <w:r w:rsidRPr="00206AAB">
        <w:rPr>
          <w:color w:val="000000" w:themeColor="text1"/>
          <w:sz w:val="28"/>
          <w:szCs w:val="28"/>
        </w:rPr>
        <w:lastRenderedPageBreak/>
        <w:t>2. Анти</w:t>
      </w:r>
      <w:r w:rsidR="00D37BEF" w:rsidRPr="00206AAB">
        <w:rPr>
          <w:color w:val="000000" w:themeColor="text1"/>
          <w:sz w:val="28"/>
          <w:szCs w:val="28"/>
        </w:rPr>
        <w:t>инфляционная политика России</w:t>
      </w:r>
      <w:bookmarkEnd w:id="2"/>
      <w:r w:rsidR="00D37BEF" w:rsidRPr="00206AAB">
        <w:rPr>
          <w:color w:val="000000" w:themeColor="text1"/>
          <w:sz w:val="28"/>
          <w:szCs w:val="28"/>
        </w:rPr>
        <w:t xml:space="preserve"> </w:t>
      </w:r>
      <w:r w:rsidR="00B42519" w:rsidRPr="00206AAB">
        <w:rPr>
          <w:color w:val="000000" w:themeColor="text1"/>
          <w:sz w:val="28"/>
          <w:szCs w:val="28"/>
        </w:rPr>
        <w:t xml:space="preserve"> </w:t>
      </w:r>
    </w:p>
    <w:p w:rsidR="008D2D4D" w:rsidRPr="0098731E" w:rsidRDefault="008D2D4D" w:rsidP="00206AAB">
      <w:pPr>
        <w:pStyle w:val="a3"/>
        <w:widowControl w:val="0"/>
        <w:spacing w:before="0" w:beforeAutospacing="0" w:after="0" w:afterAutospacing="0"/>
        <w:ind w:firstLine="709"/>
        <w:jc w:val="both"/>
        <w:rPr>
          <w:color w:val="000000" w:themeColor="text1"/>
          <w:sz w:val="28"/>
          <w:szCs w:val="28"/>
        </w:rPr>
      </w:pPr>
    </w:p>
    <w:p w:rsidR="008D2D4D" w:rsidRPr="00206AAB" w:rsidRDefault="008D2D4D" w:rsidP="00206AAB">
      <w:pPr>
        <w:pStyle w:val="a3"/>
        <w:widowControl w:val="0"/>
        <w:shd w:val="clear" w:color="auto" w:fill="FFFFFF"/>
        <w:spacing w:before="0" w:beforeAutospacing="0" w:after="0" w:afterAutospacing="0"/>
        <w:ind w:firstLine="709"/>
        <w:jc w:val="both"/>
        <w:rPr>
          <w:color w:val="000000" w:themeColor="text1"/>
          <w:sz w:val="28"/>
          <w:szCs w:val="28"/>
        </w:rPr>
      </w:pPr>
      <w:r w:rsidRPr="00206AAB">
        <w:rPr>
          <w:color w:val="000000" w:themeColor="text1"/>
          <w:sz w:val="28"/>
          <w:szCs w:val="28"/>
        </w:rPr>
        <w:t>Инфляция сказывается на жизненном уровне каждого человека, всех слоев населения и всех сфер рынка. В период инфляции снижаются текущие реальные доходы потребите</w:t>
      </w:r>
      <w:r w:rsidR="000055F5" w:rsidRPr="00206AAB">
        <w:rPr>
          <w:color w:val="000000" w:themeColor="text1"/>
          <w:sz w:val="28"/>
          <w:szCs w:val="28"/>
        </w:rPr>
        <w:t>лей, п</w:t>
      </w:r>
      <w:r w:rsidRPr="00206AAB">
        <w:rPr>
          <w:color w:val="000000" w:themeColor="text1"/>
          <w:sz w:val="28"/>
          <w:szCs w:val="28"/>
        </w:rPr>
        <w:t>а</w:t>
      </w:r>
      <w:r w:rsidR="000055F5" w:rsidRPr="00206AAB">
        <w:rPr>
          <w:color w:val="000000" w:themeColor="text1"/>
          <w:sz w:val="28"/>
          <w:szCs w:val="28"/>
        </w:rPr>
        <w:t>дает уровень жизни</w:t>
      </w:r>
      <w:r w:rsidRPr="00206AAB">
        <w:rPr>
          <w:color w:val="000000" w:themeColor="text1"/>
          <w:sz w:val="28"/>
          <w:szCs w:val="28"/>
        </w:rPr>
        <w:t>.</w:t>
      </w:r>
    </w:p>
    <w:p w:rsidR="000758C6" w:rsidRPr="00206AAB" w:rsidRDefault="000758C6"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 xml:space="preserve">Показатели уровня инфляции, подлежащие для решения поставленной государственной задачи по созданию в России благоприятных условий экономического развития, устойчивого повышения благосостояния российских граждан, определены в качестве целевого ориентира в </w:t>
      </w:r>
      <w:r w:rsidR="00206AAB">
        <w:rPr>
          <w:color w:val="000000" w:themeColor="text1"/>
          <w:sz w:val="28"/>
          <w:szCs w:val="28"/>
        </w:rPr>
        <w:t>«</w:t>
      </w:r>
      <w:r w:rsidRPr="00206AAB">
        <w:rPr>
          <w:color w:val="000000" w:themeColor="text1"/>
          <w:sz w:val="28"/>
          <w:szCs w:val="28"/>
        </w:rPr>
        <w:t>Концепции долгосрочного социально-экономического развития Российской Федерации на период до 2020 года</w:t>
      </w:r>
      <w:r w:rsidR="00206AAB">
        <w:rPr>
          <w:color w:val="000000" w:themeColor="text1"/>
          <w:sz w:val="28"/>
          <w:szCs w:val="28"/>
        </w:rPr>
        <w:t>»</w:t>
      </w:r>
      <w:r w:rsidRPr="00206AAB">
        <w:rPr>
          <w:color w:val="000000" w:themeColor="text1"/>
          <w:sz w:val="28"/>
          <w:szCs w:val="28"/>
        </w:rPr>
        <w:t xml:space="preserve"> </w:t>
      </w:r>
      <w:r w:rsidRPr="0098731E">
        <w:rPr>
          <w:color w:val="000000" w:themeColor="text1"/>
          <w:sz w:val="28"/>
          <w:szCs w:val="28"/>
        </w:rPr>
        <w:t>[</w:t>
      </w:r>
      <w:r w:rsidR="00834968" w:rsidRPr="00206AAB">
        <w:rPr>
          <w:color w:val="000000" w:themeColor="text1"/>
          <w:sz w:val="28"/>
          <w:szCs w:val="28"/>
        </w:rPr>
        <w:t>16</w:t>
      </w:r>
      <w:r w:rsidRPr="0098731E">
        <w:rPr>
          <w:color w:val="000000" w:themeColor="text1"/>
          <w:sz w:val="28"/>
          <w:szCs w:val="28"/>
        </w:rPr>
        <w:t>]</w:t>
      </w:r>
      <w:r w:rsidRPr="00206AAB">
        <w:rPr>
          <w:color w:val="000000" w:themeColor="text1"/>
          <w:sz w:val="28"/>
          <w:szCs w:val="28"/>
        </w:rPr>
        <w:t>.</w:t>
      </w:r>
      <w:r w:rsidR="00206AAB" w:rsidRPr="00206AAB">
        <w:rPr>
          <w:color w:val="000000" w:themeColor="text1"/>
          <w:sz w:val="28"/>
          <w:szCs w:val="28"/>
        </w:rPr>
        <w:t xml:space="preserve"> </w:t>
      </w:r>
    </w:p>
    <w:p w:rsidR="00712E89" w:rsidRPr="00206AAB" w:rsidRDefault="00712E89" w:rsidP="00206AAB">
      <w:pPr>
        <w:pStyle w:val="a3"/>
        <w:widowControl w:val="0"/>
        <w:shd w:val="clear" w:color="auto" w:fill="FFFFFF"/>
        <w:spacing w:before="0" w:beforeAutospacing="0" w:after="0" w:afterAutospacing="0"/>
        <w:ind w:firstLine="709"/>
        <w:jc w:val="both"/>
        <w:rPr>
          <w:color w:val="000000" w:themeColor="text1"/>
          <w:sz w:val="28"/>
          <w:szCs w:val="28"/>
        </w:rPr>
      </w:pPr>
      <w:r w:rsidRPr="00206AAB">
        <w:rPr>
          <w:color w:val="000000" w:themeColor="text1"/>
          <w:sz w:val="28"/>
          <w:szCs w:val="28"/>
        </w:rPr>
        <w:t>На инфляционные процессы в экономике России значительное влияние оказывают следующие факторы:</w:t>
      </w:r>
    </w:p>
    <w:p w:rsidR="00712E89" w:rsidRPr="00206AAB" w:rsidRDefault="00712E89" w:rsidP="00206AAB">
      <w:pPr>
        <w:widowControl w:val="0"/>
        <w:numPr>
          <w:ilvl w:val="0"/>
          <w:numId w:val="21"/>
        </w:numPr>
        <w:shd w:val="clear" w:color="auto" w:fill="FFFFFF"/>
        <w:tabs>
          <w:tab w:val="left" w:pos="993"/>
        </w:tabs>
        <w:spacing w:line="240" w:lineRule="auto"/>
        <w:ind w:left="0" w:right="0" w:firstLine="709"/>
        <w:rPr>
          <w:rFonts w:ascii="Times New Roman" w:hAnsi="Times New Roman"/>
          <w:color w:val="000000" w:themeColor="text1"/>
          <w:sz w:val="28"/>
          <w:szCs w:val="28"/>
        </w:rPr>
      </w:pPr>
      <w:r w:rsidRPr="00206AAB">
        <w:rPr>
          <w:rFonts w:ascii="Times New Roman" w:hAnsi="Times New Roman"/>
          <w:color w:val="000000" w:themeColor="text1"/>
          <w:sz w:val="28"/>
          <w:szCs w:val="28"/>
        </w:rPr>
        <w:t xml:space="preserve">Повышение цен на продукцию естественных монополий на мировых рынках и политика удержания </w:t>
      </w:r>
      <w:r w:rsidR="002B4B62" w:rsidRPr="002B4B62">
        <w:rPr>
          <w:rFonts w:ascii="Times New Roman" w:hAnsi="Times New Roman"/>
          <w:color w:val="000000" w:themeColor="text1"/>
          <w:sz w:val="28"/>
          <w:szCs w:val="28"/>
        </w:rPr>
        <w:t>Ц</w:t>
      </w:r>
      <w:r w:rsidR="002B4B62">
        <w:rPr>
          <w:rFonts w:ascii="Times New Roman" w:hAnsi="Times New Roman"/>
          <w:color w:val="000000" w:themeColor="text1"/>
          <w:sz w:val="28"/>
          <w:szCs w:val="28"/>
        </w:rPr>
        <w:t>ентрального банка</w:t>
      </w:r>
      <w:r w:rsidR="002B4B62" w:rsidRPr="002B4B62">
        <w:rPr>
          <w:rFonts w:ascii="Times New Roman" w:hAnsi="Times New Roman"/>
          <w:color w:val="000000" w:themeColor="text1"/>
          <w:sz w:val="28"/>
          <w:szCs w:val="28"/>
        </w:rPr>
        <w:t xml:space="preserve"> РФ</w:t>
      </w:r>
      <w:r w:rsidR="002B4B62">
        <w:rPr>
          <w:rFonts w:ascii="Times New Roman" w:hAnsi="Times New Roman"/>
          <w:color w:val="000000" w:themeColor="text1"/>
          <w:sz w:val="28"/>
          <w:szCs w:val="28"/>
        </w:rPr>
        <w:t xml:space="preserve"> (ЦБ РФ)</w:t>
      </w:r>
      <w:r w:rsidR="002B4B62" w:rsidRPr="002B4B62">
        <w:rPr>
          <w:rFonts w:ascii="Times New Roman" w:hAnsi="Times New Roman"/>
          <w:color w:val="000000" w:themeColor="text1"/>
          <w:sz w:val="28"/>
          <w:szCs w:val="28"/>
        </w:rPr>
        <w:t xml:space="preserve"> </w:t>
      </w:r>
      <w:r w:rsidRPr="00206AAB">
        <w:rPr>
          <w:rFonts w:ascii="Times New Roman" w:hAnsi="Times New Roman"/>
          <w:color w:val="000000" w:themeColor="text1"/>
          <w:sz w:val="28"/>
          <w:szCs w:val="28"/>
        </w:rPr>
        <w:t>курса рубля по отноше</w:t>
      </w:r>
      <w:r w:rsidR="00611040" w:rsidRPr="00206AAB">
        <w:rPr>
          <w:rFonts w:ascii="Times New Roman" w:hAnsi="Times New Roman"/>
          <w:color w:val="000000" w:themeColor="text1"/>
          <w:sz w:val="28"/>
          <w:szCs w:val="28"/>
        </w:rPr>
        <w:t>нию к доллару в данной ситуации</w:t>
      </w:r>
      <w:r w:rsidRPr="00206AAB">
        <w:rPr>
          <w:rFonts w:ascii="Times New Roman" w:hAnsi="Times New Roman"/>
          <w:color w:val="000000" w:themeColor="text1"/>
          <w:sz w:val="28"/>
          <w:szCs w:val="28"/>
        </w:rPr>
        <w:t>.</w:t>
      </w:r>
    </w:p>
    <w:p w:rsidR="00712E89" w:rsidRPr="00206AAB" w:rsidRDefault="00712E89" w:rsidP="00206AAB">
      <w:pPr>
        <w:widowControl w:val="0"/>
        <w:numPr>
          <w:ilvl w:val="0"/>
          <w:numId w:val="21"/>
        </w:numPr>
        <w:shd w:val="clear" w:color="auto" w:fill="FFFFFF"/>
        <w:tabs>
          <w:tab w:val="left" w:pos="993"/>
        </w:tabs>
        <w:spacing w:line="240" w:lineRule="auto"/>
        <w:ind w:left="0" w:right="0" w:firstLine="709"/>
        <w:rPr>
          <w:rFonts w:ascii="Times New Roman" w:hAnsi="Times New Roman"/>
          <w:color w:val="000000" w:themeColor="text1"/>
          <w:sz w:val="28"/>
          <w:szCs w:val="28"/>
        </w:rPr>
      </w:pPr>
      <w:r w:rsidRPr="00206AAB">
        <w:rPr>
          <w:rFonts w:ascii="Times New Roman" w:hAnsi="Times New Roman"/>
          <w:color w:val="000000" w:themeColor="text1"/>
          <w:sz w:val="28"/>
          <w:szCs w:val="28"/>
        </w:rPr>
        <w:t>Высокие цены на энергоносители на рынке Российской Федерации прямо или косвенно влекут за собой удорожание других товаров.</w:t>
      </w:r>
    </w:p>
    <w:p w:rsidR="00712E89" w:rsidRPr="00206AAB" w:rsidRDefault="00712E89" w:rsidP="00206AAB">
      <w:pPr>
        <w:widowControl w:val="0"/>
        <w:numPr>
          <w:ilvl w:val="0"/>
          <w:numId w:val="21"/>
        </w:numPr>
        <w:shd w:val="clear" w:color="auto" w:fill="FFFFFF"/>
        <w:tabs>
          <w:tab w:val="left" w:pos="993"/>
        </w:tabs>
        <w:spacing w:line="240" w:lineRule="auto"/>
        <w:ind w:left="0" w:right="0" w:firstLine="709"/>
        <w:rPr>
          <w:rFonts w:ascii="Times New Roman" w:hAnsi="Times New Roman"/>
          <w:color w:val="000000" w:themeColor="text1"/>
          <w:sz w:val="28"/>
          <w:szCs w:val="28"/>
        </w:rPr>
      </w:pPr>
      <w:r w:rsidRPr="00206AAB">
        <w:rPr>
          <w:rFonts w:ascii="Times New Roman" w:hAnsi="Times New Roman"/>
          <w:color w:val="000000" w:themeColor="text1"/>
          <w:sz w:val="28"/>
          <w:szCs w:val="28"/>
        </w:rPr>
        <w:t>В России действует дефицитный рынок с очень высокой долей уникальных предприятий, поэтому велико влияние монополий. Сокращая конкуренцию, они вызывают уменьшение предложения, за счет чего устанавливаются и удерживаются монопольно высокие цены. Это ведет к раскручиванию инфляционного процесса.</w:t>
      </w:r>
    </w:p>
    <w:p w:rsidR="003256AE" w:rsidRPr="00206AAB" w:rsidRDefault="00712E89" w:rsidP="00206AAB">
      <w:pPr>
        <w:widowControl w:val="0"/>
        <w:numPr>
          <w:ilvl w:val="0"/>
          <w:numId w:val="21"/>
        </w:numPr>
        <w:shd w:val="clear" w:color="auto" w:fill="FFFFFF"/>
        <w:tabs>
          <w:tab w:val="left" w:pos="993"/>
        </w:tabs>
        <w:spacing w:line="240" w:lineRule="auto"/>
        <w:ind w:left="0" w:right="0" w:firstLine="709"/>
        <w:rPr>
          <w:rFonts w:ascii="Times New Roman" w:hAnsi="Times New Roman"/>
          <w:color w:val="000000" w:themeColor="text1"/>
          <w:sz w:val="28"/>
          <w:szCs w:val="28"/>
        </w:rPr>
      </w:pPr>
      <w:r w:rsidRPr="00206AAB">
        <w:rPr>
          <w:rFonts w:ascii="Times New Roman" w:hAnsi="Times New Roman"/>
          <w:color w:val="000000" w:themeColor="text1"/>
          <w:sz w:val="28"/>
          <w:szCs w:val="28"/>
        </w:rPr>
        <w:t>Растущая открытость национальной экономики России ведет к росту влияния импортируемой инфляции, в результате чего повышение мировых цен на различные товары отражается на инфляции внутри страны</w:t>
      </w:r>
      <w:r w:rsidR="00DC736C" w:rsidRPr="0098731E">
        <w:rPr>
          <w:rFonts w:ascii="Times New Roman" w:hAnsi="Times New Roman"/>
          <w:color w:val="000000" w:themeColor="text1"/>
          <w:sz w:val="28"/>
          <w:szCs w:val="28"/>
        </w:rPr>
        <w:t xml:space="preserve"> [</w:t>
      </w:r>
      <w:r w:rsidR="00834968" w:rsidRPr="00206AAB">
        <w:rPr>
          <w:rFonts w:ascii="Times New Roman" w:hAnsi="Times New Roman"/>
          <w:color w:val="000000" w:themeColor="text1"/>
          <w:sz w:val="28"/>
          <w:szCs w:val="28"/>
        </w:rPr>
        <w:t>24, с. 179</w:t>
      </w:r>
      <w:r w:rsidR="00DC736C" w:rsidRPr="0098731E">
        <w:rPr>
          <w:rFonts w:ascii="Times New Roman" w:hAnsi="Times New Roman"/>
          <w:color w:val="000000" w:themeColor="text1"/>
          <w:sz w:val="28"/>
          <w:szCs w:val="28"/>
        </w:rPr>
        <w:t>]</w:t>
      </w:r>
      <w:r w:rsidRPr="00206AAB">
        <w:rPr>
          <w:rFonts w:ascii="Times New Roman" w:hAnsi="Times New Roman"/>
          <w:color w:val="000000" w:themeColor="text1"/>
          <w:sz w:val="28"/>
          <w:szCs w:val="28"/>
        </w:rPr>
        <w:t>.</w:t>
      </w:r>
    </w:p>
    <w:p w:rsidR="00826BBE" w:rsidRPr="00206AAB" w:rsidRDefault="00826BBE" w:rsidP="00206AAB">
      <w:pPr>
        <w:pStyle w:val="a3"/>
        <w:widowControl w:val="0"/>
        <w:shd w:val="clear" w:color="auto" w:fill="FFFFFF"/>
        <w:spacing w:before="0" w:beforeAutospacing="0" w:after="0" w:afterAutospacing="0"/>
        <w:ind w:firstLine="709"/>
        <w:jc w:val="both"/>
        <w:rPr>
          <w:color w:val="000000" w:themeColor="text1"/>
          <w:sz w:val="28"/>
          <w:szCs w:val="28"/>
        </w:rPr>
      </w:pPr>
      <w:r w:rsidRPr="00206AAB">
        <w:rPr>
          <w:color w:val="000000" w:themeColor="text1"/>
          <w:sz w:val="28"/>
          <w:szCs w:val="28"/>
        </w:rPr>
        <w:t>Макроэкономическими условиями сдерживания инфляции в России являются:</w:t>
      </w:r>
    </w:p>
    <w:p w:rsidR="00826BBE"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 </w:t>
      </w:r>
      <w:r w:rsidR="00826BBE" w:rsidRPr="00206AAB">
        <w:rPr>
          <w:rFonts w:ascii="Times New Roman" w:hAnsi="Times New Roman"/>
          <w:color w:val="000000" w:themeColor="text1"/>
          <w:sz w:val="28"/>
          <w:szCs w:val="28"/>
        </w:rPr>
        <w:t>пропорциональный, сбалансированный экономический рост;</w:t>
      </w:r>
    </w:p>
    <w:p w:rsidR="00826BBE"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 </w:t>
      </w:r>
      <w:r w:rsidR="00826BBE" w:rsidRPr="00206AAB">
        <w:rPr>
          <w:rFonts w:ascii="Times New Roman" w:hAnsi="Times New Roman"/>
          <w:color w:val="000000" w:themeColor="text1"/>
          <w:sz w:val="28"/>
          <w:szCs w:val="28"/>
        </w:rPr>
        <w:t>возрождение национального производства, структурная перестройка экономики и ее инновационная модернизация;</w:t>
      </w:r>
    </w:p>
    <w:p w:rsidR="00826BBE"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 </w:t>
      </w:r>
      <w:r w:rsidR="00826BBE" w:rsidRPr="00206AAB">
        <w:rPr>
          <w:rFonts w:ascii="Times New Roman" w:hAnsi="Times New Roman"/>
          <w:color w:val="000000" w:themeColor="text1"/>
          <w:sz w:val="28"/>
          <w:szCs w:val="28"/>
        </w:rPr>
        <w:t>увеличение инвестиций в производственные технологии, человеческий капитал, развитие инфраструктуры;</w:t>
      </w:r>
    </w:p>
    <w:p w:rsidR="00826BBE"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 </w:t>
      </w:r>
      <w:r w:rsidR="00826BBE" w:rsidRPr="00206AAB">
        <w:rPr>
          <w:rFonts w:ascii="Times New Roman" w:hAnsi="Times New Roman"/>
          <w:color w:val="000000" w:themeColor="text1"/>
          <w:sz w:val="28"/>
          <w:szCs w:val="28"/>
        </w:rPr>
        <w:t xml:space="preserve">концентрация инвестиций на приоритетных и </w:t>
      </w:r>
      <w:proofErr w:type="spellStart"/>
      <w:r w:rsidR="00826BBE" w:rsidRPr="00206AAB">
        <w:rPr>
          <w:rFonts w:ascii="Times New Roman" w:hAnsi="Times New Roman"/>
          <w:color w:val="000000" w:themeColor="text1"/>
          <w:sz w:val="28"/>
          <w:szCs w:val="28"/>
        </w:rPr>
        <w:t>быстроокупаемых</w:t>
      </w:r>
      <w:proofErr w:type="spellEnd"/>
      <w:r w:rsidR="00826BBE" w:rsidRPr="00206AAB">
        <w:rPr>
          <w:rFonts w:ascii="Times New Roman" w:hAnsi="Times New Roman"/>
          <w:color w:val="000000" w:themeColor="text1"/>
          <w:sz w:val="28"/>
          <w:szCs w:val="28"/>
        </w:rPr>
        <w:t xml:space="preserve"> проектах в </w:t>
      </w:r>
      <w:proofErr w:type="spellStart"/>
      <w:r w:rsidR="00826BBE" w:rsidRPr="00206AAB">
        <w:rPr>
          <w:rFonts w:ascii="Times New Roman" w:hAnsi="Times New Roman"/>
          <w:color w:val="000000" w:themeColor="text1"/>
          <w:sz w:val="28"/>
          <w:szCs w:val="28"/>
        </w:rPr>
        <w:t>несырьевых</w:t>
      </w:r>
      <w:proofErr w:type="spellEnd"/>
      <w:r w:rsidR="00826BBE" w:rsidRPr="00206AAB">
        <w:rPr>
          <w:rFonts w:ascii="Times New Roman" w:hAnsi="Times New Roman"/>
          <w:color w:val="000000" w:themeColor="text1"/>
          <w:sz w:val="28"/>
          <w:szCs w:val="28"/>
        </w:rPr>
        <w:t xml:space="preserve"> отраслях;</w:t>
      </w:r>
    </w:p>
    <w:p w:rsidR="00826BBE"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 </w:t>
      </w:r>
      <w:r w:rsidR="00826BBE" w:rsidRPr="00206AAB">
        <w:rPr>
          <w:rFonts w:ascii="Times New Roman" w:hAnsi="Times New Roman"/>
          <w:color w:val="000000" w:themeColor="text1"/>
          <w:sz w:val="28"/>
          <w:szCs w:val="28"/>
        </w:rPr>
        <w:t>активное противостояние теневой экономике;</w:t>
      </w:r>
    </w:p>
    <w:p w:rsidR="00826BBE"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 </w:t>
      </w:r>
      <w:r w:rsidR="00826BBE" w:rsidRPr="00206AAB">
        <w:rPr>
          <w:rFonts w:ascii="Times New Roman" w:hAnsi="Times New Roman"/>
          <w:color w:val="000000" w:themeColor="text1"/>
          <w:sz w:val="28"/>
          <w:szCs w:val="28"/>
        </w:rPr>
        <w:t>повышение эффективности интеграции России в мировое хозяйство с учетом приоритетов формирования национальной инновационной системы.</w:t>
      </w:r>
    </w:p>
    <w:p w:rsidR="003256AE" w:rsidRPr="00206AAB" w:rsidRDefault="003256AE" w:rsidP="00206AAB">
      <w:pPr>
        <w:pStyle w:val="a3"/>
        <w:widowControl w:val="0"/>
        <w:shd w:val="clear" w:color="auto" w:fill="FFFFFF"/>
        <w:spacing w:before="0" w:beforeAutospacing="0" w:after="0" w:afterAutospacing="0"/>
        <w:ind w:firstLine="709"/>
        <w:jc w:val="both"/>
        <w:rPr>
          <w:color w:val="000000" w:themeColor="text1"/>
          <w:sz w:val="28"/>
          <w:szCs w:val="28"/>
        </w:rPr>
      </w:pPr>
      <w:r w:rsidRPr="00206AAB">
        <w:rPr>
          <w:rStyle w:val="a7"/>
          <w:b w:val="0"/>
          <w:color w:val="000000" w:themeColor="text1"/>
          <w:sz w:val="28"/>
          <w:szCs w:val="28"/>
        </w:rPr>
        <w:t>Регулирование денежных факторов инфляции</w:t>
      </w:r>
      <w:r w:rsidR="00206AAB" w:rsidRPr="00206AAB">
        <w:rPr>
          <w:color w:val="000000" w:themeColor="text1"/>
          <w:sz w:val="28"/>
          <w:szCs w:val="28"/>
        </w:rPr>
        <w:t xml:space="preserve"> </w:t>
      </w:r>
      <w:r w:rsidRPr="00206AAB">
        <w:rPr>
          <w:color w:val="000000" w:themeColor="text1"/>
          <w:sz w:val="28"/>
          <w:szCs w:val="28"/>
        </w:rPr>
        <w:t>в современной России связано с рядом проблем:</w:t>
      </w:r>
    </w:p>
    <w:p w:rsidR="003256AE" w:rsidRPr="00206AAB" w:rsidRDefault="003256AE" w:rsidP="00206AAB">
      <w:pPr>
        <w:pStyle w:val="a3"/>
        <w:widowControl w:val="0"/>
        <w:shd w:val="clear" w:color="auto" w:fill="FFFFFF"/>
        <w:spacing w:before="0" w:beforeAutospacing="0" w:after="0" w:afterAutospacing="0"/>
        <w:ind w:firstLine="709"/>
        <w:jc w:val="both"/>
        <w:rPr>
          <w:color w:val="000000" w:themeColor="text1"/>
          <w:sz w:val="28"/>
          <w:szCs w:val="28"/>
        </w:rPr>
      </w:pPr>
      <w:r w:rsidRPr="00206AAB">
        <w:rPr>
          <w:color w:val="000000" w:themeColor="text1"/>
          <w:sz w:val="28"/>
          <w:szCs w:val="28"/>
        </w:rPr>
        <w:t>1.</w:t>
      </w:r>
      <w:r w:rsidR="002B4B62">
        <w:rPr>
          <w:color w:val="000000" w:themeColor="text1"/>
          <w:sz w:val="28"/>
          <w:szCs w:val="28"/>
        </w:rPr>
        <w:t> </w:t>
      </w:r>
      <w:r w:rsidRPr="00206AAB">
        <w:rPr>
          <w:color w:val="000000" w:themeColor="text1"/>
          <w:sz w:val="28"/>
          <w:szCs w:val="28"/>
        </w:rPr>
        <w:t xml:space="preserve">Преобладанием валютного компонента в формировании денежного предложения </w:t>
      </w:r>
      <w:r w:rsidR="002B4B62" w:rsidRPr="00206AAB">
        <w:rPr>
          <w:color w:val="000000" w:themeColor="text1"/>
          <w:sz w:val="28"/>
          <w:szCs w:val="28"/>
        </w:rPr>
        <w:t>ЦБ РФ</w:t>
      </w:r>
      <w:r w:rsidRPr="00206AAB">
        <w:rPr>
          <w:color w:val="000000" w:themeColor="text1"/>
          <w:sz w:val="28"/>
          <w:szCs w:val="28"/>
        </w:rPr>
        <w:t>. Главный нед</w:t>
      </w:r>
      <w:r w:rsidR="00EC5079" w:rsidRPr="00206AAB">
        <w:rPr>
          <w:color w:val="000000" w:themeColor="text1"/>
          <w:sz w:val="28"/>
          <w:szCs w:val="28"/>
        </w:rPr>
        <w:t>остаток эмиссии денег в России</w:t>
      </w:r>
      <w:r w:rsidR="00206AAB">
        <w:rPr>
          <w:color w:val="000000" w:themeColor="text1"/>
          <w:sz w:val="28"/>
          <w:szCs w:val="28"/>
        </w:rPr>
        <w:t xml:space="preserve"> – </w:t>
      </w:r>
      <w:r w:rsidRPr="00206AAB">
        <w:rPr>
          <w:color w:val="000000" w:themeColor="text1"/>
          <w:sz w:val="28"/>
          <w:szCs w:val="28"/>
        </w:rPr>
        <w:t xml:space="preserve">слабая связь с формированием денежного предложения путем кредитования экономики, следовательно, актуально увеличение кредитного компонента денежного предложения с учетом условий процесса воспроизводства. В России связь сохраняется с </w:t>
      </w:r>
      <w:r w:rsidRPr="00206AAB">
        <w:rPr>
          <w:color w:val="000000" w:themeColor="text1"/>
          <w:sz w:val="28"/>
          <w:szCs w:val="28"/>
        </w:rPr>
        <w:lastRenderedPageBreak/>
        <w:t xml:space="preserve">денежным спросом доминирующей в экономике экспортно-ориентированной топливно-сырьевой отрасли, которая стимулирует развитие смежных отраслей и выступает одним из крупнейших инвесторов. Таким образом, деньги, эмитируемые </w:t>
      </w:r>
      <w:r w:rsidR="002B4B62" w:rsidRPr="00206AAB">
        <w:rPr>
          <w:color w:val="000000" w:themeColor="text1"/>
          <w:sz w:val="28"/>
          <w:szCs w:val="28"/>
        </w:rPr>
        <w:t xml:space="preserve">ЦБ РФ </w:t>
      </w:r>
      <w:r w:rsidRPr="00206AAB">
        <w:rPr>
          <w:color w:val="000000" w:themeColor="text1"/>
          <w:sz w:val="28"/>
          <w:szCs w:val="28"/>
        </w:rPr>
        <w:t>путем покупки валютной выручки экспортеров, обмениваются на часть национального дохода страны.</w:t>
      </w:r>
    </w:p>
    <w:p w:rsidR="003256AE" w:rsidRPr="00206AAB" w:rsidRDefault="003256AE" w:rsidP="00206AAB">
      <w:pPr>
        <w:pStyle w:val="a3"/>
        <w:widowControl w:val="0"/>
        <w:shd w:val="clear" w:color="auto" w:fill="FFFFFF"/>
        <w:spacing w:before="0" w:beforeAutospacing="0" w:after="0" w:afterAutospacing="0"/>
        <w:ind w:firstLine="709"/>
        <w:jc w:val="both"/>
        <w:rPr>
          <w:color w:val="000000" w:themeColor="text1"/>
          <w:sz w:val="28"/>
          <w:szCs w:val="28"/>
        </w:rPr>
      </w:pPr>
      <w:r w:rsidRPr="00206AAB">
        <w:rPr>
          <w:color w:val="000000" w:themeColor="text1"/>
          <w:sz w:val="28"/>
          <w:szCs w:val="28"/>
        </w:rPr>
        <w:t>2.</w:t>
      </w:r>
      <w:r w:rsidR="00206AAB">
        <w:rPr>
          <w:color w:val="000000" w:themeColor="text1"/>
          <w:sz w:val="28"/>
          <w:szCs w:val="28"/>
        </w:rPr>
        <w:t> </w:t>
      </w:r>
      <w:r w:rsidRPr="00206AAB">
        <w:rPr>
          <w:color w:val="000000" w:themeColor="text1"/>
          <w:sz w:val="28"/>
          <w:szCs w:val="28"/>
        </w:rPr>
        <w:t>Слабым воздействием классических инструментов денежно-кредитного регулирования (ставки рефинансирования, норм обязательных резервов, операций на открытом рынке) на формирование и перераспределение финансовых ресурсов в экономике.</w:t>
      </w:r>
    </w:p>
    <w:p w:rsidR="003256AE" w:rsidRPr="0098731E" w:rsidRDefault="003256AE" w:rsidP="00206AAB">
      <w:pPr>
        <w:pStyle w:val="a3"/>
        <w:widowControl w:val="0"/>
        <w:shd w:val="clear" w:color="auto" w:fill="FFFFFF"/>
        <w:spacing w:before="0" w:beforeAutospacing="0" w:after="0" w:afterAutospacing="0"/>
        <w:ind w:firstLine="709"/>
        <w:jc w:val="both"/>
        <w:rPr>
          <w:color w:val="000000" w:themeColor="text1"/>
          <w:sz w:val="28"/>
          <w:szCs w:val="28"/>
        </w:rPr>
      </w:pPr>
      <w:r w:rsidRPr="00206AAB">
        <w:rPr>
          <w:color w:val="000000" w:themeColor="text1"/>
          <w:sz w:val="28"/>
          <w:szCs w:val="28"/>
        </w:rPr>
        <w:t>3.</w:t>
      </w:r>
      <w:r w:rsidR="00206AAB">
        <w:rPr>
          <w:color w:val="000000" w:themeColor="text1"/>
          <w:sz w:val="28"/>
          <w:szCs w:val="28"/>
        </w:rPr>
        <w:t> </w:t>
      </w:r>
      <w:r w:rsidRPr="00206AAB">
        <w:rPr>
          <w:color w:val="000000" w:themeColor="text1"/>
          <w:sz w:val="28"/>
          <w:szCs w:val="28"/>
        </w:rPr>
        <w:t>Направленностью денежно-кредитной политики ЦБ РФ на регулирование эмиссии только центральных денег. Эмиссия частных денег, выпускаемых кредитно-финансовыми учреждениями, осуществляется бесконтрольно</w:t>
      </w:r>
      <w:r w:rsidR="00DC736C" w:rsidRPr="0098731E">
        <w:rPr>
          <w:color w:val="000000" w:themeColor="text1"/>
          <w:sz w:val="28"/>
          <w:szCs w:val="28"/>
        </w:rPr>
        <w:t xml:space="preserve"> [</w:t>
      </w:r>
      <w:r w:rsidR="00EC5079" w:rsidRPr="00206AAB">
        <w:rPr>
          <w:color w:val="000000" w:themeColor="text1"/>
          <w:sz w:val="28"/>
          <w:szCs w:val="28"/>
        </w:rPr>
        <w:t>6, с. 283</w:t>
      </w:r>
      <w:r w:rsidR="00DC736C" w:rsidRPr="0098731E">
        <w:rPr>
          <w:color w:val="000000" w:themeColor="text1"/>
          <w:sz w:val="28"/>
          <w:szCs w:val="28"/>
        </w:rPr>
        <w:t>]</w:t>
      </w:r>
      <w:r w:rsidRPr="00206AAB">
        <w:rPr>
          <w:color w:val="000000" w:themeColor="text1"/>
          <w:sz w:val="28"/>
          <w:szCs w:val="28"/>
        </w:rPr>
        <w:t xml:space="preserve">. </w:t>
      </w:r>
    </w:p>
    <w:p w:rsidR="00826BBE" w:rsidRPr="00206AAB" w:rsidRDefault="00826BBE" w:rsidP="00206AAB">
      <w:pPr>
        <w:pStyle w:val="a3"/>
        <w:widowControl w:val="0"/>
        <w:spacing w:before="0" w:beforeAutospacing="0" w:after="0" w:afterAutospacing="0"/>
        <w:ind w:firstLine="709"/>
        <w:jc w:val="both"/>
        <w:textAlignment w:val="top"/>
        <w:rPr>
          <w:color w:val="000000" w:themeColor="text1"/>
          <w:sz w:val="28"/>
          <w:szCs w:val="28"/>
        </w:rPr>
      </w:pPr>
      <w:r w:rsidRPr="00206AAB">
        <w:rPr>
          <w:color w:val="000000" w:themeColor="text1"/>
          <w:sz w:val="28"/>
          <w:szCs w:val="28"/>
        </w:rPr>
        <w:t>Негативные социально-экономические последствия инфляции определяют необходимость усиления мер антиинфляционной политики в России.</w:t>
      </w:r>
    </w:p>
    <w:p w:rsidR="00DD0B95" w:rsidRPr="00206AAB" w:rsidRDefault="008D2D4D" w:rsidP="00206AAB">
      <w:pPr>
        <w:pStyle w:val="a3"/>
        <w:widowControl w:val="0"/>
        <w:shd w:val="clear" w:color="auto" w:fill="FFFFFF"/>
        <w:spacing w:before="0" w:beforeAutospacing="0" w:after="0" w:afterAutospacing="0"/>
        <w:ind w:firstLine="709"/>
        <w:jc w:val="both"/>
        <w:rPr>
          <w:color w:val="000000" w:themeColor="text1"/>
          <w:sz w:val="28"/>
          <w:szCs w:val="28"/>
        </w:rPr>
      </w:pPr>
      <w:r w:rsidRPr="00206AAB">
        <w:rPr>
          <w:color w:val="000000" w:themeColor="text1"/>
          <w:sz w:val="28"/>
          <w:szCs w:val="28"/>
        </w:rPr>
        <w:t>Антиинфляционная политика</w:t>
      </w:r>
      <w:r w:rsidR="000055F5" w:rsidRPr="00206AAB">
        <w:rPr>
          <w:color w:val="000000" w:themeColor="text1"/>
          <w:sz w:val="28"/>
          <w:szCs w:val="28"/>
        </w:rPr>
        <w:t xml:space="preserve"> России</w:t>
      </w:r>
      <w:r w:rsidRPr="00206AAB">
        <w:rPr>
          <w:color w:val="000000" w:themeColor="text1"/>
          <w:sz w:val="28"/>
          <w:szCs w:val="28"/>
        </w:rPr>
        <w:t xml:space="preserve"> представляет собой комплекс мер по государственному регулированию экономики, направленных на подавление инфляции.</w:t>
      </w:r>
    </w:p>
    <w:p w:rsidR="00DD0B95" w:rsidRPr="00206AAB" w:rsidRDefault="00DD0B95" w:rsidP="00206AAB">
      <w:pPr>
        <w:pStyle w:val="a3"/>
        <w:widowControl w:val="0"/>
        <w:shd w:val="clear" w:color="auto" w:fill="FFFFFF"/>
        <w:spacing w:before="0" w:beforeAutospacing="0" w:after="0" w:afterAutospacing="0"/>
        <w:ind w:firstLine="709"/>
        <w:jc w:val="both"/>
        <w:rPr>
          <w:color w:val="000000" w:themeColor="text1"/>
          <w:sz w:val="28"/>
          <w:szCs w:val="28"/>
        </w:rPr>
      </w:pPr>
      <w:r w:rsidRPr="00206AAB">
        <w:rPr>
          <w:color w:val="000000" w:themeColor="text1"/>
          <w:sz w:val="28"/>
          <w:szCs w:val="28"/>
        </w:rPr>
        <w:t>Сложность и многофакторность инфляции в России обусловили формирование воспроизводственного подхода к теоретическому обоснованию ее причин и совокупности механизмов управления инфляционными процессами.</w:t>
      </w:r>
    </w:p>
    <w:p w:rsidR="00DD0B95" w:rsidRPr="00206AAB" w:rsidRDefault="00DD0B95" w:rsidP="00206AAB">
      <w:pPr>
        <w:pStyle w:val="a3"/>
        <w:widowControl w:val="0"/>
        <w:shd w:val="clear" w:color="auto" w:fill="FFFFFF"/>
        <w:spacing w:before="0" w:beforeAutospacing="0" w:after="0" w:afterAutospacing="0"/>
        <w:ind w:firstLine="709"/>
        <w:jc w:val="both"/>
        <w:rPr>
          <w:color w:val="000000" w:themeColor="text1"/>
          <w:sz w:val="28"/>
          <w:szCs w:val="28"/>
        </w:rPr>
      </w:pPr>
      <w:r w:rsidRPr="00206AAB">
        <w:rPr>
          <w:color w:val="000000" w:themeColor="text1"/>
          <w:sz w:val="28"/>
          <w:szCs w:val="28"/>
        </w:rPr>
        <w:t>Воспроизводственный подход к понятию инфляции как многофакторного социально-экономического процесса включает следующие взаимосвязанные элементы:</w:t>
      </w:r>
    </w:p>
    <w:p w:rsidR="00DD0B95"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 </w:t>
      </w:r>
      <w:r w:rsidR="00DD0B95" w:rsidRPr="00206AAB">
        <w:rPr>
          <w:rStyle w:val="a7"/>
          <w:rFonts w:ascii="Times New Roman" w:hAnsi="Times New Roman"/>
          <w:b w:val="0"/>
          <w:color w:val="000000" w:themeColor="text1"/>
          <w:sz w:val="28"/>
          <w:szCs w:val="28"/>
        </w:rPr>
        <w:t>главные причины</w:t>
      </w:r>
      <w:r>
        <w:rPr>
          <w:rStyle w:val="a7"/>
          <w:rFonts w:ascii="Times New Roman" w:hAnsi="Times New Roman"/>
          <w:b w:val="0"/>
          <w:color w:val="000000" w:themeColor="text1"/>
          <w:sz w:val="28"/>
          <w:szCs w:val="28"/>
        </w:rPr>
        <w:t xml:space="preserve"> – </w:t>
      </w:r>
      <w:r w:rsidR="00DD0B95" w:rsidRPr="00206AAB">
        <w:rPr>
          <w:rFonts w:ascii="Times New Roman" w:hAnsi="Times New Roman"/>
          <w:color w:val="000000" w:themeColor="text1"/>
          <w:sz w:val="28"/>
          <w:szCs w:val="28"/>
        </w:rPr>
        <w:t>диспропо</w:t>
      </w:r>
      <w:r w:rsidR="00C70265" w:rsidRPr="00206AAB">
        <w:rPr>
          <w:rFonts w:ascii="Times New Roman" w:hAnsi="Times New Roman"/>
          <w:color w:val="000000" w:themeColor="text1"/>
          <w:sz w:val="28"/>
          <w:szCs w:val="28"/>
        </w:rPr>
        <w:t>рции в процессе воспроизводства</w:t>
      </w:r>
      <w:r w:rsidR="00DD0B95" w:rsidRPr="00206AAB">
        <w:rPr>
          <w:rFonts w:ascii="Times New Roman" w:hAnsi="Times New Roman"/>
          <w:color w:val="000000" w:themeColor="text1"/>
          <w:sz w:val="28"/>
          <w:szCs w:val="28"/>
        </w:rPr>
        <w:t>;</w:t>
      </w:r>
    </w:p>
    <w:p w:rsidR="00DD0B95"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 </w:t>
      </w:r>
      <w:r w:rsidR="00DD0B95" w:rsidRPr="00206AAB">
        <w:rPr>
          <w:rStyle w:val="a7"/>
          <w:rFonts w:ascii="Times New Roman" w:hAnsi="Times New Roman"/>
          <w:b w:val="0"/>
          <w:color w:val="000000" w:themeColor="text1"/>
          <w:sz w:val="28"/>
          <w:szCs w:val="28"/>
        </w:rPr>
        <w:t>следствие</w:t>
      </w:r>
      <w:r>
        <w:rPr>
          <w:rStyle w:val="a7"/>
          <w:rFonts w:ascii="Times New Roman" w:hAnsi="Times New Roman"/>
          <w:b w:val="0"/>
          <w:color w:val="000000" w:themeColor="text1"/>
          <w:sz w:val="28"/>
          <w:szCs w:val="28"/>
        </w:rPr>
        <w:t xml:space="preserve"> – </w:t>
      </w:r>
      <w:r w:rsidR="00DD0B95" w:rsidRPr="00206AAB">
        <w:rPr>
          <w:rFonts w:ascii="Times New Roman" w:hAnsi="Times New Roman"/>
          <w:color w:val="000000" w:themeColor="text1"/>
          <w:sz w:val="28"/>
          <w:szCs w:val="28"/>
        </w:rPr>
        <w:t>избыток денег в обращении по сравнению с реальными потребностями хозяйственного оборота в деньгах;</w:t>
      </w:r>
    </w:p>
    <w:p w:rsidR="00DD0B95"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 </w:t>
      </w:r>
      <w:r w:rsidR="00DD0B95" w:rsidRPr="00206AAB">
        <w:rPr>
          <w:rStyle w:val="a7"/>
          <w:rFonts w:ascii="Times New Roman" w:hAnsi="Times New Roman"/>
          <w:b w:val="0"/>
          <w:color w:val="000000" w:themeColor="text1"/>
          <w:sz w:val="28"/>
          <w:szCs w:val="28"/>
        </w:rPr>
        <w:t>сущность</w:t>
      </w:r>
      <w:r w:rsidRPr="00206AAB">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00DD0B95" w:rsidRPr="00206AAB">
        <w:rPr>
          <w:rFonts w:ascii="Times New Roman" w:hAnsi="Times New Roman"/>
          <w:color w:val="000000" w:themeColor="text1"/>
          <w:sz w:val="28"/>
          <w:szCs w:val="28"/>
        </w:rPr>
        <w:t>устойчивый общий рост цен и обесценение денег по отношению к товарам и иностранным валютам;</w:t>
      </w:r>
    </w:p>
    <w:p w:rsidR="00611040"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 </w:t>
      </w:r>
      <w:r w:rsidR="00DD0B95" w:rsidRPr="00206AAB">
        <w:rPr>
          <w:rStyle w:val="a7"/>
          <w:rFonts w:ascii="Times New Roman" w:hAnsi="Times New Roman"/>
          <w:b w:val="0"/>
          <w:color w:val="000000" w:themeColor="text1"/>
          <w:sz w:val="28"/>
          <w:szCs w:val="28"/>
        </w:rPr>
        <w:t>социально-экономические последствия</w:t>
      </w:r>
      <w:r>
        <w:rPr>
          <w:rStyle w:val="a7"/>
          <w:rFonts w:ascii="Times New Roman" w:hAnsi="Times New Roman"/>
          <w:b w:val="0"/>
          <w:color w:val="000000" w:themeColor="text1"/>
          <w:sz w:val="28"/>
          <w:szCs w:val="28"/>
        </w:rPr>
        <w:t xml:space="preserve"> – </w:t>
      </w:r>
      <w:r w:rsidR="00DD0B95" w:rsidRPr="00206AAB">
        <w:rPr>
          <w:rFonts w:ascii="Times New Roman" w:hAnsi="Times New Roman"/>
          <w:color w:val="000000" w:themeColor="text1"/>
          <w:sz w:val="28"/>
          <w:szCs w:val="28"/>
        </w:rPr>
        <w:t>перераспределение национального дохода и национального богатства в пользу предприятий-монополистов, государства, теневой экономики за счет снижения реальной заработной штаты, пенсий и других фиксированных доходов населения; усиление имущественной дифференциации общества; подрыв движущих сил экономического развития</w:t>
      </w:r>
      <w:r w:rsidR="00DC736C" w:rsidRPr="0098731E">
        <w:rPr>
          <w:rFonts w:ascii="Times New Roman" w:hAnsi="Times New Roman"/>
          <w:color w:val="000000" w:themeColor="text1"/>
          <w:sz w:val="28"/>
          <w:szCs w:val="28"/>
        </w:rPr>
        <w:t xml:space="preserve"> [</w:t>
      </w:r>
      <w:r w:rsidR="00EC5079" w:rsidRPr="00206AAB">
        <w:rPr>
          <w:rFonts w:ascii="Times New Roman" w:hAnsi="Times New Roman"/>
          <w:color w:val="000000" w:themeColor="text1"/>
          <w:sz w:val="28"/>
          <w:szCs w:val="28"/>
        </w:rPr>
        <w:t>13, с. 136</w:t>
      </w:r>
      <w:r w:rsidR="00DC736C" w:rsidRPr="0098731E">
        <w:rPr>
          <w:rFonts w:ascii="Times New Roman" w:hAnsi="Times New Roman"/>
          <w:color w:val="000000" w:themeColor="text1"/>
          <w:sz w:val="28"/>
          <w:szCs w:val="28"/>
        </w:rPr>
        <w:t>]</w:t>
      </w:r>
      <w:r w:rsidR="00DD0B95" w:rsidRPr="00206AAB">
        <w:rPr>
          <w:rFonts w:ascii="Times New Roman" w:hAnsi="Times New Roman"/>
          <w:color w:val="000000" w:themeColor="text1"/>
          <w:sz w:val="28"/>
          <w:szCs w:val="28"/>
        </w:rPr>
        <w:t>.</w:t>
      </w:r>
    </w:p>
    <w:p w:rsidR="00611040" w:rsidRPr="00206AAB" w:rsidRDefault="00611040" w:rsidP="00206AAB">
      <w:pPr>
        <w:widowControl w:val="0"/>
        <w:shd w:val="clear" w:color="auto" w:fill="FFFFFF"/>
        <w:spacing w:line="240" w:lineRule="auto"/>
        <w:ind w:right="0"/>
        <w:rPr>
          <w:rFonts w:ascii="Times New Roman" w:hAnsi="Times New Roman"/>
          <w:color w:val="000000" w:themeColor="text1"/>
          <w:sz w:val="28"/>
          <w:szCs w:val="28"/>
        </w:rPr>
      </w:pPr>
      <w:r w:rsidRPr="00206AAB">
        <w:rPr>
          <w:rFonts w:ascii="Times New Roman" w:hAnsi="Times New Roman"/>
          <w:color w:val="000000" w:themeColor="text1"/>
          <w:sz w:val="28"/>
          <w:szCs w:val="28"/>
        </w:rPr>
        <w:t xml:space="preserve">Основным инструментом регулирования российской инфляции являлась кредитно-денежная политика. </w:t>
      </w:r>
    </w:p>
    <w:p w:rsidR="003256AE" w:rsidRPr="00206AAB" w:rsidRDefault="003256AE"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 xml:space="preserve">Антиинфляционные меры России ежегодно основываются на ряде следующих принципов: </w:t>
      </w:r>
    </w:p>
    <w:p w:rsidR="003256AE" w:rsidRPr="00206AAB" w:rsidRDefault="00206AAB" w:rsidP="00206AAB">
      <w:pPr>
        <w:pStyle w:val="a3"/>
        <w:widowControl w:val="0"/>
        <w:spacing w:before="0" w:beforeAutospacing="0" w:after="0" w:afterAutospacing="0"/>
        <w:ind w:firstLine="709"/>
        <w:jc w:val="both"/>
        <w:rPr>
          <w:color w:val="000000" w:themeColor="text1"/>
          <w:sz w:val="28"/>
          <w:szCs w:val="28"/>
        </w:rPr>
      </w:pPr>
      <w:r>
        <w:rPr>
          <w:color w:val="000000" w:themeColor="text1"/>
          <w:sz w:val="28"/>
          <w:szCs w:val="28"/>
        </w:rPr>
        <w:t>– </w:t>
      </w:r>
      <w:r w:rsidR="003256AE" w:rsidRPr="00206AAB">
        <w:rPr>
          <w:color w:val="000000" w:themeColor="text1"/>
          <w:sz w:val="28"/>
          <w:szCs w:val="28"/>
        </w:rPr>
        <w:t>устранение монополий в экономике;</w:t>
      </w:r>
    </w:p>
    <w:p w:rsidR="003256AE" w:rsidRPr="00206AAB" w:rsidRDefault="00206AAB" w:rsidP="00206AAB">
      <w:pPr>
        <w:pStyle w:val="a3"/>
        <w:widowControl w:val="0"/>
        <w:spacing w:before="0" w:beforeAutospacing="0" w:after="0" w:afterAutospacing="0"/>
        <w:ind w:firstLine="709"/>
        <w:jc w:val="both"/>
        <w:rPr>
          <w:color w:val="000000" w:themeColor="text1"/>
          <w:sz w:val="28"/>
          <w:szCs w:val="28"/>
        </w:rPr>
      </w:pPr>
      <w:r>
        <w:rPr>
          <w:color w:val="000000" w:themeColor="text1"/>
          <w:sz w:val="28"/>
          <w:szCs w:val="28"/>
        </w:rPr>
        <w:t>– </w:t>
      </w:r>
      <w:r w:rsidR="003256AE" w:rsidRPr="00206AAB">
        <w:rPr>
          <w:color w:val="000000" w:themeColor="text1"/>
          <w:sz w:val="28"/>
          <w:szCs w:val="28"/>
        </w:rPr>
        <w:t>контроль над тарифами естественных монополий;</w:t>
      </w:r>
    </w:p>
    <w:p w:rsidR="003256AE" w:rsidRPr="00206AAB" w:rsidRDefault="00206AAB" w:rsidP="00206AAB">
      <w:pPr>
        <w:pStyle w:val="a3"/>
        <w:widowControl w:val="0"/>
        <w:spacing w:before="0" w:beforeAutospacing="0" w:after="0" w:afterAutospacing="0"/>
        <w:ind w:firstLine="709"/>
        <w:jc w:val="both"/>
        <w:rPr>
          <w:color w:val="000000" w:themeColor="text1"/>
          <w:sz w:val="28"/>
          <w:szCs w:val="28"/>
        </w:rPr>
      </w:pPr>
      <w:r>
        <w:rPr>
          <w:color w:val="000000" w:themeColor="text1"/>
          <w:sz w:val="28"/>
          <w:szCs w:val="28"/>
        </w:rPr>
        <w:t>– </w:t>
      </w:r>
      <w:r w:rsidR="003256AE" w:rsidRPr="00206AAB">
        <w:rPr>
          <w:color w:val="000000" w:themeColor="text1"/>
          <w:sz w:val="28"/>
          <w:szCs w:val="28"/>
        </w:rPr>
        <w:t xml:space="preserve">стимулирование конкуренции на рынке; </w:t>
      </w:r>
    </w:p>
    <w:p w:rsidR="003256AE" w:rsidRPr="00206AAB" w:rsidRDefault="00206AAB" w:rsidP="00206AAB">
      <w:pPr>
        <w:pStyle w:val="a3"/>
        <w:widowControl w:val="0"/>
        <w:spacing w:before="0" w:beforeAutospacing="0" w:after="0" w:afterAutospacing="0"/>
        <w:ind w:firstLine="709"/>
        <w:jc w:val="both"/>
        <w:rPr>
          <w:color w:val="000000" w:themeColor="text1"/>
          <w:sz w:val="28"/>
          <w:szCs w:val="28"/>
        </w:rPr>
      </w:pPr>
      <w:r>
        <w:rPr>
          <w:color w:val="000000" w:themeColor="text1"/>
          <w:sz w:val="28"/>
          <w:szCs w:val="28"/>
        </w:rPr>
        <w:t>– </w:t>
      </w:r>
      <w:r w:rsidR="003256AE" w:rsidRPr="00206AAB">
        <w:rPr>
          <w:color w:val="000000" w:themeColor="text1"/>
          <w:sz w:val="28"/>
          <w:szCs w:val="28"/>
        </w:rPr>
        <w:t>регулирование наценок на товары и услуги;</w:t>
      </w:r>
    </w:p>
    <w:p w:rsidR="003256AE" w:rsidRPr="00206AAB" w:rsidRDefault="00206AAB" w:rsidP="00206AAB">
      <w:pPr>
        <w:pStyle w:val="a3"/>
        <w:widowControl w:val="0"/>
        <w:spacing w:before="0" w:beforeAutospacing="0" w:after="0" w:afterAutospacing="0"/>
        <w:ind w:firstLine="709"/>
        <w:jc w:val="both"/>
        <w:rPr>
          <w:color w:val="000000" w:themeColor="text1"/>
          <w:sz w:val="28"/>
          <w:szCs w:val="28"/>
        </w:rPr>
      </w:pPr>
      <w:r>
        <w:rPr>
          <w:color w:val="000000" w:themeColor="text1"/>
          <w:sz w:val="28"/>
          <w:szCs w:val="28"/>
        </w:rPr>
        <w:t>– </w:t>
      </w:r>
      <w:r w:rsidR="003256AE" w:rsidRPr="00206AAB">
        <w:rPr>
          <w:color w:val="000000" w:themeColor="text1"/>
          <w:sz w:val="28"/>
          <w:szCs w:val="28"/>
        </w:rPr>
        <w:t>эффективная таможенная политика в сфере экспорта и импорта</w:t>
      </w:r>
      <w:r w:rsidR="00EC5079" w:rsidRPr="00206AAB">
        <w:rPr>
          <w:color w:val="000000" w:themeColor="text1"/>
          <w:sz w:val="28"/>
          <w:szCs w:val="28"/>
        </w:rPr>
        <w:t xml:space="preserve"> </w:t>
      </w:r>
      <w:r w:rsidR="00EC5079" w:rsidRPr="0098731E">
        <w:rPr>
          <w:color w:val="000000" w:themeColor="text1"/>
          <w:sz w:val="28"/>
          <w:szCs w:val="28"/>
        </w:rPr>
        <w:t>[</w:t>
      </w:r>
      <w:r w:rsidR="00D352F5" w:rsidRPr="0098731E">
        <w:rPr>
          <w:color w:val="000000" w:themeColor="text1"/>
          <w:sz w:val="28"/>
          <w:szCs w:val="28"/>
        </w:rPr>
        <w:t>8</w:t>
      </w:r>
      <w:r>
        <w:rPr>
          <w:color w:val="000000" w:themeColor="text1"/>
          <w:sz w:val="28"/>
          <w:szCs w:val="28"/>
        </w:rPr>
        <w:t>, с. </w:t>
      </w:r>
      <w:r w:rsidR="00D352F5" w:rsidRPr="00206AAB">
        <w:rPr>
          <w:color w:val="000000" w:themeColor="text1"/>
          <w:sz w:val="28"/>
          <w:szCs w:val="28"/>
        </w:rPr>
        <w:t>148</w:t>
      </w:r>
      <w:r w:rsidR="00EC5079" w:rsidRPr="0098731E">
        <w:rPr>
          <w:color w:val="000000" w:themeColor="text1"/>
          <w:sz w:val="28"/>
          <w:szCs w:val="28"/>
        </w:rPr>
        <w:t>]</w:t>
      </w:r>
      <w:r w:rsidR="003256AE" w:rsidRPr="00206AAB">
        <w:rPr>
          <w:color w:val="000000" w:themeColor="text1"/>
          <w:sz w:val="28"/>
          <w:szCs w:val="28"/>
        </w:rPr>
        <w:t>.</w:t>
      </w:r>
    </w:p>
    <w:p w:rsidR="00A56150" w:rsidRPr="00206AAB" w:rsidRDefault="00A56150" w:rsidP="00206AAB">
      <w:pPr>
        <w:pStyle w:val="a3"/>
        <w:widowControl w:val="0"/>
        <w:spacing w:before="0" w:beforeAutospacing="0" w:after="0" w:afterAutospacing="0"/>
        <w:ind w:firstLine="709"/>
        <w:jc w:val="both"/>
        <w:rPr>
          <w:color w:val="000000" w:themeColor="text1"/>
          <w:sz w:val="28"/>
          <w:szCs w:val="28"/>
        </w:rPr>
      </w:pPr>
      <w:r w:rsidRPr="00206AAB">
        <w:rPr>
          <w:rStyle w:val="a8"/>
          <w:rFonts w:eastAsiaTheme="majorEastAsia"/>
          <w:i w:val="0"/>
          <w:color w:val="000000" w:themeColor="text1"/>
          <w:sz w:val="28"/>
          <w:szCs w:val="28"/>
        </w:rPr>
        <w:lastRenderedPageBreak/>
        <w:t>Регулирование ставки рефинансирования</w:t>
      </w:r>
      <w:r w:rsidR="00206AAB" w:rsidRPr="00206AAB">
        <w:rPr>
          <w:color w:val="000000" w:themeColor="text1"/>
          <w:sz w:val="28"/>
          <w:szCs w:val="28"/>
        </w:rPr>
        <w:t xml:space="preserve"> </w:t>
      </w:r>
      <w:r w:rsidRPr="00206AAB">
        <w:rPr>
          <w:color w:val="000000" w:themeColor="text1"/>
          <w:sz w:val="28"/>
          <w:szCs w:val="28"/>
        </w:rPr>
        <w:t xml:space="preserve">является одним из основных инструментов антиинфляционной политики России. При повышении ставки рефинансирования кредитным организациям становится невыгодно брать займы у ЦБ РФ, кредиты </w:t>
      </w:r>
      <w:proofErr w:type="gramStart"/>
      <w:r w:rsidRPr="00206AAB">
        <w:rPr>
          <w:color w:val="000000" w:themeColor="text1"/>
          <w:sz w:val="28"/>
          <w:szCs w:val="28"/>
        </w:rPr>
        <w:t>населению</w:t>
      </w:r>
      <w:r w:rsidR="00206AAB" w:rsidRPr="00206AAB">
        <w:rPr>
          <w:color w:val="000000" w:themeColor="text1"/>
          <w:sz w:val="28"/>
          <w:szCs w:val="28"/>
        </w:rPr>
        <w:t xml:space="preserve"> </w:t>
      </w:r>
      <w:r w:rsidRPr="00206AAB">
        <w:rPr>
          <w:color w:val="000000" w:themeColor="text1"/>
          <w:sz w:val="28"/>
          <w:szCs w:val="28"/>
        </w:rPr>
        <w:t xml:space="preserve"> и</w:t>
      </w:r>
      <w:proofErr w:type="gramEnd"/>
      <w:r w:rsidRPr="00206AAB">
        <w:rPr>
          <w:color w:val="000000" w:themeColor="text1"/>
          <w:sz w:val="28"/>
          <w:szCs w:val="28"/>
        </w:rPr>
        <w:t xml:space="preserve"> предприятиям становятся дороже, и как следствие происходит мультипликативное уменьшение денежной массы в обращении. При уменьшении ставки рефинансирования происходит обратный процесс</w:t>
      </w:r>
      <w:r w:rsidR="00206AAB">
        <w:rPr>
          <w:color w:val="000000" w:themeColor="text1"/>
          <w:sz w:val="28"/>
          <w:szCs w:val="28"/>
        </w:rPr>
        <w:t xml:space="preserve"> – </w:t>
      </w:r>
      <w:r w:rsidRPr="00206AAB">
        <w:rPr>
          <w:color w:val="000000" w:themeColor="text1"/>
          <w:sz w:val="28"/>
          <w:szCs w:val="28"/>
        </w:rPr>
        <w:t>увеличение количества денег в обращении.</w:t>
      </w:r>
    </w:p>
    <w:p w:rsidR="00A56150" w:rsidRPr="00206AAB" w:rsidRDefault="00A56150" w:rsidP="00206AAB">
      <w:pPr>
        <w:pStyle w:val="a3"/>
        <w:widowControl w:val="0"/>
        <w:spacing w:before="0" w:beforeAutospacing="0" w:after="0" w:afterAutospacing="0"/>
        <w:ind w:firstLine="709"/>
        <w:jc w:val="both"/>
        <w:rPr>
          <w:color w:val="000000" w:themeColor="text1"/>
          <w:sz w:val="28"/>
          <w:szCs w:val="28"/>
        </w:rPr>
      </w:pPr>
      <w:r w:rsidRPr="00206AAB">
        <w:rPr>
          <w:rStyle w:val="a8"/>
          <w:rFonts w:eastAsiaTheme="majorEastAsia"/>
          <w:i w:val="0"/>
          <w:color w:val="000000" w:themeColor="text1"/>
          <w:sz w:val="28"/>
          <w:szCs w:val="28"/>
        </w:rPr>
        <w:t>Операции на открытом рынке</w:t>
      </w:r>
      <w:r w:rsidR="00206AAB" w:rsidRPr="00206AAB">
        <w:rPr>
          <w:rStyle w:val="a8"/>
          <w:rFonts w:eastAsiaTheme="majorEastAsia"/>
          <w:i w:val="0"/>
          <w:color w:val="000000" w:themeColor="text1"/>
          <w:sz w:val="28"/>
          <w:szCs w:val="28"/>
        </w:rPr>
        <w:t xml:space="preserve"> </w:t>
      </w:r>
      <w:r w:rsidRPr="00206AAB">
        <w:rPr>
          <w:color w:val="000000" w:themeColor="text1"/>
          <w:sz w:val="28"/>
          <w:szCs w:val="28"/>
        </w:rPr>
        <w:t>широко используются в мировой практике. Они выступают в качестве инструмента регулирования банковской ликвидности. В практике ЦБ РФ операции по покупке/продаже ценных бумаг на открытом рынке используются в относительно небольших масштабах как дополнительный инструмент регулирования банковской ликвидности. В период формирования профицита банковской ликвидности использование данного инструмента ограничено относительно небольшим размером собственного портфеля ценных бумаг ЦБ РФ.</w:t>
      </w:r>
    </w:p>
    <w:p w:rsidR="00A56150" w:rsidRPr="00206AAB" w:rsidRDefault="00A56150"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Изменение нормы обязательных резервов выступает в качестве еще одного дополнительного инструмента антиинфляционной политики. Увеличение или уменьшение нормы обязательных резервов влечет за собой соответственно уменьшение/увеличение денежной массы в обращении и понижение/повышение величины банковского мультипликатора</w:t>
      </w:r>
      <w:r w:rsidR="00DC736C" w:rsidRPr="0098731E">
        <w:rPr>
          <w:color w:val="000000" w:themeColor="text1"/>
          <w:sz w:val="28"/>
          <w:szCs w:val="28"/>
        </w:rPr>
        <w:t xml:space="preserve"> [</w:t>
      </w:r>
      <w:r w:rsidR="00D352F5" w:rsidRPr="00206AAB">
        <w:rPr>
          <w:color w:val="000000" w:themeColor="text1"/>
          <w:sz w:val="28"/>
          <w:szCs w:val="28"/>
        </w:rPr>
        <w:t>26, с. 841</w:t>
      </w:r>
      <w:r w:rsidR="00DC736C" w:rsidRPr="0098731E">
        <w:rPr>
          <w:color w:val="000000" w:themeColor="text1"/>
          <w:sz w:val="28"/>
          <w:szCs w:val="28"/>
        </w:rPr>
        <w:t>]</w:t>
      </w:r>
      <w:r w:rsidRPr="00206AAB">
        <w:rPr>
          <w:color w:val="000000" w:themeColor="text1"/>
          <w:sz w:val="28"/>
          <w:szCs w:val="28"/>
        </w:rPr>
        <w:t xml:space="preserve">. </w:t>
      </w:r>
    </w:p>
    <w:p w:rsidR="003256AE" w:rsidRPr="00206AAB" w:rsidRDefault="003256AE"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Большую роль в устранении инфляционных процессов в экономике России играет регулирование ценообразования, которое осуществляется рядом механизмов.</w:t>
      </w:r>
    </w:p>
    <w:p w:rsidR="003256AE" w:rsidRPr="00206AAB" w:rsidRDefault="003256AE"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 xml:space="preserve"> Первым механизмом является контроль над издержками производства естественных монополий, что тем самым помогает ограничивать рост тарифов естественных монополий. </w:t>
      </w:r>
    </w:p>
    <w:p w:rsidR="003256AE" w:rsidRPr="00206AAB" w:rsidRDefault="003256AE"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 xml:space="preserve">Второй механизм представляет собой стимулирование конкуренции, модернизация топливной отрасли, результатом которого является снижение цен на горюче-смазочные материалы. </w:t>
      </w:r>
    </w:p>
    <w:p w:rsidR="003256AE" w:rsidRPr="00206AAB" w:rsidRDefault="003256AE"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 xml:space="preserve">Третьим механизмом является стимулирование предложения на продукты, которое приводит к снижению цен на них. </w:t>
      </w:r>
    </w:p>
    <w:p w:rsidR="001A273E" w:rsidRPr="00206AAB" w:rsidRDefault="001A273E" w:rsidP="00206AAB">
      <w:pPr>
        <w:pStyle w:val="a3"/>
        <w:widowControl w:val="0"/>
        <w:shd w:val="clear" w:color="auto" w:fill="FFFFFF"/>
        <w:spacing w:before="0" w:beforeAutospacing="0" w:after="0" w:afterAutospacing="0"/>
        <w:ind w:firstLine="709"/>
        <w:jc w:val="both"/>
        <w:rPr>
          <w:color w:val="000000" w:themeColor="text1"/>
          <w:sz w:val="28"/>
          <w:szCs w:val="28"/>
        </w:rPr>
      </w:pPr>
      <w:r w:rsidRPr="00206AAB">
        <w:rPr>
          <w:rStyle w:val="a7"/>
          <w:b w:val="0"/>
          <w:color w:val="000000" w:themeColor="text1"/>
          <w:sz w:val="28"/>
          <w:szCs w:val="28"/>
        </w:rPr>
        <w:t>Дефляционная денежно-кредитная политика (регулирование спроса)</w:t>
      </w:r>
      <w:r w:rsidR="00206AAB" w:rsidRPr="00206AAB">
        <w:rPr>
          <w:color w:val="000000" w:themeColor="text1"/>
          <w:sz w:val="28"/>
          <w:szCs w:val="28"/>
        </w:rPr>
        <w:t xml:space="preserve"> </w:t>
      </w:r>
      <w:r w:rsidRPr="00206AAB">
        <w:rPr>
          <w:color w:val="000000" w:themeColor="text1"/>
          <w:sz w:val="28"/>
          <w:szCs w:val="28"/>
        </w:rPr>
        <w:t xml:space="preserve">в России осуществляется путем ограничения денежного спроса следующими методами: повышением налогообложения в целях роста дохода бюджета и сокращением покупательной способности населения; сокращением государственных расходов, повышением учетной ставки банков, сокращением спроса на кредит и рост сбережений; повышением нормы обязательных резервов; реализацией ЦБ </w:t>
      </w:r>
      <w:r w:rsidR="00D41721">
        <w:rPr>
          <w:color w:val="000000" w:themeColor="text1"/>
          <w:sz w:val="28"/>
          <w:szCs w:val="28"/>
        </w:rPr>
        <w:t xml:space="preserve">РФ </w:t>
      </w:r>
      <w:r w:rsidRPr="00206AAB">
        <w:rPr>
          <w:color w:val="000000" w:themeColor="text1"/>
          <w:sz w:val="28"/>
          <w:szCs w:val="28"/>
        </w:rPr>
        <w:t>государственных ценных бумаг, приносящих фиксированный доход</w:t>
      </w:r>
      <w:r w:rsidR="00DC736C" w:rsidRPr="0098731E">
        <w:rPr>
          <w:color w:val="000000" w:themeColor="text1"/>
          <w:sz w:val="28"/>
          <w:szCs w:val="28"/>
        </w:rPr>
        <w:t xml:space="preserve"> [</w:t>
      </w:r>
      <w:r w:rsidR="00D352F5" w:rsidRPr="00206AAB">
        <w:rPr>
          <w:color w:val="000000" w:themeColor="text1"/>
          <w:sz w:val="28"/>
          <w:szCs w:val="28"/>
        </w:rPr>
        <w:t>7, с. 135</w:t>
      </w:r>
      <w:r w:rsidR="00DC736C" w:rsidRPr="0098731E">
        <w:rPr>
          <w:color w:val="000000" w:themeColor="text1"/>
          <w:sz w:val="28"/>
          <w:szCs w:val="28"/>
        </w:rPr>
        <w:t>]</w:t>
      </w:r>
      <w:r w:rsidRPr="00206AAB">
        <w:rPr>
          <w:color w:val="000000" w:themeColor="text1"/>
          <w:sz w:val="28"/>
          <w:szCs w:val="28"/>
        </w:rPr>
        <w:t>.</w:t>
      </w:r>
    </w:p>
    <w:p w:rsidR="001A273E" w:rsidRPr="00206AAB" w:rsidRDefault="001A273E" w:rsidP="00206AAB">
      <w:pPr>
        <w:pStyle w:val="a3"/>
        <w:widowControl w:val="0"/>
        <w:shd w:val="clear" w:color="auto" w:fill="FFFFFF"/>
        <w:spacing w:before="0" w:beforeAutospacing="0" w:after="0" w:afterAutospacing="0"/>
        <w:ind w:firstLine="709"/>
        <w:jc w:val="both"/>
        <w:rPr>
          <w:color w:val="000000" w:themeColor="text1"/>
          <w:sz w:val="28"/>
          <w:szCs w:val="28"/>
        </w:rPr>
      </w:pPr>
      <w:r w:rsidRPr="00206AAB">
        <w:rPr>
          <w:rStyle w:val="a7"/>
          <w:b w:val="0"/>
          <w:color w:val="000000" w:themeColor="text1"/>
          <w:sz w:val="28"/>
          <w:szCs w:val="28"/>
        </w:rPr>
        <w:t xml:space="preserve">Политика </w:t>
      </w:r>
      <w:proofErr w:type="gramStart"/>
      <w:r w:rsidRPr="00206AAB">
        <w:rPr>
          <w:rStyle w:val="a7"/>
          <w:b w:val="0"/>
          <w:color w:val="000000" w:themeColor="text1"/>
          <w:sz w:val="28"/>
          <w:szCs w:val="28"/>
        </w:rPr>
        <w:t>индексации</w:t>
      </w:r>
      <w:r w:rsidR="00206AAB" w:rsidRPr="00206AAB">
        <w:rPr>
          <w:color w:val="000000" w:themeColor="text1"/>
          <w:sz w:val="28"/>
          <w:szCs w:val="28"/>
        </w:rPr>
        <w:t xml:space="preserve"> </w:t>
      </w:r>
      <w:r w:rsidRPr="00206AAB">
        <w:rPr>
          <w:color w:val="000000" w:themeColor="text1"/>
          <w:sz w:val="28"/>
          <w:szCs w:val="28"/>
        </w:rPr>
        <w:t xml:space="preserve"> означает</w:t>
      </w:r>
      <w:proofErr w:type="gramEnd"/>
      <w:r w:rsidRPr="00206AAB">
        <w:rPr>
          <w:color w:val="000000" w:themeColor="text1"/>
          <w:sz w:val="28"/>
          <w:szCs w:val="28"/>
        </w:rPr>
        <w:t xml:space="preserve"> индексацию потерь экономических субъектов из-за обесценивания денег. Правительство РФ периодически индексирует пенсии, стипендии, пособия, заработную плату, однако из-за отсутствия средств это осуществляется без необходимой увязки с ростом цен, как по времени, так и по величине возмещаемых потерь, поэтому проводимая индексация не всегда оказывает существенное влияние на уровень жизни.</w:t>
      </w:r>
    </w:p>
    <w:p w:rsidR="001A273E" w:rsidRPr="00206AAB" w:rsidRDefault="001A273E" w:rsidP="00206AAB">
      <w:pPr>
        <w:pStyle w:val="a3"/>
        <w:widowControl w:val="0"/>
        <w:shd w:val="clear" w:color="auto" w:fill="FFFFFF"/>
        <w:spacing w:before="0" w:beforeAutospacing="0" w:after="0" w:afterAutospacing="0"/>
        <w:ind w:firstLine="709"/>
        <w:jc w:val="both"/>
        <w:rPr>
          <w:color w:val="000000" w:themeColor="text1"/>
          <w:sz w:val="28"/>
          <w:szCs w:val="28"/>
        </w:rPr>
      </w:pPr>
      <w:r w:rsidRPr="00206AAB">
        <w:rPr>
          <w:rStyle w:val="a7"/>
          <w:b w:val="0"/>
          <w:color w:val="000000" w:themeColor="text1"/>
          <w:sz w:val="28"/>
          <w:szCs w:val="28"/>
        </w:rPr>
        <w:lastRenderedPageBreak/>
        <w:t>Также в России осуществляется политика стимулирования расширения производства и роста сбережений населения</w:t>
      </w:r>
      <w:r w:rsidRPr="00206AAB">
        <w:rPr>
          <w:color w:val="000000" w:themeColor="text1"/>
          <w:sz w:val="28"/>
          <w:szCs w:val="28"/>
        </w:rPr>
        <w:t>.</w:t>
      </w:r>
      <w:bookmarkStart w:id="3" w:name="a2"/>
      <w:bookmarkStart w:id="4" w:name="a3"/>
      <w:bookmarkEnd w:id="3"/>
      <w:bookmarkEnd w:id="4"/>
    </w:p>
    <w:p w:rsidR="00ED0672" w:rsidRPr="00206AAB" w:rsidRDefault="003256AE"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 xml:space="preserve">В настоящее время в антиинфляционной политике России основной упор делается </w:t>
      </w:r>
      <w:r w:rsidR="008D33F4" w:rsidRPr="00206AAB">
        <w:rPr>
          <w:color w:val="000000" w:themeColor="text1"/>
          <w:sz w:val="28"/>
          <w:szCs w:val="28"/>
        </w:rPr>
        <w:t xml:space="preserve">на модернизацию и повышение устойчивости банковской системы, социальное развитие и инвестиции в человеческий капитал, улучшение инвестиционного климата, обновление оборонного комплекса, инновационное развитие секторов экономики, инфляционное </w:t>
      </w:r>
      <w:proofErr w:type="spellStart"/>
      <w:r w:rsidR="008D33F4" w:rsidRPr="00206AAB">
        <w:rPr>
          <w:color w:val="000000" w:themeColor="text1"/>
          <w:sz w:val="28"/>
          <w:szCs w:val="28"/>
        </w:rPr>
        <w:t>таргетирование</w:t>
      </w:r>
      <w:proofErr w:type="spellEnd"/>
      <w:r w:rsidR="008D33F4" w:rsidRPr="00206AAB">
        <w:rPr>
          <w:color w:val="000000" w:themeColor="text1"/>
          <w:sz w:val="28"/>
          <w:szCs w:val="28"/>
        </w:rPr>
        <w:t xml:space="preserve">. </w:t>
      </w:r>
    </w:p>
    <w:p w:rsidR="008D33F4" w:rsidRPr="0098731E" w:rsidRDefault="00D41721" w:rsidP="00206AAB">
      <w:pPr>
        <w:pStyle w:val="a3"/>
        <w:widowControl w:val="0"/>
        <w:spacing w:before="0" w:beforeAutospacing="0" w:after="0" w:afterAutospacing="0"/>
        <w:ind w:firstLine="709"/>
        <w:jc w:val="both"/>
        <w:rPr>
          <w:color w:val="000000" w:themeColor="text1"/>
          <w:sz w:val="28"/>
          <w:szCs w:val="28"/>
        </w:rPr>
      </w:pPr>
      <w:r>
        <w:rPr>
          <w:color w:val="000000" w:themeColor="text1"/>
          <w:sz w:val="28"/>
          <w:szCs w:val="28"/>
        </w:rPr>
        <w:t>ЦБ</w:t>
      </w:r>
      <w:r w:rsidR="008D33F4" w:rsidRPr="00206AAB">
        <w:rPr>
          <w:color w:val="000000" w:themeColor="text1"/>
          <w:sz w:val="28"/>
          <w:szCs w:val="28"/>
        </w:rPr>
        <w:t xml:space="preserve"> РФ проводит валютную политику, которая направлена на нейтрализацию факторов, влияющих на формирование и развитие инфляционных процессов в государстве. Его задача сдерживать курс рубля по отношению к доллару и евро</w:t>
      </w:r>
      <w:r w:rsidR="00ED0672" w:rsidRPr="00206AAB">
        <w:rPr>
          <w:color w:val="000000" w:themeColor="text1"/>
          <w:sz w:val="28"/>
          <w:szCs w:val="28"/>
        </w:rPr>
        <w:t>,</w:t>
      </w:r>
      <w:r w:rsidR="008D33F4" w:rsidRPr="00206AAB">
        <w:rPr>
          <w:color w:val="000000" w:themeColor="text1"/>
          <w:sz w:val="28"/>
          <w:szCs w:val="28"/>
        </w:rPr>
        <w:t xml:space="preserve"> как в сторону повышения, так и в сторону снижения. Приоритетной задачей валютной политики </w:t>
      </w:r>
      <w:r>
        <w:rPr>
          <w:color w:val="000000" w:themeColor="text1"/>
          <w:sz w:val="28"/>
          <w:szCs w:val="28"/>
        </w:rPr>
        <w:t>ЦБ</w:t>
      </w:r>
      <w:r w:rsidR="008D33F4" w:rsidRPr="00206AAB">
        <w:rPr>
          <w:color w:val="000000" w:themeColor="text1"/>
          <w:sz w:val="28"/>
          <w:szCs w:val="28"/>
        </w:rPr>
        <w:t xml:space="preserve"> </w:t>
      </w:r>
      <w:r w:rsidR="002B4B62">
        <w:rPr>
          <w:color w:val="000000" w:themeColor="text1"/>
          <w:sz w:val="28"/>
          <w:szCs w:val="28"/>
        </w:rPr>
        <w:t xml:space="preserve">РФ </w:t>
      </w:r>
      <w:r w:rsidR="008D33F4" w:rsidRPr="00206AAB">
        <w:rPr>
          <w:color w:val="000000" w:themeColor="text1"/>
          <w:sz w:val="28"/>
          <w:szCs w:val="28"/>
        </w:rPr>
        <w:t>является расширение влияния национальной валюты на международных экономических рынках. Темпы роста общего уровня цен на товары и услуги уже заметно снизились, курс рубля по отношению к доллару и евро повышается</w:t>
      </w:r>
      <w:r w:rsidR="00DC736C" w:rsidRPr="0098731E">
        <w:rPr>
          <w:color w:val="000000" w:themeColor="text1"/>
          <w:sz w:val="28"/>
          <w:szCs w:val="28"/>
        </w:rPr>
        <w:t xml:space="preserve"> [</w:t>
      </w:r>
      <w:r w:rsidR="00D352F5" w:rsidRPr="00206AAB">
        <w:rPr>
          <w:color w:val="000000" w:themeColor="text1"/>
          <w:sz w:val="28"/>
          <w:szCs w:val="28"/>
        </w:rPr>
        <w:t>17, с. 182</w:t>
      </w:r>
      <w:r w:rsidR="00DC736C" w:rsidRPr="0098731E">
        <w:rPr>
          <w:color w:val="000000" w:themeColor="text1"/>
          <w:sz w:val="28"/>
          <w:szCs w:val="28"/>
        </w:rPr>
        <w:t>]</w:t>
      </w:r>
      <w:r w:rsidR="008D33F4" w:rsidRPr="00206AAB">
        <w:rPr>
          <w:color w:val="000000" w:themeColor="text1"/>
          <w:sz w:val="28"/>
          <w:szCs w:val="28"/>
        </w:rPr>
        <w:t xml:space="preserve">. </w:t>
      </w:r>
    </w:p>
    <w:p w:rsidR="008D2D4D" w:rsidRPr="00206AAB" w:rsidRDefault="008D2D4D" w:rsidP="00206AAB">
      <w:pPr>
        <w:pStyle w:val="a3"/>
        <w:widowControl w:val="0"/>
        <w:shd w:val="clear" w:color="auto" w:fill="FFFFFF"/>
        <w:spacing w:before="0" w:beforeAutospacing="0" w:after="0" w:afterAutospacing="0"/>
        <w:ind w:firstLine="709"/>
        <w:jc w:val="both"/>
        <w:rPr>
          <w:color w:val="000000" w:themeColor="text1"/>
          <w:sz w:val="28"/>
          <w:szCs w:val="28"/>
        </w:rPr>
      </w:pPr>
      <w:r w:rsidRPr="00206AAB">
        <w:rPr>
          <w:color w:val="000000" w:themeColor="text1"/>
          <w:sz w:val="28"/>
          <w:szCs w:val="28"/>
        </w:rPr>
        <w:t xml:space="preserve">Комплексные антиинфляционные меры среднесрочной перспективы </w:t>
      </w:r>
      <w:r w:rsidR="00ED0672" w:rsidRPr="00206AAB">
        <w:rPr>
          <w:color w:val="000000" w:themeColor="text1"/>
          <w:sz w:val="28"/>
          <w:szCs w:val="28"/>
        </w:rPr>
        <w:t xml:space="preserve">в России </w:t>
      </w:r>
      <w:r w:rsidRPr="00206AAB">
        <w:rPr>
          <w:color w:val="000000" w:themeColor="text1"/>
          <w:sz w:val="28"/>
          <w:szCs w:val="28"/>
        </w:rPr>
        <w:t>предусматривают про</w:t>
      </w:r>
      <w:r w:rsidR="00ED0672" w:rsidRPr="00206AAB">
        <w:rPr>
          <w:color w:val="000000" w:themeColor="text1"/>
          <w:sz w:val="28"/>
          <w:szCs w:val="28"/>
        </w:rPr>
        <w:t>ведение консервативной денежно-</w:t>
      </w:r>
      <w:r w:rsidRPr="00206AAB">
        <w:rPr>
          <w:color w:val="000000" w:themeColor="text1"/>
          <w:sz w:val="28"/>
          <w:szCs w:val="28"/>
        </w:rPr>
        <w:t xml:space="preserve">кредитной политики, регулирующей денежные предложения в соответствии с реальным денежным спросом хозяйственного оборота в зависимости от величины ВВП. Обоснована необходимость регулирования денежного предложения в качественном аспекте </w:t>
      </w:r>
      <w:r w:rsidR="00206AAB">
        <w:rPr>
          <w:color w:val="000000" w:themeColor="text1"/>
          <w:sz w:val="28"/>
          <w:szCs w:val="28"/>
        </w:rPr>
        <w:t xml:space="preserve">– </w:t>
      </w:r>
      <w:r w:rsidRPr="00206AAB">
        <w:rPr>
          <w:color w:val="000000" w:themeColor="text1"/>
          <w:sz w:val="28"/>
          <w:szCs w:val="28"/>
        </w:rPr>
        <w:t>сокращение валютного компонента эмиссии и расширение денежного предложения за счет рефи</w:t>
      </w:r>
      <w:r w:rsidR="00ED0672" w:rsidRPr="00206AAB">
        <w:rPr>
          <w:color w:val="000000" w:themeColor="text1"/>
          <w:sz w:val="28"/>
          <w:szCs w:val="28"/>
        </w:rPr>
        <w:t>нансирования банковской системы</w:t>
      </w:r>
      <w:r w:rsidRPr="00206AAB">
        <w:rPr>
          <w:color w:val="000000" w:themeColor="text1"/>
          <w:sz w:val="28"/>
          <w:szCs w:val="28"/>
        </w:rPr>
        <w:t>.</w:t>
      </w:r>
    </w:p>
    <w:p w:rsidR="00ED0672" w:rsidRPr="00206AAB" w:rsidRDefault="00ED0672" w:rsidP="00206AAB">
      <w:pPr>
        <w:pStyle w:val="a3"/>
        <w:widowControl w:val="0"/>
        <w:shd w:val="clear" w:color="auto" w:fill="FFFFFF"/>
        <w:spacing w:before="0" w:beforeAutospacing="0" w:after="0" w:afterAutospacing="0"/>
        <w:ind w:firstLine="709"/>
        <w:jc w:val="both"/>
        <w:rPr>
          <w:color w:val="000000" w:themeColor="text1"/>
          <w:sz w:val="28"/>
          <w:szCs w:val="28"/>
        </w:rPr>
      </w:pPr>
      <w:r w:rsidRPr="00206AAB">
        <w:rPr>
          <w:rStyle w:val="a7"/>
          <w:b w:val="0"/>
          <w:color w:val="000000" w:themeColor="text1"/>
          <w:sz w:val="28"/>
          <w:szCs w:val="28"/>
        </w:rPr>
        <w:t>Регулирование немонетарных факторов инфляции</w:t>
      </w:r>
      <w:r w:rsidR="00206AAB">
        <w:rPr>
          <w:rStyle w:val="a7"/>
          <w:b w:val="0"/>
          <w:color w:val="000000" w:themeColor="text1"/>
          <w:sz w:val="28"/>
          <w:szCs w:val="28"/>
        </w:rPr>
        <w:t xml:space="preserve"> – </w:t>
      </w:r>
      <w:r w:rsidRPr="00206AAB">
        <w:rPr>
          <w:color w:val="000000" w:themeColor="text1"/>
          <w:sz w:val="28"/>
          <w:szCs w:val="28"/>
        </w:rPr>
        <w:t>это, прежде всего, рост цен, возникающий независимо от денежных факторов. К немонетарным факторам роста цен в России относятся:</w:t>
      </w:r>
    </w:p>
    <w:p w:rsidR="00ED0672"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hAnsi="Times New Roman"/>
          <w:color w:val="000000" w:themeColor="text1"/>
          <w:sz w:val="28"/>
          <w:szCs w:val="28"/>
        </w:rPr>
        <w:t>– </w:t>
      </w:r>
      <w:r w:rsidR="00ED0672" w:rsidRPr="00206AAB">
        <w:rPr>
          <w:rFonts w:ascii="Times New Roman" w:hAnsi="Times New Roman"/>
          <w:color w:val="000000" w:themeColor="text1"/>
          <w:sz w:val="28"/>
          <w:szCs w:val="28"/>
        </w:rPr>
        <w:t>изменение курса рубля к доллару и евро;</w:t>
      </w:r>
    </w:p>
    <w:p w:rsidR="00ED0672"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hAnsi="Times New Roman"/>
          <w:color w:val="000000" w:themeColor="text1"/>
          <w:sz w:val="28"/>
          <w:szCs w:val="28"/>
        </w:rPr>
        <w:t>– </w:t>
      </w:r>
      <w:r w:rsidR="00ED0672" w:rsidRPr="00206AAB">
        <w:rPr>
          <w:rFonts w:ascii="Times New Roman" w:hAnsi="Times New Roman"/>
          <w:color w:val="000000" w:themeColor="text1"/>
          <w:sz w:val="28"/>
          <w:szCs w:val="28"/>
        </w:rPr>
        <w:t>рост издержек производства и тарифов на услуги естественных монополий;</w:t>
      </w:r>
    </w:p>
    <w:p w:rsidR="00ED0672"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hAnsi="Times New Roman"/>
          <w:color w:val="000000" w:themeColor="text1"/>
          <w:sz w:val="28"/>
          <w:szCs w:val="28"/>
        </w:rPr>
        <w:t>– </w:t>
      </w:r>
      <w:r w:rsidR="00ED0672" w:rsidRPr="00206AAB">
        <w:rPr>
          <w:rFonts w:ascii="Times New Roman" w:hAnsi="Times New Roman"/>
          <w:color w:val="000000" w:themeColor="text1"/>
          <w:sz w:val="28"/>
          <w:szCs w:val="28"/>
        </w:rPr>
        <w:t>повышение бюджетной заработной платы, пенсий;</w:t>
      </w:r>
    </w:p>
    <w:p w:rsidR="00ED0672"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hAnsi="Times New Roman"/>
          <w:color w:val="000000" w:themeColor="text1"/>
          <w:sz w:val="28"/>
          <w:szCs w:val="28"/>
        </w:rPr>
        <w:t>– </w:t>
      </w:r>
      <w:r w:rsidR="00ED0672" w:rsidRPr="00206AAB">
        <w:rPr>
          <w:rFonts w:ascii="Times New Roman" w:hAnsi="Times New Roman"/>
          <w:color w:val="000000" w:themeColor="text1"/>
          <w:sz w:val="28"/>
          <w:szCs w:val="28"/>
        </w:rPr>
        <w:t>наценки многочисленных торговых посредников;</w:t>
      </w:r>
    </w:p>
    <w:p w:rsidR="00ED0672"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hAnsi="Times New Roman"/>
          <w:color w:val="000000" w:themeColor="text1"/>
          <w:sz w:val="28"/>
          <w:szCs w:val="28"/>
        </w:rPr>
        <w:t>– «</w:t>
      </w:r>
      <w:r w:rsidR="00ED0672" w:rsidRPr="00206AAB">
        <w:rPr>
          <w:rFonts w:ascii="Times New Roman" w:hAnsi="Times New Roman"/>
          <w:color w:val="000000" w:themeColor="text1"/>
          <w:sz w:val="28"/>
          <w:szCs w:val="28"/>
        </w:rPr>
        <w:t>отложенная инфляция</w:t>
      </w:r>
      <w:r>
        <w:rPr>
          <w:rFonts w:ascii="Times New Roman" w:hAnsi="Times New Roman"/>
          <w:color w:val="000000" w:themeColor="text1"/>
          <w:sz w:val="28"/>
          <w:szCs w:val="28"/>
        </w:rPr>
        <w:t>»</w:t>
      </w:r>
      <w:r w:rsidR="00ED0672" w:rsidRPr="00206AAB">
        <w:rPr>
          <w:rFonts w:ascii="Times New Roman" w:hAnsi="Times New Roman"/>
          <w:color w:val="000000" w:themeColor="text1"/>
          <w:sz w:val="28"/>
          <w:szCs w:val="28"/>
        </w:rPr>
        <w:t xml:space="preserve"> и инфляционные ожидания.</w:t>
      </w:r>
    </w:p>
    <w:p w:rsidR="00ED0672" w:rsidRPr="00206AAB" w:rsidRDefault="00ED0672" w:rsidP="00206AAB">
      <w:pPr>
        <w:pStyle w:val="a3"/>
        <w:widowControl w:val="0"/>
        <w:shd w:val="clear" w:color="auto" w:fill="FFFFFF"/>
        <w:spacing w:before="0" w:beforeAutospacing="0" w:after="0" w:afterAutospacing="0"/>
        <w:ind w:firstLine="709"/>
        <w:jc w:val="both"/>
        <w:rPr>
          <w:color w:val="000000" w:themeColor="text1"/>
          <w:sz w:val="28"/>
          <w:szCs w:val="28"/>
        </w:rPr>
      </w:pPr>
      <w:r w:rsidRPr="00206AAB">
        <w:rPr>
          <w:color w:val="000000" w:themeColor="text1"/>
          <w:sz w:val="28"/>
          <w:szCs w:val="28"/>
        </w:rPr>
        <w:t>В России на современном этапе необходима разработка ценовой политики, основанной на ряде принципов, обеспечивающих снижение немонетарного ценового компонента инфляции. Эти принципы должны включать:</w:t>
      </w:r>
    </w:p>
    <w:p w:rsidR="00ED0672"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hAnsi="Times New Roman"/>
          <w:color w:val="000000" w:themeColor="text1"/>
          <w:sz w:val="28"/>
          <w:szCs w:val="28"/>
        </w:rPr>
        <w:t>– </w:t>
      </w:r>
      <w:r w:rsidR="00ED0672" w:rsidRPr="00206AAB">
        <w:rPr>
          <w:rFonts w:ascii="Times New Roman" w:hAnsi="Times New Roman"/>
          <w:color w:val="000000" w:themeColor="text1"/>
          <w:sz w:val="28"/>
          <w:szCs w:val="28"/>
        </w:rPr>
        <w:t>демонополизацию экономики;</w:t>
      </w:r>
    </w:p>
    <w:p w:rsidR="00ED0672"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hAnsi="Times New Roman"/>
          <w:color w:val="000000" w:themeColor="text1"/>
          <w:sz w:val="28"/>
          <w:szCs w:val="28"/>
        </w:rPr>
        <w:t>– </w:t>
      </w:r>
      <w:r w:rsidR="00ED0672" w:rsidRPr="00206AAB">
        <w:rPr>
          <w:rFonts w:ascii="Times New Roman" w:hAnsi="Times New Roman"/>
          <w:color w:val="000000" w:themeColor="text1"/>
          <w:sz w:val="28"/>
          <w:szCs w:val="28"/>
        </w:rPr>
        <w:t>контроль за установленными лимитами роста тарифов на услуги естественных монополий;</w:t>
      </w:r>
    </w:p>
    <w:p w:rsidR="00ED0672"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hAnsi="Times New Roman"/>
          <w:color w:val="000000" w:themeColor="text1"/>
          <w:sz w:val="28"/>
          <w:szCs w:val="28"/>
        </w:rPr>
        <w:t>– </w:t>
      </w:r>
      <w:r w:rsidR="00ED0672" w:rsidRPr="00206AAB">
        <w:rPr>
          <w:rFonts w:ascii="Times New Roman" w:hAnsi="Times New Roman"/>
          <w:color w:val="000000" w:themeColor="text1"/>
          <w:sz w:val="28"/>
          <w:szCs w:val="28"/>
        </w:rPr>
        <w:t>стимулирование рыночной конкуренции;</w:t>
      </w:r>
    </w:p>
    <w:p w:rsidR="00ED0672"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hAnsi="Times New Roman"/>
          <w:color w:val="000000" w:themeColor="text1"/>
          <w:sz w:val="28"/>
          <w:szCs w:val="28"/>
        </w:rPr>
        <w:t>– </w:t>
      </w:r>
      <w:r w:rsidR="00ED0672" w:rsidRPr="00206AAB">
        <w:rPr>
          <w:rFonts w:ascii="Times New Roman" w:hAnsi="Times New Roman"/>
          <w:color w:val="000000" w:themeColor="text1"/>
          <w:sz w:val="28"/>
          <w:szCs w:val="28"/>
        </w:rPr>
        <w:t>уменьшение количества торговых посредников;</w:t>
      </w:r>
    </w:p>
    <w:p w:rsidR="00EE2B40"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hAnsi="Times New Roman"/>
          <w:color w:val="000000" w:themeColor="text1"/>
          <w:sz w:val="28"/>
          <w:szCs w:val="28"/>
        </w:rPr>
        <w:t>– </w:t>
      </w:r>
      <w:r w:rsidR="00ED0672" w:rsidRPr="00206AAB">
        <w:rPr>
          <w:rFonts w:ascii="Times New Roman" w:hAnsi="Times New Roman"/>
          <w:color w:val="000000" w:themeColor="text1"/>
          <w:sz w:val="28"/>
          <w:szCs w:val="28"/>
        </w:rPr>
        <w:t>эффективное регулирование таможенных пошлин на вывозимые и ввозимые товары</w:t>
      </w:r>
      <w:r w:rsidR="00DC736C" w:rsidRPr="0098731E">
        <w:rPr>
          <w:rFonts w:ascii="Times New Roman" w:hAnsi="Times New Roman"/>
          <w:color w:val="000000" w:themeColor="text1"/>
          <w:sz w:val="28"/>
          <w:szCs w:val="28"/>
        </w:rPr>
        <w:t xml:space="preserve"> [</w:t>
      </w:r>
      <w:r w:rsidR="008F31A6" w:rsidRPr="00206AAB">
        <w:rPr>
          <w:rFonts w:ascii="Times New Roman" w:hAnsi="Times New Roman"/>
          <w:color w:val="000000" w:themeColor="text1"/>
          <w:sz w:val="28"/>
          <w:szCs w:val="28"/>
        </w:rPr>
        <w:t>12, с. 54</w:t>
      </w:r>
      <w:r w:rsidR="00DC736C" w:rsidRPr="0098731E">
        <w:rPr>
          <w:rFonts w:ascii="Times New Roman" w:hAnsi="Times New Roman"/>
          <w:color w:val="000000" w:themeColor="text1"/>
          <w:sz w:val="28"/>
          <w:szCs w:val="28"/>
        </w:rPr>
        <w:t>]</w:t>
      </w:r>
      <w:r w:rsidR="00ED0672" w:rsidRPr="00206AAB">
        <w:rPr>
          <w:rFonts w:ascii="Times New Roman" w:hAnsi="Times New Roman"/>
          <w:color w:val="000000" w:themeColor="text1"/>
          <w:sz w:val="28"/>
          <w:szCs w:val="28"/>
        </w:rPr>
        <w:t>.</w:t>
      </w:r>
    </w:p>
    <w:p w:rsidR="008D2D4D" w:rsidRPr="00206AAB" w:rsidRDefault="008D2D4D" w:rsidP="00206AAB">
      <w:pPr>
        <w:pStyle w:val="a3"/>
        <w:widowControl w:val="0"/>
        <w:shd w:val="clear" w:color="auto" w:fill="FFFFFF"/>
        <w:spacing w:before="0" w:beforeAutospacing="0" w:after="0" w:afterAutospacing="0"/>
        <w:ind w:firstLine="709"/>
        <w:jc w:val="both"/>
        <w:rPr>
          <w:color w:val="000000" w:themeColor="text1"/>
          <w:sz w:val="28"/>
          <w:szCs w:val="28"/>
        </w:rPr>
      </w:pPr>
      <w:r w:rsidRPr="00206AAB">
        <w:rPr>
          <w:color w:val="000000" w:themeColor="text1"/>
          <w:sz w:val="28"/>
          <w:szCs w:val="28"/>
        </w:rPr>
        <w:t xml:space="preserve">Важной составляющей управления немонетарными факторами инфляции </w:t>
      </w:r>
      <w:r w:rsidR="00CD4830" w:rsidRPr="00206AAB">
        <w:rPr>
          <w:color w:val="000000" w:themeColor="text1"/>
          <w:sz w:val="28"/>
          <w:szCs w:val="28"/>
        </w:rPr>
        <w:t xml:space="preserve">в России </w:t>
      </w:r>
      <w:r w:rsidRPr="00206AAB">
        <w:rPr>
          <w:color w:val="000000" w:themeColor="text1"/>
          <w:sz w:val="28"/>
          <w:szCs w:val="28"/>
        </w:rPr>
        <w:t>выступает регулирование заработной платы и доходов, превышающих рост производительности труда. Тенденция повышения заработной платы в России стала глобальной за счет таких явлений, как повышение оплаты труда гос</w:t>
      </w:r>
      <w:r w:rsidRPr="00206AAB">
        <w:rPr>
          <w:color w:val="000000" w:themeColor="text1"/>
          <w:sz w:val="28"/>
          <w:szCs w:val="28"/>
        </w:rPr>
        <w:lastRenderedPageBreak/>
        <w:t>служащих, теневая заработная плата, повышение заработной платы работников бюджетной сферы. Во избежание инфляционных последствий важно координировать повышение заработной платы с учетом динамики производительности труда и регулировать чрезмерный рост денежных доходов налоговыми методами.</w:t>
      </w:r>
    </w:p>
    <w:p w:rsidR="008D2D4D" w:rsidRPr="00206AAB" w:rsidRDefault="008D2D4D" w:rsidP="00206AAB">
      <w:pPr>
        <w:pStyle w:val="a3"/>
        <w:widowControl w:val="0"/>
        <w:shd w:val="clear" w:color="auto" w:fill="FFFFFF"/>
        <w:spacing w:before="0" w:beforeAutospacing="0" w:after="0" w:afterAutospacing="0"/>
        <w:ind w:firstLine="709"/>
        <w:jc w:val="both"/>
        <w:rPr>
          <w:color w:val="000000" w:themeColor="text1"/>
          <w:sz w:val="28"/>
          <w:szCs w:val="28"/>
        </w:rPr>
      </w:pPr>
      <w:r w:rsidRPr="00206AAB">
        <w:rPr>
          <w:color w:val="000000" w:themeColor="text1"/>
          <w:sz w:val="28"/>
          <w:szCs w:val="28"/>
        </w:rPr>
        <w:t>Весомую роль в снижении темпа инфляции в России играет оздоровление федерального бюджета на основе улучшения макроэкономических показателей, увеличения налоговых поступлений, превращения бюджета в бюджет развития, реформирования бюджетного процесса, внедрения в государственном секторе экономики бюджетирования, ориентированного на результат.</w:t>
      </w:r>
    </w:p>
    <w:p w:rsidR="008D2D4D" w:rsidRPr="00206AAB" w:rsidRDefault="008D2D4D" w:rsidP="00206AAB">
      <w:pPr>
        <w:pStyle w:val="a3"/>
        <w:widowControl w:val="0"/>
        <w:shd w:val="clear" w:color="auto" w:fill="FFFFFF"/>
        <w:spacing w:before="0" w:beforeAutospacing="0" w:after="0" w:afterAutospacing="0"/>
        <w:ind w:firstLine="709"/>
        <w:jc w:val="both"/>
        <w:rPr>
          <w:color w:val="000000" w:themeColor="text1"/>
          <w:sz w:val="28"/>
          <w:szCs w:val="28"/>
        </w:rPr>
      </w:pPr>
      <w:r w:rsidRPr="00206AAB">
        <w:rPr>
          <w:color w:val="000000" w:themeColor="text1"/>
          <w:sz w:val="28"/>
          <w:szCs w:val="28"/>
        </w:rPr>
        <w:t xml:space="preserve">Для обеспечения экономического роста без усиления инфляции </w:t>
      </w:r>
      <w:r w:rsidR="00CD4830" w:rsidRPr="00206AAB">
        <w:rPr>
          <w:color w:val="000000" w:themeColor="text1"/>
          <w:sz w:val="28"/>
          <w:szCs w:val="28"/>
        </w:rPr>
        <w:t xml:space="preserve">в России </w:t>
      </w:r>
      <w:r w:rsidRPr="00206AAB">
        <w:rPr>
          <w:color w:val="000000" w:themeColor="text1"/>
          <w:sz w:val="28"/>
          <w:szCs w:val="28"/>
        </w:rPr>
        <w:t>необходима модернизация банковской системы и снижение инфляционной составляющей в ее деятельности. Решающими шагами в этом направлении должны стать:</w:t>
      </w:r>
    </w:p>
    <w:p w:rsidR="008D2D4D"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hAnsi="Times New Roman"/>
          <w:color w:val="000000" w:themeColor="text1"/>
          <w:sz w:val="28"/>
          <w:szCs w:val="28"/>
        </w:rPr>
        <w:t>– </w:t>
      </w:r>
      <w:r w:rsidR="008D2D4D" w:rsidRPr="00206AAB">
        <w:rPr>
          <w:rFonts w:ascii="Times New Roman" w:hAnsi="Times New Roman"/>
          <w:color w:val="000000" w:themeColor="text1"/>
          <w:sz w:val="28"/>
          <w:szCs w:val="28"/>
        </w:rPr>
        <w:t>увеличение капитализации банков, привлечение среднесрочных и долгосрочных ресурсов в их оборот;</w:t>
      </w:r>
    </w:p>
    <w:p w:rsidR="008D2D4D"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hAnsi="Times New Roman"/>
          <w:color w:val="000000" w:themeColor="text1"/>
          <w:sz w:val="28"/>
          <w:szCs w:val="28"/>
        </w:rPr>
        <w:t>– </w:t>
      </w:r>
      <w:r w:rsidR="008D2D4D" w:rsidRPr="00206AAB">
        <w:rPr>
          <w:rFonts w:ascii="Times New Roman" w:hAnsi="Times New Roman"/>
          <w:color w:val="000000" w:themeColor="text1"/>
          <w:sz w:val="28"/>
          <w:szCs w:val="28"/>
        </w:rPr>
        <w:t>совершенствование системы рефинансирования банков для поддержания их ликвидности и текущей деятельности;</w:t>
      </w:r>
    </w:p>
    <w:p w:rsidR="008D2D4D"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hAnsi="Times New Roman"/>
          <w:color w:val="000000" w:themeColor="text1"/>
          <w:sz w:val="28"/>
          <w:szCs w:val="28"/>
        </w:rPr>
        <w:t>– </w:t>
      </w:r>
      <w:r w:rsidR="008D2D4D" w:rsidRPr="00206AAB">
        <w:rPr>
          <w:rFonts w:ascii="Times New Roman" w:hAnsi="Times New Roman"/>
          <w:color w:val="000000" w:themeColor="text1"/>
          <w:sz w:val="28"/>
          <w:szCs w:val="28"/>
        </w:rPr>
        <w:t>снижение стоимости кредитных услуг;</w:t>
      </w:r>
    </w:p>
    <w:p w:rsidR="008D2D4D"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hAnsi="Times New Roman"/>
          <w:color w:val="000000" w:themeColor="text1"/>
          <w:sz w:val="28"/>
          <w:szCs w:val="28"/>
        </w:rPr>
        <w:t>– </w:t>
      </w:r>
      <w:r w:rsidR="008D2D4D" w:rsidRPr="00206AAB">
        <w:rPr>
          <w:rFonts w:ascii="Times New Roman" w:hAnsi="Times New Roman"/>
          <w:color w:val="000000" w:themeColor="text1"/>
          <w:sz w:val="28"/>
          <w:szCs w:val="28"/>
        </w:rPr>
        <w:t xml:space="preserve">обеспечение устойчивости банковской деятельности за счет развития </w:t>
      </w:r>
      <w:proofErr w:type="spellStart"/>
      <w:r w:rsidR="008D2D4D" w:rsidRPr="00206AAB">
        <w:rPr>
          <w:rFonts w:ascii="Times New Roman" w:hAnsi="Times New Roman"/>
          <w:color w:val="000000" w:themeColor="text1"/>
          <w:sz w:val="28"/>
          <w:szCs w:val="28"/>
        </w:rPr>
        <w:t>макроинструментов</w:t>
      </w:r>
      <w:proofErr w:type="spellEnd"/>
      <w:r w:rsidR="008D2D4D" w:rsidRPr="00206AAB">
        <w:rPr>
          <w:rFonts w:ascii="Times New Roman" w:hAnsi="Times New Roman"/>
          <w:color w:val="000000" w:themeColor="text1"/>
          <w:sz w:val="28"/>
          <w:szCs w:val="28"/>
        </w:rPr>
        <w:t xml:space="preserve"> снижения рисков;</w:t>
      </w:r>
    </w:p>
    <w:p w:rsidR="008D2D4D"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hAnsi="Times New Roman"/>
          <w:color w:val="000000" w:themeColor="text1"/>
          <w:sz w:val="28"/>
          <w:szCs w:val="28"/>
        </w:rPr>
        <w:t>– </w:t>
      </w:r>
      <w:r w:rsidR="008D2D4D" w:rsidRPr="00206AAB">
        <w:rPr>
          <w:rFonts w:ascii="Times New Roman" w:hAnsi="Times New Roman"/>
          <w:color w:val="000000" w:themeColor="text1"/>
          <w:sz w:val="28"/>
          <w:szCs w:val="28"/>
        </w:rPr>
        <w:t>повышение конкурентоспособности российской банковской системы;</w:t>
      </w:r>
    </w:p>
    <w:p w:rsidR="00951759" w:rsidRPr="00206AAB" w:rsidRDefault="00206AAB" w:rsidP="00206AAB">
      <w:pPr>
        <w:widowControl w:val="0"/>
        <w:shd w:val="clear" w:color="auto" w:fill="FFFFFF"/>
        <w:spacing w:line="240" w:lineRule="auto"/>
        <w:ind w:right="0"/>
        <w:rPr>
          <w:rFonts w:ascii="Times New Roman" w:hAnsi="Times New Roman"/>
          <w:color w:val="000000" w:themeColor="text1"/>
          <w:sz w:val="28"/>
          <w:szCs w:val="28"/>
        </w:rPr>
      </w:pPr>
      <w:r>
        <w:rPr>
          <w:rFonts w:ascii="Times New Roman" w:hAnsi="Times New Roman"/>
          <w:color w:val="000000" w:themeColor="text1"/>
          <w:sz w:val="28"/>
          <w:szCs w:val="28"/>
        </w:rPr>
        <w:t>– </w:t>
      </w:r>
      <w:r w:rsidR="008D2D4D" w:rsidRPr="00206AAB">
        <w:rPr>
          <w:rFonts w:ascii="Times New Roman" w:hAnsi="Times New Roman"/>
          <w:color w:val="000000" w:themeColor="text1"/>
          <w:sz w:val="28"/>
          <w:szCs w:val="28"/>
        </w:rPr>
        <w:t>совершенствование банковского контроля и надзора</w:t>
      </w:r>
      <w:r w:rsidR="00DC736C" w:rsidRPr="0098731E">
        <w:rPr>
          <w:rFonts w:ascii="Times New Roman" w:hAnsi="Times New Roman"/>
          <w:color w:val="000000" w:themeColor="text1"/>
          <w:sz w:val="28"/>
          <w:szCs w:val="28"/>
        </w:rPr>
        <w:t xml:space="preserve"> [</w:t>
      </w:r>
      <w:r w:rsidR="008F31A6" w:rsidRPr="00206AAB">
        <w:rPr>
          <w:rFonts w:ascii="Times New Roman" w:hAnsi="Times New Roman"/>
          <w:color w:val="000000" w:themeColor="text1"/>
          <w:sz w:val="28"/>
          <w:szCs w:val="28"/>
        </w:rPr>
        <w:t>11, с. 13</w:t>
      </w:r>
      <w:r w:rsidR="00DC736C" w:rsidRPr="0098731E">
        <w:rPr>
          <w:rFonts w:ascii="Times New Roman" w:hAnsi="Times New Roman"/>
          <w:color w:val="000000" w:themeColor="text1"/>
          <w:sz w:val="28"/>
          <w:szCs w:val="28"/>
        </w:rPr>
        <w:t>]</w:t>
      </w:r>
      <w:r w:rsidR="008D2D4D" w:rsidRPr="00206AAB">
        <w:rPr>
          <w:rFonts w:ascii="Times New Roman" w:hAnsi="Times New Roman"/>
          <w:color w:val="000000" w:themeColor="text1"/>
          <w:sz w:val="28"/>
          <w:szCs w:val="28"/>
        </w:rPr>
        <w:t>.</w:t>
      </w:r>
    </w:p>
    <w:p w:rsidR="00951759" w:rsidRPr="00206AAB" w:rsidRDefault="00951759" w:rsidP="00206AAB">
      <w:pPr>
        <w:widowControl w:val="0"/>
        <w:shd w:val="clear" w:color="auto" w:fill="FFFFFF"/>
        <w:spacing w:line="240" w:lineRule="auto"/>
        <w:ind w:right="0"/>
        <w:rPr>
          <w:rFonts w:ascii="Times New Roman" w:hAnsi="Times New Roman"/>
          <w:color w:val="000000" w:themeColor="text1"/>
          <w:sz w:val="28"/>
          <w:szCs w:val="28"/>
        </w:rPr>
      </w:pPr>
      <w:r w:rsidRPr="00206AAB">
        <w:rPr>
          <w:rFonts w:ascii="Times New Roman" w:hAnsi="Times New Roman"/>
          <w:color w:val="000000" w:themeColor="text1"/>
          <w:sz w:val="28"/>
          <w:szCs w:val="28"/>
        </w:rPr>
        <w:t xml:space="preserve">При нейтрализации внешних факторов инфляции важна роль валютной политики. В </w:t>
      </w:r>
      <w:r w:rsidR="00206AAB">
        <w:rPr>
          <w:rFonts w:ascii="Times New Roman" w:hAnsi="Times New Roman"/>
          <w:color w:val="000000" w:themeColor="text1"/>
          <w:sz w:val="28"/>
          <w:szCs w:val="28"/>
        </w:rPr>
        <w:t>«</w:t>
      </w:r>
      <w:r w:rsidR="008F31A6" w:rsidRPr="00206AAB">
        <w:rPr>
          <w:rFonts w:ascii="Times New Roman" w:hAnsi="Times New Roman"/>
          <w:color w:val="000000" w:themeColor="text1"/>
          <w:sz w:val="28"/>
          <w:szCs w:val="28"/>
        </w:rPr>
        <w:t>Основные направления единой государственной денежно-кредитной политики на 2018 год и период 2019 и 2020 годов</w:t>
      </w:r>
      <w:r w:rsidR="00206AAB">
        <w:rPr>
          <w:rFonts w:ascii="Times New Roman" w:hAnsi="Times New Roman"/>
          <w:color w:val="000000" w:themeColor="text1"/>
          <w:sz w:val="28"/>
          <w:szCs w:val="28"/>
        </w:rPr>
        <w:t>»</w:t>
      </w:r>
      <w:r w:rsidR="008F31A6" w:rsidRPr="00206AAB">
        <w:rPr>
          <w:rFonts w:ascii="Times New Roman" w:hAnsi="Times New Roman"/>
          <w:color w:val="000000" w:themeColor="text1"/>
          <w:sz w:val="28"/>
          <w:szCs w:val="28"/>
        </w:rPr>
        <w:t xml:space="preserve"> </w:t>
      </w:r>
      <w:r w:rsidR="008F31A6" w:rsidRPr="0098731E">
        <w:rPr>
          <w:rFonts w:ascii="Times New Roman" w:hAnsi="Times New Roman"/>
          <w:color w:val="000000" w:themeColor="text1"/>
          <w:sz w:val="28"/>
          <w:szCs w:val="28"/>
        </w:rPr>
        <w:t>[15]</w:t>
      </w:r>
      <w:r w:rsidRPr="00206AAB">
        <w:rPr>
          <w:rFonts w:ascii="Times New Roman" w:hAnsi="Times New Roman"/>
          <w:color w:val="000000" w:themeColor="text1"/>
          <w:sz w:val="28"/>
          <w:szCs w:val="28"/>
        </w:rPr>
        <w:t xml:space="preserve"> она обычно ограничена курсовой политикой. </w:t>
      </w:r>
      <w:r w:rsidR="00A56150" w:rsidRPr="00206AAB">
        <w:rPr>
          <w:rFonts w:ascii="Times New Roman" w:hAnsi="Times New Roman"/>
          <w:color w:val="000000" w:themeColor="text1"/>
          <w:sz w:val="28"/>
          <w:szCs w:val="28"/>
        </w:rPr>
        <w:t xml:space="preserve">ЦБ РФ </w:t>
      </w:r>
      <w:r w:rsidRPr="00206AAB">
        <w:rPr>
          <w:rFonts w:ascii="Times New Roman" w:hAnsi="Times New Roman"/>
          <w:color w:val="000000" w:themeColor="text1"/>
          <w:sz w:val="28"/>
          <w:szCs w:val="28"/>
        </w:rPr>
        <w:t>традиционно стремится противодействовать чрезмерному как снижению, так и повышению курса рубля, учитывая соотношение позитивного и негативного влияния курсовой политики на экономический рост и инфляцию. Приоритетной задачей является постепенное расширение использования рубля в международных экономических, в том числе валютно-кредитных отношениях.</w:t>
      </w:r>
    </w:p>
    <w:p w:rsidR="00A064A8" w:rsidRPr="00206AAB" w:rsidRDefault="00A064A8" w:rsidP="00206AAB">
      <w:pPr>
        <w:pStyle w:val="a3"/>
        <w:widowControl w:val="0"/>
        <w:spacing w:before="0" w:beforeAutospacing="0" w:after="0" w:afterAutospacing="0"/>
        <w:ind w:firstLine="709"/>
        <w:jc w:val="both"/>
        <w:textAlignment w:val="top"/>
        <w:rPr>
          <w:color w:val="000000" w:themeColor="text1"/>
          <w:sz w:val="28"/>
          <w:szCs w:val="28"/>
        </w:rPr>
      </w:pPr>
      <w:r w:rsidRPr="00206AAB">
        <w:rPr>
          <w:color w:val="000000" w:themeColor="text1"/>
          <w:sz w:val="28"/>
          <w:szCs w:val="28"/>
        </w:rPr>
        <w:t>Проведение эффективной антиинфляционной политики</w:t>
      </w:r>
      <w:r w:rsidRPr="0098731E">
        <w:rPr>
          <w:color w:val="000000" w:themeColor="text1"/>
          <w:sz w:val="28"/>
          <w:szCs w:val="28"/>
        </w:rPr>
        <w:t xml:space="preserve"> </w:t>
      </w:r>
      <w:r w:rsidRPr="00206AAB">
        <w:rPr>
          <w:color w:val="000000" w:themeColor="text1"/>
          <w:sz w:val="28"/>
          <w:szCs w:val="28"/>
        </w:rPr>
        <w:t>в России невозможно без использования антимонопольных мер, которые, помимо регулирования деятельности монополий, должны способствовать развитию конкуренции и совершенствованию структуры рынка. В настоящее время меры регулирования деятельности естественных монополий в сфере цен и тарифов носят краткосрочный характер и преимущественно административную основу, а непрозрачность действующей системы формирования тарифов и самостоятельное управление ими со стороны предприятия создает риски необоснованных привилегий для одних участников и дискриминации других</w:t>
      </w:r>
      <w:r w:rsidR="008F31A6" w:rsidRPr="0098731E">
        <w:rPr>
          <w:color w:val="000000" w:themeColor="text1"/>
          <w:sz w:val="28"/>
          <w:szCs w:val="28"/>
        </w:rPr>
        <w:t xml:space="preserve"> [</w:t>
      </w:r>
      <w:r w:rsidR="00AE2F67">
        <w:rPr>
          <w:color w:val="000000" w:themeColor="text1"/>
          <w:sz w:val="28"/>
          <w:szCs w:val="28"/>
        </w:rPr>
        <w:t>3, с. </w:t>
      </w:r>
      <w:r w:rsidR="00890D9F" w:rsidRPr="00206AAB">
        <w:rPr>
          <w:color w:val="000000" w:themeColor="text1"/>
          <w:sz w:val="28"/>
          <w:szCs w:val="28"/>
        </w:rPr>
        <w:t>55</w:t>
      </w:r>
      <w:r w:rsidR="008F31A6" w:rsidRPr="0098731E">
        <w:rPr>
          <w:color w:val="000000" w:themeColor="text1"/>
          <w:sz w:val="28"/>
          <w:szCs w:val="28"/>
        </w:rPr>
        <w:t>]</w:t>
      </w:r>
      <w:r w:rsidRPr="00206AAB">
        <w:rPr>
          <w:color w:val="000000" w:themeColor="text1"/>
          <w:sz w:val="28"/>
          <w:szCs w:val="28"/>
        </w:rPr>
        <w:t>.</w:t>
      </w:r>
    </w:p>
    <w:p w:rsidR="00A064A8" w:rsidRPr="00206AAB" w:rsidRDefault="00A064A8" w:rsidP="00206AAB">
      <w:pPr>
        <w:pStyle w:val="a3"/>
        <w:widowControl w:val="0"/>
        <w:spacing w:before="0" w:beforeAutospacing="0" w:after="0" w:afterAutospacing="0"/>
        <w:ind w:firstLine="709"/>
        <w:jc w:val="both"/>
        <w:textAlignment w:val="top"/>
        <w:rPr>
          <w:color w:val="000000" w:themeColor="text1"/>
          <w:sz w:val="28"/>
          <w:szCs w:val="28"/>
        </w:rPr>
      </w:pPr>
      <w:r w:rsidRPr="00206AAB">
        <w:rPr>
          <w:color w:val="000000" w:themeColor="text1"/>
          <w:sz w:val="28"/>
          <w:szCs w:val="28"/>
        </w:rPr>
        <w:t xml:space="preserve">Повышение прибыльности и рентабельности естественных монополий возможно не только в результате постоянного увеличения тарифов, но и снижения средних издержек производства и сокращения доли непрофильных активов, внедрения энергосберегающих технологий, современных логистических систем. </w:t>
      </w:r>
      <w:r w:rsidRPr="00206AAB">
        <w:rPr>
          <w:color w:val="000000" w:themeColor="text1"/>
          <w:sz w:val="28"/>
          <w:szCs w:val="28"/>
        </w:rPr>
        <w:lastRenderedPageBreak/>
        <w:t>Тарифная политика должна не просто стимулировать естественные монополии к сокращению издержек, но и формировать новые рыночные цены. Необходимо, чтобы тариф формировался только из обоснованных издержек, а инвестиционные программы финансировались из средств привлеченного капитала. Контроль этих процессов позволит исключать инвестиционную составляющую в повышении тарифа, а также заключенную в тарифе сверхприбыль монополии.</w:t>
      </w:r>
    </w:p>
    <w:p w:rsidR="00A56150" w:rsidRDefault="00A064A8" w:rsidP="00206AAB">
      <w:pPr>
        <w:pStyle w:val="a3"/>
        <w:widowControl w:val="0"/>
        <w:spacing w:before="0" w:beforeAutospacing="0" w:after="0" w:afterAutospacing="0"/>
        <w:ind w:firstLine="709"/>
        <w:jc w:val="both"/>
        <w:textAlignment w:val="top"/>
        <w:rPr>
          <w:color w:val="000000" w:themeColor="text1"/>
          <w:sz w:val="28"/>
          <w:szCs w:val="28"/>
        </w:rPr>
      </w:pPr>
      <w:r w:rsidRPr="00206AAB">
        <w:rPr>
          <w:color w:val="000000" w:themeColor="text1"/>
          <w:sz w:val="28"/>
          <w:szCs w:val="28"/>
        </w:rPr>
        <w:t>Д</w:t>
      </w:r>
      <w:r w:rsidR="008D2D4D" w:rsidRPr="00206AAB">
        <w:rPr>
          <w:color w:val="000000" w:themeColor="text1"/>
          <w:sz w:val="28"/>
          <w:szCs w:val="28"/>
        </w:rPr>
        <w:t>ля снижения инфляции издержек необходимо обеспечить более низкий, чем темп инфляции, прирост цен на используемые большинством предприятий ресурсы. Государственным контролирующим органам следует ограничить темпы роста цен и тарифов на продукцию естественных монополий не уровнем инфляции, а более низкими их значениями</w:t>
      </w:r>
      <w:r w:rsidR="008F31A6" w:rsidRPr="0098731E">
        <w:rPr>
          <w:color w:val="000000" w:themeColor="text1"/>
          <w:sz w:val="28"/>
          <w:szCs w:val="28"/>
        </w:rPr>
        <w:t xml:space="preserve"> [</w:t>
      </w:r>
      <w:r w:rsidR="00E34905" w:rsidRPr="00206AAB">
        <w:rPr>
          <w:color w:val="000000" w:themeColor="text1"/>
          <w:sz w:val="28"/>
          <w:szCs w:val="28"/>
        </w:rPr>
        <w:t>24, с. 181</w:t>
      </w:r>
      <w:r w:rsidR="008F31A6" w:rsidRPr="0098731E">
        <w:rPr>
          <w:color w:val="000000" w:themeColor="text1"/>
          <w:sz w:val="28"/>
          <w:szCs w:val="28"/>
        </w:rPr>
        <w:t>]</w:t>
      </w:r>
      <w:r w:rsidR="008D2D4D" w:rsidRPr="00206AAB">
        <w:rPr>
          <w:color w:val="000000" w:themeColor="text1"/>
          <w:sz w:val="28"/>
          <w:szCs w:val="28"/>
        </w:rPr>
        <w:t>. В этом случае издержки производства сократятся не только непосредственно, но и за счет снижения цен на используемые предприятиями ресурсы в связи с тем, что цены на них будут включать в себя стоимость исходных ресурсов, поскольку доля услуг естественных монополий в затратах промышленных предприятий достаточ</w:t>
      </w:r>
      <w:r w:rsidRPr="00206AAB">
        <w:rPr>
          <w:color w:val="000000" w:themeColor="text1"/>
          <w:sz w:val="28"/>
          <w:szCs w:val="28"/>
        </w:rPr>
        <w:t xml:space="preserve">но велика. </w:t>
      </w:r>
      <w:r w:rsidR="008D2D4D" w:rsidRPr="00206AAB">
        <w:rPr>
          <w:color w:val="000000" w:themeColor="text1"/>
          <w:sz w:val="28"/>
          <w:szCs w:val="28"/>
        </w:rPr>
        <w:t>Умеренный рост тарифов будет способствовать снижению давления на экономику и последовательному сокращению темпов инфляции.</w:t>
      </w:r>
    </w:p>
    <w:p w:rsidR="0098731E" w:rsidRDefault="0098731E">
      <w:pPr>
        <w:rPr>
          <w:rFonts w:ascii="Times New Roman" w:eastAsia="Times New Roman" w:hAnsi="Times New Roman"/>
          <w:color w:val="000000" w:themeColor="text1"/>
          <w:sz w:val="28"/>
          <w:szCs w:val="28"/>
          <w:lang w:eastAsia="ru-RU"/>
        </w:rPr>
      </w:pPr>
      <w:r>
        <w:rPr>
          <w:color w:val="000000" w:themeColor="text1"/>
          <w:sz w:val="28"/>
          <w:szCs w:val="28"/>
        </w:rPr>
        <w:br w:type="page"/>
      </w:r>
    </w:p>
    <w:p w:rsidR="003004ED" w:rsidRPr="00AE2F67" w:rsidRDefault="00C246F7" w:rsidP="00AE2F67">
      <w:pPr>
        <w:pStyle w:val="1"/>
        <w:widowControl w:val="0"/>
        <w:suppressAutoHyphens/>
        <w:spacing w:before="0" w:beforeAutospacing="0" w:after="0" w:afterAutospacing="0"/>
        <w:ind w:firstLine="709"/>
        <w:jc w:val="both"/>
        <w:rPr>
          <w:color w:val="000000" w:themeColor="text1"/>
          <w:sz w:val="28"/>
          <w:szCs w:val="28"/>
        </w:rPr>
      </w:pPr>
      <w:bookmarkStart w:id="5" w:name="_Toc535328280"/>
      <w:r w:rsidRPr="00AE2F67">
        <w:rPr>
          <w:color w:val="000000" w:themeColor="text1"/>
          <w:sz w:val="28"/>
          <w:szCs w:val="28"/>
        </w:rPr>
        <w:lastRenderedPageBreak/>
        <w:t>3.</w:t>
      </w:r>
      <w:r w:rsidR="00AE2F67">
        <w:rPr>
          <w:color w:val="000000" w:themeColor="text1"/>
          <w:sz w:val="28"/>
          <w:szCs w:val="28"/>
        </w:rPr>
        <w:t> </w:t>
      </w:r>
      <w:r w:rsidR="00B42519" w:rsidRPr="00AE2F67">
        <w:rPr>
          <w:color w:val="000000" w:themeColor="text1"/>
          <w:sz w:val="28"/>
          <w:szCs w:val="28"/>
          <w:shd w:val="clear" w:color="auto" w:fill="FFFFFF"/>
        </w:rPr>
        <w:t>Выявить тенденции изменения социально-экономических показателей и их интерпретировать</w:t>
      </w:r>
      <w:bookmarkEnd w:id="5"/>
      <w:r w:rsidR="00B42519" w:rsidRPr="00AE2F67">
        <w:rPr>
          <w:color w:val="000000" w:themeColor="text1"/>
          <w:sz w:val="28"/>
          <w:szCs w:val="28"/>
          <w:shd w:val="clear" w:color="auto" w:fill="FFFFFF"/>
        </w:rPr>
        <w:t xml:space="preserve"> </w:t>
      </w:r>
    </w:p>
    <w:p w:rsidR="00206AAB" w:rsidRPr="00206AAB" w:rsidRDefault="00206AAB" w:rsidP="00206AAB">
      <w:pPr>
        <w:pStyle w:val="a3"/>
        <w:widowControl w:val="0"/>
        <w:spacing w:before="0" w:beforeAutospacing="0" w:after="0" w:afterAutospacing="0"/>
        <w:ind w:firstLine="709"/>
        <w:jc w:val="both"/>
        <w:rPr>
          <w:color w:val="000000" w:themeColor="text1"/>
          <w:sz w:val="28"/>
          <w:szCs w:val="28"/>
        </w:rPr>
      </w:pPr>
    </w:p>
    <w:p w:rsidR="00BB3200" w:rsidRPr="00206AAB" w:rsidRDefault="00BB3200"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Экономика развитых стран в настоящее время характеризуется научно-техническим прогрессом, глобализацией хозяйственных связей, мощным экономическим потенциалом, в связи с чем государства в условиях мировой конкуренции активно ищут рынки сбыта своих товаров и услуг. Переход к рыночной экономике во многих странах привел к возникновению регионального неравенства, для устранения которого требуются адекватные социальные и экономические программы развития. Однако в настоящее время цели, эффективные критерии оценки и механизмы реализации политики пока еще окончательно не сформированы, из-за чего наблюдается большое разнообразие в подходах и противоречив</w:t>
      </w:r>
      <w:r w:rsidR="00BB3FD4" w:rsidRPr="00206AAB">
        <w:rPr>
          <w:color w:val="000000" w:themeColor="text1"/>
          <w:sz w:val="28"/>
          <w:szCs w:val="28"/>
        </w:rPr>
        <w:t>ые тенденции развития стран</w:t>
      </w:r>
      <w:r w:rsidRPr="00206AAB">
        <w:rPr>
          <w:color w:val="000000" w:themeColor="text1"/>
          <w:sz w:val="28"/>
          <w:szCs w:val="28"/>
        </w:rPr>
        <w:t xml:space="preserve">. </w:t>
      </w:r>
    </w:p>
    <w:p w:rsidR="00BB3200" w:rsidRPr="00206AAB" w:rsidRDefault="00BB3200"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Одним из важнейших показателей, которым ООН измеряет социально-экономический уровень развития различных стран, является индекс развития человеческого потенциала (ИРЧП). В число главных составля</w:t>
      </w:r>
      <w:r w:rsidR="00BB3FD4" w:rsidRPr="00206AAB">
        <w:rPr>
          <w:color w:val="000000" w:themeColor="text1"/>
          <w:sz w:val="28"/>
          <w:szCs w:val="28"/>
        </w:rPr>
        <w:t>ющих индекса входят следующие</w:t>
      </w:r>
      <w:r w:rsidRPr="00206AAB">
        <w:rPr>
          <w:color w:val="000000" w:themeColor="text1"/>
          <w:sz w:val="28"/>
          <w:szCs w:val="28"/>
        </w:rPr>
        <w:t xml:space="preserve"> показатели: ожидаемая продолжительность жизни населения страны, уровень образованности населения и валовой внутренний продукт из расчета на душу населения. Взятые вместе, они дают количественную оценку качест</w:t>
      </w:r>
      <w:r w:rsidR="00BB3FD4" w:rsidRPr="00206AAB">
        <w:rPr>
          <w:color w:val="000000" w:themeColor="text1"/>
          <w:sz w:val="28"/>
          <w:szCs w:val="28"/>
        </w:rPr>
        <w:t>ва жизни</w:t>
      </w:r>
      <w:r w:rsidRPr="00206AAB">
        <w:rPr>
          <w:color w:val="000000" w:themeColor="text1"/>
          <w:sz w:val="28"/>
          <w:szCs w:val="28"/>
        </w:rPr>
        <w:t>. По индексу развития человеческого потенциала все страны подразделяются на четыре группы. В первую группу входят страны с очень высоким уровнем развития человече</w:t>
      </w:r>
      <w:r w:rsidR="00BB3FD4" w:rsidRPr="00206AAB">
        <w:rPr>
          <w:color w:val="000000" w:themeColor="text1"/>
          <w:sz w:val="28"/>
          <w:szCs w:val="28"/>
        </w:rPr>
        <w:t>ского потенциала (0,80-</w:t>
      </w:r>
      <w:r w:rsidRPr="00206AAB">
        <w:rPr>
          <w:color w:val="000000" w:themeColor="text1"/>
          <w:sz w:val="28"/>
          <w:szCs w:val="28"/>
        </w:rPr>
        <w:t>0,95). В эту группу входят 50 стран, включая все высокоразвитые страны (Норвегия, Австралия, США, Нидерланды и др.). Вторую группу образуют страны, их около 50, с высоким уровнем развития</w:t>
      </w:r>
      <w:r w:rsidR="00BB3FD4" w:rsidRPr="00206AAB">
        <w:rPr>
          <w:color w:val="000000" w:themeColor="text1"/>
          <w:sz w:val="28"/>
          <w:szCs w:val="28"/>
        </w:rPr>
        <w:t xml:space="preserve"> человеческого потенциала (0,80-</w:t>
      </w:r>
      <w:r w:rsidRPr="00206AAB">
        <w:rPr>
          <w:color w:val="000000" w:themeColor="text1"/>
          <w:sz w:val="28"/>
          <w:szCs w:val="28"/>
        </w:rPr>
        <w:t>0,71), включая Россию, Казахстан и др. Третью группу образуют страны со средним уровнем развития человеческого потен</w:t>
      </w:r>
      <w:r w:rsidR="00BB3FD4" w:rsidRPr="00206AAB">
        <w:rPr>
          <w:color w:val="000000" w:themeColor="text1"/>
          <w:sz w:val="28"/>
          <w:szCs w:val="28"/>
        </w:rPr>
        <w:t>циала (0,71-</w:t>
      </w:r>
      <w:r w:rsidRPr="00206AAB">
        <w:rPr>
          <w:color w:val="000000" w:themeColor="text1"/>
          <w:sz w:val="28"/>
          <w:szCs w:val="28"/>
        </w:rPr>
        <w:t xml:space="preserve">0,53) </w:t>
      </w:r>
      <w:r w:rsidR="00206AAB">
        <w:rPr>
          <w:color w:val="000000" w:themeColor="text1"/>
          <w:sz w:val="28"/>
          <w:szCs w:val="28"/>
        </w:rPr>
        <w:t xml:space="preserve">– </w:t>
      </w:r>
      <w:r w:rsidRPr="00206AAB">
        <w:rPr>
          <w:color w:val="000000" w:themeColor="text1"/>
          <w:sz w:val="28"/>
          <w:szCs w:val="28"/>
        </w:rPr>
        <w:t>это около 50 стран, представляющих Азию, Африку и Южную Америку. В четвертую группу с низким уровнем развития человече</w:t>
      </w:r>
      <w:r w:rsidR="00BB3FD4" w:rsidRPr="00206AAB">
        <w:rPr>
          <w:color w:val="000000" w:themeColor="text1"/>
          <w:sz w:val="28"/>
          <w:szCs w:val="28"/>
        </w:rPr>
        <w:t>ского потенциала (0,53-</w:t>
      </w:r>
      <w:r w:rsidRPr="00206AAB">
        <w:rPr>
          <w:color w:val="000000" w:themeColor="text1"/>
          <w:sz w:val="28"/>
          <w:szCs w:val="28"/>
        </w:rPr>
        <w:t xml:space="preserve">0,30) входят беднейшие государства мира </w:t>
      </w:r>
      <w:r w:rsidR="00206AAB">
        <w:rPr>
          <w:color w:val="000000" w:themeColor="text1"/>
          <w:sz w:val="28"/>
          <w:szCs w:val="28"/>
        </w:rPr>
        <w:t xml:space="preserve">– </w:t>
      </w:r>
      <w:r w:rsidRPr="00206AAB">
        <w:rPr>
          <w:color w:val="000000" w:themeColor="text1"/>
          <w:sz w:val="28"/>
          <w:szCs w:val="28"/>
        </w:rPr>
        <w:t>более 40 стран</w:t>
      </w:r>
      <w:r w:rsidR="00890D9F" w:rsidRPr="00206AAB">
        <w:rPr>
          <w:color w:val="000000" w:themeColor="text1"/>
          <w:sz w:val="28"/>
          <w:szCs w:val="28"/>
        </w:rPr>
        <w:t xml:space="preserve"> </w:t>
      </w:r>
      <w:r w:rsidR="00890D9F" w:rsidRPr="0098731E">
        <w:rPr>
          <w:color w:val="000000" w:themeColor="text1"/>
          <w:sz w:val="28"/>
          <w:szCs w:val="28"/>
        </w:rPr>
        <w:t>[25</w:t>
      </w:r>
      <w:r w:rsidR="00890D9F" w:rsidRPr="00206AAB">
        <w:rPr>
          <w:color w:val="000000" w:themeColor="text1"/>
          <w:sz w:val="28"/>
          <w:szCs w:val="28"/>
        </w:rPr>
        <w:t>, с. 8</w:t>
      </w:r>
      <w:r w:rsidR="00890D9F" w:rsidRPr="0098731E">
        <w:rPr>
          <w:color w:val="000000" w:themeColor="text1"/>
          <w:sz w:val="28"/>
          <w:szCs w:val="28"/>
        </w:rPr>
        <w:t>]</w:t>
      </w:r>
      <w:r w:rsidRPr="00206AAB">
        <w:rPr>
          <w:color w:val="000000" w:themeColor="text1"/>
          <w:sz w:val="28"/>
          <w:szCs w:val="28"/>
        </w:rPr>
        <w:t xml:space="preserve">. </w:t>
      </w:r>
    </w:p>
    <w:p w:rsidR="006871B1" w:rsidRPr="00206AAB" w:rsidRDefault="00BB3FD4"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 xml:space="preserve">На современном этапе </w:t>
      </w:r>
      <w:r w:rsidR="00E74485">
        <w:rPr>
          <w:color w:val="000000" w:themeColor="text1"/>
          <w:sz w:val="28"/>
          <w:szCs w:val="28"/>
        </w:rPr>
        <w:t>анализ мировой</w:t>
      </w:r>
      <w:r w:rsidR="006871B1" w:rsidRPr="00206AAB">
        <w:rPr>
          <w:color w:val="000000" w:themeColor="text1"/>
          <w:sz w:val="28"/>
          <w:szCs w:val="28"/>
        </w:rPr>
        <w:t xml:space="preserve"> финансов</w:t>
      </w:r>
      <w:r w:rsidR="00E74485">
        <w:rPr>
          <w:color w:val="000000" w:themeColor="text1"/>
          <w:sz w:val="28"/>
          <w:szCs w:val="28"/>
        </w:rPr>
        <w:t>ой системы</w:t>
      </w:r>
      <w:r w:rsidR="006871B1" w:rsidRPr="00206AAB">
        <w:rPr>
          <w:color w:val="000000" w:themeColor="text1"/>
          <w:sz w:val="28"/>
          <w:szCs w:val="28"/>
        </w:rPr>
        <w:t xml:space="preserve"> </w:t>
      </w:r>
      <w:r w:rsidR="00EA0AAF">
        <w:rPr>
          <w:color w:val="000000" w:themeColor="text1"/>
          <w:sz w:val="28"/>
          <w:szCs w:val="28"/>
        </w:rPr>
        <w:t>показывае</w:t>
      </w:r>
      <w:r w:rsidR="006871B1" w:rsidRPr="00206AAB">
        <w:rPr>
          <w:color w:val="000000" w:themeColor="text1"/>
          <w:sz w:val="28"/>
          <w:szCs w:val="28"/>
        </w:rPr>
        <w:t xml:space="preserve">т, что экономика США </w:t>
      </w:r>
      <w:r w:rsidR="00D45B6F">
        <w:rPr>
          <w:color w:val="000000" w:themeColor="text1"/>
          <w:sz w:val="28"/>
          <w:szCs w:val="28"/>
        </w:rPr>
        <w:t>подвержена рецессии</w:t>
      </w:r>
      <w:r w:rsidR="006871B1" w:rsidRPr="00206AAB">
        <w:rPr>
          <w:color w:val="000000" w:themeColor="text1"/>
          <w:sz w:val="28"/>
          <w:szCs w:val="28"/>
        </w:rPr>
        <w:t>, в</w:t>
      </w:r>
      <w:r w:rsidR="00206AAB" w:rsidRPr="00206AAB">
        <w:rPr>
          <w:color w:val="000000" w:themeColor="text1"/>
          <w:sz w:val="28"/>
          <w:szCs w:val="28"/>
        </w:rPr>
        <w:t xml:space="preserve"> </w:t>
      </w:r>
      <w:r w:rsidR="006871B1" w:rsidRPr="00206AAB">
        <w:rPr>
          <w:color w:val="000000" w:themeColor="text1"/>
          <w:sz w:val="28"/>
          <w:szCs w:val="28"/>
        </w:rPr>
        <w:t>еврозоне и</w:t>
      </w:r>
      <w:r w:rsidR="00206AAB" w:rsidRPr="00206AAB">
        <w:rPr>
          <w:color w:val="000000" w:themeColor="text1"/>
          <w:sz w:val="28"/>
          <w:szCs w:val="28"/>
        </w:rPr>
        <w:t xml:space="preserve"> </w:t>
      </w:r>
      <w:r w:rsidR="00D45B6F">
        <w:rPr>
          <w:color w:val="000000" w:themeColor="text1"/>
          <w:sz w:val="28"/>
          <w:szCs w:val="28"/>
        </w:rPr>
        <w:t xml:space="preserve">Великобритании начался экономический </w:t>
      </w:r>
      <w:r w:rsidR="006871B1" w:rsidRPr="00206AAB">
        <w:rPr>
          <w:color w:val="000000" w:themeColor="text1"/>
          <w:sz w:val="28"/>
          <w:szCs w:val="28"/>
        </w:rPr>
        <w:t>спад, удар кризиса ощу</w:t>
      </w:r>
      <w:r w:rsidRPr="00206AAB">
        <w:rPr>
          <w:color w:val="000000" w:themeColor="text1"/>
          <w:sz w:val="28"/>
          <w:szCs w:val="28"/>
        </w:rPr>
        <w:t>тили на</w:t>
      </w:r>
      <w:r w:rsidR="00206AAB" w:rsidRPr="00206AAB">
        <w:rPr>
          <w:color w:val="000000" w:themeColor="text1"/>
          <w:sz w:val="28"/>
          <w:szCs w:val="28"/>
        </w:rPr>
        <w:t xml:space="preserve"> </w:t>
      </w:r>
      <w:r w:rsidRPr="00206AAB">
        <w:rPr>
          <w:color w:val="000000" w:themeColor="text1"/>
          <w:sz w:val="28"/>
          <w:szCs w:val="28"/>
        </w:rPr>
        <w:t>себе и</w:t>
      </w:r>
      <w:r w:rsidR="00206AAB" w:rsidRPr="00206AAB">
        <w:rPr>
          <w:color w:val="000000" w:themeColor="text1"/>
          <w:sz w:val="28"/>
          <w:szCs w:val="28"/>
        </w:rPr>
        <w:t xml:space="preserve"> </w:t>
      </w:r>
      <w:r w:rsidRPr="00206AAB">
        <w:rPr>
          <w:color w:val="000000" w:themeColor="text1"/>
          <w:sz w:val="28"/>
          <w:szCs w:val="28"/>
        </w:rPr>
        <w:t>азиатские страны</w:t>
      </w:r>
      <w:r w:rsidR="006871B1" w:rsidRPr="00206AAB">
        <w:rPr>
          <w:color w:val="000000" w:themeColor="text1"/>
          <w:sz w:val="28"/>
          <w:szCs w:val="28"/>
        </w:rPr>
        <w:t>. Американский финансов</w:t>
      </w:r>
      <w:r w:rsidR="0045422A">
        <w:rPr>
          <w:color w:val="000000" w:themeColor="text1"/>
          <w:sz w:val="28"/>
          <w:szCs w:val="28"/>
        </w:rPr>
        <w:t>ая нестабильность</w:t>
      </w:r>
      <w:r w:rsidR="006871B1" w:rsidRPr="00206AAB">
        <w:rPr>
          <w:color w:val="000000" w:themeColor="text1"/>
          <w:sz w:val="28"/>
          <w:szCs w:val="28"/>
        </w:rPr>
        <w:t xml:space="preserve"> приобрел</w:t>
      </w:r>
      <w:r w:rsidR="0045422A">
        <w:rPr>
          <w:color w:val="000000" w:themeColor="text1"/>
          <w:sz w:val="28"/>
          <w:szCs w:val="28"/>
        </w:rPr>
        <w:t>а</w:t>
      </w:r>
      <w:r w:rsidR="006871B1" w:rsidRPr="00206AAB">
        <w:rPr>
          <w:color w:val="000000" w:themeColor="text1"/>
          <w:sz w:val="28"/>
          <w:szCs w:val="28"/>
        </w:rPr>
        <w:t xml:space="preserve"> черты общемирового экономического кризиса.</w:t>
      </w:r>
    </w:p>
    <w:p w:rsidR="006871B1" w:rsidRPr="00206AAB" w:rsidRDefault="006871B1"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Сочетание кризиса перепроизводства с</w:t>
      </w:r>
      <w:r w:rsidR="00206AAB" w:rsidRPr="00206AAB">
        <w:rPr>
          <w:color w:val="000000" w:themeColor="text1"/>
          <w:sz w:val="28"/>
          <w:szCs w:val="28"/>
        </w:rPr>
        <w:t xml:space="preserve"> </w:t>
      </w:r>
      <w:r w:rsidRPr="00206AAB">
        <w:rPr>
          <w:color w:val="000000" w:themeColor="text1"/>
          <w:sz w:val="28"/>
          <w:szCs w:val="28"/>
        </w:rPr>
        <w:t>трудностями банковского и</w:t>
      </w:r>
      <w:r w:rsidR="00206AAB" w:rsidRPr="00206AAB">
        <w:rPr>
          <w:color w:val="000000" w:themeColor="text1"/>
          <w:sz w:val="28"/>
          <w:szCs w:val="28"/>
        </w:rPr>
        <w:t xml:space="preserve"> </w:t>
      </w:r>
      <w:r w:rsidRPr="00206AAB">
        <w:rPr>
          <w:color w:val="000000" w:themeColor="text1"/>
          <w:sz w:val="28"/>
          <w:szCs w:val="28"/>
        </w:rPr>
        <w:t>биржевого секторов не</w:t>
      </w:r>
      <w:r w:rsidR="00206AAB" w:rsidRPr="00206AAB">
        <w:rPr>
          <w:color w:val="000000" w:themeColor="text1"/>
          <w:sz w:val="28"/>
          <w:szCs w:val="28"/>
        </w:rPr>
        <w:t xml:space="preserve"> </w:t>
      </w:r>
      <w:r w:rsidRPr="00206AAB">
        <w:rPr>
          <w:color w:val="000000" w:themeColor="text1"/>
          <w:sz w:val="28"/>
          <w:szCs w:val="28"/>
        </w:rPr>
        <w:t xml:space="preserve">исчерпывают комплексного характера современного кризиса. </w:t>
      </w:r>
      <w:r w:rsidR="00FC68C2" w:rsidRPr="00206AAB">
        <w:rPr>
          <w:color w:val="000000" w:themeColor="text1"/>
          <w:sz w:val="28"/>
          <w:szCs w:val="28"/>
        </w:rPr>
        <w:t xml:space="preserve">Возрастает </w:t>
      </w:r>
      <w:r w:rsidRPr="00206AAB">
        <w:rPr>
          <w:color w:val="000000" w:themeColor="text1"/>
          <w:sz w:val="28"/>
          <w:szCs w:val="28"/>
        </w:rPr>
        <w:t>значение продовольственного кризиса. Его показатели</w:t>
      </w:r>
      <w:r w:rsidR="00206AAB" w:rsidRPr="00206AAB">
        <w:rPr>
          <w:color w:val="000000" w:themeColor="text1"/>
          <w:sz w:val="28"/>
          <w:szCs w:val="28"/>
        </w:rPr>
        <w:t xml:space="preserve"> </w:t>
      </w:r>
      <w:r w:rsidR="00206AAB">
        <w:rPr>
          <w:color w:val="000000" w:themeColor="text1"/>
          <w:sz w:val="28"/>
          <w:szCs w:val="28"/>
        </w:rPr>
        <w:t xml:space="preserve">– </w:t>
      </w:r>
      <w:r w:rsidRPr="00206AAB">
        <w:rPr>
          <w:color w:val="000000" w:themeColor="text1"/>
          <w:sz w:val="28"/>
          <w:szCs w:val="28"/>
        </w:rPr>
        <w:t>растущие цены на</w:t>
      </w:r>
      <w:r w:rsidR="00206AAB" w:rsidRPr="00206AAB">
        <w:rPr>
          <w:color w:val="000000" w:themeColor="text1"/>
          <w:sz w:val="28"/>
          <w:szCs w:val="28"/>
        </w:rPr>
        <w:t xml:space="preserve"> </w:t>
      </w:r>
      <w:r w:rsidRPr="00206AAB">
        <w:rPr>
          <w:color w:val="000000" w:themeColor="text1"/>
          <w:sz w:val="28"/>
          <w:szCs w:val="28"/>
        </w:rPr>
        <w:t>основные продукты питания, нехватка многих из</w:t>
      </w:r>
      <w:r w:rsidR="00206AAB" w:rsidRPr="00206AAB">
        <w:rPr>
          <w:color w:val="000000" w:themeColor="text1"/>
          <w:sz w:val="28"/>
          <w:szCs w:val="28"/>
        </w:rPr>
        <w:t xml:space="preserve"> </w:t>
      </w:r>
      <w:r w:rsidRPr="00206AAB">
        <w:rPr>
          <w:color w:val="000000" w:themeColor="text1"/>
          <w:sz w:val="28"/>
          <w:szCs w:val="28"/>
        </w:rPr>
        <w:t>них</w:t>
      </w:r>
      <w:r w:rsidR="00AE2F67">
        <w:rPr>
          <w:color w:val="000000" w:themeColor="text1"/>
          <w:sz w:val="28"/>
          <w:szCs w:val="28"/>
        </w:rPr>
        <w:t>,</w:t>
      </w:r>
      <w:r w:rsidRPr="00206AAB">
        <w:rPr>
          <w:color w:val="000000" w:themeColor="text1"/>
          <w:sz w:val="28"/>
          <w:szCs w:val="28"/>
        </w:rPr>
        <w:t xml:space="preserve"> как в</w:t>
      </w:r>
      <w:r w:rsidR="00206AAB" w:rsidRPr="00206AAB">
        <w:rPr>
          <w:color w:val="000000" w:themeColor="text1"/>
          <w:sz w:val="28"/>
          <w:szCs w:val="28"/>
        </w:rPr>
        <w:t xml:space="preserve"> </w:t>
      </w:r>
      <w:r w:rsidRPr="00206AAB">
        <w:rPr>
          <w:color w:val="000000" w:themeColor="text1"/>
          <w:sz w:val="28"/>
          <w:szCs w:val="28"/>
        </w:rPr>
        <w:t>развивающихся, так и</w:t>
      </w:r>
      <w:r w:rsidR="00206AAB" w:rsidRPr="00206AAB">
        <w:rPr>
          <w:color w:val="000000" w:themeColor="text1"/>
          <w:sz w:val="28"/>
          <w:szCs w:val="28"/>
        </w:rPr>
        <w:t xml:space="preserve"> </w:t>
      </w:r>
      <w:r w:rsidRPr="00206AAB">
        <w:rPr>
          <w:color w:val="000000" w:themeColor="text1"/>
          <w:sz w:val="28"/>
          <w:szCs w:val="28"/>
        </w:rPr>
        <w:t>в</w:t>
      </w:r>
      <w:r w:rsidR="00206AAB" w:rsidRPr="00206AAB">
        <w:rPr>
          <w:color w:val="000000" w:themeColor="text1"/>
          <w:sz w:val="28"/>
          <w:szCs w:val="28"/>
        </w:rPr>
        <w:t xml:space="preserve"> </w:t>
      </w:r>
      <w:r w:rsidRPr="00206AAB">
        <w:rPr>
          <w:color w:val="000000" w:themeColor="text1"/>
          <w:sz w:val="28"/>
          <w:szCs w:val="28"/>
        </w:rPr>
        <w:t xml:space="preserve">ряде развитых стран. </w:t>
      </w:r>
    </w:p>
    <w:p w:rsidR="006871B1" w:rsidRPr="00206AAB" w:rsidRDefault="006871B1"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К</w:t>
      </w:r>
      <w:r w:rsidR="00206AAB" w:rsidRPr="00206AAB">
        <w:rPr>
          <w:color w:val="000000" w:themeColor="text1"/>
          <w:sz w:val="28"/>
          <w:szCs w:val="28"/>
        </w:rPr>
        <w:t xml:space="preserve"> </w:t>
      </w:r>
      <w:r w:rsidRPr="00206AAB">
        <w:rPr>
          <w:color w:val="000000" w:themeColor="text1"/>
          <w:sz w:val="28"/>
          <w:szCs w:val="28"/>
        </w:rPr>
        <w:t>числу наиболее важных структурных кризисов сегодня относится и</w:t>
      </w:r>
      <w:r w:rsidR="00206AAB" w:rsidRPr="00206AAB">
        <w:rPr>
          <w:color w:val="000000" w:themeColor="text1"/>
          <w:sz w:val="28"/>
          <w:szCs w:val="28"/>
        </w:rPr>
        <w:t xml:space="preserve"> </w:t>
      </w:r>
      <w:r w:rsidRPr="00206AAB">
        <w:rPr>
          <w:color w:val="000000" w:themeColor="text1"/>
          <w:sz w:val="28"/>
          <w:szCs w:val="28"/>
        </w:rPr>
        <w:t>топливно-энергетический, что проявляется в</w:t>
      </w:r>
      <w:r w:rsidR="00206AAB" w:rsidRPr="00206AAB">
        <w:rPr>
          <w:color w:val="000000" w:themeColor="text1"/>
          <w:sz w:val="28"/>
          <w:szCs w:val="28"/>
        </w:rPr>
        <w:t xml:space="preserve"> </w:t>
      </w:r>
      <w:r w:rsidRPr="00206AAB">
        <w:rPr>
          <w:color w:val="000000" w:themeColor="text1"/>
          <w:sz w:val="28"/>
          <w:szCs w:val="28"/>
        </w:rPr>
        <w:t>истощении энергетических ресурсов, трудностях с</w:t>
      </w:r>
      <w:r w:rsidR="00206AAB" w:rsidRPr="00206AAB">
        <w:rPr>
          <w:color w:val="000000" w:themeColor="text1"/>
          <w:sz w:val="28"/>
          <w:szCs w:val="28"/>
        </w:rPr>
        <w:t xml:space="preserve"> </w:t>
      </w:r>
      <w:r w:rsidRPr="00206AAB">
        <w:rPr>
          <w:color w:val="000000" w:themeColor="text1"/>
          <w:sz w:val="28"/>
          <w:szCs w:val="28"/>
        </w:rPr>
        <w:t>обеспечением топливом и</w:t>
      </w:r>
      <w:r w:rsidR="00206AAB" w:rsidRPr="00206AAB">
        <w:rPr>
          <w:color w:val="000000" w:themeColor="text1"/>
          <w:sz w:val="28"/>
          <w:szCs w:val="28"/>
        </w:rPr>
        <w:t xml:space="preserve"> </w:t>
      </w:r>
      <w:r w:rsidRPr="00206AAB">
        <w:rPr>
          <w:color w:val="000000" w:themeColor="text1"/>
          <w:sz w:val="28"/>
          <w:szCs w:val="28"/>
        </w:rPr>
        <w:t>энергией, борьбе за</w:t>
      </w:r>
      <w:r w:rsidR="00206AAB" w:rsidRPr="00206AAB">
        <w:rPr>
          <w:color w:val="000000" w:themeColor="text1"/>
          <w:sz w:val="28"/>
          <w:szCs w:val="28"/>
        </w:rPr>
        <w:t xml:space="preserve"> </w:t>
      </w:r>
      <w:r w:rsidRPr="00206AAB">
        <w:rPr>
          <w:color w:val="000000" w:themeColor="text1"/>
          <w:sz w:val="28"/>
          <w:szCs w:val="28"/>
        </w:rPr>
        <w:t>их</w:t>
      </w:r>
      <w:r w:rsidR="00206AAB" w:rsidRPr="00206AAB">
        <w:rPr>
          <w:color w:val="000000" w:themeColor="text1"/>
          <w:sz w:val="28"/>
          <w:szCs w:val="28"/>
        </w:rPr>
        <w:t xml:space="preserve"> </w:t>
      </w:r>
      <w:r w:rsidRPr="00206AAB">
        <w:rPr>
          <w:color w:val="000000" w:themeColor="text1"/>
          <w:sz w:val="28"/>
          <w:szCs w:val="28"/>
        </w:rPr>
        <w:t>источники. Большим своеобразием обладает также экологический кризис, несущий угрозу самому существованию человеческой жизни на</w:t>
      </w:r>
      <w:r w:rsidR="00206AAB" w:rsidRPr="00206AAB">
        <w:rPr>
          <w:color w:val="000000" w:themeColor="text1"/>
          <w:sz w:val="28"/>
          <w:szCs w:val="28"/>
        </w:rPr>
        <w:t xml:space="preserve"> </w:t>
      </w:r>
      <w:r w:rsidRPr="00206AAB">
        <w:rPr>
          <w:color w:val="000000" w:themeColor="text1"/>
          <w:sz w:val="28"/>
          <w:szCs w:val="28"/>
        </w:rPr>
        <w:t>Земле</w:t>
      </w:r>
      <w:r w:rsidR="00890D9F" w:rsidRPr="00206AAB">
        <w:rPr>
          <w:color w:val="000000" w:themeColor="text1"/>
          <w:sz w:val="28"/>
          <w:szCs w:val="28"/>
        </w:rPr>
        <w:t xml:space="preserve"> </w:t>
      </w:r>
      <w:r w:rsidR="00890D9F" w:rsidRPr="0098731E">
        <w:rPr>
          <w:color w:val="000000" w:themeColor="text1"/>
          <w:sz w:val="28"/>
          <w:szCs w:val="28"/>
        </w:rPr>
        <w:t>[2</w:t>
      </w:r>
      <w:r w:rsidR="00890D9F" w:rsidRPr="00206AAB">
        <w:rPr>
          <w:color w:val="000000" w:themeColor="text1"/>
          <w:sz w:val="28"/>
          <w:szCs w:val="28"/>
        </w:rPr>
        <w:t>, с. 611</w:t>
      </w:r>
      <w:r w:rsidR="00890D9F" w:rsidRPr="0098731E">
        <w:rPr>
          <w:color w:val="000000" w:themeColor="text1"/>
          <w:sz w:val="28"/>
          <w:szCs w:val="28"/>
        </w:rPr>
        <w:t>]</w:t>
      </w:r>
      <w:r w:rsidRPr="00206AAB">
        <w:rPr>
          <w:color w:val="000000" w:themeColor="text1"/>
          <w:sz w:val="28"/>
          <w:szCs w:val="28"/>
        </w:rPr>
        <w:t>.</w:t>
      </w:r>
    </w:p>
    <w:p w:rsidR="006871B1" w:rsidRPr="00206AAB" w:rsidRDefault="006871B1"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lastRenderedPageBreak/>
        <w:t>В</w:t>
      </w:r>
      <w:r w:rsidR="00206AAB" w:rsidRPr="00206AAB">
        <w:rPr>
          <w:color w:val="000000" w:themeColor="text1"/>
          <w:sz w:val="28"/>
          <w:szCs w:val="28"/>
        </w:rPr>
        <w:t xml:space="preserve"> </w:t>
      </w:r>
      <w:r w:rsidRPr="00206AAB">
        <w:rPr>
          <w:color w:val="000000" w:themeColor="text1"/>
          <w:sz w:val="28"/>
          <w:szCs w:val="28"/>
        </w:rPr>
        <w:t>самое последнее время при характеристике современного положения все большее внимание уделяется глубокому политическому кризису и</w:t>
      </w:r>
      <w:r w:rsidR="00206AAB" w:rsidRPr="00206AAB">
        <w:rPr>
          <w:color w:val="000000" w:themeColor="text1"/>
          <w:sz w:val="28"/>
          <w:szCs w:val="28"/>
        </w:rPr>
        <w:t xml:space="preserve"> </w:t>
      </w:r>
      <w:r w:rsidRPr="00206AAB">
        <w:rPr>
          <w:color w:val="000000" w:themeColor="text1"/>
          <w:sz w:val="28"/>
          <w:szCs w:val="28"/>
        </w:rPr>
        <w:t>социально-психологическим</w:t>
      </w:r>
      <w:r w:rsidR="00206AAB" w:rsidRPr="00206AAB">
        <w:rPr>
          <w:color w:val="000000" w:themeColor="text1"/>
          <w:sz w:val="28"/>
          <w:szCs w:val="28"/>
        </w:rPr>
        <w:t xml:space="preserve"> </w:t>
      </w:r>
      <w:r w:rsidRPr="00206AAB">
        <w:rPr>
          <w:color w:val="000000" w:themeColor="text1"/>
          <w:sz w:val="28"/>
          <w:szCs w:val="28"/>
        </w:rPr>
        <w:t xml:space="preserve">процессам. </w:t>
      </w:r>
    </w:p>
    <w:p w:rsidR="006871B1" w:rsidRPr="00206AAB" w:rsidRDefault="006871B1"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В</w:t>
      </w:r>
      <w:r w:rsidR="00206AAB" w:rsidRPr="00206AAB">
        <w:rPr>
          <w:color w:val="000000" w:themeColor="text1"/>
          <w:sz w:val="28"/>
          <w:szCs w:val="28"/>
        </w:rPr>
        <w:t xml:space="preserve"> </w:t>
      </w:r>
      <w:r w:rsidRPr="00206AAB">
        <w:rPr>
          <w:color w:val="000000" w:themeColor="text1"/>
          <w:sz w:val="28"/>
          <w:szCs w:val="28"/>
        </w:rPr>
        <w:t>большинстве стран</w:t>
      </w:r>
      <w:r w:rsidR="00156472" w:rsidRPr="00206AAB">
        <w:rPr>
          <w:color w:val="000000" w:themeColor="text1"/>
          <w:sz w:val="28"/>
          <w:szCs w:val="28"/>
        </w:rPr>
        <w:t xml:space="preserve"> мира</w:t>
      </w:r>
      <w:r w:rsidRPr="00206AAB">
        <w:rPr>
          <w:color w:val="000000" w:themeColor="text1"/>
          <w:sz w:val="28"/>
          <w:szCs w:val="28"/>
        </w:rPr>
        <w:t xml:space="preserve"> приняты государственные программы помощи экономическому развитию. Центробанки и</w:t>
      </w:r>
      <w:r w:rsidR="00206AAB" w:rsidRPr="00206AAB">
        <w:rPr>
          <w:color w:val="000000" w:themeColor="text1"/>
          <w:sz w:val="28"/>
          <w:szCs w:val="28"/>
        </w:rPr>
        <w:t xml:space="preserve"> </w:t>
      </w:r>
      <w:r w:rsidRPr="00206AAB">
        <w:rPr>
          <w:color w:val="000000" w:themeColor="text1"/>
          <w:sz w:val="28"/>
          <w:szCs w:val="28"/>
        </w:rPr>
        <w:t>правительства объявили о</w:t>
      </w:r>
      <w:r w:rsidR="00206AAB" w:rsidRPr="00206AAB">
        <w:rPr>
          <w:color w:val="000000" w:themeColor="text1"/>
          <w:sz w:val="28"/>
          <w:szCs w:val="28"/>
        </w:rPr>
        <w:t xml:space="preserve"> </w:t>
      </w:r>
      <w:r w:rsidRPr="00206AAB">
        <w:rPr>
          <w:color w:val="000000" w:themeColor="text1"/>
          <w:sz w:val="28"/>
          <w:szCs w:val="28"/>
        </w:rPr>
        <w:t>своей готовности предоставить банкам большое количество денег, чтобы разблокировать международные кредитные рынки и</w:t>
      </w:r>
      <w:r w:rsidR="00206AAB" w:rsidRPr="00206AAB">
        <w:rPr>
          <w:color w:val="000000" w:themeColor="text1"/>
          <w:sz w:val="28"/>
          <w:szCs w:val="28"/>
        </w:rPr>
        <w:t xml:space="preserve"> </w:t>
      </w:r>
      <w:r w:rsidRPr="00206AAB">
        <w:rPr>
          <w:color w:val="000000" w:themeColor="text1"/>
          <w:sz w:val="28"/>
          <w:szCs w:val="28"/>
        </w:rPr>
        <w:t>спасти национальные банковские системы.</w:t>
      </w:r>
    </w:p>
    <w:p w:rsidR="006871B1" w:rsidRPr="00206AAB" w:rsidRDefault="006871B1"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Другой группой мер служат различные формы огосударствления, как прямые (полная или частичная национализация), так и</w:t>
      </w:r>
      <w:r w:rsidR="00206AAB" w:rsidRPr="00206AAB">
        <w:rPr>
          <w:color w:val="000000" w:themeColor="text1"/>
          <w:sz w:val="28"/>
          <w:szCs w:val="28"/>
        </w:rPr>
        <w:t xml:space="preserve"> </w:t>
      </w:r>
      <w:r w:rsidRPr="00206AAB">
        <w:rPr>
          <w:color w:val="000000" w:themeColor="text1"/>
          <w:sz w:val="28"/>
          <w:szCs w:val="28"/>
        </w:rPr>
        <w:t>косвенные. Примером последних могут служить предоставление государственных гарантий банковских вкладов физическим лицам, а</w:t>
      </w:r>
      <w:r w:rsidR="00206AAB" w:rsidRPr="00206AAB">
        <w:rPr>
          <w:color w:val="000000" w:themeColor="text1"/>
          <w:sz w:val="28"/>
          <w:szCs w:val="28"/>
        </w:rPr>
        <w:t xml:space="preserve"> </w:t>
      </w:r>
      <w:r w:rsidRPr="00206AAB">
        <w:rPr>
          <w:color w:val="000000" w:themeColor="text1"/>
          <w:sz w:val="28"/>
          <w:szCs w:val="28"/>
        </w:rPr>
        <w:t xml:space="preserve">также создание различных инвестиционных фондов. </w:t>
      </w:r>
    </w:p>
    <w:p w:rsidR="00156472" w:rsidRPr="00206AAB" w:rsidRDefault="00156472"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Далее осуществим анализ мировых социально-экономических показателей.</w:t>
      </w:r>
    </w:p>
    <w:p w:rsidR="00156472" w:rsidRPr="00206AAB" w:rsidRDefault="00156472"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Численность населения мира представлена в таблице 1.</w:t>
      </w:r>
    </w:p>
    <w:p w:rsidR="006871B1" w:rsidRPr="00206AAB" w:rsidRDefault="006871B1" w:rsidP="00206AAB">
      <w:pPr>
        <w:pStyle w:val="a3"/>
        <w:widowControl w:val="0"/>
        <w:spacing w:before="0" w:beforeAutospacing="0" w:after="0" w:afterAutospacing="0"/>
        <w:ind w:firstLine="709"/>
        <w:jc w:val="both"/>
        <w:rPr>
          <w:color w:val="000000" w:themeColor="text1"/>
          <w:sz w:val="28"/>
          <w:szCs w:val="28"/>
        </w:rPr>
      </w:pPr>
    </w:p>
    <w:p w:rsidR="001272A5" w:rsidRPr="00206AAB" w:rsidRDefault="00246FB0" w:rsidP="00206AAB">
      <w:pPr>
        <w:widowControl w:val="0"/>
        <w:spacing w:line="240" w:lineRule="auto"/>
        <w:ind w:right="0" w:firstLine="0"/>
        <w:rPr>
          <w:rFonts w:ascii="Times New Roman" w:hAnsi="Times New Roman"/>
          <w:color w:val="000000" w:themeColor="text1"/>
          <w:sz w:val="28"/>
          <w:szCs w:val="28"/>
          <w:lang w:val="en-US"/>
        </w:rPr>
      </w:pPr>
      <w:r w:rsidRPr="00206AAB">
        <w:rPr>
          <w:rFonts w:ascii="Times New Roman" w:hAnsi="Times New Roman"/>
          <w:color w:val="000000" w:themeColor="text1"/>
          <w:sz w:val="28"/>
          <w:szCs w:val="28"/>
        </w:rPr>
        <w:t xml:space="preserve">Таблица </w:t>
      </w:r>
      <w:r w:rsidR="00C970D1" w:rsidRPr="00206AAB">
        <w:rPr>
          <w:rFonts w:ascii="Times New Roman" w:hAnsi="Times New Roman"/>
          <w:color w:val="000000" w:themeColor="text1"/>
          <w:sz w:val="28"/>
          <w:szCs w:val="28"/>
        </w:rPr>
        <w:t>1</w:t>
      </w:r>
      <w:r w:rsidR="00206AAB">
        <w:rPr>
          <w:rFonts w:ascii="Times New Roman" w:hAnsi="Times New Roman"/>
          <w:color w:val="000000" w:themeColor="text1"/>
          <w:sz w:val="28"/>
          <w:szCs w:val="28"/>
        </w:rPr>
        <w:t xml:space="preserve"> – </w:t>
      </w:r>
      <w:r w:rsidR="00156472" w:rsidRPr="00206AAB">
        <w:rPr>
          <w:rFonts w:ascii="Times New Roman" w:hAnsi="Times New Roman"/>
          <w:color w:val="000000" w:themeColor="text1"/>
          <w:sz w:val="28"/>
          <w:szCs w:val="28"/>
        </w:rPr>
        <w:t>Население мира, млн чел.</w:t>
      </w:r>
      <w:r w:rsidR="00E311FA" w:rsidRPr="0098731E">
        <w:rPr>
          <w:rFonts w:ascii="Times New Roman" w:hAnsi="Times New Roman"/>
          <w:color w:val="000000" w:themeColor="text1"/>
          <w:sz w:val="28"/>
          <w:szCs w:val="28"/>
        </w:rPr>
        <w:t xml:space="preserve"> </w:t>
      </w:r>
      <w:r w:rsidR="00E311FA" w:rsidRPr="00206AAB">
        <w:rPr>
          <w:rFonts w:ascii="Times New Roman" w:hAnsi="Times New Roman"/>
          <w:color w:val="000000" w:themeColor="text1"/>
          <w:sz w:val="28"/>
          <w:szCs w:val="28"/>
          <w:lang w:val="en-US"/>
        </w:rPr>
        <w:t>[10]</w:t>
      </w:r>
    </w:p>
    <w:tbl>
      <w:tblPr>
        <w:tblStyle w:val="a9"/>
        <w:tblW w:w="5000" w:type="pct"/>
        <w:tblLook w:val="04A0" w:firstRow="1" w:lastRow="0" w:firstColumn="1" w:lastColumn="0" w:noHBand="0" w:noVBand="1"/>
      </w:tblPr>
      <w:tblGrid>
        <w:gridCol w:w="4998"/>
        <w:gridCol w:w="4998"/>
      </w:tblGrid>
      <w:tr w:rsidR="001272A5" w:rsidRPr="00206AAB" w:rsidTr="001272A5">
        <w:tc>
          <w:tcPr>
            <w:tcW w:w="2500" w:type="pct"/>
            <w:hideMark/>
          </w:tcPr>
          <w:p w:rsidR="001272A5" w:rsidRPr="00206AAB" w:rsidRDefault="00D169EC" w:rsidP="00964E9E">
            <w:pPr>
              <w:pStyle w:val="11"/>
            </w:pPr>
            <w:r w:rsidRPr="00206AAB">
              <w:t>Год</w:t>
            </w:r>
          </w:p>
        </w:tc>
        <w:tc>
          <w:tcPr>
            <w:tcW w:w="2500" w:type="pct"/>
            <w:hideMark/>
          </w:tcPr>
          <w:p w:rsidR="001272A5" w:rsidRPr="00206AAB" w:rsidRDefault="00D169EC" w:rsidP="00964E9E">
            <w:pPr>
              <w:pStyle w:val="11"/>
            </w:pPr>
            <w:r w:rsidRPr="00206AAB">
              <w:t>Значение</w:t>
            </w:r>
          </w:p>
        </w:tc>
      </w:tr>
      <w:tr w:rsidR="001272A5" w:rsidRPr="00206AAB" w:rsidTr="001272A5">
        <w:tc>
          <w:tcPr>
            <w:tcW w:w="2500" w:type="pct"/>
            <w:hideMark/>
          </w:tcPr>
          <w:p w:rsidR="001272A5" w:rsidRPr="00206AAB" w:rsidRDefault="001272A5" w:rsidP="00964E9E">
            <w:pPr>
              <w:pStyle w:val="11"/>
            </w:pPr>
            <w:r w:rsidRPr="00206AAB">
              <w:t>201</w:t>
            </w:r>
            <w:r w:rsidR="00246FB0" w:rsidRPr="00206AAB">
              <w:t>5</w:t>
            </w:r>
          </w:p>
        </w:tc>
        <w:tc>
          <w:tcPr>
            <w:tcW w:w="2500" w:type="pct"/>
            <w:hideMark/>
          </w:tcPr>
          <w:p w:rsidR="001272A5" w:rsidRPr="00206AAB" w:rsidRDefault="001272A5" w:rsidP="00964E9E">
            <w:pPr>
              <w:pStyle w:val="11"/>
            </w:pPr>
            <w:r w:rsidRPr="00206AAB">
              <w:t>7174</w:t>
            </w:r>
            <w:r w:rsidR="00246FB0" w:rsidRPr="00206AAB">
              <w:t>,</w:t>
            </w:r>
            <w:r w:rsidRPr="00206AAB">
              <w:t>9</w:t>
            </w:r>
          </w:p>
        </w:tc>
      </w:tr>
      <w:tr w:rsidR="001272A5" w:rsidRPr="00206AAB" w:rsidTr="001272A5">
        <w:tc>
          <w:tcPr>
            <w:tcW w:w="2500" w:type="pct"/>
            <w:hideMark/>
          </w:tcPr>
          <w:p w:rsidR="001272A5" w:rsidRPr="00206AAB" w:rsidRDefault="001272A5" w:rsidP="00964E9E">
            <w:pPr>
              <w:pStyle w:val="11"/>
            </w:pPr>
            <w:r w:rsidRPr="00206AAB">
              <w:t>201</w:t>
            </w:r>
            <w:r w:rsidR="00246FB0" w:rsidRPr="00206AAB">
              <w:t>6</w:t>
            </w:r>
          </w:p>
        </w:tc>
        <w:tc>
          <w:tcPr>
            <w:tcW w:w="2500" w:type="pct"/>
            <w:hideMark/>
          </w:tcPr>
          <w:p w:rsidR="001272A5" w:rsidRPr="00206AAB" w:rsidRDefault="001272A5" w:rsidP="00964E9E">
            <w:pPr>
              <w:pStyle w:val="11"/>
            </w:pPr>
            <w:r w:rsidRPr="00206AAB">
              <w:t>7256</w:t>
            </w:r>
            <w:r w:rsidR="00246FB0" w:rsidRPr="00206AAB">
              <w:t>,</w:t>
            </w:r>
            <w:r w:rsidRPr="00206AAB">
              <w:t>5</w:t>
            </w:r>
          </w:p>
        </w:tc>
      </w:tr>
      <w:tr w:rsidR="001272A5" w:rsidRPr="00206AAB" w:rsidTr="001272A5">
        <w:tc>
          <w:tcPr>
            <w:tcW w:w="2500" w:type="pct"/>
            <w:hideMark/>
          </w:tcPr>
          <w:p w:rsidR="001272A5" w:rsidRPr="00206AAB" w:rsidRDefault="001272A5" w:rsidP="00964E9E">
            <w:pPr>
              <w:pStyle w:val="11"/>
            </w:pPr>
            <w:r w:rsidRPr="00206AAB">
              <w:t>201</w:t>
            </w:r>
            <w:r w:rsidR="00246FB0" w:rsidRPr="00206AAB">
              <w:t>7</w:t>
            </w:r>
          </w:p>
        </w:tc>
        <w:tc>
          <w:tcPr>
            <w:tcW w:w="2500" w:type="pct"/>
            <w:hideMark/>
          </w:tcPr>
          <w:p w:rsidR="001272A5" w:rsidRPr="00206AAB" w:rsidRDefault="001272A5" w:rsidP="00964E9E">
            <w:pPr>
              <w:pStyle w:val="11"/>
            </w:pPr>
            <w:r w:rsidRPr="00206AAB">
              <w:t>7323</w:t>
            </w:r>
            <w:r w:rsidR="00246FB0" w:rsidRPr="00206AAB">
              <w:t>,</w:t>
            </w:r>
            <w:r w:rsidRPr="00206AAB">
              <w:t>2</w:t>
            </w:r>
          </w:p>
        </w:tc>
      </w:tr>
    </w:tbl>
    <w:p w:rsidR="001272A5" w:rsidRPr="00206AAB" w:rsidRDefault="001272A5" w:rsidP="00206AAB">
      <w:pPr>
        <w:pStyle w:val="a3"/>
        <w:widowControl w:val="0"/>
        <w:spacing w:before="0" w:beforeAutospacing="0" w:after="0" w:afterAutospacing="0"/>
        <w:ind w:firstLine="709"/>
        <w:jc w:val="both"/>
        <w:rPr>
          <w:color w:val="000000" w:themeColor="text1"/>
          <w:sz w:val="28"/>
          <w:szCs w:val="28"/>
        </w:rPr>
      </w:pPr>
    </w:p>
    <w:p w:rsidR="00782162" w:rsidRPr="00206AAB" w:rsidRDefault="00782162"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Численность населения в мире в 2015 г. было равно 7174,9 млн чел</w:t>
      </w:r>
      <w:r w:rsidR="00156472" w:rsidRPr="00206AAB">
        <w:rPr>
          <w:color w:val="000000" w:themeColor="text1"/>
          <w:sz w:val="28"/>
          <w:szCs w:val="28"/>
        </w:rPr>
        <w:t>.</w:t>
      </w:r>
      <w:r w:rsidRPr="00206AAB">
        <w:rPr>
          <w:color w:val="000000" w:themeColor="text1"/>
          <w:sz w:val="28"/>
          <w:szCs w:val="28"/>
        </w:rPr>
        <w:t>, в 2017 г. численность населения у</w:t>
      </w:r>
      <w:r w:rsidR="00156472" w:rsidRPr="00206AAB">
        <w:rPr>
          <w:color w:val="000000" w:themeColor="text1"/>
          <w:sz w:val="28"/>
          <w:szCs w:val="28"/>
        </w:rPr>
        <w:t>величилась до 7323,2 млн чел</w:t>
      </w:r>
      <w:r w:rsidRPr="00206AAB">
        <w:rPr>
          <w:color w:val="000000" w:themeColor="text1"/>
          <w:sz w:val="28"/>
          <w:szCs w:val="28"/>
        </w:rPr>
        <w:t>.</w:t>
      </w:r>
    </w:p>
    <w:p w:rsidR="00156472" w:rsidRPr="00206AAB" w:rsidRDefault="00156472"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Темпы роста мирового ВВП отражены в таблице 2.</w:t>
      </w:r>
    </w:p>
    <w:p w:rsidR="00782162" w:rsidRPr="00206AAB" w:rsidRDefault="00782162" w:rsidP="00206AAB">
      <w:pPr>
        <w:pStyle w:val="a3"/>
        <w:widowControl w:val="0"/>
        <w:spacing w:before="0" w:beforeAutospacing="0" w:after="0" w:afterAutospacing="0"/>
        <w:ind w:firstLine="709"/>
        <w:jc w:val="both"/>
        <w:rPr>
          <w:color w:val="000000" w:themeColor="text1"/>
          <w:sz w:val="28"/>
          <w:szCs w:val="28"/>
        </w:rPr>
      </w:pPr>
    </w:p>
    <w:p w:rsidR="001272A5" w:rsidRPr="0098731E" w:rsidRDefault="00246FB0" w:rsidP="00964E9E">
      <w:pPr>
        <w:widowControl w:val="0"/>
        <w:spacing w:line="240" w:lineRule="auto"/>
        <w:ind w:right="0" w:firstLine="0"/>
        <w:rPr>
          <w:rFonts w:ascii="Times New Roman" w:hAnsi="Times New Roman"/>
          <w:color w:val="000000" w:themeColor="text1"/>
          <w:sz w:val="28"/>
          <w:szCs w:val="28"/>
        </w:rPr>
      </w:pPr>
      <w:r w:rsidRPr="00206AAB">
        <w:rPr>
          <w:rFonts w:ascii="Times New Roman" w:hAnsi="Times New Roman"/>
          <w:color w:val="000000" w:themeColor="text1"/>
          <w:sz w:val="28"/>
          <w:szCs w:val="28"/>
        </w:rPr>
        <w:t xml:space="preserve">Таблица </w:t>
      </w:r>
      <w:r w:rsidR="00156472" w:rsidRPr="00206AAB">
        <w:rPr>
          <w:rFonts w:ascii="Times New Roman" w:hAnsi="Times New Roman"/>
          <w:color w:val="000000" w:themeColor="text1"/>
          <w:sz w:val="28"/>
          <w:szCs w:val="28"/>
        </w:rPr>
        <w:t>2</w:t>
      </w:r>
      <w:r w:rsidR="00206AAB">
        <w:rPr>
          <w:rFonts w:ascii="Times New Roman" w:hAnsi="Times New Roman"/>
          <w:color w:val="000000" w:themeColor="text1"/>
          <w:sz w:val="28"/>
          <w:szCs w:val="28"/>
        </w:rPr>
        <w:t xml:space="preserve"> – </w:t>
      </w:r>
      <w:r w:rsidR="001272A5" w:rsidRPr="00206AAB">
        <w:rPr>
          <w:rFonts w:ascii="Times New Roman" w:hAnsi="Times New Roman"/>
          <w:color w:val="000000" w:themeColor="text1"/>
          <w:sz w:val="28"/>
          <w:szCs w:val="28"/>
        </w:rPr>
        <w:t xml:space="preserve">Темпы роста </w:t>
      </w:r>
      <w:r w:rsidR="00156472" w:rsidRPr="00206AAB">
        <w:rPr>
          <w:rFonts w:ascii="Times New Roman" w:hAnsi="Times New Roman"/>
          <w:color w:val="000000" w:themeColor="text1"/>
          <w:sz w:val="28"/>
          <w:szCs w:val="28"/>
        </w:rPr>
        <w:t xml:space="preserve">мирового </w:t>
      </w:r>
      <w:r w:rsidR="001272A5" w:rsidRPr="00206AAB">
        <w:rPr>
          <w:rFonts w:ascii="Times New Roman" w:hAnsi="Times New Roman"/>
          <w:color w:val="000000" w:themeColor="text1"/>
          <w:sz w:val="28"/>
          <w:szCs w:val="28"/>
        </w:rPr>
        <w:t>ВВП, %</w:t>
      </w:r>
      <w:r w:rsidR="00E311FA" w:rsidRPr="0098731E">
        <w:rPr>
          <w:rFonts w:ascii="Times New Roman" w:hAnsi="Times New Roman"/>
          <w:color w:val="000000" w:themeColor="text1"/>
          <w:sz w:val="28"/>
          <w:szCs w:val="28"/>
        </w:rPr>
        <w:t xml:space="preserve"> [10]</w:t>
      </w:r>
    </w:p>
    <w:tbl>
      <w:tblPr>
        <w:tblStyle w:val="a9"/>
        <w:tblW w:w="5000" w:type="pct"/>
        <w:tblLook w:val="04A0" w:firstRow="1" w:lastRow="0" w:firstColumn="1" w:lastColumn="0" w:noHBand="0" w:noVBand="1"/>
      </w:tblPr>
      <w:tblGrid>
        <w:gridCol w:w="4998"/>
        <w:gridCol w:w="4998"/>
      </w:tblGrid>
      <w:tr w:rsidR="001272A5" w:rsidRPr="00206AAB" w:rsidTr="001272A5">
        <w:tc>
          <w:tcPr>
            <w:tcW w:w="2500" w:type="pct"/>
            <w:hideMark/>
          </w:tcPr>
          <w:p w:rsidR="001272A5" w:rsidRPr="00206AAB" w:rsidRDefault="00D169EC" w:rsidP="00964E9E">
            <w:pPr>
              <w:pStyle w:val="11"/>
            </w:pPr>
            <w:r w:rsidRPr="00206AAB">
              <w:t>Год</w:t>
            </w:r>
          </w:p>
        </w:tc>
        <w:tc>
          <w:tcPr>
            <w:tcW w:w="2500" w:type="pct"/>
            <w:hideMark/>
          </w:tcPr>
          <w:p w:rsidR="001272A5" w:rsidRPr="00206AAB" w:rsidRDefault="00D169EC" w:rsidP="00964E9E">
            <w:pPr>
              <w:pStyle w:val="11"/>
            </w:pPr>
            <w:r w:rsidRPr="00206AAB">
              <w:t>Значение</w:t>
            </w:r>
          </w:p>
        </w:tc>
      </w:tr>
      <w:tr w:rsidR="001272A5" w:rsidRPr="00206AAB" w:rsidTr="001272A5">
        <w:tc>
          <w:tcPr>
            <w:tcW w:w="2500" w:type="pct"/>
            <w:hideMark/>
          </w:tcPr>
          <w:p w:rsidR="001272A5" w:rsidRPr="00206AAB" w:rsidRDefault="001272A5" w:rsidP="00964E9E">
            <w:pPr>
              <w:pStyle w:val="11"/>
            </w:pPr>
            <w:r w:rsidRPr="00206AAB">
              <w:t>201</w:t>
            </w:r>
            <w:r w:rsidR="00246FB0" w:rsidRPr="00206AAB">
              <w:t>5</w:t>
            </w:r>
          </w:p>
        </w:tc>
        <w:tc>
          <w:tcPr>
            <w:tcW w:w="2500" w:type="pct"/>
            <w:hideMark/>
          </w:tcPr>
          <w:p w:rsidR="001272A5" w:rsidRPr="00206AAB" w:rsidRDefault="001272A5" w:rsidP="00964E9E">
            <w:pPr>
              <w:pStyle w:val="11"/>
            </w:pPr>
            <w:r w:rsidRPr="00206AAB">
              <w:t>3</w:t>
            </w:r>
            <w:r w:rsidR="00246FB0" w:rsidRPr="00206AAB">
              <w:t>,</w:t>
            </w:r>
            <w:r w:rsidRPr="00206AAB">
              <w:t>3</w:t>
            </w:r>
          </w:p>
        </w:tc>
      </w:tr>
      <w:tr w:rsidR="001272A5" w:rsidRPr="00206AAB" w:rsidTr="001272A5">
        <w:tc>
          <w:tcPr>
            <w:tcW w:w="2500" w:type="pct"/>
            <w:hideMark/>
          </w:tcPr>
          <w:p w:rsidR="001272A5" w:rsidRPr="00206AAB" w:rsidRDefault="001272A5" w:rsidP="00964E9E">
            <w:pPr>
              <w:pStyle w:val="11"/>
            </w:pPr>
            <w:r w:rsidRPr="00206AAB">
              <w:t>201</w:t>
            </w:r>
            <w:r w:rsidR="00246FB0" w:rsidRPr="00206AAB">
              <w:t>6</w:t>
            </w:r>
          </w:p>
        </w:tc>
        <w:tc>
          <w:tcPr>
            <w:tcW w:w="2500" w:type="pct"/>
            <w:hideMark/>
          </w:tcPr>
          <w:p w:rsidR="001272A5" w:rsidRPr="00206AAB" w:rsidRDefault="001272A5" w:rsidP="00964E9E">
            <w:pPr>
              <w:pStyle w:val="11"/>
            </w:pPr>
            <w:r w:rsidRPr="00206AAB">
              <w:t>3</w:t>
            </w:r>
            <w:r w:rsidR="00246FB0" w:rsidRPr="00206AAB">
              <w:t>,</w:t>
            </w:r>
            <w:r w:rsidRPr="00206AAB">
              <w:t>0</w:t>
            </w:r>
          </w:p>
        </w:tc>
      </w:tr>
      <w:tr w:rsidR="001272A5" w:rsidRPr="00206AAB" w:rsidTr="001272A5">
        <w:tc>
          <w:tcPr>
            <w:tcW w:w="2500" w:type="pct"/>
            <w:hideMark/>
          </w:tcPr>
          <w:p w:rsidR="001272A5" w:rsidRPr="00206AAB" w:rsidRDefault="001272A5" w:rsidP="00964E9E">
            <w:pPr>
              <w:pStyle w:val="11"/>
            </w:pPr>
            <w:r w:rsidRPr="00206AAB">
              <w:t>201</w:t>
            </w:r>
            <w:r w:rsidR="00246FB0" w:rsidRPr="00206AAB">
              <w:t>7</w:t>
            </w:r>
          </w:p>
        </w:tc>
        <w:tc>
          <w:tcPr>
            <w:tcW w:w="2500" w:type="pct"/>
            <w:hideMark/>
          </w:tcPr>
          <w:p w:rsidR="001272A5" w:rsidRPr="00206AAB" w:rsidRDefault="001272A5" w:rsidP="00964E9E">
            <w:pPr>
              <w:pStyle w:val="11"/>
            </w:pPr>
            <w:r w:rsidRPr="00206AAB">
              <w:t>3</w:t>
            </w:r>
            <w:r w:rsidR="00246FB0" w:rsidRPr="00206AAB">
              <w:t>,</w:t>
            </w:r>
            <w:r w:rsidRPr="00206AAB">
              <w:t>1</w:t>
            </w:r>
          </w:p>
        </w:tc>
      </w:tr>
    </w:tbl>
    <w:p w:rsidR="001272A5" w:rsidRPr="00206AAB" w:rsidRDefault="001272A5" w:rsidP="00206AAB">
      <w:pPr>
        <w:pStyle w:val="a3"/>
        <w:widowControl w:val="0"/>
        <w:spacing w:before="0" w:beforeAutospacing="0" w:after="0" w:afterAutospacing="0"/>
        <w:ind w:firstLine="709"/>
        <w:jc w:val="both"/>
        <w:rPr>
          <w:color w:val="000000" w:themeColor="text1"/>
          <w:sz w:val="28"/>
          <w:szCs w:val="28"/>
        </w:rPr>
      </w:pPr>
    </w:p>
    <w:p w:rsidR="00782162" w:rsidRPr="00206AAB" w:rsidRDefault="00782162"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 xml:space="preserve">Темпы роста </w:t>
      </w:r>
      <w:r w:rsidR="00156472" w:rsidRPr="00206AAB">
        <w:rPr>
          <w:color w:val="000000" w:themeColor="text1"/>
          <w:sz w:val="28"/>
          <w:szCs w:val="28"/>
        </w:rPr>
        <w:t xml:space="preserve">мирового </w:t>
      </w:r>
      <w:r w:rsidRPr="00206AAB">
        <w:rPr>
          <w:color w:val="000000" w:themeColor="text1"/>
          <w:sz w:val="28"/>
          <w:szCs w:val="28"/>
        </w:rPr>
        <w:t>ВВП за 2015 г. составили 3,3%, к 2017 г. темпы роста снизились до 3,1%.</w:t>
      </w:r>
    </w:p>
    <w:p w:rsidR="00D06F84" w:rsidRPr="00206AAB" w:rsidRDefault="00D06F84"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Темпы роста объема мирового промышленного производства приведены в таблице 3.</w:t>
      </w:r>
    </w:p>
    <w:p w:rsidR="00964E9E" w:rsidRDefault="00964E9E" w:rsidP="00964E9E">
      <w:pPr>
        <w:widowControl w:val="0"/>
        <w:spacing w:line="240" w:lineRule="auto"/>
        <w:ind w:right="0" w:firstLine="0"/>
        <w:rPr>
          <w:rFonts w:ascii="Times New Roman" w:hAnsi="Times New Roman"/>
          <w:color w:val="000000" w:themeColor="text1"/>
          <w:sz w:val="28"/>
          <w:szCs w:val="28"/>
        </w:rPr>
      </w:pPr>
    </w:p>
    <w:p w:rsidR="001272A5" w:rsidRPr="0098731E" w:rsidRDefault="00246FB0" w:rsidP="00964E9E">
      <w:pPr>
        <w:widowControl w:val="0"/>
        <w:spacing w:line="240" w:lineRule="auto"/>
        <w:ind w:right="0" w:firstLine="0"/>
        <w:rPr>
          <w:rFonts w:ascii="Times New Roman" w:hAnsi="Times New Roman"/>
          <w:color w:val="000000" w:themeColor="text1"/>
          <w:sz w:val="28"/>
          <w:szCs w:val="28"/>
        </w:rPr>
      </w:pPr>
      <w:r w:rsidRPr="00206AAB">
        <w:rPr>
          <w:rFonts w:ascii="Times New Roman" w:hAnsi="Times New Roman"/>
          <w:color w:val="000000" w:themeColor="text1"/>
          <w:sz w:val="28"/>
          <w:szCs w:val="28"/>
        </w:rPr>
        <w:t xml:space="preserve">Таблица </w:t>
      </w:r>
      <w:r w:rsidR="00D06F84" w:rsidRPr="00206AAB">
        <w:rPr>
          <w:rFonts w:ascii="Times New Roman" w:hAnsi="Times New Roman"/>
          <w:color w:val="000000" w:themeColor="text1"/>
          <w:sz w:val="28"/>
          <w:szCs w:val="28"/>
        </w:rPr>
        <w:t>3</w:t>
      </w:r>
      <w:r w:rsidR="00206AAB">
        <w:rPr>
          <w:rFonts w:ascii="Times New Roman" w:hAnsi="Times New Roman"/>
          <w:color w:val="000000" w:themeColor="text1"/>
          <w:sz w:val="28"/>
          <w:szCs w:val="28"/>
        </w:rPr>
        <w:t xml:space="preserve"> – </w:t>
      </w:r>
      <w:r w:rsidR="001272A5" w:rsidRPr="00206AAB">
        <w:rPr>
          <w:rFonts w:ascii="Times New Roman" w:hAnsi="Times New Roman"/>
          <w:color w:val="000000" w:themeColor="text1"/>
          <w:sz w:val="28"/>
          <w:szCs w:val="28"/>
        </w:rPr>
        <w:t xml:space="preserve">Темпы роста объема </w:t>
      </w:r>
      <w:r w:rsidR="00156472" w:rsidRPr="00206AAB">
        <w:rPr>
          <w:rFonts w:ascii="Times New Roman" w:hAnsi="Times New Roman"/>
          <w:color w:val="000000" w:themeColor="text1"/>
          <w:sz w:val="28"/>
          <w:szCs w:val="28"/>
        </w:rPr>
        <w:t xml:space="preserve">мирового </w:t>
      </w:r>
      <w:r w:rsidR="001272A5" w:rsidRPr="00206AAB">
        <w:rPr>
          <w:rFonts w:ascii="Times New Roman" w:hAnsi="Times New Roman"/>
          <w:color w:val="000000" w:themeColor="text1"/>
          <w:sz w:val="28"/>
          <w:szCs w:val="28"/>
        </w:rPr>
        <w:t>промышленного производства, %</w:t>
      </w:r>
      <w:r w:rsidR="00E311FA" w:rsidRPr="0098731E">
        <w:rPr>
          <w:rFonts w:ascii="Times New Roman" w:hAnsi="Times New Roman"/>
          <w:color w:val="000000" w:themeColor="text1"/>
          <w:sz w:val="28"/>
          <w:szCs w:val="28"/>
        </w:rPr>
        <w:t xml:space="preserve"> [10]</w:t>
      </w:r>
    </w:p>
    <w:tbl>
      <w:tblPr>
        <w:tblStyle w:val="a9"/>
        <w:tblW w:w="5000" w:type="pct"/>
        <w:tblLook w:val="04A0" w:firstRow="1" w:lastRow="0" w:firstColumn="1" w:lastColumn="0" w:noHBand="0" w:noVBand="1"/>
      </w:tblPr>
      <w:tblGrid>
        <w:gridCol w:w="4998"/>
        <w:gridCol w:w="4998"/>
      </w:tblGrid>
      <w:tr w:rsidR="001272A5" w:rsidRPr="00206AAB" w:rsidTr="001272A5">
        <w:tc>
          <w:tcPr>
            <w:tcW w:w="2500" w:type="pct"/>
            <w:hideMark/>
          </w:tcPr>
          <w:p w:rsidR="001272A5" w:rsidRPr="00206AAB" w:rsidRDefault="00D169EC" w:rsidP="00964E9E">
            <w:pPr>
              <w:pStyle w:val="11"/>
            </w:pPr>
            <w:r w:rsidRPr="00206AAB">
              <w:t>Год</w:t>
            </w:r>
          </w:p>
        </w:tc>
        <w:tc>
          <w:tcPr>
            <w:tcW w:w="2500" w:type="pct"/>
            <w:hideMark/>
          </w:tcPr>
          <w:p w:rsidR="001272A5" w:rsidRPr="00206AAB" w:rsidRDefault="00D169EC" w:rsidP="00964E9E">
            <w:pPr>
              <w:pStyle w:val="11"/>
            </w:pPr>
            <w:r w:rsidRPr="00206AAB">
              <w:t>Значение</w:t>
            </w:r>
          </w:p>
        </w:tc>
      </w:tr>
      <w:tr w:rsidR="001272A5" w:rsidRPr="00206AAB" w:rsidTr="001272A5">
        <w:tc>
          <w:tcPr>
            <w:tcW w:w="2500" w:type="pct"/>
            <w:hideMark/>
          </w:tcPr>
          <w:p w:rsidR="001272A5" w:rsidRPr="00206AAB" w:rsidRDefault="001272A5" w:rsidP="00964E9E">
            <w:pPr>
              <w:pStyle w:val="11"/>
            </w:pPr>
            <w:r w:rsidRPr="00206AAB">
              <w:t>201</w:t>
            </w:r>
            <w:r w:rsidR="00246FB0" w:rsidRPr="00206AAB">
              <w:t>5</w:t>
            </w:r>
          </w:p>
        </w:tc>
        <w:tc>
          <w:tcPr>
            <w:tcW w:w="2500" w:type="pct"/>
            <w:hideMark/>
          </w:tcPr>
          <w:p w:rsidR="001272A5" w:rsidRPr="00206AAB" w:rsidRDefault="001272A5" w:rsidP="00964E9E">
            <w:pPr>
              <w:pStyle w:val="11"/>
            </w:pPr>
            <w:r w:rsidRPr="00206AAB">
              <w:t>1</w:t>
            </w:r>
            <w:r w:rsidR="00246FB0" w:rsidRPr="00206AAB">
              <w:t>,</w:t>
            </w:r>
            <w:r w:rsidRPr="00206AAB">
              <w:t>9</w:t>
            </w:r>
          </w:p>
        </w:tc>
      </w:tr>
      <w:tr w:rsidR="001272A5" w:rsidRPr="00206AAB" w:rsidTr="001272A5">
        <w:tc>
          <w:tcPr>
            <w:tcW w:w="2500" w:type="pct"/>
            <w:hideMark/>
          </w:tcPr>
          <w:p w:rsidR="001272A5" w:rsidRPr="00206AAB" w:rsidRDefault="001272A5" w:rsidP="00964E9E">
            <w:pPr>
              <w:pStyle w:val="11"/>
            </w:pPr>
            <w:r w:rsidRPr="00206AAB">
              <w:t>201</w:t>
            </w:r>
            <w:r w:rsidR="00246FB0" w:rsidRPr="00206AAB">
              <w:t>6</w:t>
            </w:r>
          </w:p>
        </w:tc>
        <w:tc>
          <w:tcPr>
            <w:tcW w:w="2500" w:type="pct"/>
            <w:hideMark/>
          </w:tcPr>
          <w:p w:rsidR="001272A5" w:rsidRPr="00206AAB" w:rsidRDefault="001272A5" w:rsidP="00964E9E">
            <w:pPr>
              <w:pStyle w:val="11"/>
            </w:pPr>
            <w:r w:rsidRPr="00206AAB">
              <w:t>0</w:t>
            </w:r>
            <w:r w:rsidR="00246FB0" w:rsidRPr="00206AAB">
              <w:t>,</w:t>
            </w:r>
            <w:r w:rsidRPr="00206AAB">
              <w:t>0</w:t>
            </w:r>
          </w:p>
        </w:tc>
      </w:tr>
      <w:tr w:rsidR="001272A5" w:rsidRPr="00206AAB" w:rsidTr="001272A5">
        <w:tc>
          <w:tcPr>
            <w:tcW w:w="2500" w:type="pct"/>
            <w:hideMark/>
          </w:tcPr>
          <w:p w:rsidR="001272A5" w:rsidRPr="00206AAB" w:rsidRDefault="001272A5" w:rsidP="00964E9E">
            <w:pPr>
              <w:pStyle w:val="11"/>
            </w:pPr>
            <w:r w:rsidRPr="00206AAB">
              <w:t>201</w:t>
            </w:r>
            <w:r w:rsidR="00246FB0" w:rsidRPr="00206AAB">
              <w:t>7</w:t>
            </w:r>
          </w:p>
        </w:tc>
        <w:tc>
          <w:tcPr>
            <w:tcW w:w="2500" w:type="pct"/>
            <w:hideMark/>
          </w:tcPr>
          <w:p w:rsidR="001272A5" w:rsidRPr="00206AAB" w:rsidRDefault="001272A5" w:rsidP="00964E9E">
            <w:pPr>
              <w:pStyle w:val="11"/>
            </w:pPr>
            <w:r w:rsidRPr="00206AAB">
              <w:t>2</w:t>
            </w:r>
            <w:r w:rsidR="00246FB0" w:rsidRPr="00206AAB">
              <w:t>,</w:t>
            </w:r>
            <w:r w:rsidRPr="00206AAB">
              <w:t>5</w:t>
            </w:r>
          </w:p>
        </w:tc>
      </w:tr>
    </w:tbl>
    <w:p w:rsidR="001272A5" w:rsidRPr="00206AAB" w:rsidRDefault="001272A5" w:rsidP="00206AAB">
      <w:pPr>
        <w:pStyle w:val="a3"/>
        <w:widowControl w:val="0"/>
        <w:spacing w:before="0" w:beforeAutospacing="0" w:after="0" w:afterAutospacing="0"/>
        <w:ind w:firstLine="709"/>
        <w:jc w:val="both"/>
        <w:rPr>
          <w:color w:val="000000" w:themeColor="text1"/>
          <w:sz w:val="28"/>
          <w:szCs w:val="28"/>
        </w:rPr>
      </w:pPr>
    </w:p>
    <w:p w:rsidR="00D169EC" w:rsidRPr="00206AAB" w:rsidRDefault="00D169EC"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 xml:space="preserve">Темпы роста объема </w:t>
      </w:r>
      <w:r w:rsidR="00D06F84" w:rsidRPr="00206AAB">
        <w:rPr>
          <w:color w:val="000000" w:themeColor="text1"/>
          <w:sz w:val="28"/>
          <w:szCs w:val="28"/>
        </w:rPr>
        <w:t xml:space="preserve">мирового </w:t>
      </w:r>
      <w:r w:rsidRPr="00206AAB">
        <w:rPr>
          <w:color w:val="000000" w:themeColor="text1"/>
          <w:sz w:val="28"/>
          <w:szCs w:val="28"/>
        </w:rPr>
        <w:t>промышленного производства в 2015 г. составляли 1,9%, к 2017 г. они выросли до 2,5%.</w:t>
      </w:r>
    </w:p>
    <w:p w:rsidR="00D169EC" w:rsidRPr="00206AAB" w:rsidRDefault="00D06F84"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Объем мирового экспорта представлен в таблице 4.</w:t>
      </w:r>
    </w:p>
    <w:p w:rsidR="00964E9E" w:rsidRDefault="00964E9E" w:rsidP="00964E9E">
      <w:pPr>
        <w:widowControl w:val="0"/>
        <w:spacing w:line="240" w:lineRule="auto"/>
        <w:ind w:right="0" w:firstLine="0"/>
        <w:rPr>
          <w:rFonts w:ascii="Times New Roman" w:hAnsi="Times New Roman"/>
          <w:color w:val="000000" w:themeColor="text1"/>
          <w:sz w:val="28"/>
          <w:szCs w:val="28"/>
        </w:rPr>
      </w:pPr>
    </w:p>
    <w:p w:rsidR="001272A5" w:rsidRPr="00206AAB" w:rsidRDefault="00246FB0" w:rsidP="00964E9E">
      <w:pPr>
        <w:widowControl w:val="0"/>
        <w:spacing w:line="240" w:lineRule="auto"/>
        <w:ind w:right="0" w:firstLine="0"/>
        <w:rPr>
          <w:rFonts w:ascii="Times New Roman" w:hAnsi="Times New Roman"/>
          <w:color w:val="000000" w:themeColor="text1"/>
          <w:sz w:val="28"/>
          <w:szCs w:val="28"/>
          <w:lang w:val="en-US"/>
        </w:rPr>
      </w:pPr>
      <w:r w:rsidRPr="00206AAB">
        <w:rPr>
          <w:rFonts w:ascii="Times New Roman" w:hAnsi="Times New Roman"/>
          <w:color w:val="000000" w:themeColor="text1"/>
          <w:sz w:val="28"/>
          <w:szCs w:val="28"/>
        </w:rPr>
        <w:lastRenderedPageBreak/>
        <w:t xml:space="preserve">Таблица </w:t>
      </w:r>
      <w:r w:rsidR="00D06F84" w:rsidRPr="00206AAB">
        <w:rPr>
          <w:rFonts w:ascii="Times New Roman" w:hAnsi="Times New Roman"/>
          <w:color w:val="000000" w:themeColor="text1"/>
          <w:sz w:val="28"/>
          <w:szCs w:val="28"/>
        </w:rPr>
        <w:t>4</w:t>
      </w:r>
      <w:r w:rsidR="00206AAB">
        <w:rPr>
          <w:rFonts w:ascii="Times New Roman" w:hAnsi="Times New Roman"/>
          <w:color w:val="000000" w:themeColor="text1"/>
          <w:sz w:val="28"/>
          <w:szCs w:val="28"/>
        </w:rPr>
        <w:t xml:space="preserve"> – </w:t>
      </w:r>
      <w:r w:rsidR="001272A5" w:rsidRPr="00206AAB">
        <w:rPr>
          <w:rFonts w:ascii="Times New Roman" w:hAnsi="Times New Roman"/>
          <w:color w:val="000000" w:themeColor="text1"/>
          <w:sz w:val="28"/>
          <w:szCs w:val="28"/>
        </w:rPr>
        <w:t xml:space="preserve">Объем </w:t>
      </w:r>
      <w:r w:rsidR="00D06F84" w:rsidRPr="00206AAB">
        <w:rPr>
          <w:rFonts w:ascii="Times New Roman" w:hAnsi="Times New Roman"/>
          <w:color w:val="000000" w:themeColor="text1"/>
          <w:sz w:val="28"/>
          <w:szCs w:val="28"/>
        </w:rPr>
        <w:t xml:space="preserve">мирового </w:t>
      </w:r>
      <w:r w:rsidR="001272A5" w:rsidRPr="00206AAB">
        <w:rPr>
          <w:rFonts w:ascii="Times New Roman" w:hAnsi="Times New Roman"/>
          <w:color w:val="000000" w:themeColor="text1"/>
          <w:sz w:val="28"/>
          <w:szCs w:val="28"/>
        </w:rPr>
        <w:t>экспорта</w:t>
      </w:r>
      <w:r w:rsidR="00D06F84" w:rsidRPr="00206AAB">
        <w:rPr>
          <w:rFonts w:ascii="Times New Roman" w:hAnsi="Times New Roman"/>
          <w:color w:val="000000" w:themeColor="text1"/>
          <w:sz w:val="28"/>
          <w:szCs w:val="28"/>
        </w:rPr>
        <w:t>, млрд</w:t>
      </w:r>
      <w:r w:rsidR="00611040" w:rsidRPr="00206AAB">
        <w:rPr>
          <w:rFonts w:ascii="Times New Roman" w:hAnsi="Times New Roman"/>
          <w:color w:val="000000" w:themeColor="text1"/>
          <w:sz w:val="28"/>
          <w:szCs w:val="28"/>
        </w:rPr>
        <w:t xml:space="preserve"> долл.</w:t>
      </w:r>
      <w:r w:rsidR="001272A5" w:rsidRPr="00206AAB">
        <w:rPr>
          <w:rFonts w:ascii="Times New Roman" w:hAnsi="Times New Roman"/>
          <w:color w:val="000000" w:themeColor="text1"/>
          <w:sz w:val="28"/>
          <w:szCs w:val="28"/>
        </w:rPr>
        <w:t xml:space="preserve"> </w:t>
      </w:r>
      <w:r w:rsidR="00E311FA" w:rsidRPr="00206AAB">
        <w:rPr>
          <w:rFonts w:ascii="Times New Roman" w:hAnsi="Times New Roman"/>
          <w:color w:val="000000" w:themeColor="text1"/>
          <w:sz w:val="28"/>
          <w:szCs w:val="28"/>
          <w:lang w:val="en-US"/>
        </w:rPr>
        <w:t>[10]</w:t>
      </w:r>
    </w:p>
    <w:tbl>
      <w:tblPr>
        <w:tblStyle w:val="a9"/>
        <w:tblW w:w="5000" w:type="pct"/>
        <w:tblLook w:val="04A0" w:firstRow="1" w:lastRow="0" w:firstColumn="1" w:lastColumn="0" w:noHBand="0" w:noVBand="1"/>
      </w:tblPr>
      <w:tblGrid>
        <w:gridCol w:w="4998"/>
        <w:gridCol w:w="4998"/>
      </w:tblGrid>
      <w:tr w:rsidR="001272A5" w:rsidRPr="00206AAB" w:rsidTr="001272A5">
        <w:tc>
          <w:tcPr>
            <w:tcW w:w="2500" w:type="pct"/>
            <w:hideMark/>
          </w:tcPr>
          <w:p w:rsidR="001272A5" w:rsidRPr="00206AAB" w:rsidRDefault="00D169EC" w:rsidP="00964E9E">
            <w:pPr>
              <w:pStyle w:val="11"/>
            </w:pPr>
            <w:r w:rsidRPr="00206AAB">
              <w:t>Год</w:t>
            </w:r>
          </w:p>
        </w:tc>
        <w:tc>
          <w:tcPr>
            <w:tcW w:w="2500" w:type="pct"/>
            <w:hideMark/>
          </w:tcPr>
          <w:p w:rsidR="001272A5" w:rsidRPr="00206AAB" w:rsidRDefault="00D169EC" w:rsidP="00964E9E">
            <w:pPr>
              <w:pStyle w:val="11"/>
            </w:pPr>
            <w:r w:rsidRPr="00206AAB">
              <w:t>Значение</w:t>
            </w:r>
          </w:p>
        </w:tc>
      </w:tr>
      <w:tr w:rsidR="001272A5" w:rsidRPr="00206AAB" w:rsidTr="001272A5">
        <w:tc>
          <w:tcPr>
            <w:tcW w:w="2500" w:type="pct"/>
            <w:hideMark/>
          </w:tcPr>
          <w:p w:rsidR="001272A5" w:rsidRPr="00206AAB" w:rsidRDefault="001272A5" w:rsidP="00964E9E">
            <w:pPr>
              <w:pStyle w:val="11"/>
            </w:pPr>
            <w:r w:rsidRPr="00206AAB">
              <w:t>201</w:t>
            </w:r>
            <w:r w:rsidR="00246FB0" w:rsidRPr="00206AAB">
              <w:t>5</w:t>
            </w:r>
          </w:p>
        </w:tc>
        <w:tc>
          <w:tcPr>
            <w:tcW w:w="2500" w:type="pct"/>
            <w:hideMark/>
          </w:tcPr>
          <w:p w:rsidR="001272A5" w:rsidRPr="00206AAB" w:rsidRDefault="001272A5" w:rsidP="00964E9E">
            <w:pPr>
              <w:pStyle w:val="11"/>
            </w:pPr>
            <w:r w:rsidRPr="00206AAB">
              <w:t>18690</w:t>
            </w:r>
            <w:r w:rsidR="00246FB0" w:rsidRPr="00206AAB">
              <w:t>,</w:t>
            </w:r>
            <w:r w:rsidRPr="00206AAB">
              <w:t>0</w:t>
            </w:r>
          </w:p>
        </w:tc>
      </w:tr>
      <w:tr w:rsidR="001272A5" w:rsidRPr="00206AAB" w:rsidTr="001272A5">
        <w:tc>
          <w:tcPr>
            <w:tcW w:w="2500" w:type="pct"/>
            <w:hideMark/>
          </w:tcPr>
          <w:p w:rsidR="001272A5" w:rsidRPr="00206AAB" w:rsidRDefault="001272A5" w:rsidP="00964E9E">
            <w:pPr>
              <w:pStyle w:val="11"/>
            </w:pPr>
            <w:r w:rsidRPr="00206AAB">
              <w:t>201</w:t>
            </w:r>
            <w:r w:rsidR="00246FB0" w:rsidRPr="00206AAB">
              <w:t>6</w:t>
            </w:r>
          </w:p>
        </w:tc>
        <w:tc>
          <w:tcPr>
            <w:tcW w:w="2500" w:type="pct"/>
            <w:hideMark/>
          </w:tcPr>
          <w:p w:rsidR="001272A5" w:rsidRPr="00206AAB" w:rsidRDefault="001272A5" w:rsidP="00964E9E">
            <w:pPr>
              <w:pStyle w:val="11"/>
            </w:pPr>
            <w:r w:rsidRPr="00206AAB">
              <w:t>16300</w:t>
            </w:r>
            <w:r w:rsidR="00246FB0" w:rsidRPr="00206AAB">
              <w:t>,</w:t>
            </w:r>
            <w:r w:rsidRPr="00206AAB">
              <w:t>0</w:t>
            </w:r>
          </w:p>
        </w:tc>
      </w:tr>
      <w:tr w:rsidR="001272A5" w:rsidRPr="00206AAB" w:rsidTr="001272A5">
        <w:tc>
          <w:tcPr>
            <w:tcW w:w="2500" w:type="pct"/>
            <w:hideMark/>
          </w:tcPr>
          <w:p w:rsidR="001272A5" w:rsidRPr="00206AAB" w:rsidRDefault="001272A5" w:rsidP="00964E9E">
            <w:pPr>
              <w:pStyle w:val="11"/>
            </w:pPr>
            <w:r w:rsidRPr="00206AAB">
              <w:t>201</w:t>
            </w:r>
            <w:r w:rsidR="00246FB0" w:rsidRPr="00206AAB">
              <w:t>7</w:t>
            </w:r>
          </w:p>
        </w:tc>
        <w:tc>
          <w:tcPr>
            <w:tcW w:w="2500" w:type="pct"/>
            <w:hideMark/>
          </w:tcPr>
          <w:p w:rsidR="001272A5" w:rsidRPr="00206AAB" w:rsidRDefault="001272A5" w:rsidP="00964E9E">
            <w:pPr>
              <w:pStyle w:val="11"/>
            </w:pPr>
            <w:r w:rsidRPr="00206AAB">
              <w:t>15640</w:t>
            </w:r>
            <w:r w:rsidR="00246FB0" w:rsidRPr="00206AAB">
              <w:t>,</w:t>
            </w:r>
            <w:r w:rsidRPr="00206AAB">
              <w:t>0</w:t>
            </w:r>
          </w:p>
        </w:tc>
      </w:tr>
    </w:tbl>
    <w:p w:rsidR="001272A5" w:rsidRPr="00206AAB" w:rsidRDefault="001272A5" w:rsidP="00206AAB">
      <w:pPr>
        <w:pStyle w:val="a3"/>
        <w:widowControl w:val="0"/>
        <w:spacing w:before="0" w:beforeAutospacing="0" w:after="0" w:afterAutospacing="0"/>
        <w:ind w:firstLine="709"/>
        <w:jc w:val="both"/>
        <w:rPr>
          <w:color w:val="000000" w:themeColor="text1"/>
          <w:sz w:val="28"/>
          <w:szCs w:val="28"/>
        </w:rPr>
      </w:pPr>
    </w:p>
    <w:p w:rsidR="00D169EC" w:rsidRPr="00206AAB" w:rsidRDefault="00D169EC" w:rsidP="00206AAB">
      <w:pPr>
        <w:widowControl w:val="0"/>
        <w:spacing w:line="240" w:lineRule="auto"/>
        <w:ind w:right="0"/>
        <w:rPr>
          <w:rFonts w:ascii="Times New Roman" w:hAnsi="Times New Roman"/>
          <w:color w:val="000000" w:themeColor="text1"/>
          <w:sz w:val="28"/>
          <w:szCs w:val="28"/>
        </w:rPr>
      </w:pPr>
      <w:r w:rsidRPr="00206AAB">
        <w:rPr>
          <w:rFonts w:ascii="Times New Roman" w:hAnsi="Times New Roman"/>
          <w:color w:val="000000" w:themeColor="text1"/>
          <w:sz w:val="28"/>
          <w:szCs w:val="28"/>
        </w:rPr>
        <w:t xml:space="preserve">Объем </w:t>
      </w:r>
      <w:r w:rsidR="00D06F84" w:rsidRPr="00206AAB">
        <w:rPr>
          <w:rFonts w:ascii="Times New Roman" w:hAnsi="Times New Roman"/>
          <w:color w:val="000000" w:themeColor="text1"/>
          <w:sz w:val="28"/>
          <w:szCs w:val="28"/>
        </w:rPr>
        <w:t xml:space="preserve">мирового экспорта в 2015 г. составлял </w:t>
      </w:r>
      <w:r w:rsidRPr="00206AAB">
        <w:rPr>
          <w:rFonts w:ascii="Times New Roman" w:hAnsi="Times New Roman"/>
          <w:color w:val="000000" w:themeColor="text1"/>
          <w:sz w:val="28"/>
          <w:szCs w:val="28"/>
        </w:rPr>
        <w:t>18690,0 мл</w:t>
      </w:r>
      <w:r w:rsidR="00D06F84" w:rsidRPr="00206AAB">
        <w:rPr>
          <w:rFonts w:ascii="Times New Roman" w:hAnsi="Times New Roman"/>
          <w:color w:val="000000" w:themeColor="text1"/>
          <w:sz w:val="28"/>
          <w:szCs w:val="28"/>
        </w:rPr>
        <w:t>рд</w:t>
      </w:r>
      <w:r w:rsidR="00611040" w:rsidRPr="00206AAB">
        <w:rPr>
          <w:rFonts w:ascii="Times New Roman" w:hAnsi="Times New Roman"/>
          <w:color w:val="000000" w:themeColor="text1"/>
          <w:sz w:val="28"/>
          <w:szCs w:val="28"/>
        </w:rPr>
        <w:t xml:space="preserve"> долл.</w:t>
      </w:r>
      <w:r w:rsidRPr="00206AAB">
        <w:rPr>
          <w:rFonts w:ascii="Times New Roman" w:hAnsi="Times New Roman"/>
          <w:color w:val="000000" w:themeColor="text1"/>
          <w:sz w:val="28"/>
          <w:szCs w:val="28"/>
        </w:rPr>
        <w:t>, в 2017 г. данный показ</w:t>
      </w:r>
      <w:r w:rsidR="00D06F84" w:rsidRPr="00206AAB">
        <w:rPr>
          <w:rFonts w:ascii="Times New Roman" w:hAnsi="Times New Roman"/>
          <w:color w:val="000000" w:themeColor="text1"/>
          <w:sz w:val="28"/>
          <w:szCs w:val="28"/>
        </w:rPr>
        <w:t xml:space="preserve">атель снизился до 15640,0 млрд </w:t>
      </w:r>
      <w:r w:rsidR="00611040" w:rsidRPr="00206AAB">
        <w:rPr>
          <w:rFonts w:ascii="Times New Roman" w:hAnsi="Times New Roman"/>
          <w:color w:val="000000" w:themeColor="text1"/>
          <w:sz w:val="28"/>
          <w:szCs w:val="28"/>
        </w:rPr>
        <w:t>долл.</w:t>
      </w:r>
      <w:r w:rsidRPr="00206AAB">
        <w:rPr>
          <w:rFonts w:ascii="Times New Roman" w:hAnsi="Times New Roman"/>
          <w:color w:val="000000" w:themeColor="text1"/>
          <w:sz w:val="28"/>
          <w:szCs w:val="28"/>
        </w:rPr>
        <w:t xml:space="preserve"> </w:t>
      </w:r>
    </w:p>
    <w:p w:rsidR="00D169EC" w:rsidRPr="00206AAB" w:rsidRDefault="00D06F84"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Объем мирового импорта определен в таблице 5.</w:t>
      </w:r>
    </w:p>
    <w:p w:rsidR="00964E9E" w:rsidRDefault="00964E9E" w:rsidP="00964E9E">
      <w:pPr>
        <w:widowControl w:val="0"/>
        <w:spacing w:line="240" w:lineRule="auto"/>
        <w:ind w:right="0" w:firstLine="0"/>
        <w:rPr>
          <w:rFonts w:ascii="Times New Roman" w:hAnsi="Times New Roman"/>
          <w:color w:val="000000" w:themeColor="text1"/>
          <w:sz w:val="28"/>
          <w:szCs w:val="28"/>
        </w:rPr>
      </w:pPr>
    </w:p>
    <w:p w:rsidR="001272A5" w:rsidRPr="00206AAB" w:rsidRDefault="00246FB0" w:rsidP="00964E9E">
      <w:pPr>
        <w:widowControl w:val="0"/>
        <w:spacing w:line="240" w:lineRule="auto"/>
        <w:ind w:right="0" w:firstLine="0"/>
        <w:rPr>
          <w:rFonts w:ascii="Times New Roman" w:hAnsi="Times New Roman"/>
          <w:color w:val="000000" w:themeColor="text1"/>
          <w:sz w:val="28"/>
          <w:szCs w:val="28"/>
          <w:lang w:val="en-US"/>
        </w:rPr>
      </w:pPr>
      <w:r w:rsidRPr="00206AAB">
        <w:rPr>
          <w:rFonts w:ascii="Times New Roman" w:hAnsi="Times New Roman"/>
          <w:color w:val="000000" w:themeColor="text1"/>
          <w:sz w:val="28"/>
          <w:szCs w:val="28"/>
        </w:rPr>
        <w:t xml:space="preserve">Таблица </w:t>
      </w:r>
      <w:r w:rsidR="00D06F84" w:rsidRPr="00206AAB">
        <w:rPr>
          <w:rFonts w:ascii="Times New Roman" w:hAnsi="Times New Roman"/>
          <w:color w:val="000000" w:themeColor="text1"/>
          <w:sz w:val="28"/>
          <w:szCs w:val="28"/>
        </w:rPr>
        <w:t>5</w:t>
      </w:r>
      <w:r w:rsidR="00206AAB">
        <w:rPr>
          <w:rFonts w:ascii="Times New Roman" w:hAnsi="Times New Roman"/>
          <w:color w:val="000000" w:themeColor="text1"/>
          <w:sz w:val="28"/>
          <w:szCs w:val="28"/>
        </w:rPr>
        <w:t xml:space="preserve"> – </w:t>
      </w:r>
      <w:r w:rsidR="001272A5" w:rsidRPr="00206AAB">
        <w:rPr>
          <w:rFonts w:ascii="Times New Roman" w:hAnsi="Times New Roman"/>
          <w:color w:val="000000" w:themeColor="text1"/>
          <w:sz w:val="28"/>
          <w:szCs w:val="28"/>
        </w:rPr>
        <w:t xml:space="preserve">Объем </w:t>
      </w:r>
      <w:r w:rsidR="00D06F84" w:rsidRPr="00206AAB">
        <w:rPr>
          <w:rFonts w:ascii="Times New Roman" w:hAnsi="Times New Roman"/>
          <w:color w:val="000000" w:themeColor="text1"/>
          <w:sz w:val="28"/>
          <w:szCs w:val="28"/>
        </w:rPr>
        <w:t xml:space="preserve">мирового </w:t>
      </w:r>
      <w:r w:rsidR="001272A5" w:rsidRPr="00206AAB">
        <w:rPr>
          <w:rFonts w:ascii="Times New Roman" w:hAnsi="Times New Roman"/>
          <w:color w:val="000000" w:themeColor="text1"/>
          <w:sz w:val="28"/>
          <w:szCs w:val="28"/>
        </w:rPr>
        <w:t>импорта</w:t>
      </w:r>
      <w:r w:rsidR="00D06F84" w:rsidRPr="00206AAB">
        <w:rPr>
          <w:rFonts w:ascii="Times New Roman" w:hAnsi="Times New Roman"/>
          <w:color w:val="000000" w:themeColor="text1"/>
          <w:sz w:val="28"/>
          <w:szCs w:val="28"/>
        </w:rPr>
        <w:t xml:space="preserve">, млрд </w:t>
      </w:r>
      <w:r w:rsidR="00611040" w:rsidRPr="00206AAB">
        <w:rPr>
          <w:rFonts w:ascii="Times New Roman" w:hAnsi="Times New Roman"/>
          <w:color w:val="000000" w:themeColor="text1"/>
          <w:sz w:val="28"/>
          <w:szCs w:val="28"/>
        </w:rPr>
        <w:t xml:space="preserve">долл. </w:t>
      </w:r>
      <w:r w:rsidR="00E311FA" w:rsidRPr="00206AAB">
        <w:rPr>
          <w:rFonts w:ascii="Times New Roman" w:hAnsi="Times New Roman"/>
          <w:color w:val="000000" w:themeColor="text1"/>
          <w:sz w:val="28"/>
          <w:szCs w:val="28"/>
          <w:lang w:val="en-US"/>
        </w:rPr>
        <w:t>[10]</w:t>
      </w:r>
    </w:p>
    <w:tbl>
      <w:tblPr>
        <w:tblStyle w:val="a9"/>
        <w:tblW w:w="5000" w:type="pct"/>
        <w:tblLook w:val="04A0" w:firstRow="1" w:lastRow="0" w:firstColumn="1" w:lastColumn="0" w:noHBand="0" w:noVBand="1"/>
      </w:tblPr>
      <w:tblGrid>
        <w:gridCol w:w="4998"/>
        <w:gridCol w:w="4998"/>
      </w:tblGrid>
      <w:tr w:rsidR="001272A5" w:rsidRPr="00206AAB" w:rsidTr="001272A5">
        <w:tc>
          <w:tcPr>
            <w:tcW w:w="2500" w:type="pct"/>
            <w:hideMark/>
          </w:tcPr>
          <w:p w:rsidR="001272A5" w:rsidRPr="00206AAB" w:rsidRDefault="00D169EC" w:rsidP="00964E9E">
            <w:pPr>
              <w:pStyle w:val="11"/>
            </w:pPr>
            <w:r w:rsidRPr="00206AAB">
              <w:t>Год</w:t>
            </w:r>
          </w:p>
        </w:tc>
        <w:tc>
          <w:tcPr>
            <w:tcW w:w="2500" w:type="pct"/>
            <w:hideMark/>
          </w:tcPr>
          <w:p w:rsidR="001272A5" w:rsidRPr="00206AAB" w:rsidRDefault="00D169EC" w:rsidP="00964E9E">
            <w:pPr>
              <w:pStyle w:val="11"/>
            </w:pPr>
            <w:r w:rsidRPr="00206AAB">
              <w:t>Значение</w:t>
            </w:r>
          </w:p>
        </w:tc>
      </w:tr>
      <w:tr w:rsidR="001272A5" w:rsidRPr="00206AAB" w:rsidTr="001272A5">
        <w:tc>
          <w:tcPr>
            <w:tcW w:w="2500" w:type="pct"/>
            <w:hideMark/>
          </w:tcPr>
          <w:p w:rsidR="001272A5" w:rsidRPr="00206AAB" w:rsidRDefault="001272A5" w:rsidP="00964E9E">
            <w:pPr>
              <w:pStyle w:val="11"/>
            </w:pPr>
            <w:r w:rsidRPr="00206AAB">
              <w:t>201</w:t>
            </w:r>
            <w:r w:rsidR="00246FB0" w:rsidRPr="00206AAB">
              <w:t>5</w:t>
            </w:r>
          </w:p>
        </w:tc>
        <w:tc>
          <w:tcPr>
            <w:tcW w:w="2500" w:type="pct"/>
            <w:hideMark/>
          </w:tcPr>
          <w:p w:rsidR="001272A5" w:rsidRPr="00206AAB" w:rsidRDefault="001272A5" w:rsidP="00964E9E">
            <w:pPr>
              <w:pStyle w:val="11"/>
            </w:pPr>
            <w:r w:rsidRPr="00206AAB">
              <w:t>18080</w:t>
            </w:r>
            <w:r w:rsidR="00246FB0" w:rsidRPr="00206AAB">
              <w:t>,</w:t>
            </w:r>
            <w:r w:rsidRPr="00206AAB">
              <w:t>0</w:t>
            </w:r>
          </w:p>
        </w:tc>
      </w:tr>
      <w:tr w:rsidR="001272A5" w:rsidRPr="00206AAB" w:rsidTr="001272A5">
        <w:tc>
          <w:tcPr>
            <w:tcW w:w="2500" w:type="pct"/>
            <w:hideMark/>
          </w:tcPr>
          <w:p w:rsidR="001272A5" w:rsidRPr="00206AAB" w:rsidRDefault="001272A5" w:rsidP="00964E9E">
            <w:pPr>
              <w:pStyle w:val="11"/>
            </w:pPr>
            <w:r w:rsidRPr="00206AAB">
              <w:t>201</w:t>
            </w:r>
            <w:r w:rsidR="00246FB0" w:rsidRPr="00206AAB">
              <w:t>6</w:t>
            </w:r>
          </w:p>
        </w:tc>
        <w:tc>
          <w:tcPr>
            <w:tcW w:w="2500" w:type="pct"/>
            <w:hideMark/>
          </w:tcPr>
          <w:p w:rsidR="001272A5" w:rsidRPr="00206AAB" w:rsidRDefault="001272A5" w:rsidP="00964E9E">
            <w:pPr>
              <w:pStyle w:val="11"/>
            </w:pPr>
            <w:r w:rsidRPr="00206AAB">
              <w:t>15970</w:t>
            </w:r>
            <w:r w:rsidR="00246FB0" w:rsidRPr="00206AAB">
              <w:t>,</w:t>
            </w:r>
            <w:r w:rsidRPr="00206AAB">
              <w:t>0</w:t>
            </w:r>
          </w:p>
        </w:tc>
      </w:tr>
      <w:tr w:rsidR="001272A5" w:rsidRPr="00206AAB" w:rsidTr="001272A5">
        <w:tc>
          <w:tcPr>
            <w:tcW w:w="2500" w:type="pct"/>
            <w:hideMark/>
          </w:tcPr>
          <w:p w:rsidR="001272A5" w:rsidRPr="00206AAB" w:rsidRDefault="001272A5" w:rsidP="00964E9E">
            <w:pPr>
              <w:pStyle w:val="11"/>
            </w:pPr>
            <w:r w:rsidRPr="00206AAB">
              <w:t>201</w:t>
            </w:r>
            <w:r w:rsidR="00246FB0" w:rsidRPr="00206AAB">
              <w:t>7</w:t>
            </w:r>
          </w:p>
        </w:tc>
        <w:tc>
          <w:tcPr>
            <w:tcW w:w="2500" w:type="pct"/>
            <w:hideMark/>
          </w:tcPr>
          <w:p w:rsidR="001272A5" w:rsidRPr="00206AAB" w:rsidRDefault="001272A5" w:rsidP="00964E9E">
            <w:pPr>
              <w:pStyle w:val="11"/>
            </w:pPr>
            <w:r w:rsidRPr="00206AAB">
              <w:t>15340</w:t>
            </w:r>
            <w:r w:rsidR="00246FB0" w:rsidRPr="00206AAB">
              <w:t>,</w:t>
            </w:r>
            <w:r w:rsidRPr="00206AAB">
              <w:t>0</w:t>
            </w:r>
          </w:p>
        </w:tc>
      </w:tr>
    </w:tbl>
    <w:p w:rsidR="001272A5" w:rsidRPr="00206AAB" w:rsidRDefault="001272A5" w:rsidP="00206AAB">
      <w:pPr>
        <w:pStyle w:val="a3"/>
        <w:widowControl w:val="0"/>
        <w:spacing w:before="0" w:beforeAutospacing="0" w:after="0" w:afterAutospacing="0"/>
        <w:ind w:firstLine="709"/>
        <w:jc w:val="both"/>
        <w:rPr>
          <w:color w:val="000000" w:themeColor="text1"/>
          <w:sz w:val="28"/>
          <w:szCs w:val="28"/>
        </w:rPr>
      </w:pPr>
    </w:p>
    <w:p w:rsidR="00D169EC" w:rsidRPr="00206AAB" w:rsidRDefault="00D169EC"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 xml:space="preserve">Общий объем </w:t>
      </w:r>
      <w:r w:rsidR="00D06F84" w:rsidRPr="00206AAB">
        <w:rPr>
          <w:color w:val="000000" w:themeColor="text1"/>
          <w:sz w:val="28"/>
          <w:szCs w:val="28"/>
        </w:rPr>
        <w:t xml:space="preserve">мирового </w:t>
      </w:r>
      <w:r w:rsidRPr="00206AAB">
        <w:rPr>
          <w:color w:val="000000" w:themeColor="text1"/>
          <w:sz w:val="28"/>
          <w:szCs w:val="28"/>
        </w:rPr>
        <w:t>импорта в</w:t>
      </w:r>
      <w:r w:rsidR="00AE2F67">
        <w:rPr>
          <w:color w:val="000000" w:themeColor="text1"/>
          <w:sz w:val="28"/>
          <w:szCs w:val="28"/>
        </w:rPr>
        <w:t xml:space="preserve"> 2015 г. составлял 18080,0 </w:t>
      </w:r>
      <w:r w:rsidR="00D06F84" w:rsidRPr="00206AAB">
        <w:rPr>
          <w:color w:val="000000" w:themeColor="text1"/>
          <w:sz w:val="28"/>
          <w:szCs w:val="28"/>
        </w:rPr>
        <w:t>млрд</w:t>
      </w:r>
      <w:r w:rsidR="00AE2F67">
        <w:rPr>
          <w:color w:val="000000" w:themeColor="text1"/>
          <w:sz w:val="28"/>
          <w:szCs w:val="28"/>
        </w:rPr>
        <w:t> </w:t>
      </w:r>
      <w:r w:rsidRPr="00206AAB">
        <w:rPr>
          <w:color w:val="000000" w:themeColor="text1"/>
          <w:sz w:val="28"/>
          <w:szCs w:val="28"/>
        </w:rPr>
        <w:t>дол</w:t>
      </w:r>
      <w:r w:rsidR="00611040" w:rsidRPr="00206AAB">
        <w:rPr>
          <w:color w:val="000000" w:themeColor="text1"/>
          <w:sz w:val="28"/>
          <w:szCs w:val="28"/>
        </w:rPr>
        <w:t>л.</w:t>
      </w:r>
      <w:r w:rsidRPr="00206AAB">
        <w:rPr>
          <w:color w:val="000000" w:themeColor="text1"/>
          <w:sz w:val="28"/>
          <w:szCs w:val="28"/>
        </w:rPr>
        <w:t>, в 2017 г. пока</w:t>
      </w:r>
      <w:r w:rsidR="00D06F84" w:rsidRPr="00206AAB">
        <w:rPr>
          <w:color w:val="000000" w:themeColor="text1"/>
          <w:sz w:val="28"/>
          <w:szCs w:val="28"/>
        </w:rPr>
        <w:t>затель снизился до 15340,0 млрд</w:t>
      </w:r>
      <w:r w:rsidR="00611040" w:rsidRPr="00206AAB">
        <w:rPr>
          <w:color w:val="000000" w:themeColor="text1"/>
          <w:sz w:val="28"/>
          <w:szCs w:val="28"/>
        </w:rPr>
        <w:t xml:space="preserve"> долл.</w:t>
      </w:r>
      <w:r w:rsidRPr="00206AAB">
        <w:rPr>
          <w:color w:val="000000" w:themeColor="text1"/>
          <w:sz w:val="28"/>
          <w:szCs w:val="28"/>
        </w:rPr>
        <w:t xml:space="preserve"> </w:t>
      </w:r>
    </w:p>
    <w:p w:rsidR="00D06F84" w:rsidRPr="00206AAB" w:rsidRDefault="00D06F84"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Таким образом, необходимо отметить, что преодоление кризиса станет важным этапом в</w:t>
      </w:r>
      <w:r w:rsidR="00206AAB" w:rsidRPr="00206AAB">
        <w:rPr>
          <w:color w:val="000000" w:themeColor="text1"/>
          <w:sz w:val="28"/>
          <w:szCs w:val="28"/>
        </w:rPr>
        <w:t xml:space="preserve"> </w:t>
      </w:r>
      <w:r w:rsidRPr="00206AAB">
        <w:rPr>
          <w:color w:val="000000" w:themeColor="text1"/>
          <w:sz w:val="28"/>
          <w:szCs w:val="28"/>
        </w:rPr>
        <w:t>развитии мировых социально-экономических показателей, но</w:t>
      </w:r>
      <w:r w:rsidR="00206AAB" w:rsidRPr="00206AAB">
        <w:rPr>
          <w:color w:val="000000" w:themeColor="text1"/>
          <w:sz w:val="28"/>
          <w:szCs w:val="28"/>
        </w:rPr>
        <w:t xml:space="preserve"> </w:t>
      </w:r>
      <w:r w:rsidRPr="00206AAB">
        <w:rPr>
          <w:color w:val="000000" w:themeColor="text1"/>
          <w:sz w:val="28"/>
          <w:szCs w:val="28"/>
        </w:rPr>
        <w:t>для этого нужны коллективные усилия всех участников мирохозяйственных процессов, всех государств, представителей бизнеса, общественных организаций и</w:t>
      </w:r>
      <w:r w:rsidR="00206AAB" w:rsidRPr="00206AAB">
        <w:rPr>
          <w:color w:val="000000" w:themeColor="text1"/>
          <w:sz w:val="28"/>
          <w:szCs w:val="28"/>
        </w:rPr>
        <w:t xml:space="preserve"> </w:t>
      </w:r>
      <w:r w:rsidRPr="00206AAB">
        <w:rPr>
          <w:color w:val="000000" w:themeColor="text1"/>
          <w:sz w:val="28"/>
          <w:szCs w:val="28"/>
        </w:rPr>
        <w:t>международных учреждений.</w:t>
      </w:r>
    </w:p>
    <w:p w:rsidR="00D06F84" w:rsidRPr="00206AAB" w:rsidRDefault="00D06F84" w:rsidP="00206AAB">
      <w:pPr>
        <w:pStyle w:val="a3"/>
        <w:widowControl w:val="0"/>
        <w:shd w:val="clear" w:color="auto" w:fill="FFFFFF"/>
        <w:spacing w:before="0" w:beforeAutospacing="0" w:after="0" w:afterAutospacing="0"/>
        <w:ind w:firstLine="709"/>
        <w:jc w:val="both"/>
        <w:textAlignment w:val="baseline"/>
        <w:rPr>
          <w:color w:val="000000" w:themeColor="text1"/>
          <w:sz w:val="28"/>
          <w:szCs w:val="28"/>
        </w:rPr>
      </w:pPr>
      <w:r w:rsidRPr="00206AAB">
        <w:rPr>
          <w:color w:val="000000" w:themeColor="text1"/>
          <w:sz w:val="28"/>
          <w:szCs w:val="28"/>
        </w:rPr>
        <w:t>Осуществим анализ тенденций изменения социально-экономических показателей в России.</w:t>
      </w:r>
    </w:p>
    <w:p w:rsidR="00AE294E" w:rsidRPr="00206AAB" w:rsidRDefault="004F2EF6" w:rsidP="00206AAB">
      <w:pPr>
        <w:pStyle w:val="a3"/>
        <w:widowControl w:val="0"/>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Затянувшиеся</w:t>
      </w:r>
      <w:r w:rsidR="00AE294E" w:rsidRPr="00206AAB">
        <w:rPr>
          <w:color w:val="000000" w:themeColor="text1"/>
          <w:sz w:val="28"/>
          <w:szCs w:val="28"/>
        </w:rPr>
        <w:t xml:space="preserve"> экономически</w:t>
      </w:r>
      <w:r>
        <w:rPr>
          <w:color w:val="000000" w:themeColor="text1"/>
          <w:sz w:val="28"/>
          <w:szCs w:val="28"/>
        </w:rPr>
        <w:t>е</w:t>
      </w:r>
      <w:r w:rsidR="00AE294E" w:rsidRPr="00206AAB">
        <w:rPr>
          <w:color w:val="000000" w:themeColor="text1"/>
          <w:sz w:val="28"/>
          <w:szCs w:val="28"/>
        </w:rPr>
        <w:t xml:space="preserve"> реформ</w:t>
      </w:r>
      <w:r>
        <w:rPr>
          <w:color w:val="000000" w:themeColor="text1"/>
          <w:sz w:val="28"/>
          <w:szCs w:val="28"/>
        </w:rPr>
        <w:t>ы</w:t>
      </w:r>
      <w:r w:rsidR="004D6573">
        <w:rPr>
          <w:color w:val="000000" w:themeColor="text1"/>
          <w:sz w:val="28"/>
          <w:szCs w:val="28"/>
        </w:rPr>
        <w:t xml:space="preserve"> и преобразования</w:t>
      </w:r>
      <w:r w:rsidR="00AE294E" w:rsidRPr="00206AAB">
        <w:rPr>
          <w:color w:val="000000" w:themeColor="text1"/>
          <w:sz w:val="28"/>
          <w:szCs w:val="28"/>
        </w:rPr>
        <w:t xml:space="preserve"> привели к тому, что основные социальные индикаторы в условиях кризиса в России значительно снизились. </w:t>
      </w:r>
    </w:p>
    <w:p w:rsidR="00E64BE3" w:rsidRPr="00206AAB" w:rsidRDefault="00E64BE3" w:rsidP="00206AAB">
      <w:pPr>
        <w:pStyle w:val="a3"/>
        <w:widowControl w:val="0"/>
        <w:shd w:val="clear" w:color="auto" w:fill="FFFFFF"/>
        <w:spacing w:before="0" w:beforeAutospacing="0" w:after="0" w:afterAutospacing="0"/>
        <w:ind w:firstLine="709"/>
        <w:jc w:val="both"/>
        <w:textAlignment w:val="baseline"/>
        <w:rPr>
          <w:color w:val="000000" w:themeColor="text1"/>
          <w:sz w:val="28"/>
          <w:szCs w:val="28"/>
        </w:rPr>
      </w:pPr>
      <w:r w:rsidRPr="00206AAB">
        <w:rPr>
          <w:color w:val="000000" w:themeColor="text1"/>
          <w:sz w:val="28"/>
          <w:szCs w:val="28"/>
        </w:rPr>
        <w:t xml:space="preserve">В России сбалансированное развитие научного, высокотехнологичного и образовательного секторов экономики выступает реальной альтернативой господствующему экстенсивному типу воспроизводственной динамики. </w:t>
      </w:r>
      <w:r w:rsidR="00D06F84" w:rsidRPr="00206AAB">
        <w:rPr>
          <w:color w:val="000000" w:themeColor="text1"/>
          <w:sz w:val="28"/>
          <w:szCs w:val="28"/>
        </w:rPr>
        <w:t xml:space="preserve">Возникновение </w:t>
      </w:r>
      <w:r w:rsidRPr="00206AAB">
        <w:rPr>
          <w:color w:val="000000" w:themeColor="text1"/>
          <w:sz w:val="28"/>
          <w:szCs w:val="28"/>
        </w:rPr>
        <w:t>новой роли социальной сферы и составляющих ее отраслей, прежде всего науки и образования, подтверждается необходимостью реализации идеи конкурентных преимуществ российской экономики на основе инновационных подходов, острой потребностью в модернизации традиционных производств и крупномасштабной трансформации структуры экономики</w:t>
      </w:r>
      <w:r w:rsidR="00675E45" w:rsidRPr="00206AAB">
        <w:rPr>
          <w:color w:val="000000" w:themeColor="text1"/>
          <w:sz w:val="28"/>
          <w:szCs w:val="28"/>
        </w:rPr>
        <w:t xml:space="preserve"> </w:t>
      </w:r>
      <w:r w:rsidR="00675E45" w:rsidRPr="0098731E">
        <w:rPr>
          <w:color w:val="000000" w:themeColor="text1"/>
          <w:sz w:val="28"/>
          <w:szCs w:val="28"/>
        </w:rPr>
        <w:t>[9</w:t>
      </w:r>
      <w:r w:rsidR="00675E45" w:rsidRPr="00206AAB">
        <w:rPr>
          <w:color w:val="000000" w:themeColor="text1"/>
          <w:sz w:val="28"/>
          <w:szCs w:val="28"/>
        </w:rPr>
        <w:t>, с. 577</w:t>
      </w:r>
      <w:r w:rsidR="00675E45" w:rsidRPr="0098731E">
        <w:rPr>
          <w:color w:val="000000" w:themeColor="text1"/>
          <w:sz w:val="28"/>
          <w:szCs w:val="28"/>
        </w:rPr>
        <w:t>]</w:t>
      </w:r>
      <w:r w:rsidRPr="00206AAB">
        <w:rPr>
          <w:color w:val="000000" w:themeColor="text1"/>
          <w:sz w:val="28"/>
          <w:szCs w:val="28"/>
        </w:rPr>
        <w:t>. В этих условиях эффективность социально-экономической и научно-технической стратегии развития российского общества, перспективы восстановления поступательной макроэкономической динамики и формирования постиндустриальной системы отношений во многом определяются характером использования интеллектуального потенциала личности и общества, состоянием социальной сферы как институциональной формы реализации человеческого капитала.</w:t>
      </w:r>
    </w:p>
    <w:p w:rsidR="00D06F84" w:rsidRPr="00206AAB" w:rsidRDefault="00E64BE3" w:rsidP="00206AAB">
      <w:pPr>
        <w:pStyle w:val="a3"/>
        <w:widowControl w:val="0"/>
        <w:shd w:val="clear" w:color="auto" w:fill="FFFFFF"/>
        <w:spacing w:before="0" w:beforeAutospacing="0" w:after="0" w:afterAutospacing="0"/>
        <w:ind w:firstLine="709"/>
        <w:jc w:val="both"/>
        <w:textAlignment w:val="baseline"/>
        <w:rPr>
          <w:color w:val="000000" w:themeColor="text1"/>
          <w:sz w:val="28"/>
          <w:szCs w:val="28"/>
        </w:rPr>
      </w:pPr>
      <w:r w:rsidRPr="00206AAB">
        <w:rPr>
          <w:color w:val="000000" w:themeColor="text1"/>
          <w:sz w:val="28"/>
          <w:szCs w:val="28"/>
        </w:rPr>
        <w:t xml:space="preserve">Переход экономики </w:t>
      </w:r>
      <w:r w:rsidR="00D06F84" w:rsidRPr="00206AAB">
        <w:rPr>
          <w:color w:val="000000" w:themeColor="text1"/>
          <w:sz w:val="28"/>
          <w:szCs w:val="28"/>
        </w:rPr>
        <w:t xml:space="preserve">России </w:t>
      </w:r>
      <w:r w:rsidRPr="00206AAB">
        <w:rPr>
          <w:color w:val="000000" w:themeColor="text1"/>
          <w:sz w:val="28"/>
          <w:szCs w:val="28"/>
        </w:rPr>
        <w:t xml:space="preserve">и ее социальной сферы на инновационный путь развития усложняется рядом обстоятельств, среди которых следует отметить глубокую дифференциацию населения по уровню жизни, неблагоприятное состояние здоровья граждан, диспропорции в возрастной структуре, негативные </w:t>
      </w:r>
      <w:r w:rsidRPr="00206AAB">
        <w:rPr>
          <w:color w:val="000000" w:themeColor="text1"/>
          <w:sz w:val="28"/>
          <w:szCs w:val="28"/>
        </w:rPr>
        <w:lastRenderedPageBreak/>
        <w:t>тенденции в сфере образования и науки, низкий уровень оплаты труда и пенсионного обеспечения,</w:t>
      </w:r>
      <w:r w:rsidR="00D06F84" w:rsidRPr="00206AAB">
        <w:rPr>
          <w:color w:val="000000" w:themeColor="text1"/>
          <w:sz w:val="28"/>
          <w:szCs w:val="28"/>
        </w:rPr>
        <w:t xml:space="preserve"> </w:t>
      </w:r>
      <w:r w:rsidRPr="00206AAB">
        <w:rPr>
          <w:color w:val="000000" w:themeColor="text1"/>
          <w:sz w:val="28"/>
          <w:szCs w:val="28"/>
        </w:rPr>
        <w:t>несоответствие объема и структуры финансирования отраслей социальной сферы масштабам деятельности.</w:t>
      </w:r>
      <w:r w:rsidR="00D169EC" w:rsidRPr="00206AAB">
        <w:rPr>
          <w:color w:val="000000" w:themeColor="text1"/>
          <w:sz w:val="28"/>
          <w:szCs w:val="28"/>
        </w:rPr>
        <w:t xml:space="preserve"> </w:t>
      </w:r>
    </w:p>
    <w:p w:rsidR="00AE294E" w:rsidRPr="00206AAB" w:rsidRDefault="00E64BE3" w:rsidP="00206AAB">
      <w:pPr>
        <w:pStyle w:val="a3"/>
        <w:widowControl w:val="0"/>
        <w:shd w:val="clear" w:color="auto" w:fill="FFFFFF"/>
        <w:spacing w:before="0" w:beforeAutospacing="0" w:after="0" w:afterAutospacing="0"/>
        <w:ind w:firstLine="709"/>
        <w:jc w:val="both"/>
        <w:textAlignment w:val="baseline"/>
        <w:rPr>
          <w:color w:val="000000" w:themeColor="text1"/>
          <w:sz w:val="28"/>
          <w:szCs w:val="28"/>
        </w:rPr>
      </w:pPr>
      <w:r w:rsidRPr="00206AAB">
        <w:rPr>
          <w:color w:val="000000" w:themeColor="text1"/>
          <w:sz w:val="28"/>
          <w:szCs w:val="28"/>
        </w:rPr>
        <w:t>Сокращение объемов бюджетного финансирования выступает одним из ключевых факторов, сдерживающих развитие научных исследований, что находит отраже</w:t>
      </w:r>
      <w:r w:rsidR="00D06F84" w:rsidRPr="00206AAB">
        <w:rPr>
          <w:color w:val="000000" w:themeColor="text1"/>
          <w:sz w:val="28"/>
          <w:szCs w:val="28"/>
        </w:rPr>
        <w:t>ние в низком удельном весе (0,3</w:t>
      </w:r>
      <w:r w:rsidRPr="00206AAB">
        <w:rPr>
          <w:color w:val="000000" w:themeColor="text1"/>
          <w:sz w:val="28"/>
          <w:szCs w:val="28"/>
        </w:rPr>
        <w:t>%) отечественной научно-технической продукции в мировом выпуске</w:t>
      </w:r>
      <w:r w:rsidR="00E34905" w:rsidRPr="00206AAB">
        <w:rPr>
          <w:color w:val="000000" w:themeColor="text1"/>
          <w:sz w:val="28"/>
          <w:szCs w:val="28"/>
        </w:rPr>
        <w:t xml:space="preserve"> </w:t>
      </w:r>
      <w:r w:rsidR="00E34905" w:rsidRPr="0098731E">
        <w:rPr>
          <w:color w:val="000000" w:themeColor="text1"/>
          <w:sz w:val="28"/>
          <w:szCs w:val="28"/>
        </w:rPr>
        <w:t>[21</w:t>
      </w:r>
      <w:r w:rsidR="00E34905" w:rsidRPr="00206AAB">
        <w:rPr>
          <w:color w:val="000000" w:themeColor="text1"/>
          <w:sz w:val="28"/>
          <w:szCs w:val="28"/>
        </w:rPr>
        <w:t>, с. 300</w:t>
      </w:r>
      <w:r w:rsidR="00E34905" w:rsidRPr="0098731E">
        <w:rPr>
          <w:color w:val="000000" w:themeColor="text1"/>
          <w:sz w:val="28"/>
          <w:szCs w:val="28"/>
        </w:rPr>
        <w:t>]</w:t>
      </w:r>
      <w:r w:rsidRPr="00206AAB">
        <w:rPr>
          <w:color w:val="000000" w:themeColor="text1"/>
          <w:sz w:val="28"/>
          <w:szCs w:val="28"/>
        </w:rPr>
        <w:t xml:space="preserve">. </w:t>
      </w:r>
    </w:p>
    <w:p w:rsidR="00AE2F67" w:rsidRDefault="00AE294E" w:rsidP="00206AAB">
      <w:pPr>
        <w:pStyle w:val="a3"/>
        <w:widowControl w:val="0"/>
        <w:shd w:val="clear" w:color="auto" w:fill="FFFFFF"/>
        <w:spacing w:before="0" w:beforeAutospacing="0" w:after="0" w:afterAutospacing="0"/>
        <w:ind w:firstLine="709"/>
        <w:jc w:val="both"/>
        <w:textAlignment w:val="baseline"/>
        <w:rPr>
          <w:color w:val="000000" w:themeColor="text1"/>
          <w:sz w:val="28"/>
          <w:szCs w:val="28"/>
        </w:rPr>
      </w:pPr>
      <w:r w:rsidRPr="00206AAB">
        <w:rPr>
          <w:color w:val="000000" w:themeColor="text1"/>
          <w:sz w:val="28"/>
          <w:szCs w:val="28"/>
        </w:rPr>
        <w:t>К</w:t>
      </w:r>
      <w:r w:rsidR="00E64BE3" w:rsidRPr="00206AAB">
        <w:rPr>
          <w:color w:val="000000" w:themeColor="text1"/>
          <w:sz w:val="28"/>
          <w:szCs w:val="28"/>
        </w:rPr>
        <w:t xml:space="preserve">райне низкой в России остается доля самодостаточного населения, наблюдается увеличение относительной и сохранение абсолютной бедности при уменьшении численности населения, расширяется сфера </w:t>
      </w:r>
      <w:proofErr w:type="spellStart"/>
      <w:r w:rsidR="00E64BE3" w:rsidRPr="00206AAB">
        <w:rPr>
          <w:color w:val="000000" w:themeColor="text1"/>
          <w:sz w:val="28"/>
          <w:szCs w:val="28"/>
        </w:rPr>
        <w:t>рентоориентированного</w:t>
      </w:r>
      <w:proofErr w:type="spellEnd"/>
      <w:r w:rsidR="00E64BE3" w:rsidRPr="00206AAB">
        <w:rPr>
          <w:color w:val="000000" w:themeColor="text1"/>
          <w:sz w:val="28"/>
          <w:szCs w:val="28"/>
        </w:rPr>
        <w:t xml:space="preserve"> присвоения не создаваемых, а перераспределяемых ценностей, что не позволяет адаптировать основные отрасли социальной сферы к рыночной экономике и обеспечить принятые в мировой практике нормы социальной защищенности человека. </w:t>
      </w:r>
    </w:p>
    <w:p w:rsidR="00AD6EBA" w:rsidRPr="00206AAB" w:rsidRDefault="00E64BE3" w:rsidP="00206AAB">
      <w:pPr>
        <w:pStyle w:val="a3"/>
        <w:widowControl w:val="0"/>
        <w:shd w:val="clear" w:color="auto" w:fill="FFFFFF"/>
        <w:spacing w:before="0" w:beforeAutospacing="0" w:after="0" w:afterAutospacing="0"/>
        <w:ind w:firstLine="709"/>
        <w:jc w:val="both"/>
        <w:textAlignment w:val="baseline"/>
        <w:rPr>
          <w:color w:val="000000" w:themeColor="text1"/>
          <w:sz w:val="28"/>
          <w:szCs w:val="28"/>
        </w:rPr>
      </w:pPr>
      <w:r w:rsidRPr="00206AAB">
        <w:rPr>
          <w:color w:val="000000" w:themeColor="text1"/>
          <w:sz w:val="28"/>
          <w:szCs w:val="28"/>
        </w:rPr>
        <w:t>Игнорирование общемировой тенденции социализации факторов экономического развития остается одним из ключевых факторов торможения темпов экономического роста в России, что нашло отражение в показателях качества жизни.</w:t>
      </w:r>
    </w:p>
    <w:p w:rsidR="00AD6EBA" w:rsidRPr="00206AAB" w:rsidRDefault="002863A1" w:rsidP="00206AAB">
      <w:pPr>
        <w:pStyle w:val="a3"/>
        <w:widowControl w:val="0"/>
        <w:shd w:val="clear" w:color="auto" w:fill="FFFFFF"/>
        <w:spacing w:before="0" w:beforeAutospacing="0" w:after="0" w:afterAutospacing="0"/>
        <w:ind w:firstLine="709"/>
        <w:jc w:val="both"/>
        <w:textAlignment w:val="baseline"/>
        <w:rPr>
          <w:color w:val="000000" w:themeColor="text1"/>
          <w:sz w:val="28"/>
          <w:szCs w:val="28"/>
        </w:rPr>
      </w:pPr>
      <w:r w:rsidRPr="00206AAB">
        <w:rPr>
          <w:color w:val="000000" w:themeColor="text1"/>
          <w:sz w:val="28"/>
          <w:szCs w:val="28"/>
        </w:rPr>
        <w:t xml:space="preserve">Структурные дисбалансы в российской экономике стали главной причиной кризисных процессов, падения валового внутреннего продукта (ВВП), бюджетного дефицита, роста инфляции, снижения реального уровня жизни населения, инвестиционной и потребительской активности. Действующая система управления экономикой оказалась неспособной своевременно и эффективно реагировать на новые вызовы и угрозы, связанные с падением цен на энергоресурсы, со смещением мирового спроса с сырья на высокотехнологичные товары и услуги. В связи с этим в последние годы эффективность государственной экономической политики существенно снизилась. </w:t>
      </w:r>
    </w:p>
    <w:p w:rsidR="002863A1" w:rsidRPr="00206AAB" w:rsidRDefault="002863A1" w:rsidP="00206AAB">
      <w:pPr>
        <w:pStyle w:val="a3"/>
        <w:widowControl w:val="0"/>
        <w:shd w:val="clear" w:color="auto" w:fill="FFFFFF"/>
        <w:spacing w:before="0" w:beforeAutospacing="0" w:after="0" w:afterAutospacing="0"/>
        <w:ind w:firstLine="709"/>
        <w:jc w:val="both"/>
        <w:textAlignment w:val="baseline"/>
        <w:rPr>
          <w:color w:val="000000" w:themeColor="text1"/>
          <w:sz w:val="28"/>
          <w:szCs w:val="28"/>
        </w:rPr>
      </w:pPr>
      <w:r w:rsidRPr="00206AAB">
        <w:rPr>
          <w:color w:val="000000" w:themeColor="text1"/>
          <w:sz w:val="28"/>
          <w:szCs w:val="28"/>
        </w:rPr>
        <w:t xml:space="preserve">За </w:t>
      </w:r>
      <w:r w:rsidR="007619F4" w:rsidRPr="00206AAB">
        <w:rPr>
          <w:color w:val="000000" w:themeColor="text1"/>
          <w:sz w:val="28"/>
          <w:szCs w:val="28"/>
        </w:rPr>
        <w:t>2017 г</w:t>
      </w:r>
      <w:r w:rsidR="007619F4" w:rsidRPr="0098731E">
        <w:rPr>
          <w:color w:val="000000" w:themeColor="text1"/>
          <w:sz w:val="28"/>
          <w:szCs w:val="28"/>
        </w:rPr>
        <w:t>.</w:t>
      </w:r>
      <w:r w:rsidR="007619F4" w:rsidRPr="00206AAB">
        <w:rPr>
          <w:color w:val="000000" w:themeColor="text1"/>
          <w:sz w:val="28"/>
          <w:szCs w:val="28"/>
        </w:rPr>
        <w:t xml:space="preserve"> экономика выросла на 1,6%</w:t>
      </w:r>
      <w:r w:rsidRPr="00206AAB">
        <w:rPr>
          <w:color w:val="000000" w:themeColor="text1"/>
          <w:sz w:val="28"/>
          <w:szCs w:val="28"/>
        </w:rPr>
        <w:t>. Рекордным стала добыча природного газа, которая выросла на 12%. Об</w:t>
      </w:r>
      <w:r w:rsidR="007619F4" w:rsidRPr="00206AAB">
        <w:rPr>
          <w:color w:val="000000" w:themeColor="text1"/>
          <w:sz w:val="28"/>
          <w:szCs w:val="28"/>
        </w:rPr>
        <w:t>рабатывающая промышленность</w:t>
      </w:r>
      <w:r w:rsidR="00611040" w:rsidRPr="00206AAB">
        <w:rPr>
          <w:color w:val="000000" w:themeColor="text1"/>
          <w:sz w:val="28"/>
          <w:szCs w:val="28"/>
        </w:rPr>
        <w:t>,</w:t>
      </w:r>
      <w:r w:rsidR="007619F4" w:rsidRPr="00206AAB">
        <w:rPr>
          <w:color w:val="000000" w:themeColor="text1"/>
          <w:sz w:val="28"/>
          <w:szCs w:val="28"/>
        </w:rPr>
        <w:t xml:space="preserve"> хотя</w:t>
      </w:r>
      <w:r w:rsidRPr="00206AAB">
        <w:rPr>
          <w:color w:val="000000" w:themeColor="text1"/>
          <w:sz w:val="28"/>
          <w:szCs w:val="28"/>
        </w:rPr>
        <w:t xml:space="preserve"> и показала рост, для стратегических направлений </w:t>
      </w:r>
      <w:r w:rsidR="00206AAB">
        <w:rPr>
          <w:color w:val="000000" w:themeColor="text1"/>
          <w:sz w:val="28"/>
          <w:szCs w:val="28"/>
        </w:rPr>
        <w:t xml:space="preserve">– </w:t>
      </w:r>
      <w:r w:rsidRPr="00206AAB">
        <w:rPr>
          <w:color w:val="000000" w:themeColor="text1"/>
          <w:sz w:val="28"/>
          <w:szCs w:val="28"/>
        </w:rPr>
        <w:t>производство машин и оборудования и производство компьютеров, электронных и оптических изделий</w:t>
      </w:r>
      <w:r w:rsidR="00206AAB">
        <w:rPr>
          <w:color w:val="000000" w:themeColor="text1"/>
          <w:sz w:val="28"/>
          <w:szCs w:val="28"/>
        </w:rPr>
        <w:t xml:space="preserve"> – </w:t>
      </w:r>
      <w:r w:rsidRPr="00206AAB">
        <w:rPr>
          <w:color w:val="000000" w:themeColor="text1"/>
          <w:sz w:val="28"/>
          <w:szCs w:val="28"/>
        </w:rPr>
        <w:t>рост был либо на уровне статистической погрешности, либо происходил спад</w:t>
      </w:r>
      <w:r w:rsidR="00E34905" w:rsidRPr="00206AAB">
        <w:rPr>
          <w:color w:val="000000" w:themeColor="text1"/>
          <w:sz w:val="28"/>
          <w:szCs w:val="28"/>
        </w:rPr>
        <w:t xml:space="preserve"> </w:t>
      </w:r>
      <w:r w:rsidR="00E34905" w:rsidRPr="0098731E">
        <w:rPr>
          <w:color w:val="000000" w:themeColor="text1"/>
          <w:sz w:val="28"/>
          <w:szCs w:val="28"/>
        </w:rPr>
        <w:t>[19</w:t>
      </w:r>
      <w:r w:rsidR="00E34905" w:rsidRPr="00206AAB">
        <w:rPr>
          <w:color w:val="000000" w:themeColor="text1"/>
          <w:sz w:val="28"/>
          <w:szCs w:val="28"/>
        </w:rPr>
        <w:t>, с. 284</w:t>
      </w:r>
      <w:r w:rsidR="00E34905" w:rsidRPr="0098731E">
        <w:rPr>
          <w:color w:val="000000" w:themeColor="text1"/>
          <w:sz w:val="28"/>
          <w:szCs w:val="28"/>
        </w:rPr>
        <w:t>]</w:t>
      </w:r>
      <w:r w:rsidRPr="00206AAB">
        <w:rPr>
          <w:color w:val="000000" w:themeColor="text1"/>
          <w:sz w:val="28"/>
          <w:szCs w:val="28"/>
        </w:rPr>
        <w:t>.</w:t>
      </w:r>
    </w:p>
    <w:p w:rsidR="0033694C" w:rsidRDefault="007A37C5" w:rsidP="00206AAB">
      <w:pPr>
        <w:pStyle w:val="a3"/>
        <w:widowControl w:val="0"/>
        <w:shd w:val="clear" w:color="auto" w:fill="FFFFFF"/>
        <w:spacing w:before="0" w:beforeAutospacing="0" w:after="0" w:afterAutospacing="0"/>
        <w:ind w:firstLine="709"/>
        <w:jc w:val="both"/>
        <w:textAlignment w:val="baseline"/>
        <w:rPr>
          <w:color w:val="000000" w:themeColor="text1"/>
          <w:sz w:val="28"/>
          <w:szCs w:val="28"/>
        </w:rPr>
      </w:pPr>
      <w:r w:rsidRPr="00206AAB">
        <w:rPr>
          <w:color w:val="000000" w:themeColor="text1"/>
          <w:sz w:val="28"/>
          <w:szCs w:val="28"/>
        </w:rPr>
        <w:t>Основные социально-экономические</w:t>
      </w:r>
      <w:r w:rsidR="00964E9E">
        <w:rPr>
          <w:color w:val="000000" w:themeColor="text1"/>
          <w:sz w:val="28"/>
          <w:szCs w:val="28"/>
        </w:rPr>
        <w:t xml:space="preserve"> показатели России за 2015-2017 </w:t>
      </w:r>
      <w:r w:rsidRPr="00206AAB">
        <w:rPr>
          <w:color w:val="000000" w:themeColor="text1"/>
          <w:sz w:val="28"/>
          <w:szCs w:val="28"/>
        </w:rPr>
        <w:t>гг. отражены в таблице 6.</w:t>
      </w:r>
    </w:p>
    <w:p w:rsidR="00AE2F67" w:rsidRPr="0033694C" w:rsidRDefault="0033694C" w:rsidP="0033694C">
      <w:pPr>
        <w:rPr>
          <w:rFonts w:ascii="Times New Roman" w:eastAsia="Times New Roman" w:hAnsi="Times New Roman"/>
          <w:color w:val="000000" w:themeColor="text1"/>
          <w:sz w:val="28"/>
          <w:szCs w:val="28"/>
          <w:lang w:eastAsia="ru-RU"/>
        </w:rPr>
      </w:pPr>
      <w:r>
        <w:rPr>
          <w:color w:val="000000" w:themeColor="text1"/>
          <w:sz w:val="28"/>
          <w:szCs w:val="28"/>
        </w:rPr>
        <w:br w:type="page"/>
      </w:r>
    </w:p>
    <w:p w:rsidR="0047340E" w:rsidRPr="00206AAB" w:rsidRDefault="003004ED" w:rsidP="00964E9E">
      <w:pPr>
        <w:pStyle w:val="a3"/>
        <w:widowControl w:val="0"/>
        <w:spacing w:before="0" w:beforeAutospacing="0" w:after="0" w:afterAutospacing="0"/>
        <w:jc w:val="both"/>
        <w:rPr>
          <w:color w:val="000000" w:themeColor="text1"/>
          <w:sz w:val="28"/>
          <w:szCs w:val="28"/>
          <w:lang w:val="en-US"/>
        </w:rPr>
      </w:pPr>
      <w:r w:rsidRPr="00206AAB">
        <w:rPr>
          <w:color w:val="000000" w:themeColor="text1"/>
          <w:sz w:val="28"/>
          <w:szCs w:val="28"/>
        </w:rPr>
        <w:lastRenderedPageBreak/>
        <w:t xml:space="preserve">Таблица </w:t>
      </w:r>
      <w:r w:rsidR="007A37C5" w:rsidRPr="00206AAB">
        <w:rPr>
          <w:color w:val="000000" w:themeColor="text1"/>
          <w:sz w:val="28"/>
          <w:szCs w:val="28"/>
        </w:rPr>
        <w:t>6</w:t>
      </w:r>
      <w:r w:rsidR="00206AAB">
        <w:rPr>
          <w:color w:val="000000" w:themeColor="text1"/>
          <w:sz w:val="28"/>
          <w:szCs w:val="28"/>
        </w:rPr>
        <w:t xml:space="preserve"> – </w:t>
      </w:r>
      <w:r w:rsidRPr="00206AAB">
        <w:rPr>
          <w:color w:val="000000" w:themeColor="text1"/>
          <w:sz w:val="28"/>
          <w:szCs w:val="28"/>
        </w:rPr>
        <w:t xml:space="preserve">Основные социально-экономические показатели России </w:t>
      </w:r>
      <w:r w:rsidR="007A37C5" w:rsidRPr="00206AAB">
        <w:rPr>
          <w:color w:val="000000" w:themeColor="text1"/>
          <w:sz w:val="28"/>
          <w:szCs w:val="28"/>
        </w:rPr>
        <w:t xml:space="preserve">за </w:t>
      </w:r>
      <w:r w:rsidRPr="00206AAB">
        <w:rPr>
          <w:color w:val="000000" w:themeColor="text1"/>
          <w:sz w:val="28"/>
          <w:szCs w:val="28"/>
        </w:rPr>
        <w:t>2015-2017 гг.</w:t>
      </w:r>
      <w:r w:rsidR="00E311FA" w:rsidRPr="00206AAB">
        <w:rPr>
          <w:color w:val="000000" w:themeColor="text1"/>
          <w:sz w:val="28"/>
          <w:szCs w:val="28"/>
        </w:rPr>
        <w:t xml:space="preserve"> </w:t>
      </w:r>
      <w:r w:rsidR="00E311FA" w:rsidRPr="00206AAB">
        <w:rPr>
          <w:color w:val="000000" w:themeColor="text1"/>
          <w:sz w:val="28"/>
          <w:szCs w:val="28"/>
          <w:lang w:val="en-US"/>
        </w:rPr>
        <w:t>[23]</w:t>
      </w:r>
    </w:p>
    <w:tbl>
      <w:tblPr>
        <w:tblW w:w="5000" w:type="pct"/>
        <w:tblLook w:val="04A0" w:firstRow="1" w:lastRow="0" w:firstColumn="1" w:lastColumn="0" w:noHBand="0" w:noVBand="1"/>
      </w:tblPr>
      <w:tblGrid>
        <w:gridCol w:w="2466"/>
        <w:gridCol w:w="1166"/>
        <w:gridCol w:w="1166"/>
        <w:gridCol w:w="1166"/>
        <w:gridCol w:w="1995"/>
        <w:gridCol w:w="2037"/>
      </w:tblGrid>
      <w:tr w:rsidR="00964E9E" w:rsidRPr="00206AAB" w:rsidTr="00964E9E">
        <w:trPr>
          <w:trHeight w:val="81"/>
        </w:trPr>
        <w:tc>
          <w:tcPr>
            <w:tcW w:w="1234" w:type="pct"/>
            <w:tcBorders>
              <w:top w:val="single" w:sz="8" w:space="0" w:color="000000"/>
              <w:left w:val="single" w:sz="8" w:space="0" w:color="000000"/>
              <w:bottom w:val="single" w:sz="8" w:space="0" w:color="000000"/>
              <w:right w:val="single" w:sz="8" w:space="0" w:color="000000"/>
            </w:tcBorders>
            <w:shd w:val="clear" w:color="auto" w:fill="auto"/>
            <w:hideMark/>
          </w:tcPr>
          <w:p w:rsidR="00F2026E" w:rsidRPr="00206AAB" w:rsidRDefault="00206AAB" w:rsidP="00964E9E">
            <w:pPr>
              <w:pStyle w:val="11"/>
              <w:rPr>
                <w:lang w:eastAsia="ru-RU"/>
              </w:rPr>
            </w:pPr>
            <w:r w:rsidRPr="00206AAB">
              <w:rPr>
                <w:lang w:eastAsia="ru-RU"/>
              </w:rPr>
              <w:t xml:space="preserve"> </w:t>
            </w:r>
          </w:p>
        </w:tc>
        <w:tc>
          <w:tcPr>
            <w:tcW w:w="583" w:type="pct"/>
            <w:tcBorders>
              <w:top w:val="single" w:sz="8" w:space="0" w:color="000000"/>
              <w:left w:val="nil"/>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2015 г.</w:t>
            </w:r>
          </w:p>
        </w:tc>
        <w:tc>
          <w:tcPr>
            <w:tcW w:w="583" w:type="pct"/>
            <w:tcBorders>
              <w:top w:val="single" w:sz="8" w:space="0" w:color="000000"/>
              <w:left w:val="nil"/>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2016 г.</w:t>
            </w:r>
          </w:p>
        </w:tc>
        <w:tc>
          <w:tcPr>
            <w:tcW w:w="583" w:type="pct"/>
            <w:tcBorders>
              <w:top w:val="single" w:sz="8" w:space="0" w:color="000000"/>
              <w:left w:val="nil"/>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2017 г.</w:t>
            </w:r>
          </w:p>
        </w:tc>
        <w:tc>
          <w:tcPr>
            <w:tcW w:w="998" w:type="pct"/>
            <w:tcBorders>
              <w:top w:val="single" w:sz="8" w:space="0" w:color="000000"/>
              <w:left w:val="nil"/>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2017 г. к 2015 г.</w:t>
            </w:r>
          </w:p>
        </w:tc>
        <w:tc>
          <w:tcPr>
            <w:tcW w:w="1019" w:type="pct"/>
            <w:tcBorders>
              <w:top w:val="single" w:sz="8" w:space="0" w:color="000000"/>
              <w:left w:val="nil"/>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2017 г. к 2016 г.</w:t>
            </w:r>
          </w:p>
        </w:tc>
      </w:tr>
      <w:tr w:rsidR="00964E9E" w:rsidRPr="00206AAB" w:rsidTr="00964E9E">
        <w:trPr>
          <w:trHeight w:val="469"/>
        </w:trPr>
        <w:tc>
          <w:tcPr>
            <w:tcW w:w="1234" w:type="pct"/>
            <w:tcBorders>
              <w:top w:val="nil"/>
              <w:left w:val="single" w:sz="8" w:space="0" w:color="000000"/>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spacing w:val="-4"/>
                <w:lang w:eastAsia="ru-RU"/>
              </w:rPr>
              <w:t xml:space="preserve">Численность </w:t>
            </w:r>
            <w:r w:rsidR="007A37C5" w:rsidRPr="00206AAB">
              <w:rPr>
                <w:spacing w:val="-4"/>
                <w:lang w:eastAsia="ru-RU"/>
              </w:rPr>
              <w:t xml:space="preserve">населения (на конец года), млн </w:t>
            </w:r>
            <w:r w:rsidRPr="00206AAB">
              <w:rPr>
                <w:spacing w:val="-4"/>
                <w:lang w:eastAsia="ru-RU"/>
              </w:rPr>
              <w:t>чел</w:t>
            </w:r>
            <w:r w:rsidR="007A37C5" w:rsidRPr="00206AAB">
              <w:rPr>
                <w:spacing w:val="-4"/>
                <w:lang w:eastAsia="ru-RU"/>
              </w:rPr>
              <w:t>.</w:t>
            </w:r>
          </w:p>
        </w:tc>
        <w:tc>
          <w:tcPr>
            <w:tcW w:w="583" w:type="pct"/>
            <w:tcBorders>
              <w:top w:val="nil"/>
              <w:left w:val="nil"/>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146,3</w:t>
            </w:r>
          </w:p>
        </w:tc>
        <w:tc>
          <w:tcPr>
            <w:tcW w:w="583" w:type="pct"/>
            <w:tcBorders>
              <w:top w:val="nil"/>
              <w:left w:val="nil"/>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146,5</w:t>
            </w:r>
          </w:p>
        </w:tc>
        <w:tc>
          <w:tcPr>
            <w:tcW w:w="583" w:type="pct"/>
            <w:tcBorders>
              <w:top w:val="nil"/>
              <w:left w:val="nil"/>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146,8</w:t>
            </w:r>
          </w:p>
        </w:tc>
        <w:tc>
          <w:tcPr>
            <w:tcW w:w="998" w:type="pct"/>
            <w:tcBorders>
              <w:top w:val="nil"/>
              <w:left w:val="nil"/>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0,5</w:t>
            </w:r>
          </w:p>
        </w:tc>
        <w:tc>
          <w:tcPr>
            <w:tcW w:w="1019" w:type="pct"/>
            <w:tcBorders>
              <w:top w:val="nil"/>
              <w:left w:val="nil"/>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0,3</w:t>
            </w:r>
          </w:p>
        </w:tc>
      </w:tr>
      <w:tr w:rsidR="00964E9E" w:rsidRPr="00206AAB" w:rsidTr="00964E9E">
        <w:trPr>
          <w:trHeight w:val="586"/>
        </w:trPr>
        <w:tc>
          <w:tcPr>
            <w:tcW w:w="1234" w:type="pct"/>
            <w:tcBorders>
              <w:top w:val="nil"/>
              <w:left w:val="single" w:sz="8" w:space="0" w:color="000000"/>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spacing w:val="-2"/>
                <w:lang w:eastAsia="ru-RU"/>
              </w:rPr>
              <w:t xml:space="preserve">Среднедушевые денежные доходы населения в месяц, руб. </w:t>
            </w:r>
          </w:p>
        </w:tc>
        <w:tc>
          <w:tcPr>
            <w:tcW w:w="583" w:type="pct"/>
            <w:tcBorders>
              <w:top w:val="nil"/>
              <w:left w:val="nil"/>
              <w:bottom w:val="single" w:sz="8" w:space="0" w:color="000000"/>
              <w:right w:val="single" w:sz="8" w:space="0" w:color="000000"/>
            </w:tcBorders>
            <w:shd w:val="clear" w:color="auto" w:fill="auto"/>
            <w:hideMark/>
          </w:tcPr>
          <w:p w:rsidR="00F2026E" w:rsidRPr="00206AAB" w:rsidRDefault="00A71744" w:rsidP="00964E9E">
            <w:pPr>
              <w:pStyle w:val="11"/>
              <w:rPr>
                <w:lang w:eastAsia="ru-RU"/>
              </w:rPr>
            </w:pPr>
            <w:r w:rsidRPr="00206AAB">
              <w:rPr>
                <w:bCs/>
                <w:lang w:eastAsia="ru-RU"/>
              </w:rPr>
              <w:t>30</w:t>
            </w:r>
            <w:r w:rsidR="00F2026E" w:rsidRPr="00206AAB">
              <w:rPr>
                <w:bCs/>
                <w:lang w:eastAsia="ru-RU"/>
              </w:rPr>
              <w:t>466,60</w:t>
            </w:r>
          </w:p>
        </w:tc>
        <w:tc>
          <w:tcPr>
            <w:tcW w:w="583" w:type="pct"/>
            <w:tcBorders>
              <w:top w:val="nil"/>
              <w:left w:val="nil"/>
              <w:bottom w:val="single" w:sz="8" w:space="0" w:color="000000"/>
              <w:right w:val="single" w:sz="8" w:space="0" w:color="000000"/>
            </w:tcBorders>
            <w:shd w:val="clear" w:color="auto" w:fill="auto"/>
            <w:hideMark/>
          </w:tcPr>
          <w:p w:rsidR="00F2026E" w:rsidRPr="00206AAB" w:rsidRDefault="00A71744" w:rsidP="00964E9E">
            <w:pPr>
              <w:pStyle w:val="11"/>
              <w:rPr>
                <w:lang w:eastAsia="ru-RU"/>
              </w:rPr>
            </w:pPr>
            <w:r w:rsidRPr="00206AAB">
              <w:rPr>
                <w:bCs/>
                <w:lang w:eastAsia="ru-RU"/>
              </w:rPr>
              <w:t>30</w:t>
            </w:r>
            <w:r w:rsidR="00F2026E" w:rsidRPr="00206AAB">
              <w:rPr>
                <w:bCs/>
                <w:lang w:eastAsia="ru-RU"/>
              </w:rPr>
              <w:t>747,00</w:t>
            </w:r>
          </w:p>
        </w:tc>
        <w:tc>
          <w:tcPr>
            <w:tcW w:w="583" w:type="pct"/>
            <w:tcBorders>
              <w:top w:val="nil"/>
              <w:left w:val="nil"/>
              <w:bottom w:val="single" w:sz="8" w:space="0" w:color="000000"/>
              <w:right w:val="single" w:sz="8" w:space="0" w:color="000000"/>
            </w:tcBorders>
            <w:shd w:val="clear" w:color="auto" w:fill="auto"/>
            <w:hideMark/>
          </w:tcPr>
          <w:p w:rsidR="00F2026E" w:rsidRPr="00206AAB" w:rsidRDefault="00A71744" w:rsidP="00964E9E">
            <w:pPr>
              <w:pStyle w:val="11"/>
              <w:rPr>
                <w:lang w:eastAsia="ru-RU"/>
              </w:rPr>
            </w:pPr>
            <w:r w:rsidRPr="00206AAB">
              <w:rPr>
                <w:bCs/>
                <w:lang w:eastAsia="ru-RU"/>
              </w:rPr>
              <w:t>31</w:t>
            </w:r>
            <w:r w:rsidR="00F2026E" w:rsidRPr="00206AAB">
              <w:rPr>
                <w:bCs/>
                <w:lang w:eastAsia="ru-RU"/>
              </w:rPr>
              <w:t>421,60</w:t>
            </w:r>
          </w:p>
        </w:tc>
        <w:tc>
          <w:tcPr>
            <w:tcW w:w="998" w:type="pct"/>
            <w:tcBorders>
              <w:top w:val="nil"/>
              <w:left w:val="nil"/>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955</w:t>
            </w:r>
          </w:p>
        </w:tc>
        <w:tc>
          <w:tcPr>
            <w:tcW w:w="1019" w:type="pct"/>
            <w:tcBorders>
              <w:top w:val="nil"/>
              <w:left w:val="nil"/>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674,6</w:t>
            </w:r>
          </w:p>
        </w:tc>
      </w:tr>
      <w:tr w:rsidR="00964E9E" w:rsidRPr="00206AAB" w:rsidTr="00964E9E">
        <w:trPr>
          <w:trHeight w:val="197"/>
        </w:trPr>
        <w:tc>
          <w:tcPr>
            <w:tcW w:w="1234" w:type="pct"/>
            <w:tcBorders>
              <w:top w:val="nil"/>
              <w:left w:val="single" w:sz="8" w:space="0" w:color="000000"/>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 xml:space="preserve">Доходы консолидированного бюджета </w:t>
            </w:r>
            <w:r w:rsidR="00A71744" w:rsidRPr="00206AAB">
              <w:rPr>
                <w:lang w:eastAsia="ru-RU"/>
              </w:rPr>
              <w:t xml:space="preserve">РФ, </w:t>
            </w:r>
            <w:r w:rsidRPr="00206AAB">
              <w:rPr>
                <w:lang w:eastAsia="ru-RU"/>
              </w:rPr>
              <w:t xml:space="preserve">млрд руб. </w:t>
            </w:r>
          </w:p>
        </w:tc>
        <w:tc>
          <w:tcPr>
            <w:tcW w:w="583" w:type="pct"/>
            <w:tcBorders>
              <w:top w:val="nil"/>
              <w:left w:val="nil"/>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26922</w:t>
            </w:r>
          </w:p>
        </w:tc>
        <w:tc>
          <w:tcPr>
            <w:tcW w:w="583" w:type="pct"/>
            <w:tcBorders>
              <w:top w:val="nil"/>
              <w:left w:val="nil"/>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28181,5</w:t>
            </w:r>
          </w:p>
        </w:tc>
        <w:tc>
          <w:tcPr>
            <w:tcW w:w="583" w:type="pct"/>
            <w:tcBorders>
              <w:top w:val="nil"/>
              <w:left w:val="nil"/>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31046,7</w:t>
            </w:r>
          </w:p>
        </w:tc>
        <w:tc>
          <w:tcPr>
            <w:tcW w:w="998" w:type="pct"/>
            <w:tcBorders>
              <w:top w:val="nil"/>
              <w:left w:val="nil"/>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4124,7</w:t>
            </w:r>
          </w:p>
        </w:tc>
        <w:tc>
          <w:tcPr>
            <w:tcW w:w="1019" w:type="pct"/>
            <w:tcBorders>
              <w:top w:val="nil"/>
              <w:left w:val="nil"/>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2865,2</w:t>
            </w:r>
          </w:p>
        </w:tc>
      </w:tr>
      <w:tr w:rsidR="00964E9E" w:rsidRPr="00206AAB" w:rsidTr="00964E9E">
        <w:trPr>
          <w:trHeight w:val="197"/>
        </w:trPr>
        <w:tc>
          <w:tcPr>
            <w:tcW w:w="1234" w:type="pct"/>
            <w:tcBorders>
              <w:top w:val="nil"/>
              <w:left w:val="single" w:sz="8" w:space="0" w:color="000000"/>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Расходы</w:t>
            </w:r>
            <w:r w:rsidR="0036296A" w:rsidRPr="00206AAB">
              <w:rPr>
                <w:lang w:eastAsia="ru-RU"/>
              </w:rPr>
              <w:t xml:space="preserve"> консолидированного бюджета </w:t>
            </w:r>
            <w:r w:rsidR="00A71744" w:rsidRPr="00206AAB">
              <w:rPr>
                <w:lang w:eastAsia="ru-RU"/>
              </w:rPr>
              <w:t>РФ, млрд</w:t>
            </w:r>
            <w:r w:rsidRPr="00206AAB">
              <w:rPr>
                <w:lang w:eastAsia="ru-RU"/>
              </w:rPr>
              <w:t xml:space="preserve"> руб.</w:t>
            </w:r>
          </w:p>
        </w:tc>
        <w:tc>
          <w:tcPr>
            <w:tcW w:w="583" w:type="pct"/>
            <w:tcBorders>
              <w:top w:val="nil"/>
              <w:left w:val="nil"/>
              <w:bottom w:val="single" w:sz="8" w:space="0" w:color="000000"/>
              <w:right w:val="single" w:sz="8" w:space="0" w:color="000000"/>
            </w:tcBorders>
            <w:shd w:val="clear" w:color="auto" w:fill="auto"/>
            <w:hideMark/>
          </w:tcPr>
          <w:p w:rsidR="00F2026E" w:rsidRPr="00206AAB" w:rsidRDefault="00A71744" w:rsidP="00964E9E">
            <w:pPr>
              <w:pStyle w:val="11"/>
              <w:rPr>
                <w:lang w:eastAsia="ru-RU"/>
              </w:rPr>
            </w:pPr>
            <w:r w:rsidRPr="00206AAB">
              <w:rPr>
                <w:lang w:eastAsia="ru-RU"/>
              </w:rPr>
              <w:t>29</w:t>
            </w:r>
            <w:r w:rsidR="00F2026E" w:rsidRPr="00206AAB">
              <w:rPr>
                <w:lang w:eastAsia="ru-RU"/>
              </w:rPr>
              <w:t>741,50</w:t>
            </w:r>
          </w:p>
        </w:tc>
        <w:tc>
          <w:tcPr>
            <w:tcW w:w="583" w:type="pct"/>
            <w:tcBorders>
              <w:top w:val="nil"/>
              <w:left w:val="nil"/>
              <w:bottom w:val="single" w:sz="8" w:space="0" w:color="000000"/>
              <w:right w:val="single" w:sz="8" w:space="0" w:color="000000"/>
            </w:tcBorders>
            <w:shd w:val="clear" w:color="auto" w:fill="auto"/>
            <w:hideMark/>
          </w:tcPr>
          <w:p w:rsidR="00F2026E" w:rsidRPr="00206AAB" w:rsidRDefault="00A71744" w:rsidP="00964E9E">
            <w:pPr>
              <w:pStyle w:val="11"/>
              <w:rPr>
                <w:lang w:eastAsia="ru-RU"/>
              </w:rPr>
            </w:pPr>
            <w:r w:rsidRPr="00206AAB">
              <w:rPr>
                <w:lang w:eastAsia="ru-RU"/>
              </w:rPr>
              <w:t>31</w:t>
            </w:r>
            <w:r w:rsidR="00F2026E" w:rsidRPr="00206AAB">
              <w:rPr>
                <w:lang w:eastAsia="ru-RU"/>
              </w:rPr>
              <w:t>323,70</w:t>
            </w:r>
          </w:p>
        </w:tc>
        <w:tc>
          <w:tcPr>
            <w:tcW w:w="583" w:type="pct"/>
            <w:tcBorders>
              <w:top w:val="nil"/>
              <w:left w:val="nil"/>
              <w:bottom w:val="single" w:sz="8" w:space="0" w:color="000000"/>
              <w:right w:val="single" w:sz="8" w:space="0" w:color="000000"/>
            </w:tcBorders>
            <w:shd w:val="clear" w:color="auto" w:fill="auto"/>
            <w:hideMark/>
          </w:tcPr>
          <w:p w:rsidR="00F2026E" w:rsidRPr="00206AAB" w:rsidRDefault="00A71744" w:rsidP="00964E9E">
            <w:pPr>
              <w:pStyle w:val="11"/>
              <w:rPr>
                <w:lang w:eastAsia="ru-RU"/>
              </w:rPr>
            </w:pPr>
            <w:r w:rsidRPr="00206AAB">
              <w:rPr>
                <w:lang w:eastAsia="ru-RU"/>
              </w:rPr>
              <w:t>32</w:t>
            </w:r>
            <w:r w:rsidR="00F2026E" w:rsidRPr="00206AAB">
              <w:rPr>
                <w:lang w:eastAsia="ru-RU"/>
              </w:rPr>
              <w:t>395,70</w:t>
            </w:r>
          </w:p>
        </w:tc>
        <w:tc>
          <w:tcPr>
            <w:tcW w:w="998" w:type="pct"/>
            <w:tcBorders>
              <w:top w:val="nil"/>
              <w:left w:val="nil"/>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2654,2</w:t>
            </w:r>
          </w:p>
        </w:tc>
        <w:tc>
          <w:tcPr>
            <w:tcW w:w="1019" w:type="pct"/>
            <w:tcBorders>
              <w:top w:val="nil"/>
              <w:left w:val="nil"/>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1072</w:t>
            </w:r>
          </w:p>
        </w:tc>
      </w:tr>
      <w:tr w:rsidR="00964E9E" w:rsidRPr="00206AAB" w:rsidTr="00964E9E">
        <w:trPr>
          <w:trHeight w:val="217"/>
        </w:trPr>
        <w:tc>
          <w:tcPr>
            <w:tcW w:w="1234" w:type="pct"/>
            <w:tcBorders>
              <w:top w:val="nil"/>
              <w:left w:val="single" w:sz="8" w:space="0" w:color="000000"/>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 xml:space="preserve">Внешнеторговый оборот, </w:t>
            </w:r>
            <w:r w:rsidR="0036296A" w:rsidRPr="00206AAB">
              <w:rPr>
                <w:lang w:eastAsia="ru-RU"/>
              </w:rPr>
              <w:t>млрд</w:t>
            </w:r>
            <w:r w:rsidR="00A71744" w:rsidRPr="00206AAB">
              <w:rPr>
                <w:lang w:eastAsia="ru-RU"/>
              </w:rPr>
              <w:t xml:space="preserve"> долл.</w:t>
            </w:r>
          </w:p>
        </w:tc>
        <w:tc>
          <w:tcPr>
            <w:tcW w:w="583" w:type="pct"/>
            <w:tcBorders>
              <w:top w:val="nil"/>
              <w:left w:val="nil"/>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526</w:t>
            </w:r>
          </w:p>
        </w:tc>
        <w:tc>
          <w:tcPr>
            <w:tcW w:w="583" w:type="pct"/>
            <w:tcBorders>
              <w:top w:val="nil"/>
              <w:left w:val="nil"/>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val="en-US" w:eastAsia="ru-RU"/>
              </w:rPr>
              <w:t>468</w:t>
            </w:r>
          </w:p>
        </w:tc>
        <w:tc>
          <w:tcPr>
            <w:tcW w:w="583" w:type="pct"/>
            <w:tcBorders>
              <w:top w:val="nil"/>
              <w:left w:val="nil"/>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val="en-US" w:eastAsia="ru-RU"/>
              </w:rPr>
              <w:t>584</w:t>
            </w:r>
          </w:p>
        </w:tc>
        <w:tc>
          <w:tcPr>
            <w:tcW w:w="998" w:type="pct"/>
            <w:tcBorders>
              <w:top w:val="nil"/>
              <w:left w:val="nil"/>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58</w:t>
            </w:r>
          </w:p>
        </w:tc>
        <w:tc>
          <w:tcPr>
            <w:tcW w:w="1019" w:type="pct"/>
            <w:tcBorders>
              <w:top w:val="nil"/>
              <w:left w:val="nil"/>
              <w:bottom w:val="single" w:sz="8" w:space="0" w:color="000000"/>
              <w:right w:val="single" w:sz="8" w:space="0" w:color="000000"/>
            </w:tcBorders>
            <w:shd w:val="clear" w:color="auto" w:fill="auto"/>
            <w:hideMark/>
          </w:tcPr>
          <w:p w:rsidR="00F2026E" w:rsidRPr="00206AAB" w:rsidRDefault="00F2026E" w:rsidP="00964E9E">
            <w:pPr>
              <w:pStyle w:val="11"/>
              <w:rPr>
                <w:lang w:eastAsia="ru-RU"/>
              </w:rPr>
            </w:pPr>
            <w:r w:rsidRPr="00206AAB">
              <w:rPr>
                <w:lang w:eastAsia="ru-RU"/>
              </w:rPr>
              <w:t>116</w:t>
            </w:r>
          </w:p>
        </w:tc>
      </w:tr>
    </w:tbl>
    <w:p w:rsidR="0047340E" w:rsidRPr="00206AAB" w:rsidRDefault="0047340E" w:rsidP="00206AAB">
      <w:pPr>
        <w:pStyle w:val="a3"/>
        <w:widowControl w:val="0"/>
        <w:spacing w:before="0" w:beforeAutospacing="0" w:after="0" w:afterAutospacing="0"/>
        <w:ind w:firstLine="709"/>
        <w:jc w:val="both"/>
        <w:rPr>
          <w:color w:val="000000" w:themeColor="text1"/>
          <w:sz w:val="28"/>
          <w:szCs w:val="28"/>
        </w:rPr>
      </w:pPr>
    </w:p>
    <w:p w:rsidR="0036296A" w:rsidRPr="00206AAB" w:rsidRDefault="00D34709"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Численность населения России в 2015</w:t>
      </w:r>
      <w:r w:rsidR="007A37C5" w:rsidRPr="00206AAB">
        <w:rPr>
          <w:color w:val="000000" w:themeColor="text1"/>
          <w:sz w:val="28"/>
          <w:szCs w:val="28"/>
        </w:rPr>
        <w:t xml:space="preserve"> г. была равна 146,3 млн чел.</w:t>
      </w:r>
      <w:r w:rsidRPr="00206AAB">
        <w:rPr>
          <w:color w:val="000000" w:themeColor="text1"/>
          <w:sz w:val="28"/>
          <w:szCs w:val="28"/>
        </w:rPr>
        <w:t>, в 2017 г. данный показатель вы</w:t>
      </w:r>
      <w:r w:rsidR="00611040" w:rsidRPr="00206AAB">
        <w:rPr>
          <w:color w:val="000000" w:themeColor="text1"/>
          <w:sz w:val="28"/>
          <w:szCs w:val="28"/>
        </w:rPr>
        <w:t>рос на 0,5 млн чел.</w:t>
      </w:r>
      <w:r w:rsidR="00A71744" w:rsidRPr="00206AAB">
        <w:rPr>
          <w:color w:val="000000" w:themeColor="text1"/>
          <w:sz w:val="28"/>
          <w:szCs w:val="28"/>
        </w:rPr>
        <w:t>, при этом в 2016 г. численность населен</w:t>
      </w:r>
      <w:r w:rsidR="00EA37CC" w:rsidRPr="00206AAB">
        <w:rPr>
          <w:color w:val="000000" w:themeColor="text1"/>
          <w:sz w:val="28"/>
          <w:szCs w:val="28"/>
        </w:rPr>
        <w:t>ия России была 146,5 млн чел</w:t>
      </w:r>
      <w:r w:rsidR="00A71744" w:rsidRPr="00206AAB">
        <w:rPr>
          <w:color w:val="000000" w:themeColor="text1"/>
          <w:sz w:val="28"/>
          <w:szCs w:val="28"/>
        </w:rPr>
        <w:t xml:space="preserve">. </w:t>
      </w:r>
    </w:p>
    <w:p w:rsidR="0036296A" w:rsidRPr="00206AAB" w:rsidRDefault="00A71744"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 xml:space="preserve">Среднедушевые денежные доходы населения в 2017 г. были равны </w:t>
      </w:r>
      <w:r w:rsidRPr="00206AAB">
        <w:rPr>
          <w:bCs/>
          <w:color w:val="000000" w:themeColor="text1"/>
          <w:sz w:val="28"/>
          <w:szCs w:val="28"/>
        </w:rPr>
        <w:t>31421,60 руб. в месяц, в 2016 г.</w:t>
      </w:r>
      <w:r w:rsidR="00206AAB">
        <w:rPr>
          <w:bCs/>
          <w:color w:val="000000" w:themeColor="text1"/>
          <w:sz w:val="28"/>
          <w:szCs w:val="28"/>
        </w:rPr>
        <w:t xml:space="preserve"> – </w:t>
      </w:r>
      <w:r w:rsidRPr="00206AAB">
        <w:rPr>
          <w:bCs/>
          <w:color w:val="000000" w:themeColor="text1"/>
          <w:sz w:val="28"/>
          <w:szCs w:val="28"/>
        </w:rPr>
        <w:t>30747,00</w:t>
      </w:r>
      <w:r w:rsidR="00EA37CC" w:rsidRPr="00206AAB">
        <w:rPr>
          <w:bCs/>
          <w:color w:val="000000" w:themeColor="text1"/>
          <w:sz w:val="28"/>
          <w:szCs w:val="28"/>
        </w:rPr>
        <w:t xml:space="preserve"> руб. в месяц,</w:t>
      </w:r>
      <w:r w:rsidRPr="00206AAB">
        <w:rPr>
          <w:bCs/>
          <w:color w:val="000000" w:themeColor="text1"/>
          <w:sz w:val="28"/>
          <w:szCs w:val="28"/>
        </w:rPr>
        <w:t xml:space="preserve"> в 2015 г.</w:t>
      </w:r>
      <w:r w:rsidR="00206AAB">
        <w:rPr>
          <w:bCs/>
          <w:color w:val="000000" w:themeColor="text1"/>
          <w:sz w:val="28"/>
          <w:szCs w:val="28"/>
        </w:rPr>
        <w:t xml:space="preserve"> – </w:t>
      </w:r>
      <w:r w:rsidR="00964E9E">
        <w:rPr>
          <w:bCs/>
          <w:color w:val="000000" w:themeColor="text1"/>
          <w:sz w:val="28"/>
          <w:szCs w:val="28"/>
        </w:rPr>
        <w:t>30466,60 </w:t>
      </w:r>
      <w:r w:rsidRPr="00206AAB">
        <w:rPr>
          <w:bCs/>
          <w:color w:val="000000" w:themeColor="text1"/>
          <w:sz w:val="28"/>
          <w:szCs w:val="28"/>
        </w:rPr>
        <w:t xml:space="preserve">руб. </w:t>
      </w:r>
      <w:r w:rsidR="00EA37CC" w:rsidRPr="00206AAB">
        <w:rPr>
          <w:bCs/>
          <w:color w:val="000000" w:themeColor="text1"/>
          <w:sz w:val="28"/>
          <w:szCs w:val="28"/>
        </w:rPr>
        <w:t xml:space="preserve">в </w:t>
      </w:r>
      <w:r w:rsidRPr="00206AAB">
        <w:rPr>
          <w:bCs/>
          <w:color w:val="000000" w:themeColor="text1"/>
          <w:sz w:val="28"/>
          <w:szCs w:val="28"/>
        </w:rPr>
        <w:t xml:space="preserve">месяц, за анализируемый период рост среднедушевых доходов составил </w:t>
      </w:r>
      <w:r w:rsidRPr="00206AAB">
        <w:rPr>
          <w:color w:val="000000" w:themeColor="text1"/>
          <w:sz w:val="28"/>
          <w:szCs w:val="28"/>
        </w:rPr>
        <w:t>4124,7 руб. в месяц.</w:t>
      </w:r>
    </w:p>
    <w:p w:rsidR="00F83D3F" w:rsidRPr="00206AAB" w:rsidRDefault="00A71744"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 xml:space="preserve">Доходы консолидированного бюджета </w:t>
      </w:r>
      <w:r w:rsidR="00EA37CC" w:rsidRPr="00206AAB">
        <w:rPr>
          <w:color w:val="000000" w:themeColor="text1"/>
          <w:sz w:val="28"/>
          <w:szCs w:val="28"/>
        </w:rPr>
        <w:t xml:space="preserve">России </w:t>
      </w:r>
      <w:r w:rsidR="008A51B6" w:rsidRPr="00206AAB">
        <w:rPr>
          <w:color w:val="000000" w:themeColor="text1"/>
          <w:sz w:val="28"/>
          <w:szCs w:val="28"/>
        </w:rPr>
        <w:t>за период с 2015 г. по 2017 г. выросли на 4124,7 млрд руб., при этом в период с 2016 г. по 2017 г. рост составил 2865,2 млрд руб.</w:t>
      </w:r>
      <w:r w:rsidR="00EA37CC" w:rsidRPr="00206AAB">
        <w:rPr>
          <w:color w:val="000000" w:themeColor="text1"/>
          <w:sz w:val="28"/>
          <w:szCs w:val="28"/>
        </w:rPr>
        <w:t>:</w:t>
      </w:r>
      <w:r w:rsidR="008A51B6" w:rsidRPr="00206AAB">
        <w:rPr>
          <w:color w:val="000000" w:themeColor="text1"/>
          <w:sz w:val="28"/>
          <w:szCs w:val="28"/>
        </w:rPr>
        <w:t xml:space="preserve"> с 28181,5 млрд</w:t>
      </w:r>
      <w:r w:rsidR="00964E9E">
        <w:rPr>
          <w:color w:val="000000" w:themeColor="text1"/>
          <w:sz w:val="28"/>
          <w:szCs w:val="28"/>
        </w:rPr>
        <w:t xml:space="preserve"> руб. в 2016 г. до 31046,7 млрд </w:t>
      </w:r>
      <w:r w:rsidR="008A51B6" w:rsidRPr="00206AAB">
        <w:rPr>
          <w:color w:val="000000" w:themeColor="text1"/>
          <w:sz w:val="28"/>
          <w:szCs w:val="28"/>
        </w:rPr>
        <w:t>руб. в 2017 г.</w:t>
      </w:r>
    </w:p>
    <w:p w:rsidR="00F83D3F" w:rsidRPr="00206AAB" w:rsidRDefault="008A51B6"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Расхо</w:t>
      </w:r>
      <w:r w:rsidR="00EA37CC" w:rsidRPr="00206AAB">
        <w:rPr>
          <w:color w:val="000000" w:themeColor="text1"/>
          <w:sz w:val="28"/>
          <w:szCs w:val="28"/>
        </w:rPr>
        <w:t>ды консолидированного бюджета России</w:t>
      </w:r>
      <w:r w:rsidRPr="00206AAB">
        <w:rPr>
          <w:color w:val="000000" w:themeColor="text1"/>
          <w:sz w:val="28"/>
          <w:szCs w:val="28"/>
        </w:rPr>
        <w:t xml:space="preserve"> </w:t>
      </w:r>
      <w:r w:rsidR="00DA77A4" w:rsidRPr="00206AAB">
        <w:rPr>
          <w:color w:val="000000" w:themeColor="text1"/>
          <w:sz w:val="28"/>
          <w:szCs w:val="28"/>
        </w:rPr>
        <w:t>также показывают положительную динамику вслед за доходами</w:t>
      </w:r>
      <w:r w:rsidR="00EA37CC" w:rsidRPr="00206AAB">
        <w:rPr>
          <w:color w:val="000000" w:themeColor="text1"/>
          <w:sz w:val="28"/>
          <w:szCs w:val="28"/>
        </w:rPr>
        <w:t xml:space="preserve">, </w:t>
      </w:r>
      <w:r w:rsidR="00183D48" w:rsidRPr="00206AAB">
        <w:rPr>
          <w:color w:val="000000" w:themeColor="text1"/>
          <w:sz w:val="28"/>
          <w:szCs w:val="28"/>
        </w:rPr>
        <w:t>в 2015 г. расходы были равны 29741,50 млрд руб., в 2016 г. они выросли до 31323,70 млрд руб., в 2017 г. рос</w:t>
      </w:r>
      <w:r w:rsidR="00597955" w:rsidRPr="00206AAB">
        <w:rPr>
          <w:color w:val="000000" w:themeColor="text1"/>
          <w:sz w:val="28"/>
          <w:szCs w:val="28"/>
        </w:rPr>
        <w:t>т был равен</w:t>
      </w:r>
      <w:r w:rsidR="00EA37CC" w:rsidRPr="00206AAB">
        <w:rPr>
          <w:color w:val="000000" w:themeColor="text1"/>
          <w:sz w:val="28"/>
          <w:szCs w:val="28"/>
        </w:rPr>
        <w:t xml:space="preserve"> 1072 млрд руб.,</w:t>
      </w:r>
      <w:r w:rsidR="00183D48" w:rsidRPr="00206AAB">
        <w:rPr>
          <w:color w:val="000000" w:themeColor="text1"/>
          <w:sz w:val="28"/>
          <w:szCs w:val="28"/>
        </w:rPr>
        <w:t xml:space="preserve"> </w:t>
      </w:r>
      <w:r w:rsidR="00EA37CC" w:rsidRPr="00206AAB">
        <w:rPr>
          <w:color w:val="000000" w:themeColor="text1"/>
          <w:sz w:val="28"/>
          <w:szCs w:val="28"/>
        </w:rPr>
        <w:t xml:space="preserve">а </w:t>
      </w:r>
      <w:r w:rsidR="00183D48" w:rsidRPr="00206AAB">
        <w:rPr>
          <w:color w:val="000000" w:themeColor="text1"/>
          <w:sz w:val="28"/>
          <w:szCs w:val="28"/>
        </w:rPr>
        <w:t>расходы составили 32395,70 млрд руб.</w:t>
      </w:r>
    </w:p>
    <w:p w:rsidR="00183D48" w:rsidRPr="00206AAB" w:rsidRDefault="00183D48"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Внешнеторговый оборот</w:t>
      </w:r>
      <w:r w:rsidR="006A0226" w:rsidRPr="00206AAB">
        <w:rPr>
          <w:color w:val="000000" w:themeColor="text1"/>
          <w:sz w:val="28"/>
          <w:szCs w:val="28"/>
        </w:rPr>
        <w:t xml:space="preserve"> </w:t>
      </w:r>
      <w:r w:rsidR="00597955" w:rsidRPr="00206AAB">
        <w:rPr>
          <w:color w:val="000000" w:themeColor="text1"/>
          <w:sz w:val="28"/>
          <w:szCs w:val="28"/>
        </w:rPr>
        <w:t xml:space="preserve">России </w:t>
      </w:r>
      <w:r w:rsidR="006A0226" w:rsidRPr="00206AAB">
        <w:rPr>
          <w:color w:val="000000" w:themeColor="text1"/>
          <w:sz w:val="28"/>
          <w:szCs w:val="28"/>
        </w:rPr>
        <w:t xml:space="preserve">за 2015-2017 гг. </w:t>
      </w:r>
      <w:r w:rsidR="00597955" w:rsidRPr="00206AAB">
        <w:rPr>
          <w:color w:val="000000" w:themeColor="text1"/>
          <w:sz w:val="28"/>
          <w:szCs w:val="28"/>
        </w:rPr>
        <w:t xml:space="preserve">составил </w:t>
      </w:r>
      <w:r w:rsidR="006A0226" w:rsidRPr="00206AAB">
        <w:rPr>
          <w:color w:val="000000" w:themeColor="text1"/>
          <w:sz w:val="28"/>
          <w:szCs w:val="28"/>
        </w:rPr>
        <w:t>58</w:t>
      </w:r>
      <w:r w:rsidR="00964E9E">
        <w:rPr>
          <w:color w:val="000000" w:themeColor="text1"/>
          <w:sz w:val="28"/>
          <w:szCs w:val="28"/>
        </w:rPr>
        <w:t> млрд </w:t>
      </w:r>
      <w:r w:rsidR="00597955" w:rsidRPr="00206AAB">
        <w:rPr>
          <w:color w:val="000000" w:themeColor="text1"/>
          <w:sz w:val="28"/>
          <w:szCs w:val="28"/>
        </w:rPr>
        <w:t>долл.</w:t>
      </w:r>
      <w:r w:rsidR="006A0226" w:rsidRPr="00206AAB">
        <w:rPr>
          <w:color w:val="000000" w:themeColor="text1"/>
          <w:sz w:val="28"/>
          <w:szCs w:val="28"/>
        </w:rPr>
        <w:t>, при этом в период с 2015 г. по 2016 г. произошел спад внешнеторгового оборота с 526</w:t>
      </w:r>
      <w:r w:rsidR="00597955" w:rsidRPr="00206AAB">
        <w:rPr>
          <w:color w:val="000000" w:themeColor="text1"/>
          <w:sz w:val="28"/>
          <w:szCs w:val="28"/>
        </w:rPr>
        <w:t xml:space="preserve"> млрд долл.</w:t>
      </w:r>
      <w:r w:rsidR="006A0226" w:rsidRPr="00206AAB">
        <w:rPr>
          <w:color w:val="000000" w:themeColor="text1"/>
          <w:sz w:val="28"/>
          <w:szCs w:val="28"/>
        </w:rPr>
        <w:t xml:space="preserve"> в 2015 г. до </w:t>
      </w:r>
      <w:r w:rsidR="006A0226" w:rsidRPr="0098731E">
        <w:rPr>
          <w:color w:val="000000" w:themeColor="text1"/>
          <w:sz w:val="28"/>
          <w:szCs w:val="28"/>
        </w:rPr>
        <w:t>468</w:t>
      </w:r>
      <w:r w:rsidR="00597955" w:rsidRPr="00206AAB">
        <w:rPr>
          <w:color w:val="000000" w:themeColor="text1"/>
          <w:sz w:val="28"/>
          <w:szCs w:val="28"/>
        </w:rPr>
        <w:t xml:space="preserve"> млрд долл.</w:t>
      </w:r>
      <w:r w:rsidR="006A0226" w:rsidRPr="00206AAB">
        <w:rPr>
          <w:color w:val="000000" w:themeColor="text1"/>
          <w:sz w:val="28"/>
          <w:szCs w:val="28"/>
        </w:rPr>
        <w:t>, с 2016 г. по 2017 г. внешнеторговый</w:t>
      </w:r>
      <w:r w:rsidR="00597955" w:rsidRPr="00206AAB">
        <w:rPr>
          <w:color w:val="000000" w:themeColor="text1"/>
          <w:sz w:val="28"/>
          <w:szCs w:val="28"/>
        </w:rPr>
        <w:t xml:space="preserve"> оборот вырос на 116 млрд долл.</w:t>
      </w:r>
      <w:r w:rsidR="00767995" w:rsidRPr="00206AAB">
        <w:rPr>
          <w:color w:val="000000" w:themeColor="text1"/>
          <w:sz w:val="28"/>
          <w:szCs w:val="28"/>
        </w:rPr>
        <w:t xml:space="preserve"> и составил </w:t>
      </w:r>
      <w:r w:rsidR="00597955" w:rsidRPr="00206AAB">
        <w:rPr>
          <w:color w:val="000000" w:themeColor="text1"/>
          <w:sz w:val="28"/>
          <w:szCs w:val="28"/>
        </w:rPr>
        <w:t>584 млрд долл</w:t>
      </w:r>
      <w:r w:rsidR="009A418E" w:rsidRPr="00206AAB">
        <w:rPr>
          <w:color w:val="000000" w:themeColor="text1"/>
          <w:sz w:val="28"/>
          <w:szCs w:val="28"/>
        </w:rPr>
        <w:t>.</w:t>
      </w:r>
    </w:p>
    <w:p w:rsidR="00B36982" w:rsidRPr="00206AAB" w:rsidRDefault="00BB3200" w:rsidP="00206AAB">
      <w:pPr>
        <w:pStyle w:val="a3"/>
        <w:widowControl w:val="0"/>
        <w:spacing w:before="0" w:beforeAutospacing="0" w:after="0" w:afterAutospacing="0"/>
        <w:ind w:firstLine="709"/>
        <w:jc w:val="both"/>
        <w:rPr>
          <w:color w:val="000000" w:themeColor="text1"/>
          <w:sz w:val="28"/>
          <w:szCs w:val="28"/>
        </w:rPr>
      </w:pPr>
      <w:r w:rsidRPr="00206AAB">
        <w:rPr>
          <w:color w:val="000000" w:themeColor="text1"/>
          <w:sz w:val="28"/>
          <w:szCs w:val="28"/>
        </w:rPr>
        <w:t xml:space="preserve">Проведенный анализ </w:t>
      </w:r>
      <w:r w:rsidR="00B36982" w:rsidRPr="00206AAB">
        <w:rPr>
          <w:color w:val="000000" w:themeColor="text1"/>
          <w:sz w:val="28"/>
          <w:szCs w:val="28"/>
        </w:rPr>
        <w:t>тенденций изменения социально-экономических показателей в России позволяет сделать следующие выводы:</w:t>
      </w:r>
    </w:p>
    <w:p w:rsidR="00156472" w:rsidRPr="00206AAB" w:rsidRDefault="00B36982" w:rsidP="00964E9E">
      <w:pPr>
        <w:pStyle w:val="a3"/>
        <w:widowControl w:val="0"/>
        <w:numPr>
          <w:ilvl w:val="0"/>
          <w:numId w:val="23"/>
        </w:numPr>
        <w:tabs>
          <w:tab w:val="left" w:pos="993"/>
        </w:tabs>
        <w:spacing w:before="0" w:beforeAutospacing="0" w:after="0" w:afterAutospacing="0"/>
        <w:ind w:left="0" w:firstLine="709"/>
        <w:jc w:val="both"/>
        <w:rPr>
          <w:color w:val="000000" w:themeColor="text1"/>
          <w:sz w:val="28"/>
          <w:szCs w:val="28"/>
        </w:rPr>
      </w:pPr>
      <w:r w:rsidRPr="00206AAB">
        <w:rPr>
          <w:color w:val="000000" w:themeColor="text1"/>
          <w:sz w:val="28"/>
          <w:szCs w:val="28"/>
        </w:rPr>
        <w:t>П</w:t>
      </w:r>
      <w:r w:rsidR="00BB3200" w:rsidRPr="00206AAB">
        <w:rPr>
          <w:color w:val="000000" w:themeColor="text1"/>
          <w:sz w:val="28"/>
          <w:szCs w:val="28"/>
        </w:rPr>
        <w:t xml:space="preserve">ричина кризисных явлений </w:t>
      </w:r>
      <w:r w:rsidRPr="00206AAB">
        <w:rPr>
          <w:color w:val="000000" w:themeColor="text1"/>
          <w:sz w:val="28"/>
          <w:szCs w:val="28"/>
        </w:rPr>
        <w:t xml:space="preserve">в экономике России </w:t>
      </w:r>
      <w:r w:rsidR="00BB3200" w:rsidRPr="00206AAB">
        <w:rPr>
          <w:color w:val="000000" w:themeColor="text1"/>
          <w:sz w:val="28"/>
          <w:szCs w:val="28"/>
        </w:rPr>
        <w:t>заключается в двух факто</w:t>
      </w:r>
      <w:r w:rsidRPr="00206AAB">
        <w:rPr>
          <w:color w:val="000000" w:themeColor="text1"/>
          <w:sz w:val="28"/>
          <w:szCs w:val="28"/>
        </w:rPr>
        <w:t>рах:</w:t>
      </w:r>
      <w:r w:rsidR="00BB3200" w:rsidRPr="00206AAB">
        <w:rPr>
          <w:color w:val="000000" w:themeColor="text1"/>
          <w:sz w:val="28"/>
          <w:szCs w:val="28"/>
        </w:rPr>
        <w:t xml:space="preserve"> систем</w:t>
      </w:r>
      <w:r w:rsidRPr="00206AAB">
        <w:rPr>
          <w:color w:val="000000" w:themeColor="text1"/>
          <w:sz w:val="28"/>
          <w:szCs w:val="28"/>
        </w:rPr>
        <w:t>ный кризис</w:t>
      </w:r>
      <w:r w:rsidR="00206AAB">
        <w:rPr>
          <w:color w:val="000000" w:themeColor="text1"/>
          <w:sz w:val="28"/>
          <w:szCs w:val="28"/>
        </w:rPr>
        <w:t xml:space="preserve"> – </w:t>
      </w:r>
      <w:r w:rsidR="00BB3200" w:rsidRPr="00206AAB">
        <w:rPr>
          <w:color w:val="000000" w:themeColor="text1"/>
          <w:sz w:val="28"/>
          <w:szCs w:val="28"/>
        </w:rPr>
        <w:t xml:space="preserve">неэффективность модели экономики, которая прочно закрепила за Россией сырьевую специализацию, зависимость от импорта и западных финансовых структур. Падение цены на энергоресурсы особо остро указывает на неприемлемость такой управленческой политики для России в долгосрочной перспективе. Во-вторых, ограничительные меры в отношении России, которые показали отсутствие у России на Западе последовательных партнеров и продемонстрировали уязвимость российской экономики к внешним факторам. </w:t>
      </w:r>
      <w:r w:rsidR="00BB3200" w:rsidRPr="00206AAB">
        <w:rPr>
          <w:color w:val="000000" w:themeColor="text1"/>
          <w:sz w:val="28"/>
          <w:szCs w:val="28"/>
        </w:rPr>
        <w:lastRenderedPageBreak/>
        <w:t xml:space="preserve">Однако санкции только наслоились на системный кризис и усугубили ситуацию. </w:t>
      </w:r>
      <w:r w:rsidRPr="00206AAB">
        <w:rPr>
          <w:color w:val="000000" w:themeColor="text1"/>
          <w:sz w:val="28"/>
          <w:szCs w:val="28"/>
        </w:rPr>
        <w:t>Д</w:t>
      </w:r>
      <w:r w:rsidR="00BB3200" w:rsidRPr="00206AAB">
        <w:rPr>
          <w:color w:val="000000" w:themeColor="text1"/>
          <w:sz w:val="28"/>
          <w:szCs w:val="28"/>
        </w:rPr>
        <w:t>ля преодоления кризисных явлений необходима принципиально иная экономическая модель</w:t>
      </w:r>
      <w:r w:rsidRPr="00206AAB">
        <w:rPr>
          <w:color w:val="000000" w:themeColor="text1"/>
          <w:sz w:val="28"/>
          <w:szCs w:val="28"/>
        </w:rPr>
        <w:t>,</w:t>
      </w:r>
      <w:r w:rsidR="00BB3200" w:rsidRPr="00206AAB">
        <w:rPr>
          <w:color w:val="000000" w:themeColor="text1"/>
          <w:sz w:val="28"/>
          <w:szCs w:val="28"/>
        </w:rPr>
        <w:t xml:space="preserve"> опирающаяся на самодостаточность и суверенность страны.</w:t>
      </w:r>
    </w:p>
    <w:p w:rsidR="00611040" w:rsidRPr="00206AAB" w:rsidRDefault="00611040" w:rsidP="00964E9E">
      <w:pPr>
        <w:pStyle w:val="a3"/>
        <w:widowControl w:val="0"/>
        <w:numPr>
          <w:ilvl w:val="0"/>
          <w:numId w:val="23"/>
        </w:numPr>
        <w:shd w:val="clear" w:color="auto" w:fill="FFFFFF"/>
        <w:tabs>
          <w:tab w:val="left" w:pos="993"/>
        </w:tabs>
        <w:spacing w:before="0" w:beforeAutospacing="0" w:after="0" w:afterAutospacing="0"/>
        <w:ind w:left="0" w:firstLine="709"/>
        <w:jc w:val="both"/>
        <w:textAlignment w:val="baseline"/>
        <w:rPr>
          <w:color w:val="000000" w:themeColor="text1"/>
          <w:sz w:val="28"/>
          <w:szCs w:val="28"/>
        </w:rPr>
      </w:pPr>
      <w:r w:rsidRPr="00206AAB">
        <w:rPr>
          <w:color w:val="000000" w:themeColor="text1"/>
          <w:sz w:val="28"/>
          <w:szCs w:val="28"/>
        </w:rPr>
        <w:t>В условиях углубления системного кризиса назрела необходимость изменения социально-экономической политики, системы и структуры государственного управления, поиска и реализации эффективных путей преодоления угроз дальнейшего погружения в кризис.</w:t>
      </w:r>
    </w:p>
    <w:p w:rsidR="00611040" w:rsidRPr="00206AAB" w:rsidRDefault="00611040" w:rsidP="00964E9E">
      <w:pPr>
        <w:pStyle w:val="a3"/>
        <w:widowControl w:val="0"/>
        <w:numPr>
          <w:ilvl w:val="0"/>
          <w:numId w:val="23"/>
        </w:numPr>
        <w:shd w:val="clear" w:color="auto" w:fill="FFFFFF"/>
        <w:tabs>
          <w:tab w:val="left" w:pos="993"/>
        </w:tabs>
        <w:spacing w:before="0" w:beforeAutospacing="0" w:after="0" w:afterAutospacing="0"/>
        <w:ind w:left="0" w:firstLine="709"/>
        <w:jc w:val="both"/>
        <w:textAlignment w:val="baseline"/>
        <w:rPr>
          <w:color w:val="000000" w:themeColor="text1"/>
          <w:sz w:val="28"/>
          <w:szCs w:val="28"/>
        </w:rPr>
      </w:pPr>
      <w:r w:rsidRPr="00206AAB">
        <w:rPr>
          <w:color w:val="000000" w:themeColor="text1"/>
          <w:sz w:val="28"/>
          <w:szCs w:val="28"/>
        </w:rPr>
        <w:t>С учетом всё возрастающей зависимости России от внешних технологий, импорта оборудования, в том числе и в отраслях по добыче и переработке сырья, необходимо обеспечить привлечение прямых иност</w:t>
      </w:r>
      <w:r w:rsidR="00E31F77">
        <w:rPr>
          <w:color w:val="000000" w:themeColor="text1"/>
          <w:sz w:val="28"/>
          <w:szCs w:val="28"/>
        </w:rPr>
        <w:t>ранных и совместных инвестиций,</w:t>
      </w:r>
      <w:r w:rsidRPr="00206AAB">
        <w:rPr>
          <w:color w:val="000000" w:themeColor="text1"/>
          <w:sz w:val="28"/>
          <w:szCs w:val="28"/>
        </w:rPr>
        <w:t xml:space="preserve"> на практике поддержать лока</w:t>
      </w:r>
      <w:r w:rsidR="00B36982" w:rsidRPr="00206AAB">
        <w:rPr>
          <w:color w:val="000000" w:themeColor="text1"/>
          <w:sz w:val="28"/>
          <w:szCs w:val="28"/>
        </w:rPr>
        <w:t>лизацию производства</w:t>
      </w:r>
      <w:r w:rsidRPr="00206AAB">
        <w:rPr>
          <w:color w:val="000000" w:themeColor="text1"/>
          <w:sz w:val="28"/>
          <w:szCs w:val="28"/>
        </w:rPr>
        <w:t>, особенно при реализации прог</w:t>
      </w:r>
      <w:r w:rsidR="00B36982" w:rsidRPr="00206AAB">
        <w:rPr>
          <w:color w:val="000000" w:themeColor="text1"/>
          <w:sz w:val="28"/>
          <w:szCs w:val="28"/>
        </w:rPr>
        <w:t xml:space="preserve">рамм и проектов в области </w:t>
      </w:r>
      <w:proofErr w:type="spellStart"/>
      <w:r w:rsidR="00B36982" w:rsidRPr="00206AAB">
        <w:rPr>
          <w:color w:val="000000" w:themeColor="text1"/>
          <w:sz w:val="28"/>
          <w:szCs w:val="28"/>
        </w:rPr>
        <w:t>импор</w:t>
      </w:r>
      <w:r w:rsidRPr="00206AAB">
        <w:rPr>
          <w:color w:val="000000" w:themeColor="text1"/>
          <w:sz w:val="28"/>
          <w:szCs w:val="28"/>
        </w:rPr>
        <w:t>тозамещения</w:t>
      </w:r>
      <w:proofErr w:type="spellEnd"/>
      <w:r w:rsidRPr="00206AAB">
        <w:rPr>
          <w:color w:val="000000" w:themeColor="text1"/>
          <w:sz w:val="28"/>
          <w:szCs w:val="28"/>
        </w:rPr>
        <w:t>, территорий опережающего развития, производства экспортной продукции.</w:t>
      </w:r>
    </w:p>
    <w:p w:rsidR="00611040" w:rsidRPr="00206AAB" w:rsidRDefault="00611040" w:rsidP="00964E9E">
      <w:pPr>
        <w:pStyle w:val="a3"/>
        <w:widowControl w:val="0"/>
        <w:numPr>
          <w:ilvl w:val="0"/>
          <w:numId w:val="23"/>
        </w:numPr>
        <w:shd w:val="clear" w:color="auto" w:fill="FFFFFF"/>
        <w:tabs>
          <w:tab w:val="left" w:pos="993"/>
        </w:tabs>
        <w:spacing w:before="0" w:beforeAutospacing="0" w:after="0" w:afterAutospacing="0"/>
        <w:ind w:left="0" w:firstLine="709"/>
        <w:jc w:val="both"/>
        <w:textAlignment w:val="baseline"/>
        <w:rPr>
          <w:color w:val="000000" w:themeColor="text1"/>
          <w:sz w:val="28"/>
          <w:szCs w:val="28"/>
        </w:rPr>
      </w:pPr>
      <w:r w:rsidRPr="00206AAB">
        <w:rPr>
          <w:color w:val="000000" w:themeColor="text1"/>
          <w:sz w:val="28"/>
          <w:szCs w:val="28"/>
        </w:rPr>
        <w:t>На основе анализа факторов экономического развития необходимо решить проблемы освоения новых технологий и оборудования, а также создать дополнительные экономические, правовые и административные стимулы для российских и зарубежных инвесторов, уменьшить ставки государственных и банковских кредитов, осуществить льготное кредитование эффективных инвестиционных проектов.</w:t>
      </w:r>
    </w:p>
    <w:p w:rsidR="00611040" w:rsidRPr="00206AAB" w:rsidRDefault="00611040" w:rsidP="00964E9E">
      <w:pPr>
        <w:pStyle w:val="a3"/>
        <w:widowControl w:val="0"/>
        <w:numPr>
          <w:ilvl w:val="0"/>
          <w:numId w:val="23"/>
        </w:numPr>
        <w:shd w:val="clear" w:color="auto" w:fill="FFFFFF"/>
        <w:tabs>
          <w:tab w:val="left" w:pos="993"/>
        </w:tabs>
        <w:spacing w:before="0" w:beforeAutospacing="0" w:after="0" w:afterAutospacing="0"/>
        <w:ind w:left="0" w:firstLine="709"/>
        <w:jc w:val="both"/>
        <w:textAlignment w:val="baseline"/>
        <w:rPr>
          <w:color w:val="000000" w:themeColor="text1"/>
          <w:sz w:val="28"/>
          <w:szCs w:val="28"/>
        </w:rPr>
      </w:pPr>
      <w:r w:rsidRPr="00206AAB">
        <w:rPr>
          <w:color w:val="000000" w:themeColor="text1"/>
          <w:sz w:val="28"/>
          <w:szCs w:val="28"/>
        </w:rPr>
        <w:t>В целях повышения качества государственных прогнозов и бюджетных проектировок социально-экономического развития необходимо обеспечить взаимную увязку прогнозов на долгосрочный, среднесрочный и текущий периоды</w:t>
      </w:r>
      <w:r w:rsidR="00B36982" w:rsidRPr="00206AAB">
        <w:rPr>
          <w:color w:val="000000" w:themeColor="text1"/>
          <w:sz w:val="28"/>
          <w:szCs w:val="28"/>
        </w:rPr>
        <w:t>,</w:t>
      </w:r>
      <w:r w:rsidRPr="00206AAB">
        <w:rPr>
          <w:color w:val="000000" w:themeColor="text1"/>
          <w:sz w:val="28"/>
          <w:szCs w:val="28"/>
        </w:rPr>
        <w:t xml:space="preserve"> как между собой, так и с формированием бюджетов всех уровней в рамках системы стратегического планирования.</w:t>
      </w:r>
    </w:p>
    <w:p w:rsidR="00611040" w:rsidRPr="00206AAB" w:rsidRDefault="00611040" w:rsidP="00206AAB">
      <w:pPr>
        <w:pStyle w:val="a3"/>
        <w:widowControl w:val="0"/>
        <w:spacing w:before="0" w:beforeAutospacing="0" w:after="0" w:afterAutospacing="0"/>
        <w:ind w:firstLine="709"/>
        <w:jc w:val="both"/>
        <w:rPr>
          <w:color w:val="000000" w:themeColor="text1"/>
          <w:sz w:val="28"/>
          <w:szCs w:val="28"/>
        </w:rPr>
      </w:pPr>
    </w:p>
    <w:p w:rsidR="00F93671" w:rsidRPr="00206AAB" w:rsidRDefault="00F93671" w:rsidP="00206AAB">
      <w:pPr>
        <w:widowControl w:val="0"/>
        <w:spacing w:line="240" w:lineRule="auto"/>
        <w:ind w:right="0"/>
        <w:rPr>
          <w:rFonts w:ascii="Times New Roman" w:eastAsia="Times New Roman" w:hAnsi="Times New Roman"/>
          <w:color w:val="000000" w:themeColor="text1"/>
          <w:sz w:val="28"/>
          <w:szCs w:val="28"/>
          <w:lang w:eastAsia="ru-RU"/>
        </w:rPr>
      </w:pPr>
      <w:r w:rsidRPr="00206AAB">
        <w:rPr>
          <w:rFonts w:ascii="Times New Roman" w:hAnsi="Times New Roman"/>
          <w:color w:val="000000" w:themeColor="text1"/>
          <w:sz w:val="28"/>
          <w:szCs w:val="28"/>
        </w:rPr>
        <w:br w:type="page"/>
      </w:r>
    </w:p>
    <w:p w:rsidR="00F93671" w:rsidRPr="00964E9E" w:rsidRDefault="00F93671" w:rsidP="008660DD">
      <w:pPr>
        <w:pStyle w:val="1"/>
        <w:spacing w:before="0" w:beforeAutospacing="0" w:after="0" w:afterAutospacing="0"/>
        <w:ind w:firstLine="709"/>
        <w:jc w:val="center"/>
      </w:pPr>
      <w:bookmarkStart w:id="6" w:name="_Toc535328281"/>
      <w:r w:rsidRPr="008660DD">
        <w:rPr>
          <w:sz w:val="28"/>
        </w:rPr>
        <w:lastRenderedPageBreak/>
        <w:t>Список использованных источников</w:t>
      </w:r>
      <w:bookmarkEnd w:id="6"/>
    </w:p>
    <w:p w:rsidR="00F93671" w:rsidRPr="00206AAB" w:rsidRDefault="00F93671" w:rsidP="00206AAB">
      <w:pPr>
        <w:pStyle w:val="a3"/>
        <w:widowControl w:val="0"/>
        <w:spacing w:before="0" w:beforeAutospacing="0" w:after="0" w:afterAutospacing="0"/>
        <w:ind w:firstLine="709"/>
        <w:jc w:val="both"/>
        <w:rPr>
          <w:color w:val="000000" w:themeColor="text1"/>
          <w:sz w:val="28"/>
          <w:szCs w:val="28"/>
        </w:rPr>
      </w:pP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proofErr w:type="spellStart"/>
      <w:r w:rsidRPr="00206AAB">
        <w:rPr>
          <w:color w:val="000000" w:themeColor="text1"/>
          <w:sz w:val="28"/>
          <w:szCs w:val="28"/>
        </w:rPr>
        <w:t>Арманшина</w:t>
      </w:r>
      <w:proofErr w:type="spellEnd"/>
      <w:r w:rsidRPr="00206AAB">
        <w:rPr>
          <w:color w:val="000000" w:themeColor="text1"/>
          <w:sz w:val="28"/>
          <w:szCs w:val="28"/>
        </w:rPr>
        <w:t xml:space="preserve"> Г.Р., </w:t>
      </w:r>
      <w:proofErr w:type="spellStart"/>
      <w:r w:rsidRPr="00206AAB">
        <w:rPr>
          <w:color w:val="000000" w:themeColor="text1"/>
          <w:sz w:val="28"/>
          <w:szCs w:val="28"/>
        </w:rPr>
        <w:t>Голоктионова</w:t>
      </w:r>
      <w:proofErr w:type="spellEnd"/>
      <w:r w:rsidRPr="00206AAB">
        <w:rPr>
          <w:color w:val="000000" w:themeColor="text1"/>
          <w:sz w:val="28"/>
          <w:szCs w:val="28"/>
        </w:rPr>
        <w:t xml:space="preserve"> Ю.Г. Прогнозирование и планирование национальной экономики.</w:t>
      </w:r>
      <w:r w:rsidR="00206AAB">
        <w:rPr>
          <w:color w:val="000000" w:themeColor="text1"/>
          <w:sz w:val="28"/>
          <w:szCs w:val="28"/>
        </w:rPr>
        <w:t xml:space="preserve"> – </w:t>
      </w:r>
      <w:r w:rsidRPr="00206AAB">
        <w:rPr>
          <w:color w:val="000000" w:themeColor="text1"/>
          <w:sz w:val="28"/>
          <w:szCs w:val="28"/>
        </w:rPr>
        <w:t xml:space="preserve">Орел: </w:t>
      </w:r>
      <w:proofErr w:type="spellStart"/>
      <w:r w:rsidRPr="00206AAB">
        <w:rPr>
          <w:color w:val="000000" w:themeColor="text1"/>
          <w:sz w:val="28"/>
          <w:szCs w:val="28"/>
          <w:shd w:val="clear" w:color="auto" w:fill="FFFFFF"/>
        </w:rPr>
        <w:t>ОрелГУЭТ</w:t>
      </w:r>
      <w:proofErr w:type="spellEnd"/>
      <w:r w:rsidRPr="00206AAB">
        <w:rPr>
          <w:color w:val="000000" w:themeColor="text1"/>
          <w:sz w:val="28"/>
          <w:szCs w:val="28"/>
        </w:rPr>
        <w:t>, 2017.</w:t>
      </w:r>
      <w:r w:rsidR="00206AAB">
        <w:rPr>
          <w:color w:val="000000" w:themeColor="text1"/>
          <w:sz w:val="28"/>
          <w:szCs w:val="28"/>
        </w:rPr>
        <w:t xml:space="preserve"> – </w:t>
      </w:r>
      <w:r w:rsidRPr="00206AAB">
        <w:rPr>
          <w:color w:val="000000" w:themeColor="text1"/>
          <w:sz w:val="28"/>
          <w:szCs w:val="28"/>
        </w:rPr>
        <w:t>256 с.</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r w:rsidRPr="00206AAB">
        <w:rPr>
          <w:color w:val="000000" w:themeColor="text1"/>
          <w:sz w:val="28"/>
          <w:szCs w:val="28"/>
        </w:rPr>
        <w:t xml:space="preserve">Баширов Т.А., Нафикова А.И. </w:t>
      </w:r>
      <w:proofErr w:type="spellStart"/>
      <w:r w:rsidRPr="00206AAB">
        <w:rPr>
          <w:color w:val="000000" w:themeColor="text1"/>
          <w:sz w:val="28"/>
          <w:szCs w:val="28"/>
        </w:rPr>
        <w:t>Глобализационные</w:t>
      </w:r>
      <w:proofErr w:type="spellEnd"/>
      <w:r w:rsidRPr="00206AAB">
        <w:rPr>
          <w:color w:val="000000" w:themeColor="text1"/>
          <w:sz w:val="28"/>
          <w:szCs w:val="28"/>
        </w:rPr>
        <w:t xml:space="preserve"> процессы и кризис европейской цивилизации // Современные проб</w:t>
      </w:r>
      <w:r w:rsidR="00890D9F" w:rsidRPr="00206AAB">
        <w:rPr>
          <w:color w:val="000000" w:themeColor="text1"/>
          <w:sz w:val="28"/>
          <w:szCs w:val="28"/>
        </w:rPr>
        <w:t>лемы науки и образования.</w:t>
      </w:r>
      <w:r w:rsidR="00206AAB">
        <w:rPr>
          <w:color w:val="000000" w:themeColor="text1"/>
          <w:sz w:val="28"/>
          <w:szCs w:val="28"/>
        </w:rPr>
        <w:t xml:space="preserve"> – </w:t>
      </w:r>
      <w:r w:rsidR="00890D9F" w:rsidRPr="00206AAB">
        <w:rPr>
          <w:color w:val="000000" w:themeColor="text1"/>
          <w:sz w:val="28"/>
          <w:szCs w:val="28"/>
        </w:rPr>
        <w:t>201</w:t>
      </w:r>
      <w:r w:rsidR="00890D9F" w:rsidRPr="0098731E">
        <w:rPr>
          <w:color w:val="000000" w:themeColor="text1"/>
          <w:sz w:val="28"/>
          <w:szCs w:val="28"/>
        </w:rPr>
        <w:t>7</w:t>
      </w:r>
      <w:r w:rsidRPr="00206AAB">
        <w:rPr>
          <w:color w:val="000000" w:themeColor="text1"/>
          <w:sz w:val="28"/>
          <w:szCs w:val="28"/>
        </w:rPr>
        <w:t>.</w:t>
      </w:r>
      <w:r w:rsidR="00206AAB">
        <w:rPr>
          <w:color w:val="000000" w:themeColor="text1"/>
          <w:sz w:val="28"/>
          <w:szCs w:val="28"/>
        </w:rPr>
        <w:t xml:space="preserve"> – </w:t>
      </w:r>
      <w:r w:rsidRPr="00206AAB">
        <w:rPr>
          <w:color w:val="000000" w:themeColor="text1"/>
          <w:sz w:val="28"/>
          <w:szCs w:val="28"/>
        </w:rPr>
        <w:t>№ 2-2.</w:t>
      </w:r>
      <w:r w:rsidR="00206AAB">
        <w:rPr>
          <w:color w:val="000000" w:themeColor="text1"/>
          <w:sz w:val="28"/>
          <w:szCs w:val="28"/>
        </w:rPr>
        <w:t xml:space="preserve"> – </w:t>
      </w:r>
      <w:r w:rsidRPr="00206AAB">
        <w:rPr>
          <w:color w:val="000000" w:themeColor="text1"/>
          <w:sz w:val="28"/>
          <w:szCs w:val="28"/>
        </w:rPr>
        <w:t>С. 611.</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r w:rsidRPr="00206AAB">
        <w:rPr>
          <w:color w:val="000000" w:themeColor="text1"/>
          <w:sz w:val="28"/>
          <w:szCs w:val="28"/>
        </w:rPr>
        <w:t xml:space="preserve">Быкова П.А., Свиридов Н.О. Экономический рост и инфляция как факторы, влияющие на социально-экономическое развитие России // Проблемы и пути социально-экономического развития: город, регион, страна, мир: VI </w:t>
      </w:r>
      <w:proofErr w:type="spellStart"/>
      <w:r w:rsidRPr="00206AAB">
        <w:rPr>
          <w:color w:val="000000" w:themeColor="text1"/>
          <w:sz w:val="28"/>
          <w:szCs w:val="28"/>
        </w:rPr>
        <w:t>междунар</w:t>
      </w:r>
      <w:proofErr w:type="spellEnd"/>
      <w:r w:rsidRPr="00206AAB">
        <w:rPr>
          <w:color w:val="000000" w:themeColor="text1"/>
          <w:sz w:val="28"/>
          <w:szCs w:val="28"/>
        </w:rPr>
        <w:t>. науч.-</w:t>
      </w:r>
      <w:proofErr w:type="spellStart"/>
      <w:r w:rsidRPr="00206AAB">
        <w:rPr>
          <w:color w:val="000000" w:themeColor="text1"/>
          <w:sz w:val="28"/>
          <w:szCs w:val="28"/>
        </w:rPr>
        <w:t>практ</w:t>
      </w:r>
      <w:proofErr w:type="spellEnd"/>
      <w:r w:rsidRPr="00206AAB">
        <w:rPr>
          <w:color w:val="000000" w:themeColor="text1"/>
          <w:sz w:val="28"/>
          <w:szCs w:val="28"/>
        </w:rPr>
        <w:t xml:space="preserve">. </w:t>
      </w:r>
      <w:proofErr w:type="spellStart"/>
      <w:r w:rsidRPr="00206AAB">
        <w:rPr>
          <w:color w:val="000000" w:themeColor="text1"/>
          <w:sz w:val="28"/>
          <w:szCs w:val="28"/>
        </w:rPr>
        <w:t>конф</w:t>
      </w:r>
      <w:proofErr w:type="spellEnd"/>
      <w:r w:rsidRPr="00206AAB">
        <w:rPr>
          <w:color w:val="000000" w:themeColor="text1"/>
          <w:sz w:val="28"/>
          <w:szCs w:val="28"/>
        </w:rPr>
        <w:t>.</w:t>
      </w:r>
      <w:r w:rsidR="00206AAB">
        <w:rPr>
          <w:color w:val="000000" w:themeColor="text1"/>
          <w:sz w:val="28"/>
          <w:szCs w:val="28"/>
        </w:rPr>
        <w:t xml:space="preserve"> – </w:t>
      </w:r>
      <w:proofErr w:type="gramStart"/>
      <w:r w:rsidR="00964E9E">
        <w:rPr>
          <w:color w:val="000000" w:themeColor="text1"/>
          <w:sz w:val="28"/>
          <w:szCs w:val="28"/>
        </w:rPr>
        <w:t>СПб.:</w:t>
      </w:r>
      <w:proofErr w:type="gramEnd"/>
      <w:r w:rsidR="00964E9E">
        <w:rPr>
          <w:color w:val="000000" w:themeColor="text1"/>
          <w:sz w:val="28"/>
          <w:szCs w:val="28"/>
        </w:rPr>
        <w:t xml:space="preserve"> ЛГУ им. А.С. </w:t>
      </w:r>
      <w:r w:rsidR="00890D9F" w:rsidRPr="00206AAB">
        <w:rPr>
          <w:color w:val="000000" w:themeColor="text1"/>
          <w:sz w:val="28"/>
          <w:szCs w:val="28"/>
        </w:rPr>
        <w:t>Пушкина, 2017</w:t>
      </w:r>
      <w:r w:rsidRPr="00206AAB">
        <w:rPr>
          <w:color w:val="000000" w:themeColor="text1"/>
          <w:sz w:val="28"/>
          <w:szCs w:val="28"/>
        </w:rPr>
        <w:t>.</w:t>
      </w:r>
      <w:r w:rsidR="00206AAB">
        <w:rPr>
          <w:color w:val="000000" w:themeColor="text1"/>
          <w:sz w:val="28"/>
          <w:szCs w:val="28"/>
        </w:rPr>
        <w:t xml:space="preserve"> – </w:t>
      </w:r>
      <w:r w:rsidRPr="00206AAB">
        <w:rPr>
          <w:color w:val="000000" w:themeColor="text1"/>
          <w:sz w:val="28"/>
          <w:szCs w:val="28"/>
        </w:rPr>
        <w:t>С. 54-56.</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r w:rsidRPr="00206AAB">
        <w:rPr>
          <w:color w:val="000000" w:themeColor="text1"/>
          <w:sz w:val="28"/>
          <w:szCs w:val="28"/>
        </w:rPr>
        <w:t xml:space="preserve">Герасименко А.М.С. Сущность планирования и прогнозирования национальной экономики // Современная экономика: сб. ст. XII </w:t>
      </w:r>
      <w:proofErr w:type="spellStart"/>
      <w:r w:rsidRPr="00206AAB">
        <w:rPr>
          <w:color w:val="000000" w:themeColor="text1"/>
          <w:sz w:val="28"/>
          <w:szCs w:val="28"/>
        </w:rPr>
        <w:t>Междунар</w:t>
      </w:r>
      <w:proofErr w:type="spellEnd"/>
      <w:r w:rsidRPr="00206AAB">
        <w:rPr>
          <w:color w:val="000000" w:themeColor="text1"/>
          <w:sz w:val="28"/>
          <w:szCs w:val="28"/>
        </w:rPr>
        <w:t xml:space="preserve">. науч. </w:t>
      </w:r>
      <w:proofErr w:type="spellStart"/>
      <w:r w:rsidRPr="00206AAB">
        <w:rPr>
          <w:color w:val="000000" w:themeColor="text1"/>
          <w:sz w:val="28"/>
          <w:szCs w:val="28"/>
        </w:rPr>
        <w:t>конф</w:t>
      </w:r>
      <w:proofErr w:type="spellEnd"/>
      <w:r w:rsidRPr="00206AAB">
        <w:rPr>
          <w:color w:val="000000" w:themeColor="text1"/>
          <w:sz w:val="28"/>
          <w:szCs w:val="28"/>
        </w:rPr>
        <w:t>.</w:t>
      </w:r>
      <w:r w:rsidR="00206AAB">
        <w:rPr>
          <w:color w:val="000000" w:themeColor="text1"/>
          <w:sz w:val="28"/>
          <w:szCs w:val="28"/>
        </w:rPr>
        <w:t xml:space="preserve"> – </w:t>
      </w:r>
      <w:r w:rsidRPr="00206AAB">
        <w:rPr>
          <w:color w:val="000000" w:themeColor="text1"/>
          <w:sz w:val="28"/>
          <w:szCs w:val="28"/>
        </w:rPr>
        <w:t>Кемерово: Плутон, 2017.</w:t>
      </w:r>
      <w:r w:rsidR="00206AAB">
        <w:rPr>
          <w:color w:val="000000" w:themeColor="text1"/>
          <w:sz w:val="28"/>
          <w:szCs w:val="28"/>
        </w:rPr>
        <w:t xml:space="preserve"> – </w:t>
      </w:r>
      <w:r w:rsidRPr="00206AAB">
        <w:rPr>
          <w:color w:val="000000" w:themeColor="text1"/>
          <w:sz w:val="28"/>
          <w:szCs w:val="28"/>
        </w:rPr>
        <w:t>С. 54-56.</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proofErr w:type="spellStart"/>
      <w:r w:rsidRPr="00206AAB">
        <w:rPr>
          <w:color w:val="000000" w:themeColor="text1"/>
          <w:sz w:val="28"/>
          <w:szCs w:val="28"/>
        </w:rPr>
        <w:t>Гузей</w:t>
      </w:r>
      <w:proofErr w:type="spellEnd"/>
      <w:r w:rsidRPr="00206AAB">
        <w:rPr>
          <w:color w:val="000000" w:themeColor="text1"/>
          <w:sz w:val="28"/>
          <w:szCs w:val="28"/>
        </w:rPr>
        <w:t xml:space="preserve"> В.А., Павлова Ю.А. Современные методы анализа и прогнозирования в отраслях национальной экономики.</w:t>
      </w:r>
      <w:r w:rsidR="00206AAB">
        <w:rPr>
          <w:color w:val="000000" w:themeColor="text1"/>
          <w:sz w:val="28"/>
          <w:szCs w:val="28"/>
        </w:rPr>
        <w:t xml:space="preserve"> – </w:t>
      </w:r>
      <w:r w:rsidRPr="00206AAB">
        <w:rPr>
          <w:color w:val="000000" w:themeColor="text1"/>
          <w:sz w:val="28"/>
          <w:szCs w:val="28"/>
        </w:rPr>
        <w:t xml:space="preserve">М.: ЗАО </w:t>
      </w:r>
      <w:r w:rsidR="00206AAB">
        <w:rPr>
          <w:color w:val="000000" w:themeColor="text1"/>
          <w:sz w:val="28"/>
          <w:szCs w:val="28"/>
        </w:rPr>
        <w:t>«</w:t>
      </w:r>
      <w:r w:rsidRPr="00206AAB">
        <w:rPr>
          <w:color w:val="000000" w:themeColor="text1"/>
          <w:sz w:val="28"/>
          <w:szCs w:val="28"/>
        </w:rPr>
        <w:t xml:space="preserve">Издательское предприятие </w:t>
      </w:r>
      <w:r w:rsidR="00206AAB">
        <w:rPr>
          <w:color w:val="000000" w:themeColor="text1"/>
          <w:sz w:val="28"/>
          <w:szCs w:val="28"/>
        </w:rPr>
        <w:t>«</w:t>
      </w:r>
      <w:r w:rsidRPr="00206AAB">
        <w:rPr>
          <w:color w:val="000000" w:themeColor="text1"/>
          <w:sz w:val="28"/>
          <w:szCs w:val="28"/>
        </w:rPr>
        <w:t>Вузовская книга</w:t>
      </w:r>
      <w:r w:rsidR="00206AAB">
        <w:rPr>
          <w:color w:val="000000" w:themeColor="text1"/>
          <w:sz w:val="28"/>
          <w:szCs w:val="28"/>
        </w:rPr>
        <w:t>»</w:t>
      </w:r>
      <w:r w:rsidRPr="00206AAB">
        <w:rPr>
          <w:color w:val="000000" w:themeColor="text1"/>
          <w:sz w:val="28"/>
          <w:szCs w:val="28"/>
        </w:rPr>
        <w:t>, 2013.</w:t>
      </w:r>
      <w:r w:rsidR="00206AAB">
        <w:rPr>
          <w:color w:val="000000" w:themeColor="text1"/>
          <w:sz w:val="28"/>
          <w:szCs w:val="28"/>
        </w:rPr>
        <w:t xml:space="preserve"> – </w:t>
      </w:r>
      <w:r w:rsidRPr="00206AAB">
        <w:rPr>
          <w:color w:val="000000" w:themeColor="text1"/>
          <w:sz w:val="28"/>
          <w:szCs w:val="28"/>
        </w:rPr>
        <w:t>264 с.</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r w:rsidRPr="00206AAB">
        <w:rPr>
          <w:color w:val="000000" w:themeColor="text1"/>
          <w:sz w:val="28"/>
          <w:szCs w:val="28"/>
        </w:rPr>
        <w:t>Карапетян Е.Э. Особенности протекания инфляционных процессов в России и антиинфляционная политика // Аллея науки.</w:t>
      </w:r>
      <w:r w:rsidR="00206AAB">
        <w:rPr>
          <w:color w:val="000000" w:themeColor="text1"/>
          <w:sz w:val="28"/>
          <w:szCs w:val="28"/>
        </w:rPr>
        <w:t xml:space="preserve"> – </w:t>
      </w:r>
      <w:r w:rsidRPr="00206AAB">
        <w:rPr>
          <w:color w:val="000000" w:themeColor="text1"/>
          <w:sz w:val="28"/>
          <w:szCs w:val="28"/>
        </w:rPr>
        <w:t>2018.</w:t>
      </w:r>
      <w:r w:rsidR="00206AAB">
        <w:rPr>
          <w:color w:val="000000" w:themeColor="text1"/>
          <w:sz w:val="28"/>
          <w:szCs w:val="28"/>
        </w:rPr>
        <w:t xml:space="preserve"> – </w:t>
      </w:r>
      <w:r w:rsidRPr="00206AAB">
        <w:rPr>
          <w:color w:val="000000" w:themeColor="text1"/>
          <w:sz w:val="28"/>
          <w:szCs w:val="28"/>
        </w:rPr>
        <w:t>Т. 5.</w:t>
      </w:r>
      <w:r w:rsidR="00206AAB">
        <w:rPr>
          <w:color w:val="000000" w:themeColor="text1"/>
          <w:sz w:val="28"/>
          <w:szCs w:val="28"/>
        </w:rPr>
        <w:t xml:space="preserve"> – </w:t>
      </w:r>
      <w:r w:rsidRPr="00206AAB">
        <w:rPr>
          <w:color w:val="000000" w:themeColor="text1"/>
          <w:sz w:val="28"/>
          <w:szCs w:val="28"/>
        </w:rPr>
        <w:t>№ 5 (21).</w:t>
      </w:r>
      <w:r w:rsidR="00206AAB">
        <w:rPr>
          <w:color w:val="000000" w:themeColor="text1"/>
          <w:sz w:val="28"/>
          <w:szCs w:val="28"/>
        </w:rPr>
        <w:t xml:space="preserve"> – </w:t>
      </w:r>
      <w:r w:rsidRPr="00206AAB">
        <w:rPr>
          <w:color w:val="000000" w:themeColor="text1"/>
          <w:sz w:val="28"/>
          <w:szCs w:val="28"/>
        </w:rPr>
        <w:t>С. 282-284.</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r w:rsidRPr="00206AAB">
        <w:rPr>
          <w:color w:val="000000" w:themeColor="text1"/>
          <w:sz w:val="28"/>
          <w:szCs w:val="28"/>
        </w:rPr>
        <w:t xml:space="preserve">Кошелева А.О. Особенности протекания инфляции в России // Научно-исследовательская деятельность как фактор личностного и профессионального развития студентов: материалы </w:t>
      </w:r>
      <w:proofErr w:type="spellStart"/>
      <w:r w:rsidRPr="00206AAB">
        <w:rPr>
          <w:color w:val="000000" w:themeColor="text1"/>
          <w:sz w:val="28"/>
          <w:szCs w:val="28"/>
        </w:rPr>
        <w:t>междунар</w:t>
      </w:r>
      <w:proofErr w:type="spellEnd"/>
      <w:r w:rsidRPr="00206AAB">
        <w:rPr>
          <w:color w:val="000000" w:themeColor="text1"/>
          <w:sz w:val="28"/>
          <w:szCs w:val="28"/>
        </w:rPr>
        <w:t>. студ. науч.-</w:t>
      </w:r>
      <w:proofErr w:type="spellStart"/>
      <w:r w:rsidRPr="00206AAB">
        <w:rPr>
          <w:color w:val="000000" w:themeColor="text1"/>
          <w:sz w:val="28"/>
          <w:szCs w:val="28"/>
        </w:rPr>
        <w:t>практ</w:t>
      </w:r>
      <w:proofErr w:type="spellEnd"/>
      <w:r w:rsidRPr="00206AAB">
        <w:rPr>
          <w:color w:val="000000" w:themeColor="text1"/>
          <w:sz w:val="28"/>
          <w:szCs w:val="28"/>
        </w:rPr>
        <w:t xml:space="preserve">. </w:t>
      </w:r>
      <w:proofErr w:type="spellStart"/>
      <w:r w:rsidRPr="00206AAB">
        <w:rPr>
          <w:color w:val="000000" w:themeColor="text1"/>
          <w:sz w:val="28"/>
          <w:szCs w:val="28"/>
        </w:rPr>
        <w:t>конф</w:t>
      </w:r>
      <w:proofErr w:type="spellEnd"/>
      <w:r w:rsidRPr="00206AAB">
        <w:rPr>
          <w:color w:val="000000" w:themeColor="text1"/>
          <w:sz w:val="28"/>
          <w:szCs w:val="28"/>
        </w:rPr>
        <w:t>.</w:t>
      </w:r>
      <w:r w:rsidR="00206AAB">
        <w:rPr>
          <w:color w:val="000000" w:themeColor="text1"/>
          <w:sz w:val="28"/>
          <w:szCs w:val="28"/>
        </w:rPr>
        <w:t xml:space="preserve"> – </w:t>
      </w:r>
      <w:r w:rsidRPr="00206AAB">
        <w:rPr>
          <w:color w:val="000000" w:themeColor="text1"/>
          <w:sz w:val="28"/>
          <w:szCs w:val="28"/>
        </w:rPr>
        <w:t>Орел: ОГАУ, 2018.</w:t>
      </w:r>
      <w:r w:rsidR="00206AAB">
        <w:rPr>
          <w:color w:val="000000" w:themeColor="text1"/>
          <w:sz w:val="28"/>
          <w:szCs w:val="28"/>
        </w:rPr>
        <w:t xml:space="preserve"> – </w:t>
      </w:r>
      <w:r w:rsidRPr="00206AAB">
        <w:rPr>
          <w:color w:val="000000" w:themeColor="text1"/>
          <w:sz w:val="28"/>
          <w:szCs w:val="28"/>
        </w:rPr>
        <w:t>С. 135-139.</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r w:rsidRPr="00206AAB">
        <w:rPr>
          <w:color w:val="000000" w:themeColor="text1"/>
          <w:sz w:val="28"/>
          <w:szCs w:val="28"/>
        </w:rPr>
        <w:t xml:space="preserve">Лобанова С.С., Лысенко А.Е., </w:t>
      </w:r>
      <w:proofErr w:type="spellStart"/>
      <w:r w:rsidRPr="00206AAB">
        <w:rPr>
          <w:color w:val="000000" w:themeColor="text1"/>
          <w:sz w:val="28"/>
          <w:szCs w:val="28"/>
        </w:rPr>
        <w:t>Рахматова</w:t>
      </w:r>
      <w:proofErr w:type="spellEnd"/>
      <w:r w:rsidRPr="00206AAB">
        <w:rPr>
          <w:color w:val="000000" w:themeColor="text1"/>
          <w:sz w:val="28"/>
          <w:szCs w:val="28"/>
        </w:rPr>
        <w:t xml:space="preserve"> А.Э. Антиинфляционная политика и ее особенности в России // Актуальные проблемы современного менеджмента: сб. науч. тр.</w:t>
      </w:r>
      <w:r w:rsidR="00206AAB">
        <w:rPr>
          <w:color w:val="000000" w:themeColor="text1"/>
          <w:sz w:val="28"/>
          <w:szCs w:val="28"/>
        </w:rPr>
        <w:t xml:space="preserve"> – </w:t>
      </w:r>
      <w:r w:rsidRPr="00206AAB">
        <w:rPr>
          <w:color w:val="000000" w:themeColor="text1"/>
          <w:sz w:val="28"/>
          <w:szCs w:val="28"/>
        </w:rPr>
        <w:t xml:space="preserve">Саратов: </w:t>
      </w:r>
      <w:proofErr w:type="spellStart"/>
      <w:r w:rsidRPr="00206AAB">
        <w:rPr>
          <w:color w:val="000000" w:themeColor="text1"/>
          <w:sz w:val="28"/>
          <w:szCs w:val="28"/>
          <w:shd w:val="clear" w:color="auto" w:fill="FFFFFF"/>
        </w:rPr>
        <w:t>РАНХиГС</w:t>
      </w:r>
      <w:proofErr w:type="spellEnd"/>
      <w:r w:rsidRPr="00206AAB">
        <w:rPr>
          <w:color w:val="000000" w:themeColor="text1"/>
          <w:sz w:val="28"/>
          <w:szCs w:val="28"/>
        </w:rPr>
        <w:t>, 2017.</w:t>
      </w:r>
      <w:r w:rsidR="00206AAB">
        <w:rPr>
          <w:color w:val="000000" w:themeColor="text1"/>
          <w:sz w:val="28"/>
          <w:szCs w:val="28"/>
        </w:rPr>
        <w:t xml:space="preserve"> – </w:t>
      </w:r>
      <w:r w:rsidRPr="00206AAB">
        <w:rPr>
          <w:color w:val="000000" w:themeColor="text1"/>
          <w:sz w:val="28"/>
          <w:szCs w:val="28"/>
        </w:rPr>
        <w:t>С. 148-153.</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r w:rsidRPr="00206AAB">
        <w:rPr>
          <w:color w:val="000000" w:themeColor="text1"/>
          <w:sz w:val="28"/>
          <w:szCs w:val="28"/>
        </w:rPr>
        <w:t>Малая Л.С., Сапунова Т.А. Социально-экономическое развитие России // Форум молодых ученых.</w:t>
      </w:r>
      <w:r w:rsidR="00206AAB">
        <w:rPr>
          <w:color w:val="000000" w:themeColor="text1"/>
          <w:sz w:val="28"/>
          <w:szCs w:val="28"/>
        </w:rPr>
        <w:t xml:space="preserve"> – </w:t>
      </w:r>
      <w:r w:rsidRPr="00206AAB">
        <w:rPr>
          <w:color w:val="000000" w:themeColor="text1"/>
          <w:sz w:val="28"/>
          <w:szCs w:val="28"/>
        </w:rPr>
        <w:t>2018.</w:t>
      </w:r>
      <w:r w:rsidR="00206AAB">
        <w:rPr>
          <w:color w:val="000000" w:themeColor="text1"/>
          <w:sz w:val="28"/>
          <w:szCs w:val="28"/>
        </w:rPr>
        <w:t xml:space="preserve"> – </w:t>
      </w:r>
      <w:r w:rsidRPr="00206AAB">
        <w:rPr>
          <w:color w:val="000000" w:themeColor="text1"/>
          <w:sz w:val="28"/>
          <w:szCs w:val="28"/>
        </w:rPr>
        <w:t>№ 5-2 (21).</w:t>
      </w:r>
      <w:r w:rsidR="00206AAB">
        <w:rPr>
          <w:color w:val="000000" w:themeColor="text1"/>
          <w:sz w:val="28"/>
          <w:szCs w:val="28"/>
        </w:rPr>
        <w:t xml:space="preserve"> – </w:t>
      </w:r>
      <w:r w:rsidRPr="00206AAB">
        <w:rPr>
          <w:color w:val="000000" w:themeColor="text1"/>
          <w:sz w:val="28"/>
          <w:szCs w:val="28"/>
        </w:rPr>
        <w:t>С. 576-578.</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r w:rsidRPr="00206AAB">
        <w:rPr>
          <w:color w:val="000000" w:themeColor="text1"/>
          <w:sz w:val="28"/>
          <w:szCs w:val="28"/>
        </w:rPr>
        <w:t>Мировая экономика [Электронный ресурс]</w:t>
      </w:r>
      <w:r w:rsidRPr="0098731E">
        <w:rPr>
          <w:color w:val="000000" w:themeColor="text1"/>
          <w:sz w:val="28"/>
          <w:szCs w:val="28"/>
        </w:rPr>
        <w:t>.</w:t>
      </w:r>
      <w:r w:rsidR="00206AAB">
        <w:rPr>
          <w:color w:val="000000" w:themeColor="text1"/>
          <w:sz w:val="28"/>
          <w:szCs w:val="28"/>
        </w:rPr>
        <w:t xml:space="preserve"> – </w:t>
      </w:r>
      <w:r w:rsidRPr="00206AAB">
        <w:rPr>
          <w:color w:val="000000" w:themeColor="text1"/>
          <w:sz w:val="28"/>
          <w:szCs w:val="28"/>
        </w:rPr>
        <w:t xml:space="preserve">URL: </w:t>
      </w:r>
      <w:hyperlink r:id="rId19" w:history="1">
        <w:r w:rsidRPr="00206AAB">
          <w:rPr>
            <w:rStyle w:val="a4"/>
            <w:color w:val="000000" w:themeColor="text1"/>
            <w:sz w:val="28"/>
            <w:szCs w:val="28"/>
            <w:u w:val="none"/>
          </w:rPr>
          <w:t>http://www.ereport.ru</w:t>
        </w:r>
      </w:hyperlink>
      <w:r w:rsidRPr="00206AAB">
        <w:rPr>
          <w:color w:val="000000" w:themeColor="text1"/>
          <w:sz w:val="28"/>
          <w:szCs w:val="28"/>
        </w:rPr>
        <w:t xml:space="preserve"> (дата обращения: </w:t>
      </w:r>
      <w:r w:rsidRPr="0098731E">
        <w:rPr>
          <w:color w:val="000000" w:themeColor="text1"/>
          <w:sz w:val="28"/>
          <w:szCs w:val="28"/>
        </w:rPr>
        <w:t>03</w:t>
      </w:r>
      <w:r w:rsidRPr="00206AAB">
        <w:rPr>
          <w:color w:val="000000" w:themeColor="text1"/>
          <w:sz w:val="28"/>
          <w:szCs w:val="28"/>
        </w:rPr>
        <w:t>.01.2019).</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r w:rsidRPr="00206AAB">
        <w:rPr>
          <w:color w:val="000000" w:themeColor="text1"/>
          <w:sz w:val="28"/>
          <w:szCs w:val="28"/>
        </w:rPr>
        <w:t xml:space="preserve">Мишина А.А. Инфляция и роль антиинфляционной политики Российской Федерации // </w:t>
      </w:r>
      <w:proofErr w:type="spellStart"/>
      <w:r w:rsidRPr="00206AAB">
        <w:rPr>
          <w:color w:val="000000" w:themeColor="text1"/>
          <w:sz w:val="28"/>
          <w:szCs w:val="28"/>
        </w:rPr>
        <w:t>European</w:t>
      </w:r>
      <w:proofErr w:type="spellEnd"/>
      <w:r w:rsidRPr="00206AAB">
        <w:rPr>
          <w:color w:val="000000" w:themeColor="text1"/>
          <w:sz w:val="28"/>
          <w:szCs w:val="28"/>
        </w:rPr>
        <w:t xml:space="preserve"> </w:t>
      </w:r>
      <w:proofErr w:type="spellStart"/>
      <w:r w:rsidRPr="00206AAB">
        <w:rPr>
          <w:color w:val="000000" w:themeColor="text1"/>
          <w:sz w:val="28"/>
          <w:szCs w:val="28"/>
        </w:rPr>
        <w:t>Research</w:t>
      </w:r>
      <w:proofErr w:type="spellEnd"/>
      <w:r w:rsidRPr="00206AAB">
        <w:rPr>
          <w:color w:val="000000" w:themeColor="text1"/>
          <w:sz w:val="28"/>
          <w:szCs w:val="28"/>
        </w:rPr>
        <w:t xml:space="preserve">: сб. ст. XV </w:t>
      </w:r>
      <w:proofErr w:type="spellStart"/>
      <w:r w:rsidRPr="00206AAB">
        <w:rPr>
          <w:color w:val="000000" w:themeColor="text1"/>
          <w:sz w:val="28"/>
          <w:szCs w:val="28"/>
        </w:rPr>
        <w:t>Междунар</w:t>
      </w:r>
      <w:proofErr w:type="spellEnd"/>
      <w:r w:rsidRPr="00206AAB">
        <w:rPr>
          <w:color w:val="000000" w:themeColor="text1"/>
          <w:sz w:val="28"/>
          <w:szCs w:val="28"/>
        </w:rPr>
        <w:t>. науч.-</w:t>
      </w:r>
      <w:proofErr w:type="spellStart"/>
      <w:r w:rsidRPr="00206AAB">
        <w:rPr>
          <w:color w:val="000000" w:themeColor="text1"/>
          <w:sz w:val="28"/>
          <w:szCs w:val="28"/>
        </w:rPr>
        <w:t>практ</w:t>
      </w:r>
      <w:proofErr w:type="spellEnd"/>
      <w:r w:rsidRPr="00206AAB">
        <w:rPr>
          <w:color w:val="000000" w:themeColor="text1"/>
          <w:sz w:val="28"/>
          <w:szCs w:val="28"/>
        </w:rPr>
        <w:t xml:space="preserve">. </w:t>
      </w:r>
      <w:proofErr w:type="spellStart"/>
      <w:r w:rsidRPr="00206AAB">
        <w:rPr>
          <w:color w:val="000000" w:themeColor="text1"/>
          <w:sz w:val="28"/>
          <w:szCs w:val="28"/>
        </w:rPr>
        <w:t>конф</w:t>
      </w:r>
      <w:proofErr w:type="spellEnd"/>
      <w:r w:rsidRPr="00206AAB">
        <w:rPr>
          <w:color w:val="000000" w:themeColor="text1"/>
          <w:sz w:val="28"/>
          <w:szCs w:val="28"/>
        </w:rPr>
        <w:t>.</w:t>
      </w:r>
      <w:r w:rsidR="00206AAB">
        <w:rPr>
          <w:color w:val="000000" w:themeColor="text1"/>
          <w:sz w:val="28"/>
          <w:szCs w:val="28"/>
        </w:rPr>
        <w:t xml:space="preserve"> – </w:t>
      </w:r>
      <w:r w:rsidRPr="00206AAB">
        <w:rPr>
          <w:color w:val="000000" w:themeColor="text1"/>
          <w:sz w:val="28"/>
          <w:szCs w:val="28"/>
        </w:rPr>
        <w:t>Пенза: Наука и Просвещение, 2018.</w:t>
      </w:r>
      <w:r w:rsidR="00206AAB">
        <w:rPr>
          <w:color w:val="000000" w:themeColor="text1"/>
          <w:sz w:val="28"/>
          <w:szCs w:val="28"/>
        </w:rPr>
        <w:t xml:space="preserve"> – </w:t>
      </w:r>
      <w:r w:rsidRPr="00206AAB">
        <w:rPr>
          <w:color w:val="000000" w:themeColor="text1"/>
          <w:sz w:val="28"/>
          <w:szCs w:val="28"/>
        </w:rPr>
        <w:t>С. 11-14.</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r w:rsidRPr="00206AAB">
        <w:rPr>
          <w:color w:val="000000" w:themeColor="text1"/>
          <w:sz w:val="28"/>
          <w:szCs w:val="28"/>
        </w:rPr>
        <w:t xml:space="preserve">Назарова А.Н. Особенности российской инфляции и меры </w:t>
      </w:r>
      <w:proofErr w:type="spellStart"/>
      <w:r w:rsidRPr="00206AAB">
        <w:rPr>
          <w:color w:val="000000" w:themeColor="text1"/>
          <w:sz w:val="28"/>
          <w:szCs w:val="28"/>
        </w:rPr>
        <w:t>антифляционной</w:t>
      </w:r>
      <w:proofErr w:type="spellEnd"/>
      <w:r w:rsidRPr="00206AAB">
        <w:rPr>
          <w:color w:val="000000" w:themeColor="text1"/>
          <w:sz w:val="28"/>
          <w:szCs w:val="28"/>
        </w:rPr>
        <w:t xml:space="preserve"> политики // Экономическое развитие России: тенденции, перспективы: сб. ст. по материалам IV </w:t>
      </w:r>
      <w:proofErr w:type="spellStart"/>
      <w:r w:rsidRPr="00206AAB">
        <w:rPr>
          <w:color w:val="000000" w:themeColor="text1"/>
          <w:sz w:val="28"/>
          <w:szCs w:val="28"/>
        </w:rPr>
        <w:t>Междунар</w:t>
      </w:r>
      <w:proofErr w:type="spellEnd"/>
      <w:r w:rsidRPr="00206AAB">
        <w:rPr>
          <w:color w:val="000000" w:themeColor="text1"/>
          <w:sz w:val="28"/>
          <w:szCs w:val="28"/>
        </w:rPr>
        <w:t>. науч.-</w:t>
      </w:r>
      <w:proofErr w:type="spellStart"/>
      <w:r w:rsidRPr="00206AAB">
        <w:rPr>
          <w:color w:val="000000" w:themeColor="text1"/>
          <w:sz w:val="28"/>
          <w:szCs w:val="28"/>
        </w:rPr>
        <w:t>практ</w:t>
      </w:r>
      <w:proofErr w:type="spellEnd"/>
      <w:r w:rsidRPr="00206AAB">
        <w:rPr>
          <w:color w:val="000000" w:themeColor="text1"/>
          <w:sz w:val="28"/>
          <w:szCs w:val="28"/>
        </w:rPr>
        <w:t xml:space="preserve">. </w:t>
      </w:r>
      <w:proofErr w:type="spellStart"/>
      <w:r w:rsidRPr="00206AAB">
        <w:rPr>
          <w:color w:val="000000" w:themeColor="text1"/>
          <w:sz w:val="28"/>
          <w:szCs w:val="28"/>
        </w:rPr>
        <w:t>конф</w:t>
      </w:r>
      <w:proofErr w:type="spellEnd"/>
      <w:r w:rsidRPr="00206AAB">
        <w:rPr>
          <w:color w:val="000000" w:themeColor="text1"/>
          <w:sz w:val="28"/>
          <w:szCs w:val="28"/>
        </w:rPr>
        <w:t>.</w:t>
      </w:r>
      <w:r w:rsidR="00206AAB">
        <w:rPr>
          <w:color w:val="000000" w:themeColor="text1"/>
          <w:sz w:val="28"/>
          <w:szCs w:val="28"/>
        </w:rPr>
        <w:t xml:space="preserve"> – </w:t>
      </w:r>
      <w:r w:rsidR="00964E9E">
        <w:rPr>
          <w:color w:val="000000" w:themeColor="text1"/>
          <w:sz w:val="28"/>
          <w:szCs w:val="28"/>
        </w:rPr>
        <w:t>Н. </w:t>
      </w:r>
      <w:r w:rsidRPr="00206AAB">
        <w:rPr>
          <w:color w:val="000000" w:themeColor="text1"/>
          <w:sz w:val="28"/>
          <w:szCs w:val="28"/>
        </w:rPr>
        <w:t>Новгород: НГПУ им. К. Минина, 2018.</w:t>
      </w:r>
      <w:r w:rsidR="00206AAB">
        <w:rPr>
          <w:color w:val="000000" w:themeColor="text1"/>
          <w:sz w:val="28"/>
          <w:szCs w:val="28"/>
        </w:rPr>
        <w:t xml:space="preserve"> – </w:t>
      </w:r>
      <w:r w:rsidRPr="00206AAB">
        <w:rPr>
          <w:color w:val="000000" w:themeColor="text1"/>
          <w:sz w:val="28"/>
          <w:szCs w:val="28"/>
        </w:rPr>
        <w:t>С. 52-55.</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r w:rsidRPr="00206AAB">
        <w:rPr>
          <w:color w:val="000000" w:themeColor="text1"/>
          <w:sz w:val="28"/>
          <w:szCs w:val="28"/>
        </w:rPr>
        <w:t xml:space="preserve">Назарова А.Н., Шустова К.В. Причины инфляция в России и пути их решения // Студент: наука, профессия, жизнь: материалы V </w:t>
      </w:r>
      <w:proofErr w:type="spellStart"/>
      <w:r w:rsidRPr="00206AAB">
        <w:rPr>
          <w:color w:val="000000" w:themeColor="text1"/>
          <w:sz w:val="28"/>
          <w:szCs w:val="28"/>
        </w:rPr>
        <w:t>всерос</w:t>
      </w:r>
      <w:proofErr w:type="spellEnd"/>
      <w:r w:rsidRPr="00206AAB">
        <w:rPr>
          <w:color w:val="000000" w:themeColor="text1"/>
          <w:sz w:val="28"/>
          <w:szCs w:val="28"/>
        </w:rPr>
        <w:t xml:space="preserve">. студ. науч. </w:t>
      </w:r>
      <w:proofErr w:type="spellStart"/>
      <w:r w:rsidRPr="00206AAB">
        <w:rPr>
          <w:color w:val="000000" w:themeColor="text1"/>
          <w:sz w:val="28"/>
          <w:szCs w:val="28"/>
        </w:rPr>
        <w:t>конф</w:t>
      </w:r>
      <w:proofErr w:type="spellEnd"/>
      <w:r w:rsidRPr="00206AAB">
        <w:rPr>
          <w:color w:val="000000" w:themeColor="text1"/>
          <w:sz w:val="28"/>
          <w:szCs w:val="28"/>
        </w:rPr>
        <w:t>.</w:t>
      </w:r>
      <w:r w:rsidR="00206AAB">
        <w:rPr>
          <w:color w:val="000000" w:themeColor="text1"/>
          <w:sz w:val="28"/>
          <w:szCs w:val="28"/>
        </w:rPr>
        <w:t xml:space="preserve"> – </w:t>
      </w:r>
      <w:r w:rsidRPr="00206AAB">
        <w:rPr>
          <w:color w:val="000000" w:themeColor="text1"/>
          <w:sz w:val="28"/>
          <w:szCs w:val="28"/>
        </w:rPr>
        <w:t xml:space="preserve">Омск: </w:t>
      </w:r>
      <w:proofErr w:type="spellStart"/>
      <w:r w:rsidRPr="00206AAB">
        <w:rPr>
          <w:bCs/>
          <w:color w:val="000000" w:themeColor="text1"/>
          <w:sz w:val="28"/>
          <w:szCs w:val="28"/>
          <w:shd w:val="clear" w:color="auto" w:fill="FFFFFF"/>
        </w:rPr>
        <w:t>ОмГУПС</w:t>
      </w:r>
      <w:proofErr w:type="spellEnd"/>
      <w:r w:rsidRPr="00206AAB">
        <w:rPr>
          <w:bCs/>
          <w:color w:val="000000" w:themeColor="text1"/>
          <w:sz w:val="28"/>
          <w:szCs w:val="28"/>
          <w:shd w:val="clear" w:color="auto" w:fill="FFFFFF"/>
        </w:rPr>
        <w:t>,</w:t>
      </w:r>
      <w:r w:rsidRPr="00206AAB">
        <w:rPr>
          <w:color w:val="000000" w:themeColor="text1"/>
          <w:sz w:val="28"/>
          <w:szCs w:val="28"/>
        </w:rPr>
        <w:t xml:space="preserve"> 2018.</w:t>
      </w:r>
      <w:r w:rsidR="00206AAB">
        <w:rPr>
          <w:color w:val="000000" w:themeColor="text1"/>
          <w:sz w:val="28"/>
          <w:szCs w:val="28"/>
        </w:rPr>
        <w:t xml:space="preserve"> – </w:t>
      </w:r>
      <w:r w:rsidRPr="00206AAB">
        <w:rPr>
          <w:color w:val="000000" w:themeColor="text1"/>
          <w:sz w:val="28"/>
          <w:szCs w:val="28"/>
        </w:rPr>
        <w:t>С. 134-138.</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r w:rsidRPr="00206AAB">
        <w:rPr>
          <w:color w:val="000000" w:themeColor="text1"/>
          <w:sz w:val="28"/>
          <w:szCs w:val="28"/>
        </w:rPr>
        <w:t xml:space="preserve">Новикова Н.В., </w:t>
      </w:r>
      <w:proofErr w:type="spellStart"/>
      <w:r w:rsidRPr="00206AAB">
        <w:rPr>
          <w:color w:val="000000" w:themeColor="text1"/>
          <w:sz w:val="28"/>
          <w:szCs w:val="28"/>
        </w:rPr>
        <w:t>Поздеева</w:t>
      </w:r>
      <w:proofErr w:type="spellEnd"/>
      <w:r w:rsidRPr="00206AAB">
        <w:rPr>
          <w:color w:val="000000" w:themeColor="text1"/>
          <w:sz w:val="28"/>
          <w:szCs w:val="28"/>
        </w:rPr>
        <w:t xml:space="preserve"> О.Г. Прогнозирование национальной экономики: учебное пособие.</w:t>
      </w:r>
      <w:r w:rsidR="00206AAB">
        <w:rPr>
          <w:color w:val="000000" w:themeColor="text1"/>
          <w:sz w:val="28"/>
          <w:szCs w:val="28"/>
        </w:rPr>
        <w:t xml:space="preserve"> – </w:t>
      </w:r>
      <w:r w:rsidRPr="00206AAB">
        <w:rPr>
          <w:color w:val="000000" w:themeColor="text1"/>
          <w:sz w:val="28"/>
          <w:szCs w:val="28"/>
        </w:rPr>
        <w:t xml:space="preserve">Екатеринбург: </w:t>
      </w:r>
      <w:proofErr w:type="spellStart"/>
      <w:r w:rsidRPr="00206AAB">
        <w:rPr>
          <w:color w:val="000000" w:themeColor="text1"/>
          <w:sz w:val="28"/>
          <w:szCs w:val="28"/>
        </w:rPr>
        <w:t>УрГЭУ</w:t>
      </w:r>
      <w:proofErr w:type="spellEnd"/>
      <w:r w:rsidRPr="00206AAB">
        <w:rPr>
          <w:color w:val="000000" w:themeColor="text1"/>
          <w:sz w:val="28"/>
          <w:szCs w:val="28"/>
        </w:rPr>
        <w:t>, 2015.</w:t>
      </w:r>
      <w:r w:rsidR="00206AAB">
        <w:rPr>
          <w:color w:val="000000" w:themeColor="text1"/>
          <w:sz w:val="28"/>
          <w:szCs w:val="28"/>
        </w:rPr>
        <w:t xml:space="preserve"> – </w:t>
      </w:r>
      <w:r w:rsidRPr="00206AAB">
        <w:rPr>
          <w:color w:val="000000" w:themeColor="text1"/>
          <w:sz w:val="28"/>
          <w:szCs w:val="28"/>
        </w:rPr>
        <w:t>129 с.</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r w:rsidRPr="00206AAB">
        <w:rPr>
          <w:color w:val="000000" w:themeColor="text1"/>
          <w:sz w:val="28"/>
          <w:szCs w:val="28"/>
        </w:rPr>
        <w:t>Основные направления единой государственной денежно-кредитной поли</w:t>
      </w:r>
      <w:r w:rsidRPr="00206AAB">
        <w:rPr>
          <w:color w:val="000000" w:themeColor="text1"/>
          <w:sz w:val="28"/>
          <w:szCs w:val="28"/>
        </w:rPr>
        <w:lastRenderedPageBreak/>
        <w:t>тики на 2018 год и период 2019 и 2020 годов (утв. Банком России) // Вестник Банка России.</w:t>
      </w:r>
      <w:r w:rsidR="00206AAB">
        <w:rPr>
          <w:color w:val="000000" w:themeColor="text1"/>
          <w:sz w:val="28"/>
          <w:szCs w:val="28"/>
        </w:rPr>
        <w:t xml:space="preserve"> – </w:t>
      </w:r>
      <w:r w:rsidRPr="00206AAB">
        <w:rPr>
          <w:color w:val="000000" w:themeColor="text1"/>
          <w:sz w:val="28"/>
          <w:szCs w:val="28"/>
        </w:rPr>
        <w:t>2017.</w:t>
      </w:r>
      <w:r w:rsidR="00206AAB">
        <w:rPr>
          <w:color w:val="000000" w:themeColor="text1"/>
          <w:sz w:val="28"/>
          <w:szCs w:val="28"/>
        </w:rPr>
        <w:t xml:space="preserve"> – </w:t>
      </w:r>
      <w:r w:rsidRPr="00206AAB">
        <w:rPr>
          <w:color w:val="000000" w:themeColor="text1"/>
          <w:sz w:val="28"/>
          <w:szCs w:val="28"/>
        </w:rPr>
        <w:t>№ 109-110.</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r w:rsidRPr="00206AAB">
        <w:rPr>
          <w:color w:val="000000" w:themeColor="text1"/>
          <w:sz w:val="28"/>
          <w:szCs w:val="28"/>
        </w:rPr>
        <w:t xml:space="preserve">Распоряжение Правительства РФ от 17.11.2008 </w:t>
      </w:r>
      <w:r w:rsidR="00E31F77">
        <w:rPr>
          <w:color w:val="000000" w:themeColor="text1"/>
          <w:sz w:val="28"/>
          <w:szCs w:val="28"/>
        </w:rPr>
        <w:t>№</w:t>
      </w:r>
      <w:r w:rsidRPr="00206AAB">
        <w:rPr>
          <w:color w:val="000000" w:themeColor="text1"/>
          <w:sz w:val="28"/>
          <w:szCs w:val="28"/>
        </w:rPr>
        <w:t xml:space="preserve"> 1662-р (ред. от 28.09.2018) </w:t>
      </w:r>
      <w:r w:rsidR="00206AAB">
        <w:rPr>
          <w:color w:val="000000" w:themeColor="text1"/>
          <w:sz w:val="28"/>
          <w:szCs w:val="28"/>
        </w:rPr>
        <w:t>«</w:t>
      </w:r>
      <w:r w:rsidRPr="00206AAB">
        <w:rPr>
          <w:color w:val="000000" w:themeColor="text1"/>
          <w:sz w:val="28"/>
          <w:szCs w:val="28"/>
        </w:rPr>
        <w:t>О Концепции долгосрочного социально-экономического развития Российской Федерации на период до 2020 года</w:t>
      </w:r>
      <w:r w:rsidR="00206AAB">
        <w:rPr>
          <w:color w:val="000000" w:themeColor="text1"/>
          <w:sz w:val="28"/>
          <w:szCs w:val="28"/>
        </w:rPr>
        <w:t>»</w:t>
      </w:r>
      <w:r w:rsidRPr="00206AAB">
        <w:rPr>
          <w:color w:val="000000" w:themeColor="text1"/>
          <w:sz w:val="28"/>
          <w:szCs w:val="28"/>
        </w:rPr>
        <w:t xml:space="preserve"> // Собрание законодательства Российской Федерации.</w:t>
      </w:r>
      <w:r w:rsidR="00206AAB">
        <w:rPr>
          <w:color w:val="000000" w:themeColor="text1"/>
          <w:sz w:val="28"/>
          <w:szCs w:val="28"/>
        </w:rPr>
        <w:t xml:space="preserve"> – </w:t>
      </w:r>
      <w:r w:rsidRPr="00206AAB">
        <w:rPr>
          <w:color w:val="000000" w:themeColor="text1"/>
          <w:sz w:val="28"/>
          <w:szCs w:val="28"/>
        </w:rPr>
        <w:t>2008.</w:t>
      </w:r>
      <w:r w:rsidR="00206AAB">
        <w:rPr>
          <w:color w:val="000000" w:themeColor="text1"/>
          <w:sz w:val="28"/>
          <w:szCs w:val="28"/>
        </w:rPr>
        <w:t xml:space="preserve"> – </w:t>
      </w:r>
      <w:r w:rsidRPr="00206AAB">
        <w:rPr>
          <w:color w:val="000000" w:themeColor="text1"/>
          <w:sz w:val="28"/>
          <w:szCs w:val="28"/>
        </w:rPr>
        <w:t>№ 47.</w:t>
      </w:r>
      <w:r w:rsidR="00206AAB">
        <w:rPr>
          <w:color w:val="000000" w:themeColor="text1"/>
          <w:sz w:val="28"/>
          <w:szCs w:val="28"/>
        </w:rPr>
        <w:t xml:space="preserve"> – </w:t>
      </w:r>
      <w:r w:rsidRPr="00206AAB">
        <w:rPr>
          <w:color w:val="000000" w:themeColor="text1"/>
          <w:sz w:val="28"/>
          <w:szCs w:val="28"/>
        </w:rPr>
        <w:t>Ст. 5489.</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r w:rsidRPr="00206AAB">
        <w:rPr>
          <w:iCs/>
          <w:color w:val="000000" w:themeColor="text1"/>
          <w:sz w:val="28"/>
          <w:szCs w:val="28"/>
        </w:rPr>
        <w:t xml:space="preserve">Симонова П.И., </w:t>
      </w:r>
      <w:proofErr w:type="spellStart"/>
      <w:r w:rsidRPr="00206AAB">
        <w:rPr>
          <w:iCs/>
          <w:color w:val="000000" w:themeColor="text1"/>
          <w:sz w:val="28"/>
          <w:szCs w:val="28"/>
        </w:rPr>
        <w:t>Сигарев</w:t>
      </w:r>
      <w:proofErr w:type="spellEnd"/>
      <w:r w:rsidRPr="00206AAB">
        <w:rPr>
          <w:iCs/>
          <w:color w:val="000000" w:themeColor="text1"/>
          <w:sz w:val="28"/>
          <w:szCs w:val="28"/>
        </w:rPr>
        <w:t xml:space="preserve"> А.В.</w:t>
      </w:r>
      <w:r w:rsidRPr="00206AAB">
        <w:rPr>
          <w:color w:val="000000" w:themeColor="text1"/>
          <w:sz w:val="28"/>
          <w:szCs w:val="28"/>
        </w:rPr>
        <w:t xml:space="preserve"> Антиинфляционная политика в современной России // РИСК: Ресурсы, информация, снабжение, конкуренция.</w:t>
      </w:r>
      <w:r w:rsidR="00206AAB">
        <w:rPr>
          <w:color w:val="000000" w:themeColor="text1"/>
          <w:sz w:val="28"/>
          <w:szCs w:val="28"/>
        </w:rPr>
        <w:t xml:space="preserve"> – </w:t>
      </w:r>
      <w:r w:rsidRPr="00206AAB">
        <w:rPr>
          <w:color w:val="000000" w:themeColor="text1"/>
          <w:sz w:val="28"/>
          <w:szCs w:val="28"/>
        </w:rPr>
        <w:t>2018.</w:t>
      </w:r>
      <w:r w:rsidR="00206AAB">
        <w:rPr>
          <w:color w:val="000000" w:themeColor="text1"/>
          <w:sz w:val="28"/>
          <w:szCs w:val="28"/>
        </w:rPr>
        <w:t xml:space="preserve"> – </w:t>
      </w:r>
      <w:r w:rsidRPr="00206AAB">
        <w:rPr>
          <w:color w:val="000000" w:themeColor="text1"/>
          <w:sz w:val="28"/>
          <w:szCs w:val="28"/>
        </w:rPr>
        <w:t>№ 2.</w:t>
      </w:r>
      <w:r w:rsidR="00206AAB">
        <w:rPr>
          <w:color w:val="000000" w:themeColor="text1"/>
          <w:sz w:val="28"/>
          <w:szCs w:val="28"/>
        </w:rPr>
        <w:t xml:space="preserve"> – </w:t>
      </w:r>
      <w:r w:rsidRPr="00206AAB">
        <w:rPr>
          <w:color w:val="000000" w:themeColor="text1"/>
          <w:sz w:val="28"/>
          <w:szCs w:val="28"/>
        </w:rPr>
        <w:t>С. 181-183.</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r w:rsidRPr="00206AAB">
        <w:rPr>
          <w:color w:val="000000" w:themeColor="text1"/>
          <w:sz w:val="28"/>
          <w:szCs w:val="28"/>
        </w:rPr>
        <w:t>Сонина О.В. Методы прогнозирования национальной экономики в условиях рынка // Дискурс-Пи.</w:t>
      </w:r>
      <w:r w:rsidR="00206AAB">
        <w:rPr>
          <w:color w:val="000000" w:themeColor="text1"/>
          <w:sz w:val="28"/>
          <w:szCs w:val="28"/>
        </w:rPr>
        <w:t xml:space="preserve"> – </w:t>
      </w:r>
      <w:r w:rsidRPr="00206AAB">
        <w:rPr>
          <w:color w:val="000000" w:themeColor="text1"/>
          <w:sz w:val="28"/>
          <w:szCs w:val="28"/>
        </w:rPr>
        <w:t>2014.</w:t>
      </w:r>
      <w:r w:rsidR="00206AAB">
        <w:rPr>
          <w:color w:val="000000" w:themeColor="text1"/>
          <w:sz w:val="28"/>
          <w:szCs w:val="28"/>
        </w:rPr>
        <w:t xml:space="preserve"> – </w:t>
      </w:r>
      <w:r w:rsidRPr="00206AAB">
        <w:rPr>
          <w:color w:val="000000" w:themeColor="text1"/>
          <w:sz w:val="28"/>
          <w:szCs w:val="28"/>
        </w:rPr>
        <w:t>№ 4 (17). С. 140-145.</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r w:rsidRPr="00206AAB">
        <w:rPr>
          <w:color w:val="000000" w:themeColor="text1"/>
          <w:sz w:val="28"/>
          <w:szCs w:val="28"/>
        </w:rPr>
        <w:t xml:space="preserve">Суханов Е.В. Социально-экономическое развитие России и ее финансовая составляющая // Устойчивое развитие России в период нестабильности: внешние вызовы и перспективы: материалы XII очной </w:t>
      </w:r>
      <w:proofErr w:type="spellStart"/>
      <w:r w:rsidRPr="00206AAB">
        <w:rPr>
          <w:color w:val="000000" w:themeColor="text1"/>
          <w:sz w:val="28"/>
          <w:szCs w:val="28"/>
        </w:rPr>
        <w:t>междунар</w:t>
      </w:r>
      <w:proofErr w:type="spellEnd"/>
      <w:r w:rsidRPr="00206AAB">
        <w:rPr>
          <w:color w:val="000000" w:themeColor="text1"/>
          <w:sz w:val="28"/>
          <w:szCs w:val="28"/>
        </w:rPr>
        <w:t>. науч.-</w:t>
      </w:r>
      <w:proofErr w:type="spellStart"/>
      <w:r w:rsidRPr="00206AAB">
        <w:rPr>
          <w:color w:val="000000" w:themeColor="text1"/>
          <w:sz w:val="28"/>
          <w:szCs w:val="28"/>
        </w:rPr>
        <w:t>практ</w:t>
      </w:r>
      <w:proofErr w:type="spellEnd"/>
      <w:r w:rsidRPr="00206AAB">
        <w:rPr>
          <w:color w:val="000000" w:themeColor="text1"/>
          <w:sz w:val="28"/>
          <w:szCs w:val="28"/>
        </w:rPr>
        <w:t xml:space="preserve">. </w:t>
      </w:r>
      <w:proofErr w:type="spellStart"/>
      <w:r w:rsidRPr="00206AAB">
        <w:rPr>
          <w:color w:val="000000" w:themeColor="text1"/>
          <w:sz w:val="28"/>
          <w:szCs w:val="28"/>
        </w:rPr>
        <w:t>конф</w:t>
      </w:r>
      <w:proofErr w:type="spellEnd"/>
      <w:r w:rsidRPr="00206AAB">
        <w:rPr>
          <w:color w:val="000000" w:themeColor="text1"/>
          <w:sz w:val="28"/>
          <w:szCs w:val="28"/>
        </w:rPr>
        <w:t>.</w:t>
      </w:r>
      <w:r w:rsidR="00206AAB">
        <w:rPr>
          <w:color w:val="000000" w:themeColor="text1"/>
          <w:sz w:val="28"/>
          <w:szCs w:val="28"/>
        </w:rPr>
        <w:t xml:space="preserve"> – </w:t>
      </w:r>
      <w:r w:rsidRPr="00206AAB">
        <w:rPr>
          <w:color w:val="000000" w:themeColor="text1"/>
          <w:sz w:val="28"/>
          <w:szCs w:val="28"/>
        </w:rPr>
        <w:t>Елец: ЕГУ им. И.А. Бунина, 2018.</w:t>
      </w:r>
      <w:r w:rsidR="00206AAB">
        <w:rPr>
          <w:color w:val="000000" w:themeColor="text1"/>
          <w:sz w:val="28"/>
          <w:szCs w:val="28"/>
        </w:rPr>
        <w:t xml:space="preserve"> – </w:t>
      </w:r>
      <w:r w:rsidRPr="00206AAB">
        <w:rPr>
          <w:color w:val="000000" w:themeColor="text1"/>
          <w:sz w:val="28"/>
          <w:szCs w:val="28"/>
        </w:rPr>
        <w:t>С. 282-286.</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proofErr w:type="spellStart"/>
      <w:r w:rsidRPr="00206AAB">
        <w:rPr>
          <w:color w:val="000000" w:themeColor="text1"/>
          <w:sz w:val="28"/>
          <w:szCs w:val="28"/>
        </w:rPr>
        <w:t>Таипова</w:t>
      </w:r>
      <w:proofErr w:type="spellEnd"/>
      <w:r w:rsidRPr="00206AAB">
        <w:rPr>
          <w:color w:val="000000" w:themeColor="text1"/>
          <w:sz w:val="28"/>
          <w:szCs w:val="28"/>
        </w:rPr>
        <w:t xml:space="preserve"> Э.Х. Оценка подходов к прогнозированию макроэкономических показателей национальной экономики // Экономика и социум.</w:t>
      </w:r>
      <w:r w:rsidR="00206AAB">
        <w:rPr>
          <w:color w:val="000000" w:themeColor="text1"/>
          <w:sz w:val="28"/>
          <w:szCs w:val="28"/>
        </w:rPr>
        <w:t xml:space="preserve"> – </w:t>
      </w:r>
      <w:r w:rsidRPr="00206AAB">
        <w:rPr>
          <w:color w:val="000000" w:themeColor="text1"/>
          <w:sz w:val="28"/>
          <w:szCs w:val="28"/>
        </w:rPr>
        <w:t>2015.</w:t>
      </w:r>
      <w:r w:rsidR="00206AAB">
        <w:rPr>
          <w:color w:val="000000" w:themeColor="text1"/>
          <w:sz w:val="28"/>
          <w:szCs w:val="28"/>
        </w:rPr>
        <w:t xml:space="preserve"> – </w:t>
      </w:r>
      <w:r w:rsidRPr="00206AAB">
        <w:rPr>
          <w:color w:val="000000" w:themeColor="text1"/>
          <w:sz w:val="28"/>
          <w:szCs w:val="28"/>
        </w:rPr>
        <w:t>№ 5-2 (18).</w:t>
      </w:r>
      <w:r w:rsidR="00206AAB">
        <w:rPr>
          <w:color w:val="000000" w:themeColor="text1"/>
          <w:sz w:val="28"/>
          <w:szCs w:val="28"/>
        </w:rPr>
        <w:t xml:space="preserve"> – </w:t>
      </w:r>
      <w:r w:rsidRPr="00206AAB">
        <w:rPr>
          <w:color w:val="000000" w:themeColor="text1"/>
          <w:sz w:val="28"/>
          <w:szCs w:val="28"/>
        </w:rPr>
        <w:t>С. 188-191.</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r w:rsidRPr="00206AAB">
        <w:rPr>
          <w:color w:val="000000" w:themeColor="text1"/>
          <w:sz w:val="28"/>
          <w:szCs w:val="28"/>
        </w:rPr>
        <w:t xml:space="preserve">Трошин М.В., Притыка А.А. Социально-экономическое развитие России: состояние и особенности на современном этапе // Экономика и управление в условиях современной России: материалы </w:t>
      </w:r>
      <w:proofErr w:type="spellStart"/>
      <w:r w:rsidRPr="00206AAB">
        <w:rPr>
          <w:color w:val="000000" w:themeColor="text1"/>
          <w:sz w:val="28"/>
          <w:szCs w:val="28"/>
        </w:rPr>
        <w:t>всерос</w:t>
      </w:r>
      <w:proofErr w:type="spellEnd"/>
      <w:r w:rsidRPr="00206AAB">
        <w:rPr>
          <w:color w:val="000000" w:themeColor="text1"/>
          <w:sz w:val="28"/>
          <w:szCs w:val="28"/>
        </w:rPr>
        <w:t xml:space="preserve">. </w:t>
      </w:r>
      <w:proofErr w:type="spellStart"/>
      <w:proofErr w:type="gramStart"/>
      <w:r w:rsidRPr="00206AAB">
        <w:rPr>
          <w:color w:val="000000" w:themeColor="text1"/>
          <w:sz w:val="28"/>
          <w:szCs w:val="28"/>
        </w:rPr>
        <w:t>научн</w:t>
      </w:r>
      <w:proofErr w:type="spellEnd"/>
      <w:r w:rsidRPr="00206AAB">
        <w:rPr>
          <w:color w:val="000000" w:themeColor="text1"/>
          <w:sz w:val="28"/>
          <w:szCs w:val="28"/>
        </w:rPr>
        <w:t>.-</w:t>
      </w:r>
      <w:proofErr w:type="spellStart"/>
      <w:proofErr w:type="gramEnd"/>
      <w:r w:rsidRPr="00206AAB">
        <w:rPr>
          <w:color w:val="000000" w:themeColor="text1"/>
          <w:sz w:val="28"/>
          <w:szCs w:val="28"/>
        </w:rPr>
        <w:t>практ</w:t>
      </w:r>
      <w:proofErr w:type="spellEnd"/>
      <w:r w:rsidRPr="00206AAB">
        <w:rPr>
          <w:color w:val="000000" w:themeColor="text1"/>
          <w:sz w:val="28"/>
          <w:szCs w:val="28"/>
        </w:rPr>
        <w:t xml:space="preserve">. </w:t>
      </w:r>
      <w:proofErr w:type="spellStart"/>
      <w:r w:rsidRPr="00206AAB">
        <w:rPr>
          <w:color w:val="000000" w:themeColor="text1"/>
          <w:sz w:val="28"/>
          <w:szCs w:val="28"/>
        </w:rPr>
        <w:t>конф</w:t>
      </w:r>
      <w:proofErr w:type="spellEnd"/>
      <w:r w:rsidRPr="00206AAB">
        <w:rPr>
          <w:color w:val="000000" w:themeColor="text1"/>
          <w:sz w:val="28"/>
          <w:szCs w:val="28"/>
        </w:rPr>
        <w:t>.</w:t>
      </w:r>
      <w:r w:rsidR="00206AAB">
        <w:rPr>
          <w:color w:val="000000" w:themeColor="text1"/>
          <w:sz w:val="28"/>
          <w:szCs w:val="28"/>
        </w:rPr>
        <w:t xml:space="preserve"> – </w:t>
      </w:r>
      <w:r w:rsidRPr="00206AAB">
        <w:rPr>
          <w:color w:val="000000" w:themeColor="text1"/>
          <w:sz w:val="28"/>
          <w:szCs w:val="28"/>
        </w:rPr>
        <w:t xml:space="preserve">Краснодар: ФГБУ </w:t>
      </w:r>
      <w:r w:rsidR="00206AAB">
        <w:rPr>
          <w:color w:val="000000" w:themeColor="text1"/>
          <w:sz w:val="28"/>
          <w:szCs w:val="28"/>
        </w:rPr>
        <w:t>«</w:t>
      </w:r>
      <w:r w:rsidRPr="00206AAB">
        <w:rPr>
          <w:color w:val="000000" w:themeColor="text1"/>
          <w:sz w:val="28"/>
          <w:szCs w:val="28"/>
        </w:rPr>
        <w:t>РЭА</w:t>
      </w:r>
      <w:r w:rsidR="00206AAB">
        <w:rPr>
          <w:color w:val="000000" w:themeColor="text1"/>
          <w:sz w:val="28"/>
          <w:szCs w:val="28"/>
        </w:rPr>
        <w:t>»</w:t>
      </w:r>
      <w:r w:rsidRPr="00206AAB">
        <w:rPr>
          <w:color w:val="000000" w:themeColor="text1"/>
          <w:sz w:val="28"/>
          <w:szCs w:val="28"/>
        </w:rPr>
        <w:t xml:space="preserve"> Минэнерго России, 2018.</w:t>
      </w:r>
      <w:r w:rsidR="00206AAB">
        <w:rPr>
          <w:color w:val="000000" w:themeColor="text1"/>
          <w:sz w:val="28"/>
          <w:szCs w:val="28"/>
        </w:rPr>
        <w:t xml:space="preserve"> – </w:t>
      </w:r>
      <w:r w:rsidR="00964E9E">
        <w:rPr>
          <w:color w:val="000000" w:themeColor="text1"/>
          <w:sz w:val="28"/>
          <w:szCs w:val="28"/>
        </w:rPr>
        <w:t>С. </w:t>
      </w:r>
      <w:r w:rsidRPr="00206AAB">
        <w:rPr>
          <w:color w:val="000000" w:themeColor="text1"/>
          <w:sz w:val="28"/>
          <w:szCs w:val="28"/>
        </w:rPr>
        <w:t>299-302.</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r w:rsidRPr="00206AAB">
        <w:rPr>
          <w:color w:val="000000" w:themeColor="text1"/>
          <w:sz w:val="28"/>
          <w:szCs w:val="28"/>
        </w:rPr>
        <w:t xml:space="preserve">Усенко Л.Н., </w:t>
      </w:r>
      <w:proofErr w:type="spellStart"/>
      <w:r w:rsidRPr="00206AAB">
        <w:rPr>
          <w:color w:val="000000" w:themeColor="text1"/>
          <w:sz w:val="28"/>
          <w:szCs w:val="28"/>
        </w:rPr>
        <w:t>Богатищева</w:t>
      </w:r>
      <w:proofErr w:type="spellEnd"/>
      <w:r w:rsidRPr="00206AAB">
        <w:rPr>
          <w:color w:val="000000" w:themeColor="text1"/>
          <w:sz w:val="28"/>
          <w:szCs w:val="28"/>
        </w:rPr>
        <w:t xml:space="preserve"> Н.С., </w:t>
      </w:r>
      <w:proofErr w:type="spellStart"/>
      <w:r w:rsidRPr="00206AAB">
        <w:rPr>
          <w:color w:val="000000" w:themeColor="text1"/>
          <w:sz w:val="28"/>
          <w:szCs w:val="28"/>
        </w:rPr>
        <w:t>Галькова</w:t>
      </w:r>
      <w:proofErr w:type="spellEnd"/>
      <w:r w:rsidRPr="00206AAB">
        <w:rPr>
          <w:color w:val="000000" w:themeColor="text1"/>
          <w:sz w:val="28"/>
          <w:szCs w:val="28"/>
        </w:rPr>
        <w:t xml:space="preserve"> В.О. Современные методы анализа и прогнозирования в отраслях национальной экономики.</w:t>
      </w:r>
      <w:r w:rsidR="00206AAB">
        <w:rPr>
          <w:color w:val="000000" w:themeColor="text1"/>
          <w:sz w:val="28"/>
          <w:szCs w:val="28"/>
        </w:rPr>
        <w:t xml:space="preserve"> – </w:t>
      </w:r>
      <w:r w:rsidRPr="00206AAB">
        <w:rPr>
          <w:color w:val="000000" w:themeColor="text1"/>
          <w:sz w:val="28"/>
          <w:szCs w:val="28"/>
        </w:rPr>
        <w:t>Ростов н/Д.: РИНХ, 2015.</w:t>
      </w:r>
      <w:r w:rsidR="00206AAB">
        <w:rPr>
          <w:color w:val="000000" w:themeColor="text1"/>
          <w:sz w:val="28"/>
          <w:szCs w:val="28"/>
        </w:rPr>
        <w:t xml:space="preserve"> – </w:t>
      </w:r>
      <w:r w:rsidRPr="00206AAB">
        <w:rPr>
          <w:color w:val="000000" w:themeColor="text1"/>
          <w:sz w:val="28"/>
          <w:szCs w:val="28"/>
        </w:rPr>
        <w:t>260 с.</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r w:rsidRPr="00206AAB">
        <w:rPr>
          <w:color w:val="000000" w:themeColor="text1"/>
          <w:sz w:val="28"/>
          <w:szCs w:val="28"/>
        </w:rPr>
        <w:t>Федеральная служба государственной статистики [Электронный ресурс]</w:t>
      </w:r>
      <w:r w:rsidRPr="0098731E">
        <w:rPr>
          <w:color w:val="000000" w:themeColor="text1"/>
          <w:sz w:val="28"/>
          <w:szCs w:val="28"/>
        </w:rPr>
        <w:t>.</w:t>
      </w:r>
      <w:r w:rsidR="00206AAB">
        <w:rPr>
          <w:color w:val="000000" w:themeColor="text1"/>
          <w:sz w:val="28"/>
          <w:szCs w:val="28"/>
        </w:rPr>
        <w:t xml:space="preserve"> – </w:t>
      </w:r>
      <w:r w:rsidRPr="00206AAB">
        <w:rPr>
          <w:color w:val="000000" w:themeColor="text1"/>
          <w:sz w:val="28"/>
          <w:szCs w:val="28"/>
        </w:rPr>
        <w:t>URL:</w:t>
      </w:r>
      <w:r w:rsidRPr="0098731E">
        <w:rPr>
          <w:color w:val="000000" w:themeColor="text1"/>
          <w:sz w:val="28"/>
          <w:szCs w:val="28"/>
        </w:rPr>
        <w:t xml:space="preserve"> </w:t>
      </w:r>
      <w:hyperlink r:id="rId20" w:history="1">
        <w:r w:rsidRPr="00206AAB">
          <w:rPr>
            <w:rStyle w:val="a4"/>
            <w:color w:val="000000" w:themeColor="text1"/>
            <w:sz w:val="28"/>
            <w:szCs w:val="28"/>
            <w:u w:val="none"/>
          </w:rPr>
          <w:t>http://www.gks.ru</w:t>
        </w:r>
      </w:hyperlink>
      <w:r w:rsidRPr="0098731E">
        <w:rPr>
          <w:color w:val="000000" w:themeColor="text1"/>
          <w:sz w:val="28"/>
          <w:szCs w:val="28"/>
        </w:rPr>
        <w:t xml:space="preserve"> (</w:t>
      </w:r>
      <w:r w:rsidRPr="00206AAB">
        <w:rPr>
          <w:color w:val="000000" w:themeColor="text1"/>
          <w:sz w:val="28"/>
          <w:szCs w:val="28"/>
        </w:rPr>
        <w:t>дата обращения: 06.01.2019).</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proofErr w:type="spellStart"/>
      <w:r w:rsidRPr="00206AAB">
        <w:rPr>
          <w:color w:val="000000" w:themeColor="text1"/>
          <w:sz w:val="28"/>
          <w:szCs w:val="28"/>
        </w:rPr>
        <w:t>Чернецова</w:t>
      </w:r>
      <w:proofErr w:type="spellEnd"/>
      <w:r w:rsidRPr="00206AAB">
        <w:rPr>
          <w:color w:val="000000" w:themeColor="text1"/>
          <w:sz w:val="28"/>
          <w:szCs w:val="28"/>
        </w:rPr>
        <w:t xml:space="preserve"> Н.С., </w:t>
      </w:r>
      <w:proofErr w:type="spellStart"/>
      <w:r w:rsidRPr="00206AAB">
        <w:rPr>
          <w:color w:val="000000" w:themeColor="text1"/>
          <w:sz w:val="28"/>
          <w:szCs w:val="28"/>
        </w:rPr>
        <w:t>Самошина</w:t>
      </w:r>
      <w:proofErr w:type="spellEnd"/>
      <w:r w:rsidRPr="00206AAB">
        <w:rPr>
          <w:color w:val="000000" w:themeColor="text1"/>
          <w:sz w:val="28"/>
          <w:szCs w:val="28"/>
        </w:rPr>
        <w:t xml:space="preserve"> А.А. Динамика инфляции в России и современная антиинфляционная политика // Экономика и международные отношения: проблемы, тенденции, перспективы: материалы II </w:t>
      </w:r>
      <w:proofErr w:type="spellStart"/>
      <w:r w:rsidRPr="00206AAB">
        <w:rPr>
          <w:color w:val="000000" w:themeColor="text1"/>
          <w:sz w:val="28"/>
          <w:szCs w:val="28"/>
        </w:rPr>
        <w:t>Всерос</w:t>
      </w:r>
      <w:proofErr w:type="spellEnd"/>
      <w:r w:rsidRPr="00206AAB">
        <w:rPr>
          <w:color w:val="000000" w:themeColor="text1"/>
          <w:sz w:val="28"/>
          <w:szCs w:val="28"/>
        </w:rPr>
        <w:t>. науч.‐</w:t>
      </w:r>
      <w:proofErr w:type="spellStart"/>
      <w:r w:rsidRPr="00206AAB">
        <w:rPr>
          <w:color w:val="000000" w:themeColor="text1"/>
          <w:sz w:val="28"/>
          <w:szCs w:val="28"/>
        </w:rPr>
        <w:t>практ</w:t>
      </w:r>
      <w:proofErr w:type="spellEnd"/>
      <w:r w:rsidRPr="00206AAB">
        <w:rPr>
          <w:color w:val="000000" w:themeColor="text1"/>
          <w:sz w:val="28"/>
          <w:szCs w:val="28"/>
        </w:rPr>
        <w:t xml:space="preserve">. </w:t>
      </w:r>
      <w:proofErr w:type="spellStart"/>
      <w:r w:rsidRPr="00206AAB">
        <w:rPr>
          <w:color w:val="000000" w:themeColor="text1"/>
          <w:sz w:val="28"/>
          <w:szCs w:val="28"/>
        </w:rPr>
        <w:t>конф</w:t>
      </w:r>
      <w:proofErr w:type="spellEnd"/>
      <w:r w:rsidRPr="00206AAB">
        <w:rPr>
          <w:color w:val="000000" w:themeColor="text1"/>
          <w:sz w:val="28"/>
          <w:szCs w:val="28"/>
        </w:rPr>
        <w:t>.</w:t>
      </w:r>
      <w:r w:rsidR="00206AAB">
        <w:rPr>
          <w:color w:val="000000" w:themeColor="text1"/>
          <w:sz w:val="28"/>
          <w:szCs w:val="28"/>
        </w:rPr>
        <w:t xml:space="preserve"> – </w:t>
      </w:r>
      <w:r w:rsidRPr="00206AAB">
        <w:rPr>
          <w:color w:val="000000" w:themeColor="text1"/>
          <w:sz w:val="28"/>
          <w:szCs w:val="28"/>
        </w:rPr>
        <w:t>Пенза: ПГУ, 2018.</w:t>
      </w:r>
      <w:r w:rsidR="00206AAB">
        <w:rPr>
          <w:color w:val="000000" w:themeColor="text1"/>
          <w:sz w:val="28"/>
          <w:szCs w:val="28"/>
        </w:rPr>
        <w:t xml:space="preserve"> – </w:t>
      </w:r>
      <w:r w:rsidRPr="00206AAB">
        <w:rPr>
          <w:color w:val="000000" w:themeColor="text1"/>
          <w:sz w:val="28"/>
          <w:szCs w:val="28"/>
        </w:rPr>
        <w:t>С. 178-183.</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r w:rsidRPr="00206AAB">
        <w:rPr>
          <w:color w:val="000000" w:themeColor="text1"/>
          <w:sz w:val="28"/>
          <w:szCs w:val="28"/>
        </w:rPr>
        <w:t>Черников Г.П. Современный мировой экономический кризис // Мировое и национальное хозяйство.</w:t>
      </w:r>
      <w:r w:rsidR="00206AAB">
        <w:rPr>
          <w:color w:val="000000" w:themeColor="text1"/>
          <w:sz w:val="28"/>
          <w:szCs w:val="28"/>
        </w:rPr>
        <w:t xml:space="preserve"> – </w:t>
      </w:r>
      <w:r w:rsidRPr="00206AAB">
        <w:rPr>
          <w:color w:val="000000" w:themeColor="text1"/>
          <w:sz w:val="28"/>
          <w:szCs w:val="28"/>
        </w:rPr>
        <w:t>2018.</w:t>
      </w:r>
      <w:r w:rsidR="00206AAB">
        <w:rPr>
          <w:color w:val="000000" w:themeColor="text1"/>
          <w:sz w:val="28"/>
          <w:szCs w:val="28"/>
        </w:rPr>
        <w:t xml:space="preserve"> – </w:t>
      </w:r>
      <w:r w:rsidRPr="00206AAB">
        <w:rPr>
          <w:color w:val="000000" w:themeColor="text1"/>
          <w:sz w:val="28"/>
          <w:szCs w:val="28"/>
        </w:rPr>
        <w:t xml:space="preserve"> № 4.</w:t>
      </w:r>
      <w:r w:rsidR="00206AAB">
        <w:rPr>
          <w:color w:val="000000" w:themeColor="text1"/>
          <w:sz w:val="28"/>
          <w:szCs w:val="28"/>
        </w:rPr>
        <w:t xml:space="preserve"> – </w:t>
      </w:r>
      <w:r w:rsidRPr="00206AAB">
        <w:rPr>
          <w:color w:val="000000" w:themeColor="text1"/>
          <w:sz w:val="28"/>
          <w:szCs w:val="28"/>
        </w:rPr>
        <w:t>С. 7-9.</w:t>
      </w:r>
    </w:p>
    <w:p w:rsidR="00E311FA" w:rsidRPr="00206AAB" w:rsidRDefault="00E311FA" w:rsidP="00964E9E">
      <w:pPr>
        <w:pStyle w:val="a3"/>
        <w:widowControl w:val="0"/>
        <w:numPr>
          <w:ilvl w:val="0"/>
          <w:numId w:val="22"/>
        </w:numPr>
        <w:spacing w:before="0" w:beforeAutospacing="0" w:after="0" w:afterAutospacing="0"/>
        <w:ind w:left="709" w:hanging="425"/>
        <w:jc w:val="both"/>
        <w:rPr>
          <w:color w:val="000000" w:themeColor="text1"/>
          <w:sz w:val="28"/>
          <w:szCs w:val="28"/>
        </w:rPr>
      </w:pPr>
      <w:r w:rsidRPr="00206AAB">
        <w:rPr>
          <w:color w:val="000000" w:themeColor="text1"/>
          <w:sz w:val="28"/>
          <w:szCs w:val="28"/>
        </w:rPr>
        <w:t>Шубина С.В. Антиинфляционная политика в России // Экономика и предпринимательство.</w:t>
      </w:r>
      <w:r w:rsidR="00206AAB">
        <w:rPr>
          <w:color w:val="000000" w:themeColor="text1"/>
          <w:sz w:val="28"/>
          <w:szCs w:val="28"/>
        </w:rPr>
        <w:t xml:space="preserve"> – </w:t>
      </w:r>
      <w:r w:rsidRPr="00206AAB">
        <w:rPr>
          <w:color w:val="000000" w:themeColor="text1"/>
          <w:sz w:val="28"/>
          <w:szCs w:val="28"/>
        </w:rPr>
        <w:t>2017.</w:t>
      </w:r>
      <w:r w:rsidR="00206AAB">
        <w:rPr>
          <w:color w:val="000000" w:themeColor="text1"/>
          <w:sz w:val="28"/>
          <w:szCs w:val="28"/>
        </w:rPr>
        <w:t xml:space="preserve"> – </w:t>
      </w:r>
      <w:r w:rsidRPr="00206AAB">
        <w:rPr>
          <w:color w:val="000000" w:themeColor="text1"/>
          <w:sz w:val="28"/>
          <w:szCs w:val="28"/>
        </w:rPr>
        <w:t>№ 1 (78).</w:t>
      </w:r>
      <w:r w:rsidR="00206AAB">
        <w:rPr>
          <w:color w:val="000000" w:themeColor="text1"/>
          <w:sz w:val="28"/>
          <w:szCs w:val="28"/>
        </w:rPr>
        <w:t xml:space="preserve"> – </w:t>
      </w:r>
      <w:r w:rsidRPr="00206AAB">
        <w:rPr>
          <w:color w:val="000000" w:themeColor="text1"/>
          <w:sz w:val="28"/>
          <w:szCs w:val="28"/>
        </w:rPr>
        <w:t>С. 839-843.</w:t>
      </w:r>
    </w:p>
    <w:p w:rsidR="00F01A29" w:rsidRPr="00206AAB" w:rsidRDefault="00F01A29" w:rsidP="00206AAB">
      <w:pPr>
        <w:pStyle w:val="a3"/>
        <w:widowControl w:val="0"/>
        <w:spacing w:before="0" w:beforeAutospacing="0" w:after="0" w:afterAutospacing="0"/>
        <w:ind w:firstLine="709"/>
        <w:jc w:val="both"/>
        <w:rPr>
          <w:color w:val="000000" w:themeColor="text1"/>
          <w:sz w:val="28"/>
          <w:szCs w:val="28"/>
        </w:rPr>
      </w:pPr>
    </w:p>
    <w:p w:rsidR="00EE4F54" w:rsidRPr="00206AAB" w:rsidRDefault="00EE4F54" w:rsidP="00206AAB">
      <w:pPr>
        <w:pStyle w:val="a3"/>
        <w:widowControl w:val="0"/>
        <w:spacing w:before="0" w:beforeAutospacing="0" w:after="0" w:afterAutospacing="0"/>
        <w:ind w:firstLine="709"/>
        <w:jc w:val="both"/>
        <w:rPr>
          <w:color w:val="000000" w:themeColor="text1"/>
          <w:sz w:val="28"/>
          <w:szCs w:val="28"/>
        </w:rPr>
      </w:pPr>
    </w:p>
    <w:sectPr w:rsidR="00EE4F54" w:rsidRPr="00206AAB" w:rsidSect="002542F9">
      <w:footerReference w:type="default" r:id="rId21"/>
      <w:pgSz w:w="11906" w:h="16838"/>
      <w:pgMar w:top="1134" w:right="850" w:bottom="1134"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C8B" w:rsidRDefault="00386C8B" w:rsidP="0025194A">
      <w:pPr>
        <w:spacing w:line="240" w:lineRule="auto"/>
      </w:pPr>
      <w:r>
        <w:separator/>
      </w:r>
    </w:p>
  </w:endnote>
  <w:endnote w:type="continuationSeparator" w:id="0">
    <w:p w:rsidR="00386C8B" w:rsidRDefault="00386C8B" w:rsidP="002519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415585"/>
      <w:docPartObj>
        <w:docPartGallery w:val="Page Numbers (Bottom of Page)"/>
        <w:docPartUnique/>
      </w:docPartObj>
    </w:sdtPr>
    <w:sdtContent>
      <w:p w:rsidR="002542F9" w:rsidRDefault="002542F9">
        <w:pPr>
          <w:pStyle w:val="ac"/>
          <w:jc w:val="center"/>
        </w:pPr>
        <w:r>
          <w:fldChar w:fldCharType="begin"/>
        </w:r>
        <w:r>
          <w:instrText>PAGE   \* MERGEFORMAT</w:instrText>
        </w:r>
        <w:r>
          <w:fldChar w:fldCharType="separate"/>
        </w:r>
        <w:r w:rsidR="009D4DE2">
          <w:rPr>
            <w:noProof/>
          </w:rPr>
          <w:t>4</w:t>
        </w:r>
        <w:r>
          <w:fldChar w:fldCharType="end"/>
        </w:r>
      </w:p>
    </w:sdtContent>
  </w:sdt>
  <w:p w:rsidR="00206AAB" w:rsidRDefault="00206AAB" w:rsidP="0098731E">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C8B" w:rsidRDefault="00386C8B" w:rsidP="0025194A">
      <w:pPr>
        <w:spacing w:line="240" w:lineRule="auto"/>
      </w:pPr>
      <w:r>
        <w:separator/>
      </w:r>
    </w:p>
  </w:footnote>
  <w:footnote w:type="continuationSeparator" w:id="0">
    <w:p w:rsidR="00386C8B" w:rsidRDefault="00386C8B" w:rsidP="002519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50E"/>
    <w:multiLevelType w:val="multilevel"/>
    <w:tmpl w:val="6DD29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C2111"/>
    <w:multiLevelType w:val="multilevel"/>
    <w:tmpl w:val="A7121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45FEA"/>
    <w:multiLevelType w:val="multilevel"/>
    <w:tmpl w:val="D702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A0AD5"/>
    <w:multiLevelType w:val="multilevel"/>
    <w:tmpl w:val="6CF68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B4A42"/>
    <w:multiLevelType w:val="multilevel"/>
    <w:tmpl w:val="10D2C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77C12"/>
    <w:multiLevelType w:val="multilevel"/>
    <w:tmpl w:val="25047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6E17B4"/>
    <w:multiLevelType w:val="multilevel"/>
    <w:tmpl w:val="F830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3D5D5C"/>
    <w:multiLevelType w:val="multilevel"/>
    <w:tmpl w:val="DEDC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FB4D76"/>
    <w:multiLevelType w:val="multilevel"/>
    <w:tmpl w:val="C1CE6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775410"/>
    <w:multiLevelType w:val="hybridMultilevel"/>
    <w:tmpl w:val="7B247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AE3DBF"/>
    <w:multiLevelType w:val="multilevel"/>
    <w:tmpl w:val="26366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8E74FC"/>
    <w:multiLevelType w:val="multilevel"/>
    <w:tmpl w:val="633A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D9781F"/>
    <w:multiLevelType w:val="multilevel"/>
    <w:tmpl w:val="013EF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6D3EAD"/>
    <w:multiLevelType w:val="multilevel"/>
    <w:tmpl w:val="4402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821217"/>
    <w:multiLevelType w:val="multilevel"/>
    <w:tmpl w:val="77567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171D5F"/>
    <w:multiLevelType w:val="hybridMultilevel"/>
    <w:tmpl w:val="25B016D2"/>
    <w:lvl w:ilvl="0" w:tplc="381027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90F2A9C"/>
    <w:multiLevelType w:val="multilevel"/>
    <w:tmpl w:val="B3122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4D3AF4"/>
    <w:multiLevelType w:val="multilevel"/>
    <w:tmpl w:val="A28E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983102"/>
    <w:multiLevelType w:val="multilevel"/>
    <w:tmpl w:val="D18E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5E62A1"/>
    <w:multiLevelType w:val="multilevel"/>
    <w:tmpl w:val="27E011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3B6A28"/>
    <w:multiLevelType w:val="multilevel"/>
    <w:tmpl w:val="9C8C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7F0495"/>
    <w:multiLevelType w:val="multilevel"/>
    <w:tmpl w:val="C92C1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C94485"/>
    <w:multiLevelType w:val="multilevel"/>
    <w:tmpl w:val="B1D4B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9"/>
  </w:num>
  <w:num w:numId="3">
    <w:abstractNumId w:val="22"/>
  </w:num>
  <w:num w:numId="4">
    <w:abstractNumId w:val="12"/>
  </w:num>
  <w:num w:numId="5">
    <w:abstractNumId w:val="14"/>
  </w:num>
  <w:num w:numId="6">
    <w:abstractNumId w:val="16"/>
  </w:num>
  <w:num w:numId="7">
    <w:abstractNumId w:val="3"/>
  </w:num>
  <w:num w:numId="8">
    <w:abstractNumId w:val="21"/>
  </w:num>
  <w:num w:numId="9">
    <w:abstractNumId w:val="1"/>
  </w:num>
  <w:num w:numId="10">
    <w:abstractNumId w:val="17"/>
  </w:num>
  <w:num w:numId="11">
    <w:abstractNumId w:val="20"/>
  </w:num>
  <w:num w:numId="12">
    <w:abstractNumId w:val="2"/>
  </w:num>
  <w:num w:numId="13">
    <w:abstractNumId w:val="13"/>
  </w:num>
  <w:num w:numId="14">
    <w:abstractNumId w:val="6"/>
  </w:num>
  <w:num w:numId="15">
    <w:abstractNumId w:val="18"/>
  </w:num>
  <w:num w:numId="16">
    <w:abstractNumId w:val="10"/>
  </w:num>
  <w:num w:numId="17">
    <w:abstractNumId w:val="5"/>
  </w:num>
  <w:num w:numId="18">
    <w:abstractNumId w:val="0"/>
  </w:num>
  <w:num w:numId="19">
    <w:abstractNumId w:val="7"/>
  </w:num>
  <w:num w:numId="20">
    <w:abstractNumId w:val="8"/>
  </w:num>
  <w:num w:numId="21">
    <w:abstractNumId w:val="11"/>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246F7"/>
    <w:rsid w:val="000055F5"/>
    <w:rsid w:val="000546FC"/>
    <w:rsid w:val="00066CF8"/>
    <w:rsid w:val="000758C6"/>
    <w:rsid w:val="00096064"/>
    <w:rsid w:val="000A4050"/>
    <w:rsid w:val="000B3EBF"/>
    <w:rsid w:val="000E19B8"/>
    <w:rsid w:val="000E1E42"/>
    <w:rsid w:val="00103E35"/>
    <w:rsid w:val="001059CE"/>
    <w:rsid w:val="001127E8"/>
    <w:rsid w:val="001272A5"/>
    <w:rsid w:val="00131DB6"/>
    <w:rsid w:val="00156472"/>
    <w:rsid w:val="00165025"/>
    <w:rsid w:val="00183D48"/>
    <w:rsid w:val="00191D3C"/>
    <w:rsid w:val="001A273E"/>
    <w:rsid w:val="001B153A"/>
    <w:rsid w:val="001B3035"/>
    <w:rsid w:val="001D5752"/>
    <w:rsid w:val="002010D5"/>
    <w:rsid w:val="00206AAB"/>
    <w:rsid w:val="00212B31"/>
    <w:rsid w:val="00216B49"/>
    <w:rsid w:val="002277F1"/>
    <w:rsid w:val="002373CF"/>
    <w:rsid w:val="00246FB0"/>
    <w:rsid w:val="0025194A"/>
    <w:rsid w:val="002542F9"/>
    <w:rsid w:val="00260089"/>
    <w:rsid w:val="002839F0"/>
    <w:rsid w:val="0028447A"/>
    <w:rsid w:val="00284F52"/>
    <w:rsid w:val="002863A1"/>
    <w:rsid w:val="0029622A"/>
    <w:rsid w:val="002B4B62"/>
    <w:rsid w:val="002B788E"/>
    <w:rsid w:val="002D42E8"/>
    <w:rsid w:val="003004ED"/>
    <w:rsid w:val="0031715D"/>
    <w:rsid w:val="003256AE"/>
    <w:rsid w:val="0033694C"/>
    <w:rsid w:val="00341227"/>
    <w:rsid w:val="0036296A"/>
    <w:rsid w:val="00386C8B"/>
    <w:rsid w:val="003978EE"/>
    <w:rsid w:val="003A4808"/>
    <w:rsid w:val="003B4C24"/>
    <w:rsid w:val="003D1E02"/>
    <w:rsid w:val="003E05B4"/>
    <w:rsid w:val="003E68F2"/>
    <w:rsid w:val="0045422A"/>
    <w:rsid w:val="004678CA"/>
    <w:rsid w:val="0047340E"/>
    <w:rsid w:val="00482312"/>
    <w:rsid w:val="004839C0"/>
    <w:rsid w:val="004859E3"/>
    <w:rsid w:val="004913D6"/>
    <w:rsid w:val="00493C76"/>
    <w:rsid w:val="004A2E0E"/>
    <w:rsid w:val="004C2650"/>
    <w:rsid w:val="004D6573"/>
    <w:rsid w:val="004F2EF6"/>
    <w:rsid w:val="00516584"/>
    <w:rsid w:val="00516DF1"/>
    <w:rsid w:val="005208BF"/>
    <w:rsid w:val="0052499B"/>
    <w:rsid w:val="00537CDE"/>
    <w:rsid w:val="005454DB"/>
    <w:rsid w:val="00597955"/>
    <w:rsid w:val="005F3CE9"/>
    <w:rsid w:val="00611040"/>
    <w:rsid w:val="0063352E"/>
    <w:rsid w:val="00651E03"/>
    <w:rsid w:val="00675E45"/>
    <w:rsid w:val="006871B1"/>
    <w:rsid w:val="006A0226"/>
    <w:rsid w:val="006A1C1C"/>
    <w:rsid w:val="006F33B5"/>
    <w:rsid w:val="006F743F"/>
    <w:rsid w:val="00703BA8"/>
    <w:rsid w:val="00712E89"/>
    <w:rsid w:val="00746E27"/>
    <w:rsid w:val="007619F4"/>
    <w:rsid w:val="007678AE"/>
    <w:rsid w:val="00767995"/>
    <w:rsid w:val="00782162"/>
    <w:rsid w:val="00784B2A"/>
    <w:rsid w:val="007A37C5"/>
    <w:rsid w:val="007A5A85"/>
    <w:rsid w:val="007C5369"/>
    <w:rsid w:val="007E1E04"/>
    <w:rsid w:val="007F2747"/>
    <w:rsid w:val="007F451C"/>
    <w:rsid w:val="007F7425"/>
    <w:rsid w:val="00826BBE"/>
    <w:rsid w:val="00834968"/>
    <w:rsid w:val="00843769"/>
    <w:rsid w:val="00861FCC"/>
    <w:rsid w:val="008625E8"/>
    <w:rsid w:val="008660DD"/>
    <w:rsid w:val="0086772C"/>
    <w:rsid w:val="00890D9F"/>
    <w:rsid w:val="008957EB"/>
    <w:rsid w:val="008A0988"/>
    <w:rsid w:val="008A51B6"/>
    <w:rsid w:val="008B416F"/>
    <w:rsid w:val="008C36E6"/>
    <w:rsid w:val="008C487F"/>
    <w:rsid w:val="008D2D4D"/>
    <w:rsid w:val="008D33F4"/>
    <w:rsid w:val="008F31A6"/>
    <w:rsid w:val="00921E2E"/>
    <w:rsid w:val="009338A0"/>
    <w:rsid w:val="00934DCE"/>
    <w:rsid w:val="00951759"/>
    <w:rsid w:val="00964E9E"/>
    <w:rsid w:val="00974B31"/>
    <w:rsid w:val="00975D71"/>
    <w:rsid w:val="0098122C"/>
    <w:rsid w:val="0098731E"/>
    <w:rsid w:val="00992960"/>
    <w:rsid w:val="009A418E"/>
    <w:rsid w:val="009A7836"/>
    <w:rsid w:val="009C06A6"/>
    <w:rsid w:val="009C592B"/>
    <w:rsid w:val="009C593C"/>
    <w:rsid w:val="009D4DE2"/>
    <w:rsid w:val="009D6EE1"/>
    <w:rsid w:val="009E0572"/>
    <w:rsid w:val="009E237A"/>
    <w:rsid w:val="009E3BAF"/>
    <w:rsid w:val="009E6185"/>
    <w:rsid w:val="009F74C5"/>
    <w:rsid w:val="00A049E1"/>
    <w:rsid w:val="00A064A8"/>
    <w:rsid w:val="00A253E5"/>
    <w:rsid w:val="00A3208E"/>
    <w:rsid w:val="00A37D9E"/>
    <w:rsid w:val="00A56150"/>
    <w:rsid w:val="00A62504"/>
    <w:rsid w:val="00A71744"/>
    <w:rsid w:val="00A77E9F"/>
    <w:rsid w:val="00A85C4A"/>
    <w:rsid w:val="00AB4A1F"/>
    <w:rsid w:val="00AD6EBA"/>
    <w:rsid w:val="00AE294E"/>
    <w:rsid w:val="00AE2F67"/>
    <w:rsid w:val="00AF187E"/>
    <w:rsid w:val="00B00265"/>
    <w:rsid w:val="00B16BC3"/>
    <w:rsid w:val="00B36982"/>
    <w:rsid w:val="00B36D60"/>
    <w:rsid w:val="00B42519"/>
    <w:rsid w:val="00B55B5B"/>
    <w:rsid w:val="00B60C1F"/>
    <w:rsid w:val="00B8584E"/>
    <w:rsid w:val="00BB3200"/>
    <w:rsid w:val="00BB3FD4"/>
    <w:rsid w:val="00BC3CBA"/>
    <w:rsid w:val="00BE4054"/>
    <w:rsid w:val="00BF3F39"/>
    <w:rsid w:val="00BF40FD"/>
    <w:rsid w:val="00C05F11"/>
    <w:rsid w:val="00C13A8E"/>
    <w:rsid w:val="00C246F7"/>
    <w:rsid w:val="00C70265"/>
    <w:rsid w:val="00C970D1"/>
    <w:rsid w:val="00CC3234"/>
    <w:rsid w:val="00CC4206"/>
    <w:rsid w:val="00CC7D4B"/>
    <w:rsid w:val="00CD4830"/>
    <w:rsid w:val="00CE3A7E"/>
    <w:rsid w:val="00CF1D5B"/>
    <w:rsid w:val="00CF2808"/>
    <w:rsid w:val="00CF5806"/>
    <w:rsid w:val="00CF7896"/>
    <w:rsid w:val="00D06F84"/>
    <w:rsid w:val="00D12D23"/>
    <w:rsid w:val="00D169EC"/>
    <w:rsid w:val="00D252B4"/>
    <w:rsid w:val="00D34709"/>
    <w:rsid w:val="00D352F5"/>
    <w:rsid w:val="00D35EF8"/>
    <w:rsid w:val="00D3713A"/>
    <w:rsid w:val="00D37BEF"/>
    <w:rsid w:val="00D41721"/>
    <w:rsid w:val="00D435BB"/>
    <w:rsid w:val="00D45B6F"/>
    <w:rsid w:val="00D56183"/>
    <w:rsid w:val="00D9370F"/>
    <w:rsid w:val="00D96EFC"/>
    <w:rsid w:val="00DA35B3"/>
    <w:rsid w:val="00DA77A4"/>
    <w:rsid w:val="00DB72CE"/>
    <w:rsid w:val="00DC736C"/>
    <w:rsid w:val="00DD0B95"/>
    <w:rsid w:val="00DD0BE7"/>
    <w:rsid w:val="00DE34BD"/>
    <w:rsid w:val="00DF1EEF"/>
    <w:rsid w:val="00DF2FC0"/>
    <w:rsid w:val="00E24425"/>
    <w:rsid w:val="00E25247"/>
    <w:rsid w:val="00E30935"/>
    <w:rsid w:val="00E311FA"/>
    <w:rsid w:val="00E31F77"/>
    <w:rsid w:val="00E34905"/>
    <w:rsid w:val="00E37D4B"/>
    <w:rsid w:val="00E600A2"/>
    <w:rsid w:val="00E64BE3"/>
    <w:rsid w:val="00E74485"/>
    <w:rsid w:val="00E765B2"/>
    <w:rsid w:val="00E76D14"/>
    <w:rsid w:val="00EA0AAF"/>
    <w:rsid w:val="00EA37CC"/>
    <w:rsid w:val="00EB1B0C"/>
    <w:rsid w:val="00EC5079"/>
    <w:rsid w:val="00ED0672"/>
    <w:rsid w:val="00ED510B"/>
    <w:rsid w:val="00ED68FE"/>
    <w:rsid w:val="00EE2B40"/>
    <w:rsid w:val="00EE4F54"/>
    <w:rsid w:val="00F00938"/>
    <w:rsid w:val="00F01A29"/>
    <w:rsid w:val="00F2026E"/>
    <w:rsid w:val="00F44B5F"/>
    <w:rsid w:val="00F509F2"/>
    <w:rsid w:val="00F82530"/>
    <w:rsid w:val="00F83AA2"/>
    <w:rsid w:val="00F83D3F"/>
    <w:rsid w:val="00F8455B"/>
    <w:rsid w:val="00F93671"/>
    <w:rsid w:val="00FA3BF5"/>
    <w:rsid w:val="00FC6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240CA-AE63-42B5-BD87-EFF9935B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color w:val="000000"/>
        <w:sz w:val="15"/>
        <w:szCs w:val="15"/>
        <w:lang w:val="ru-RU" w:eastAsia="en-US" w:bidi="ar-SA"/>
      </w:rPr>
    </w:rPrDefault>
    <w:pPrDefault>
      <w:pPr>
        <w:spacing w:line="360" w:lineRule="auto"/>
        <w:ind w:right="-102"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938"/>
  </w:style>
  <w:style w:type="paragraph" w:styleId="1">
    <w:name w:val="heading 1"/>
    <w:basedOn w:val="a"/>
    <w:link w:val="10"/>
    <w:uiPriority w:val="9"/>
    <w:qFormat/>
    <w:rsid w:val="00E37D4B"/>
    <w:pPr>
      <w:spacing w:before="100" w:beforeAutospacing="1" w:after="100" w:afterAutospacing="1" w:line="240" w:lineRule="auto"/>
      <w:ind w:right="0" w:firstLine="0"/>
      <w:jc w:val="left"/>
      <w:outlineLvl w:val="0"/>
    </w:pPr>
    <w:rPr>
      <w:rFonts w:ascii="Times New Roman" w:eastAsia="Times New Roman" w:hAnsi="Times New Roman"/>
      <w:b/>
      <w:bCs/>
      <w:color w:val="auto"/>
      <w:kern w:val="36"/>
      <w:sz w:val="48"/>
      <w:szCs w:val="48"/>
      <w:lang w:eastAsia="ru-RU"/>
    </w:rPr>
  </w:style>
  <w:style w:type="paragraph" w:styleId="2">
    <w:name w:val="heading 2"/>
    <w:basedOn w:val="a"/>
    <w:next w:val="a"/>
    <w:link w:val="20"/>
    <w:uiPriority w:val="9"/>
    <w:semiHidden/>
    <w:unhideWhenUsed/>
    <w:qFormat/>
    <w:rsid w:val="008D2D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D2D4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2D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46F7"/>
    <w:pPr>
      <w:spacing w:before="100" w:beforeAutospacing="1" w:after="100" w:afterAutospacing="1" w:line="240" w:lineRule="auto"/>
      <w:ind w:right="0" w:firstLine="0"/>
      <w:jc w:val="left"/>
    </w:pPr>
    <w:rPr>
      <w:rFonts w:ascii="Times New Roman" w:eastAsia="Times New Roman" w:hAnsi="Times New Roman"/>
      <w:color w:val="auto"/>
      <w:sz w:val="24"/>
      <w:szCs w:val="24"/>
      <w:lang w:eastAsia="ru-RU"/>
    </w:rPr>
  </w:style>
  <w:style w:type="character" w:styleId="a4">
    <w:name w:val="Hyperlink"/>
    <w:basedOn w:val="a0"/>
    <w:uiPriority w:val="99"/>
    <w:unhideWhenUsed/>
    <w:rsid w:val="00C246F7"/>
    <w:rPr>
      <w:color w:val="0000FF"/>
      <w:u w:val="single"/>
    </w:rPr>
  </w:style>
  <w:style w:type="paragraph" w:styleId="a5">
    <w:name w:val="Balloon Text"/>
    <w:basedOn w:val="a"/>
    <w:link w:val="a6"/>
    <w:uiPriority w:val="99"/>
    <w:semiHidden/>
    <w:unhideWhenUsed/>
    <w:rsid w:val="00BF40F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40FD"/>
    <w:rPr>
      <w:rFonts w:ascii="Tahoma" w:hAnsi="Tahoma" w:cs="Tahoma"/>
      <w:sz w:val="16"/>
      <w:szCs w:val="16"/>
    </w:rPr>
  </w:style>
  <w:style w:type="character" w:customStyle="1" w:styleId="10">
    <w:name w:val="Заголовок 1 Знак"/>
    <w:basedOn w:val="a0"/>
    <w:link w:val="1"/>
    <w:uiPriority w:val="9"/>
    <w:rsid w:val="00E37D4B"/>
    <w:rPr>
      <w:rFonts w:ascii="Times New Roman" w:eastAsia="Times New Roman" w:hAnsi="Times New Roman"/>
      <w:b/>
      <w:bCs/>
      <w:color w:val="auto"/>
      <w:kern w:val="36"/>
      <w:sz w:val="48"/>
      <w:szCs w:val="48"/>
      <w:lang w:eastAsia="ru-RU"/>
    </w:rPr>
  </w:style>
  <w:style w:type="character" w:customStyle="1" w:styleId="current">
    <w:name w:val="current"/>
    <w:basedOn w:val="a0"/>
    <w:rsid w:val="00E37D4B"/>
  </w:style>
  <w:style w:type="character" w:customStyle="1" w:styleId="20">
    <w:name w:val="Заголовок 2 Знак"/>
    <w:basedOn w:val="a0"/>
    <w:link w:val="2"/>
    <w:uiPriority w:val="9"/>
    <w:semiHidden/>
    <w:rsid w:val="008D2D4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D2D4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D2D4D"/>
    <w:rPr>
      <w:rFonts w:asciiTheme="majorHAnsi" w:eastAsiaTheme="majorEastAsia" w:hAnsiTheme="majorHAnsi" w:cstheme="majorBidi"/>
      <w:b/>
      <w:bCs/>
      <w:i/>
      <w:iCs/>
      <w:color w:val="4F81BD" w:themeColor="accent1"/>
    </w:rPr>
  </w:style>
  <w:style w:type="character" w:styleId="a7">
    <w:name w:val="Strong"/>
    <w:basedOn w:val="a0"/>
    <w:uiPriority w:val="22"/>
    <w:qFormat/>
    <w:rsid w:val="008D2D4D"/>
    <w:rPr>
      <w:b/>
      <w:bCs/>
    </w:rPr>
  </w:style>
  <w:style w:type="character" w:customStyle="1" w:styleId="review-h5">
    <w:name w:val="review-h5"/>
    <w:basedOn w:val="a0"/>
    <w:rsid w:val="008D2D4D"/>
  </w:style>
  <w:style w:type="character" w:styleId="a8">
    <w:name w:val="Emphasis"/>
    <w:basedOn w:val="a0"/>
    <w:uiPriority w:val="20"/>
    <w:qFormat/>
    <w:rsid w:val="007678AE"/>
    <w:rPr>
      <w:i/>
      <w:iCs/>
    </w:rPr>
  </w:style>
  <w:style w:type="character" w:customStyle="1" w:styleId="keyword">
    <w:name w:val="keyword"/>
    <w:basedOn w:val="a0"/>
    <w:rsid w:val="007678AE"/>
  </w:style>
  <w:style w:type="table" w:styleId="a9">
    <w:name w:val="Table Grid"/>
    <w:basedOn w:val="a1"/>
    <w:uiPriority w:val="59"/>
    <w:rsid w:val="00F83D3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25194A"/>
    <w:pPr>
      <w:tabs>
        <w:tab w:val="center" w:pos="4677"/>
        <w:tab w:val="right" w:pos="9355"/>
      </w:tabs>
      <w:spacing w:line="240" w:lineRule="auto"/>
    </w:pPr>
  </w:style>
  <w:style w:type="character" w:customStyle="1" w:styleId="ab">
    <w:name w:val="Верхний колонтитул Знак"/>
    <w:basedOn w:val="a0"/>
    <w:link w:val="aa"/>
    <w:uiPriority w:val="99"/>
    <w:rsid w:val="0025194A"/>
  </w:style>
  <w:style w:type="paragraph" w:styleId="ac">
    <w:name w:val="footer"/>
    <w:basedOn w:val="a"/>
    <w:link w:val="ad"/>
    <w:uiPriority w:val="99"/>
    <w:unhideWhenUsed/>
    <w:rsid w:val="0025194A"/>
    <w:pPr>
      <w:tabs>
        <w:tab w:val="center" w:pos="4677"/>
        <w:tab w:val="right" w:pos="9355"/>
      </w:tabs>
      <w:spacing w:line="240" w:lineRule="auto"/>
    </w:pPr>
  </w:style>
  <w:style w:type="character" w:customStyle="1" w:styleId="ad">
    <w:name w:val="Нижний колонтитул Знак"/>
    <w:basedOn w:val="a0"/>
    <w:link w:val="ac"/>
    <w:uiPriority w:val="99"/>
    <w:rsid w:val="0025194A"/>
  </w:style>
  <w:style w:type="paragraph" w:styleId="ae">
    <w:name w:val="footnote text"/>
    <w:basedOn w:val="a"/>
    <w:link w:val="af"/>
    <w:uiPriority w:val="99"/>
    <w:semiHidden/>
    <w:unhideWhenUsed/>
    <w:rsid w:val="00951759"/>
    <w:pPr>
      <w:spacing w:line="240" w:lineRule="auto"/>
    </w:pPr>
    <w:rPr>
      <w:sz w:val="20"/>
      <w:szCs w:val="20"/>
    </w:rPr>
  </w:style>
  <w:style w:type="character" w:customStyle="1" w:styleId="af">
    <w:name w:val="Текст сноски Знак"/>
    <w:basedOn w:val="a0"/>
    <w:link w:val="ae"/>
    <w:uiPriority w:val="99"/>
    <w:semiHidden/>
    <w:rsid w:val="00951759"/>
    <w:rPr>
      <w:sz w:val="20"/>
      <w:szCs w:val="20"/>
    </w:rPr>
  </w:style>
  <w:style w:type="character" w:styleId="af0">
    <w:name w:val="footnote reference"/>
    <w:basedOn w:val="a0"/>
    <w:uiPriority w:val="99"/>
    <w:semiHidden/>
    <w:unhideWhenUsed/>
    <w:rsid w:val="00951759"/>
    <w:rPr>
      <w:vertAlign w:val="superscript"/>
    </w:rPr>
  </w:style>
  <w:style w:type="paragraph" w:customStyle="1" w:styleId="11">
    <w:name w:val="Стиль1"/>
    <w:basedOn w:val="a"/>
    <w:qFormat/>
    <w:rsid w:val="00964E9E"/>
    <w:pPr>
      <w:widowControl w:val="0"/>
      <w:spacing w:line="240" w:lineRule="auto"/>
      <w:ind w:right="0" w:firstLine="0"/>
      <w:jc w:val="left"/>
    </w:pPr>
    <w:rPr>
      <w:rFonts w:ascii="Times New Roman" w:hAnsi="Times New Roman"/>
      <w:color w:val="000000" w:themeColor="text1"/>
      <w:sz w:val="24"/>
      <w:szCs w:val="28"/>
    </w:rPr>
  </w:style>
  <w:style w:type="paragraph" w:styleId="12">
    <w:name w:val="toc 1"/>
    <w:basedOn w:val="a"/>
    <w:next w:val="a"/>
    <w:autoRedefine/>
    <w:uiPriority w:val="39"/>
    <w:unhideWhenUsed/>
    <w:rsid w:val="00964E9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6945">
      <w:bodyDiv w:val="1"/>
      <w:marLeft w:val="0"/>
      <w:marRight w:val="0"/>
      <w:marTop w:val="0"/>
      <w:marBottom w:val="0"/>
      <w:divBdr>
        <w:top w:val="none" w:sz="0" w:space="0" w:color="auto"/>
        <w:left w:val="none" w:sz="0" w:space="0" w:color="auto"/>
        <w:bottom w:val="none" w:sz="0" w:space="0" w:color="auto"/>
        <w:right w:val="none" w:sz="0" w:space="0" w:color="auto"/>
      </w:divBdr>
    </w:div>
    <w:div w:id="135998122">
      <w:bodyDiv w:val="1"/>
      <w:marLeft w:val="0"/>
      <w:marRight w:val="0"/>
      <w:marTop w:val="0"/>
      <w:marBottom w:val="0"/>
      <w:divBdr>
        <w:top w:val="none" w:sz="0" w:space="0" w:color="auto"/>
        <w:left w:val="none" w:sz="0" w:space="0" w:color="auto"/>
        <w:bottom w:val="none" w:sz="0" w:space="0" w:color="auto"/>
        <w:right w:val="none" w:sz="0" w:space="0" w:color="auto"/>
      </w:divBdr>
    </w:div>
    <w:div w:id="236676229">
      <w:bodyDiv w:val="1"/>
      <w:marLeft w:val="0"/>
      <w:marRight w:val="0"/>
      <w:marTop w:val="0"/>
      <w:marBottom w:val="0"/>
      <w:divBdr>
        <w:top w:val="none" w:sz="0" w:space="0" w:color="auto"/>
        <w:left w:val="none" w:sz="0" w:space="0" w:color="auto"/>
        <w:bottom w:val="none" w:sz="0" w:space="0" w:color="auto"/>
        <w:right w:val="none" w:sz="0" w:space="0" w:color="auto"/>
      </w:divBdr>
    </w:div>
    <w:div w:id="402222332">
      <w:bodyDiv w:val="1"/>
      <w:marLeft w:val="0"/>
      <w:marRight w:val="0"/>
      <w:marTop w:val="0"/>
      <w:marBottom w:val="0"/>
      <w:divBdr>
        <w:top w:val="none" w:sz="0" w:space="0" w:color="auto"/>
        <w:left w:val="none" w:sz="0" w:space="0" w:color="auto"/>
        <w:bottom w:val="none" w:sz="0" w:space="0" w:color="auto"/>
        <w:right w:val="none" w:sz="0" w:space="0" w:color="auto"/>
      </w:divBdr>
      <w:divsChild>
        <w:div w:id="179588667">
          <w:marLeft w:val="0"/>
          <w:marRight w:val="0"/>
          <w:marTop w:val="0"/>
          <w:marBottom w:val="0"/>
          <w:divBdr>
            <w:top w:val="none" w:sz="0" w:space="0" w:color="auto"/>
            <w:left w:val="none" w:sz="0" w:space="0" w:color="auto"/>
            <w:bottom w:val="none" w:sz="0" w:space="0" w:color="auto"/>
            <w:right w:val="none" w:sz="0" w:space="0" w:color="auto"/>
          </w:divBdr>
        </w:div>
        <w:div w:id="1531456523">
          <w:marLeft w:val="0"/>
          <w:marRight w:val="0"/>
          <w:marTop w:val="0"/>
          <w:marBottom w:val="0"/>
          <w:divBdr>
            <w:top w:val="none" w:sz="0" w:space="0" w:color="auto"/>
            <w:left w:val="none" w:sz="0" w:space="0" w:color="auto"/>
            <w:bottom w:val="none" w:sz="0" w:space="0" w:color="auto"/>
            <w:right w:val="none" w:sz="0" w:space="0" w:color="auto"/>
          </w:divBdr>
        </w:div>
        <w:div w:id="1155416389">
          <w:marLeft w:val="0"/>
          <w:marRight w:val="0"/>
          <w:marTop w:val="0"/>
          <w:marBottom w:val="0"/>
          <w:divBdr>
            <w:top w:val="none" w:sz="0" w:space="0" w:color="auto"/>
            <w:left w:val="none" w:sz="0" w:space="0" w:color="auto"/>
            <w:bottom w:val="none" w:sz="0" w:space="0" w:color="auto"/>
            <w:right w:val="none" w:sz="0" w:space="0" w:color="auto"/>
          </w:divBdr>
          <w:divsChild>
            <w:div w:id="11762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2209">
      <w:bodyDiv w:val="1"/>
      <w:marLeft w:val="0"/>
      <w:marRight w:val="0"/>
      <w:marTop w:val="0"/>
      <w:marBottom w:val="0"/>
      <w:divBdr>
        <w:top w:val="none" w:sz="0" w:space="0" w:color="auto"/>
        <w:left w:val="none" w:sz="0" w:space="0" w:color="auto"/>
        <w:bottom w:val="none" w:sz="0" w:space="0" w:color="auto"/>
        <w:right w:val="none" w:sz="0" w:space="0" w:color="auto"/>
      </w:divBdr>
      <w:divsChild>
        <w:div w:id="1262225362">
          <w:marLeft w:val="0"/>
          <w:marRight w:val="0"/>
          <w:marTop w:val="0"/>
          <w:marBottom w:val="0"/>
          <w:divBdr>
            <w:top w:val="none" w:sz="0" w:space="0" w:color="auto"/>
            <w:left w:val="none" w:sz="0" w:space="0" w:color="auto"/>
            <w:bottom w:val="none" w:sz="0" w:space="0" w:color="auto"/>
            <w:right w:val="none" w:sz="0" w:space="0" w:color="auto"/>
          </w:divBdr>
        </w:div>
      </w:divsChild>
    </w:div>
    <w:div w:id="523058964">
      <w:bodyDiv w:val="1"/>
      <w:marLeft w:val="0"/>
      <w:marRight w:val="0"/>
      <w:marTop w:val="0"/>
      <w:marBottom w:val="0"/>
      <w:divBdr>
        <w:top w:val="none" w:sz="0" w:space="0" w:color="auto"/>
        <w:left w:val="none" w:sz="0" w:space="0" w:color="auto"/>
        <w:bottom w:val="none" w:sz="0" w:space="0" w:color="auto"/>
        <w:right w:val="none" w:sz="0" w:space="0" w:color="auto"/>
      </w:divBdr>
    </w:div>
    <w:div w:id="525679825">
      <w:bodyDiv w:val="1"/>
      <w:marLeft w:val="0"/>
      <w:marRight w:val="0"/>
      <w:marTop w:val="0"/>
      <w:marBottom w:val="0"/>
      <w:divBdr>
        <w:top w:val="none" w:sz="0" w:space="0" w:color="auto"/>
        <w:left w:val="none" w:sz="0" w:space="0" w:color="auto"/>
        <w:bottom w:val="none" w:sz="0" w:space="0" w:color="auto"/>
        <w:right w:val="none" w:sz="0" w:space="0" w:color="auto"/>
      </w:divBdr>
    </w:div>
    <w:div w:id="621109100">
      <w:bodyDiv w:val="1"/>
      <w:marLeft w:val="0"/>
      <w:marRight w:val="0"/>
      <w:marTop w:val="0"/>
      <w:marBottom w:val="0"/>
      <w:divBdr>
        <w:top w:val="none" w:sz="0" w:space="0" w:color="auto"/>
        <w:left w:val="none" w:sz="0" w:space="0" w:color="auto"/>
        <w:bottom w:val="none" w:sz="0" w:space="0" w:color="auto"/>
        <w:right w:val="none" w:sz="0" w:space="0" w:color="auto"/>
      </w:divBdr>
      <w:divsChild>
        <w:div w:id="940145690">
          <w:marLeft w:val="0"/>
          <w:marRight w:val="0"/>
          <w:marTop w:val="0"/>
          <w:marBottom w:val="0"/>
          <w:divBdr>
            <w:top w:val="none" w:sz="0" w:space="0" w:color="auto"/>
            <w:left w:val="none" w:sz="0" w:space="0" w:color="auto"/>
            <w:bottom w:val="none" w:sz="0" w:space="0" w:color="auto"/>
            <w:right w:val="none" w:sz="0" w:space="0" w:color="auto"/>
          </w:divBdr>
        </w:div>
      </w:divsChild>
    </w:div>
    <w:div w:id="702049697">
      <w:bodyDiv w:val="1"/>
      <w:marLeft w:val="0"/>
      <w:marRight w:val="0"/>
      <w:marTop w:val="0"/>
      <w:marBottom w:val="0"/>
      <w:divBdr>
        <w:top w:val="none" w:sz="0" w:space="0" w:color="auto"/>
        <w:left w:val="none" w:sz="0" w:space="0" w:color="auto"/>
        <w:bottom w:val="none" w:sz="0" w:space="0" w:color="auto"/>
        <w:right w:val="none" w:sz="0" w:space="0" w:color="auto"/>
      </w:divBdr>
    </w:div>
    <w:div w:id="823198934">
      <w:bodyDiv w:val="1"/>
      <w:marLeft w:val="0"/>
      <w:marRight w:val="0"/>
      <w:marTop w:val="0"/>
      <w:marBottom w:val="0"/>
      <w:divBdr>
        <w:top w:val="none" w:sz="0" w:space="0" w:color="auto"/>
        <w:left w:val="none" w:sz="0" w:space="0" w:color="auto"/>
        <w:bottom w:val="none" w:sz="0" w:space="0" w:color="auto"/>
        <w:right w:val="none" w:sz="0" w:space="0" w:color="auto"/>
      </w:divBdr>
      <w:divsChild>
        <w:div w:id="819997725">
          <w:blockQuote w:val="1"/>
          <w:marLeft w:val="0"/>
          <w:marRight w:val="0"/>
          <w:marTop w:val="88"/>
          <w:marBottom w:val="88"/>
          <w:divBdr>
            <w:top w:val="single" w:sz="4" w:space="0" w:color="DDDDDD"/>
            <w:left w:val="single" w:sz="4" w:space="13" w:color="DDDDDD"/>
            <w:bottom w:val="single" w:sz="4" w:space="3" w:color="DDDDDD"/>
            <w:right w:val="single" w:sz="4" w:space="3" w:color="DDDDDD"/>
          </w:divBdr>
        </w:div>
      </w:divsChild>
    </w:div>
    <w:div w:id="1026949996">
      <w:bodyDiv w:val="1"/>
      <w:marLeft w:val="0"/>
      <w:marRight w:val="0"/>
      <w:marTop w:val="0"/>
      <w:marBottom w:val="0"/>
      <w:divBdr>
        <w:top w:val="none" w:sz="0" w:space="0" w:color="auto"/>
        <w:left w:val="none" w:sz="0" w:space="0" w:color="auto"/>
        <w:bottom w:val="none" w:sz="0" w:space="0" w:color="auto"/>
        <w:right w:val="none" w:sz="0" w:space="0" w:color="auto"/>
      </w:divBdr>
    </w:div>
    <w:div w:id="1317220890">
      <w:bodyDiv w:val="1"/>
      <w:marLeft w:val="0"/>
      <w:marRight w:val="0"/>
      <w:marTop w:val="0"/>
      <w:marBottom w:val="0"/>
      <w:divBdr>
        <w:top w:val="none" w:sz="0" w:space="0" w:color="auto"/>
        <w:left w:val="none" w:sz="0" w:space="0" w:color="auto"/>
        <w:bottom w:val="none" w:sz="0" w:space="0" w:color="auto"/>
        <w:right w:val="none" w:sz="0" w:space="0" w:color="auto"/>
      </w:divBdr>
      <w:divsChild>
        <w:div w:id="1635328372">
          <w:marLeft w:val="0"/>
          <w:marRight w:val="0"/>
          <w:marTop w:val="0"/>
          <w:marBottom w:val="200"/>
          <w:divBdr>
            <w:top w:val="none" w:sz="0" w:space="0" w:color="auto"/>
            <w:left w:val="none" w:sz="0" w:space="0" w:color="auto"/>
            <w:bottom w:val="none" w:sz="0" w:space="0" w:color="auto"/>
            <w:right w:val="none" w:sz="0" w:space="0" w:color="auto"/>
          </w:divBdr>
        </w:div>
        <w:div w:id="929698719">
          <w:marLeft w:val="0"/>
          <w:marRight w:val="0"/>
          <w:marTop w:val="0"/>
          <w:marBottom w:val="0"/>
          <w:divBdr>
            <w:top w:val="none" w:sz="0" w:space="0" w:color="auto"/>
            <w:left w:val="none" w:sz="0" w:space="0" w:color="auto"/>
            <w:bottom w:val="none" w:sz="0" w:space="0" w:color="auto"/>
            <w:right w:val="none" w:sz="0" w:space="0" w:color="auto"/>
          </w:divBdr>
        </w:div>
      </w:divsChild>
    </w:div>
    <w:div w:id="1514149353">
      <w:bodyDiv w:val="1"/>
      <w:marLeft w:val="0"/>
      <w:marRight w:val="0"/>
      <w:marTop w:val="0"/>
      <w:marBottom w:val="0"/>
      <w:divBdr>
        <w:top w:val="none" w:sz="0" w:space="0" w:color="auto"/>
        <w:left w:val="none" w:sz="0" w:space="0" w:color="auto"/>
        <w:bottom w:val="none" w:sz="0" w:space="0" w:color="auto"/>
        <w:right w:val="none" w:sz="0" w:space="0" w:color="auto"/>
      </w:divBdr>
    </w:div>
    <w:div w:id="1530944914">
      <w:bodyDiv w:val="1"/>
      <w:marLeft w:val="0"/>
      <w:marRight w:val="0"/>
      <w:marTop w:val="0"/>
      <w:marBottom w:val="0"/>
      <w:divBdr>
        <w:top w:val="none" w:sz="0" w:space="0" w:color="auto"/>
        <w:left w:val="none" w:sz="0" w:space="0" w:color="auto"/>
        <w:bottom w:val="none" w:sz="0" w:space="0" w:color="auto"/>
        <w:right w:val="none" w:sz="0" w:space="0" w:color="auto"/>
      </w:divBdr>
    </w:div>
    <w:div w:id="1534926639">
      <w:bodyDiv w:val="1"/>
      <w:marLeft w:val="0"/>
      <w:marRight w:val="0"/>
      <w:marTop w:val="0"/>
      <w:marBottom w:val="0"/>
      <w:divBdr>
        <w:top w:val="none" w:sz="0" w:space="0" w:color="auto"/>
        <w:left w:val="none" w:sz="0" w:space="0" w:color="auto"/>
        <w:bottom w:val="none" w:sz="0" w:space="0" w:color="auto"/>
        <w:right w:val="none" w:sz="0" w:space="0" w:color="auto"/>
      </w:divBdr>
    </w:div>
    <w:div w:id="1575121282">
      <w:bodyDiv w:val="1"/>
      <w:marLeft w:val="0"/>
      <w:marRight w:val="0"/>
      <w:marTop w:val="0"/>
      <w:marBottom w:val="0"/>
      <w:divBdr>
        <w:top w:val="none" w:sz="0" w:space="0" w:color="auto"/>
        <w:left w:val="none" w:sz="0" w:space="0" w:color="auto"/>
        <w:bottom w:val="none" w:sz="0" w:space="0" w:color="auto"/>
        <w:right w:val="none" w:sz="0" w:space="0" w:color="auto"/>
      </w:divBdr>
    </w:div>
    <w:div w:id="1577549537">
      <w:bodyDiv w:val="1"/>
      <w:marLeft w:val="0"/>
      <w:marRight w:val="0"/>
      <w:marTop w:val="0"/>
      <w:marBottom w:val="0"/>
      <w:divBdr>
        <w:top w:val="none" w:sz="0" w:space="0" w:color="auto"/>
        <w:left w:val="none" w:sz="0" w:space="0" w:color="auto"/>
        <w:bottom w:val="none" w:sz="0" w:space="0" w:color="auto"/>
        <w:right w:val="none" w:sz="0" w:space="0" w:color="auto"/>
      </w:divBdr>
    </w:div>
    <w:div w:id="1590965235">
      <w:bodyDiv w:val="1"/>
      <w:marLeft w:val="0"/>
      <w:marRight w:val="0"/>
      <w:marTop w:val="0"/>
      <w:marBottom w:val="0"/>
      <w:divBdr>
        <w:top w:val="none" w:sz="0" w:space="0" w:color="auto"/>
        <w:left w:val="none" w:sz="0" w:space="0" w:color="auto"/>
        <w:bottom w:val="none" w:sz="0" w:space="0" w:color="auto"/>
        <w:right w:val="none" w:sz="0" w:space="0" w:color="auto"/>
      </w:divBdr>
    </w:div>
    <w:div w:id="1959989701">
      <w:bodyDiv w:val="1"/>
      <w:marLeft w:val="0"/>
      <w:marRight w:val="0"/>
      <w:marTop w:val="0"/>
      <w:marBottom w:val="0"/>
      <w:divBdr>
        <w:top w:val="none" w:sz="0" w:space="0" w:color="auto"/>
        <w:left w:val="none" w:sz="0" w:space="0" w:color="auto"/>
        <w:bottom w:val="none" w:sz="0" w:space="0" w:color="auto"/>
        <w:right w:val="none" w:sz="0" w:space="0" w:color="auto"/>
      </w:divBdr>
    </w:div>
    <w:div w:id="1972905293">
      <w:bodyDiv w:val="1"/>
      <w:marLeft w:val="0"/>
      <w:marRight w:val="0"/>
      <w:marTop w:val="0"/>
      <w:marBottom w:val="0"/>
      <w:divBdr>
        <w:top w:val="none" w:sz="0" w:space="0" w:color="auto"/>
        <w:left w:val="none" w:sz="0" w:space="0" w:color="auto"/>
        <w:bottom w:val="none" w:sz="0" w:space="0" w:color="auto"/>
        <w:right w:val="none" w:sz="0" w:space="0" w:color="auto"/>
      </w:divBdr>
    </w:div>
    <w:div w:id="20260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pandia.ru/text/category/byudzhet_gosudarstvennij/" TargetMode="External"/><Relationship Id="rId18" Type="http://schemas.openxmlformats.org/officeDocument/2006/relationships/hyperlink" Target="https://pandia.ru/text/category/obmennij_ku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pandia.ru/text/category/vneshneyekonomicheskaya_politika/" TargetMode="External"/><Relationship Id="rId2" Type="http://schemas.openxmlformats.org/officeDocument/2006/relationships/numbering" Target="numbering.xml"/><Relationship Id="rId16" Type="http://schemas.openxmlformats.org/officeDocument/2006/relationships/hyperlink" Target="https://pandia.ru/text/category/denezhnoe_predlozhenie/" TargetMode="External"/><Relationship Id="rId20"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pandia.ru/text/category/gosudarstvennie_rashodi/" TargetMode="Externa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www.ereport.ru"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pandia.ru/text/category/nalogovaya_sistema/"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22EEBC-2BB5-4C6B-8108-B756A5259436}" type="doc">
      <dgm:prSet loTypeId="urn:microsoft.com/office/officeart/2005/8/layout/hierarchy3" loCatId="list" qsTypeId="urn:microsoft.com/office/officeart/2005/8/quickstyle/simple1" qsCatId="simple" csTypeId="urn:microsoft.com/office/officeart/2005/8/colors/colorful3" csCatId="colorful" phldr="1"/>
      <dgm:spPr/>
      <dgm:t>
        <a:bodyPr/>
        <a:lstStyle/>
        <a:p>
          <a:endParaRPr lang="ru-RU"/>
        </a:p>
      </dgm:t>
    </dgm:pt>
    <dgm:pt modelId="{BA52A8C2-C9EB-407E-BAF0-838E5243BB40}">
      <dgm:prSet phldrT="[Текст]" custT="1"/>
      <dgm:spPr/>
      <dgm:t>
        <a:bodyPr/>
        <a:lstStyle/>
        <a:p>
          <a:r>
            <a:rPr lang="ru-RU" sz="1000">
              <a:solidFill>
                <a:schemeClr val="tx1"/>
              </a:solidFill>
              <a:latin typeface="Times New Roman" pitchFamily="18" charset="0"/>
              <a:cs typeface="Times New Roman" pitchFamily="18" charset="0"/>
            </a:rPr>
            <a:t>Принципы прогнозирования национальной экономики</a:t>
          </a:r>
        </a:p>
      </dgm:t>
    </dgm:pt>
    <dgm:pt modelId="{BEC0757C-BE89-48A1-BF59-451C7F22C3C9}" type="parTrans" cxnId="{B4A6581C-5D05-4472-9E66-C58D4B7AF0BE}">
      <dgm:prSet/>
      <dgm:spPr/>
      <dgm:t>
        <a:bodyPr/>
        <a:lstStyle/>
        <a:p>
          <a:endParaRPr lang="ru-RU" sz="1000">
            <a:solidFill>
              <a:schemeClr val="tx1"/>
            </a:solidFill>
          </a:endParaRPr>
        </a:p>
      </dgm:t>
    </dgm:pt>
    <dgm:pt modelId="{60F0C4A3-A212-42D8-9750-671BAD1C14DC}" type="sibTrans" cxnId="{B4A6581C-5D05-4472-9E66-C58D4B7AF0BE}">
      <dgm:prSet/>
      <dgm:spPr/>
      <dgm:t>
        <a:bodyPr/>
        <a:lstStyle/>
        <a:p>
          <a:endParaRPr lang="ru-RU" sz="1000">
            <a:solidFill>
              <a:schemeClr val="tx1"/>
            </a:solidFill>
          </a:endParaRPr>
        </a:p>
      </dgm:t>
    </dgm:pt>
    <dgm:pt modelId="{246A5672-3F36-4120-B7A7-A504F6C2B52F}">
      <dgm:prSet phldrT="[Текст]" custT="1"/>
      <dgm:spPr/>
      <dgm:t>
        <a:bodyPr/>
        <a:lstStyle/>
        <a:p>
          <a:r>
            <a:rPr lang="ru-RU" sz="1000">
              <a:solidFill>
                <a:schemeClr val="tx1"/>
              </a:solidFill>
              <a:latin typeface="Times New Roman" pitchFamily="18" charset="0"/>
              <a:cs typeface="Times New Roman" pitchFamily="18" charset="0"/>
            </a:rPr>
            <a:t>Принцип системности прогнозирования</a:t>
          </a:r>
        </a:p>
      </dgm:t>
    </dgm:pt>
    <dgm:pt modelId="{3EECBB42-6010-4753-BD67-43780C3C1875}" type="parTrans" cxnId="{7F7AC61B-252A-46BA-AA84-9D9BC1FF2631}">
      <dgm:prSet/>
      <dgm:spPr/>
      <dgm:t>
        <a:bodyPr/>
        <a:lstStyle/>
        <a:p>
          <a:endParaRPr lang="ru-RU" sz="1000">
            <a:solidFill>
              <a:schemeClr val="tx1"/>
            </a:solidFill>
          </a:endParaRPr>
        </a:p>
      </dgm:t>
    </dgm:pt>
    <dgm:pt modelId="{D04FAA05-6606-4416-A33D-53827F1D5AF2}" type="sibTrans" cxnId="{7F7AC61B-252A-46BA-AA84-9D9BC1FF2631}">
      <dgm:prSet/>
      <dgm:spPr/>
      <dgm:t>
        <a:bodyPr/>
        <a:lstStyle/>
        <a:p>
          <a:endParaRPr lang="ru-RU" sz="1000">
            <a:solidFill>
              <a:schemeClr val="tx1"/>
            </a:solidFill>
          </a:endParaRPr>
        </a:p>
      </dgm:t>
    </dgm:pt>
    <dgm:pt modelId="{30686EE6-EC29-4951-9431-F2C319A94B25}">
      <dgm:prSet custT="1"/>
      <dgm:spPr/>
      <dgm:t>
        <a:bodyPr/>
        <a:lstStyle/>
        <a:p>
          <a:r>
            <a:rPr lang="ru-RU" sz="1000">
              <a:solidFill>
                <a:schemeClr val="tx1"/>
              </a:solidFill>
              <a:latin typeface="Times New Roman" pitchFamily="18" charset="0"/>
              <a:cs typeface="Times New Roman" pitchFamily="18" charset="0"/>
            </a:rPr>
            <a:t>Принцип научной обоснованности</a:t>
          </a:r>
        </a:p>
      </dgm:t>
    </dgm:pt>
    <dgm:pt modelId="{20A9A262-0CD3-4226-B1DE-5FF541532DE4}" type="parTrans" cxnId="{A389F85E-6CBC-4D47-AD2A-443A4D04568A}">
      <dgm:prSet/>
      <dgm:spPr/>
      <dgm:t>
        <a:bodyPr/>
        <a:lstStyle/>
        <a:p>
          <a:endParaRPr lang="ru-RU" sz="1000">
            <a:solidFill>
              <a:schemeClr val="tx1"/>
            </a:solidFill>
          </a:endParaRPr>
        </a:p>
      </dgm:t>
    </dgm:pt>
    <dgm:pt modelId="{E8F95504-BD16-4DF8-875F-9DC51628F943}" type="sibTrans" cxnId="{A389F85E-6CBC-4D47-AD2A-443A4D04568A}">
      <dgm:prSet/>
      <dgm:spPr/>
      <dgm:t>
        <a:bodyPr/>
        <a:lstStyle/>
        <a:p>
          <a:endParaRPr lang="ru-RU" sz="1000">
            <a:solidFill>
              <a:schemeClr val="tx1"/>
            </a:solidFill>
          </a:endParaRPr>
        </a:p>
      </dgm:t>
    </dgm:pt>
    <dgm:pt modelId="{185B955D-00D1-445A-BD96-59D0169B4CA7}">
      <dgm:prSet custT="1"/>
      <dgm:spPr/>
      <dgm:t>
        <a:bodyPr/>
        <a:lstStyle/>
        <a:p>
          <a:r>
            <a:rPr lang="ru-RU" sz="1000">
              <a:solidFill>
                <a:schemeClr val="tx1"/>
              </a:solidFill>
              <a:latin typeface="Times New Roman" pitchFamily="18" charset="0"/>
              <a:cs typeface="Times New Roman" pitchFamily="18" charset="0"/>
            </a:rPr>
            <a:t>Принцип комплексности</a:t>
          </a:r>
        </a:p>
      </dgm:t>
    </dgm:pt>
    <dgm:pt modelId="{F4015E59-A80B-4434-BAE4-49FBE3A96A9C}" type="parTrans" cxnId="{2F92B677-E412-437A-82BC-652352C43ED4}">
      <dgm:prSet/>
      <dgm:spPr/>
      <dgm:t>
        <a:bodyPr/>
        <a:lstStyle/>
        <a:p>
          <a:endParaRPr lang="ru-RU" sz="1000">
            <a:solidFill>
              <a:schemeClr val="tx1"/>
            </a:solidFill>
          </a:endParaRPr>
        </a:p>
      </dgm:t>
    </dgm:pt>
    <dgm:pt modelId="{70B095FF-9BFE-4476-A24E-2CBE0F8283B0}" type="sibTrans" cxnId="{2F92B677-E412-437A-82BC-652352C43ED4}">
      <dgm:prSet/>
      <dgm:spPr/>
      <dgm:t>
        <a:bodyPr/>
        <a:lstStyle/>
        <a:p>
          <a:endParaRPr lang="ru-RU" sz="1000">
            <a:solidFill>
              <a:schemeClr val="tx1"/>
            </a:solidFill>
          </a:endParaRPr>
        </a:p>
      </dgm:t>
    </dgm:pt>
    <dgm:pt modelId="{5BC8C5A7-D052-4ED9-AE2D-E63BBDC4BC17}">
      <dgm:prSet custT="1"/>
      <dgm:spPr/>
      <dgm:t>
        <a:bodyPr/>
        <a:lstStyle/>
        <a:p>
          <a:r>
            <a:rPr lang="ru-RU" sz="1000">
              <a:solidFill>
                <a:schemeClr val="tx1"/>
              </a:solidFill>
              <a:latin typeface="Times New Roman" pitchFamily="18" charset="0"/>
              <a:cs typeface="Times New Roman" pitchFamily="18" charset="0"/>
            </a:rPr>
            <a:t>Принцип адекватности прогнозирования</a:t>
          </a:r>
        </a:p>
      </dgm:t>
    </dgm:pt>
    <dgm:pt modelId="{56EA294D-A2D8-4F37-B18B-038B43D26A6F}" type="parTrans" cxnId="{F071990D-116A-4398-B2EC-E53B957689DE}">
      <dgm:prSet/>
      <dgm:spPr/>
      <dgm:t>
        <a:bodyPr/>
        <a:lstStyle/>
        <a:p>
          <a:endParaRPr lang="ru-RU" sz="1000">
            <a:solidFill>
              <a:schemeClr val="tx1"/>
            </a:solidFill>
          </a:endParaRPr>
        </a:p>
      </dgm:t>
    </dgm:pt>
    <dgm:pt modelId="{9FE22682-0312-4416-9C4F-9FA0EC1A74A3}" type="sibTrans" cxnId="{F071990D-116A-4398-B2EC-E53B957689DE}">
      <dgm:prSet/>
      <dgm:spPr/>
      <dgm:t>
        <a:bodyPr/>
        <a:lstStyle/>
        <a:p>
          <a:endParaRPr lang="ru-RU" sz="1000">
            <a:solidFill>
              <a:schemeClr val="tx1"/>
            </a:solidFill>
          </a:endParaRPr>
        </a:p>
      </dgm:t>
    </dgm:pt>
    <dgm:pt modelId="{18E231FB-CFBE-4C8E-80DF-43BFB08567C3}">
      <dgm:prSet custT="1"/>
      <dgm:spPr/>
      <dgm:t>
        <a:bodyPr/>
        <a:lstStyle/>
        <a:p>
          <a:r>
            <a:rPr lang="ru-RU" sz="1000">
              <a:solidFill>
                <a:schemeClr val="tx1"/>
              </a:solidFill>
              <a:latin typeface="Times New Roman" pitchFamily="18" charset="0"/>
              <a:cs typeface="Times New Roman" pitchFamily="18" charset="0"/>
            </a:rPr>
            <a:t>Принцип вариантности прогнозирования</a:t>
          </a:r>
        </a:p>
      </dgm:t>
    </dgm:pt>
    <dgm:pt modelId="{58D17C59-E482-4F5C-B51F-0ACD5537E622}" type="parTrans" cxnId="{A8F30DFE-B4F2-4D61-9AE7-D42EB29EAADD}">
      <dgm:prSet/>
      <dgm:spPr/>
      <dgm:t>
        <a:bodyPr/>
        <a:lstStyle/>
        <a:p>
          <a:endParaRPr lang="ru-RU" sz="1000">
            <a:solidFill>
              <a:schemeClr val="tx1"/>
            </a:solidFill>
          </a:endParaRPr>
        </a:p>
      </dgm:t>
    </dgm:pt>
    <dgm:pt modelId="{A5C3A516-8DBD-402A-B701-E0FF6C1AC363}" type="sibTrans" cxnId="{A8F30DFE-B4F2-4D61-9AE7-D42EB29EAADD}">
      <dgm:prSet/>
      <dgm:spPr/>
      <dgm:t>
        <a:bodyPr/>
        <a:lstStyle/>
        <a:p>
          <a:endParaRPr lang="ru-RU" sz="1000">
            <a:solidFill>
              <a:schemeClr val="tx1"/>
            </a:solidFill>
          </a:endParaRPr>
        </a:p>
      </dgm:t>
    </dgm:pt>
    <dgm:pt modelId="{C7CECF44-F138-4E14-A532-E657A2E0F118}">
      <dgm:prSet custT="1"/>
      <dgm:spPr/>
      <dgm:t>
        <a:bodyPr/>
        <a:lstStyle/>
        <a:p>
          <a:r>
            <a:rPr lang="ru-RU" sz="1000">
              <a:solidFill>
                <a:schemeClr val="tx1"/>
              </a:solidFill>
              <a:latin typeface="Times New Roman" pitchFamily="18" charset="0"/>
              <a:cs typeface="Times New Roman" pitchFamily="18" charset="0"/>
            </a:rPr>
            <a:t>Принцип целенаправленности прогнозирования</a:t>
          </a:r>
        </a:p>
      </dgm:t>
    </dgm:pt>
    <dgm:pt modelId="{4E49B8CE-7DC4-427A-9639-608FB830DC77}" type="parTrans" cxnId="{37DD2073-A176-43B2-9DCF-D2E5EC802F81}">
      <dgm:prSet/>
      <dgm:spPr/>
      <dgm:t>
        <a:bodyPr/>
        <a:lstStyle/>
        <a:p>
          <a:endParaRPr lang="ru-RU" sz="1000">
            <a:solidFill>
              <a:schemeClr val="tx1"/>
            </a:solidFill>
          </a:endParaRPr>
        </a:p>
      </dgm:t>
    </dgm:pt>
    <dgm:pt modelId="{16C76B20-7F60-48C0-9744-8409DEE202CA}" type="sibTrans" cxnId="{37DD2073-A176-43B2-9DCF-D2E5EC802F81}">
      <dgm:prSet/>
      <dgm:spPr/>
      <dgm:t>
        <a:bodyPr/>
        <a:lstStyle/>
        <a:p>
          <a:endParaRPr lang="ru-RU" sz="1000">
            <a:solidFill>
              <a:schemeClr val="tx1"/>
            </a:solidFill>
          </a:endParaRPr>
        </a:p>
      </dgm:t>
    </dgm:pt>
    <dgm:pt modelId="{EF60B30A-6F5A-4184-BD81-8843B6F34102}">
      <dgm:prSet custT="1"/>
      <dgm:spPr/>
      <dgm:t>
        <a:bodyPr/>
        <a:lstStyle/>
        <a:p>
          <a:r>
            <a:rPr lang="ru-RU" sz="1000">
              <a:solidFill>
                <a:schemeClr val="tx1"/>
              </a:solidFill>
              <a:latin typeface="Times New Roman" pitchFamily="18" charset="0"/>
              <a:cs typeface="Times New Roman" pitchFamily="18" charset="0"/>
            </a:rPr>
            <a:t>Принцип альтернативности прогнозирования</a:t>
          </a:r>
        </a:p>
      </dgm:t>
    </dgm:pt>
    <dgm:pt modelId="{A00C569B-0606-40DC-80C5-A25349333B2D}" type="parTrans" cxnId="{32592A8D-35A1-4D09-82F4-2358882B6413}">
      <dgm:prSet/>
      <dgm:spPr/>
      <dgm:t>
        <a:bodyPr/>
        <a:lstStyle/>
        <a:p>
          <a:endParaRPr lang="ru-RU" sz="1000">
            <a:solidFill>
              <a:schemeClr val="tx1"/>
            </a:solidFill>
          </a:endParaRPr>
        </a:p>
      </dgm:t>
    </dgm:pt>
    <dgm:pt modelId="{DBD159A3-F673-49F4-BC88-AB38738D6871}" type="sibTrans" cxnId="{32592A8D-35A1-4D09-82F4-2358882B6413}">
      <dgm:prSet/>
      <dgm:spPr/>
      <dgm:t>
        <a:bodyPr/>
        <a:lstStyle/>
        <a:p>
          <a:endParaRPr lang="ru-RU" sz="1000">
            <a:solidFill>
              <a:schemeClr val="tx1"/>
            </a:solidFill>
          </a:endParaRPr>
        </a:p>
      </dgm:t>
    </dgm:pt>
    <dgm:pt modelId="{09B3C75D-DBF4-43A3-857B-DEA04073F56A}">
      <dgm:prSet custT="1"/>
      <dgm:spPr/>
      <dgm:t>
        <a:bodyPr/>
        <a:lstStyle/>
        <a:p>
          <a:r>
            <a:rPr lang="ru-RU" sz="1000">
              <a:solidFill>
                <a:schemeClr val="tx1"/>
              </a:solidFill>
              <a:latin typeface="Times New Roman" pitchFamily="18" charset="0"/>
              <a:cs typeface="Times New Roman" pitchFamily="18" charset="0"/>
            </a:rPr>
            <a:t>Принцип эффективности прогнозирования</a:t>
          </a:r>
        </a:p>
      </dgm:t>
    </dgm:pt>
    <dgm:pt modelId="{EF84C458-5574-4AD7-8EC0-96AE8E35B486}" type="parTrans" cxnId="{01E3BCD6-D5C4-4B93-ABEB-2B74803C20E5}">
      <dgm:prSet/>
      <dgm:spPr/>
      <dgm:t>
        <a:bodyPr/>
        <a:lstStyle/>
        <a:p>
          <a:endParaRPr lang="ru-RU" sz="1000">
            <a:solidFill>
              <a:schemeClr val="tx1"/>
            </a:solidFill>
          </a:endParaRPr>
        </a:p>
      </dgm:t>
    </dgm:pt>
    <dgm:pt modelId="{3D7C9D91-0768-433F-B5F4-F1EA39EA42B7}" type="sibTrans" cxnId="{01E3BCD6-D5C4-4B93-ABEB-2B74803C20E5}">
      <dgm:prSet/>
      <dgm:spPr/>
      <dgm:t>
        <a:bodyPr/>
        <a:lstStyle/>
        <a:p>
          <a:endParaRPr lang="ru-RU" sz="1000">
            <a:solidFill>
              <a:schemeClr val="tx1"/>
            </a:solidFill>
          </a:endParaRPr>
        </a:p>
      </dgm:t>
    </dgm:pt>
    <dgm:pt modelId="{A296D33D-CB37-4863-B78C-5C8B63AFA970}">
      <dgm:prSet custT="1"/>
      <dgm:spPr/>
      <dgm:t>
        <a:bodyPr/>
        <a:lstStyle/>
        <a:p>
          <a:r>
            <a:rPr lang="ru-RU" sz="1000">
              <a:solidFill>
                <a:schemeClr val="tx1"/>
              </a:solidFill>
              <a:latin typeface="Times New Roman" pitchFamily="18" charset="0"/>
              <a:cs typeface="Times New Roman" pitchFamily="18" charset="0"/>
            </a:rPr>
            <a:t>Принцип непрерывности прогнозирования</a:t>
          </a:r>
        </a:p>
      </dgm:t>
    </dgm:pt>
    <dgm:pt modelId="{9BE66739-E6C1-4C4B-A95B-C19F663232D3}" type="parTrans" cxnId="{829CBF7D-FF3C-4431-BE12-9F18645A85D0}">
      <dgm:prSet/>
      <dgm:spPr/>
      <dgm:t>
        <a:bodyPr/>
        <a:lstStyle/>
        <a:p>
          <a:endParaRPr lang="ru-RU" sz="1000">
            <a:solidFill>
              <a:schemeClr val="tx1"/>
            </a:solidFill>
          </a:endParaRPr>
        </a:p>
      </dgm:t>
    </dgm:pt>
    <dgm:pt modelId="{E80B8E87-336F-4BE1-9C06-12E92DB6E183}" type="sibTrans" cxnId="{829CBF7D-FF3C-4431-BE12-9F18645A85D0}">
      <dgm:prSet/>
      <dgm:spPr/>
      <dgm:t>
        <a:bodyPr/>
        <a:lstStyle/>
        <a:p>
          <a:endParaRPr lang="ru-RU" sz="1000">
            <a:solidFill>
              <a:schemeClr val="tx1"/>
            </a:solidFill>
          </a:endParaRPr>
        </a:p>
      </dgm:t>
    </dgm:pt>
    <dgm:pt modelId="{F1121A9B-487D-4FA2-AD30-B3BD8E3832E7}">
      <dgm:prSet custT="1"/>
      <dgm:spPr/>
      <dgm:t>
        <a:bodyPr/>
        <a:lstStyle/>
        <a:p>
          <a:r>
            <a:rPr lang="ru-RU" sz="1000">
              <a:solidFill>
                <a:schemeClr val="tx1"/>
              </a:solidFill>
              <a:latin typeface="Times New Roman" pitchFamily="18" charset="0"/>
              <a:cs typeface="Times New Roman" pitchFamily="18" charset="0"/>
            </a:rPr>
            <a:t>Принцип верификации прогнозирования</a:t>
          </a:r>
        </a:p>
      </dgm:t>
    </dgm:pt>
    <dgm:pt modelId="{18DAF513-292C-4910-95FD-AC8E5C88CA19}" type="parTrans" cxnId="{BC386106-D51A-4257-AEA9-174D9B16BF2A}">
      <dgm:prSet/>
      <dgm:spPr/>
      <dgm:t>
        <a:bodyPr/>
        <a:lstStyle/>
        <a:p>
          <a:endParaRPr lang="ru-RU" sz="1000">
            <a:solidFill>
              <a:schemeClr val="tx1"/>
            </a:solidFill>
          </a:endParaRPr>
        </a:p>
      </dgm:t>
    </dgm:pt>
    <dgm:pt modelId="{3D614CDC-68F7-4A90-BA92-793A1E40D183}" type="sibTrans" cxnId="{BC386106-D51A-4257-AEA9-174D9B16BF2A}">
      <dgm:prSet/>
      <dgm:spPr/>
      <dgm:t>
        <a:bodyPr/>
        <a:lstStyle/>
        <a:p>
          <a:endParaRPr lang="ru-RU" sz="1000">
            <a:solidFill>
              <a:schemeClr val="tx1"/>
            </a:solidFill>
          </a:endParaRPr>
        </a:p>
      </dgm:t>
    </dgm:pt>
    <dgm:pt modelId="{9872FD1B-8085-40E4-862D-9A4E7494F9E5}">
      <dgm:prSet custT="1"/>
      <dgm:spPr/>
      <dgm:t>
        <a:bodyPr/>
        <a:lstStyle/>
        <a:p>
          <a:r>
            <a:rPr lang="ru-RU" sz="1000">
              <a:solidFill>
                <a:schemeClr val="tx1"/>
              </a:solidFill>
              <a:latin typeface="Times New Roman" pitchFamily="18" charset="0"/>
              <a:cs typeface="Times New Roman" pitchFamily="18" charset="0"/>
            </a:rPr>
            <a:t>Принцип единства политики и экономики</a:t>
          </a:r>
        </a:p>
      </dgm:t>
    </dgm:pt>
    <dgm:pt modelId="{DFFE054E-80CE-46E8-B9EE-1392D8C60A7F}" type="parTrans" cxnId="{AC696AA6-C3C2-432C-BF8C-3C64A590F0B6}">
      <dgm:prSet/>
      <dgm:spPr/>
      <dgm:t>
        <a:bodyPr/>
        <a:lstStyle/>
        <a:p>
          <a:endParaRPr lang="ru-RU"/>
        </a:p>
      </dgm:t>
    </dgm:pt>
    <dgm:pt modelId="{F143625F-E275-4C10-9F2B-6642A4B6C166}" type="sibTrans" cxnId="{AC696AA6-C3C2-432C-BF8C-3C64A590F0B6}">
      <dgm:prSet/>
      <dgm:spPr/>
      <dgm:t>
        <a:bodyPr/>
        <a:lstStyle/>
        <a:p>
          <a:endParaRPr lang="ru-RU"/>
        </a:p>
      </dgm:t>
    </dgm:pt>
    <dgm:pt modelId="{11E7BAED-CCD2-4CA7-8B3E-FCD7F85DFEA8}" type="pres">
      <dgm:prSet presAssocID="{4022EEBC-2BB5-4C6B-8108-B756A5259436}" presName="diagram" presStyleCnt="0">
        <dgm:presLayoutVars>
          <dgm:chPref val="1"/>
          <dgm:dir/>
          <dgm:animOne val="branch"/>
          <dgm:animLvl val="lvl"/>
          <dgm:resizeHandles/>
        </dgm:presLayoutVars>
      </dgm:prSet>
      <dgm:spPr/>
      <dgm:t>
        <a:bodyPr/>
        <a:lstStyle/>
        <a:p>
          <a:endParaRPr lang="ru-RU"/>
        </a:p>
      </dgm:t>
    </dgm:pt>
    <dgm:pt modelId="{5E5FBD9C-672D-438E-9148-6A2BAC7DC564}" type="pres">
      <dgm:prSet presAssocID="{BA52A8C2-C9EB-407E-BAF0-838E5243BB40}" presName="root" presStyleCnt="0"/>
      <dgm:spPr/>
    </dgm:pt>
    <dgm:pt modelId="{65721185-DF9F-41EB-A273-4FC6624BE4CF}" type="pres">
      <dgm:prSet presAssocID="{BA52A8C2-C9EB-407E-BAF0-838E5243BB40}" presName="rootComposite" presStyleCnt="0"/>
      <dgm:spPr/>
    </dgm:pt>
    <dgm:pt modelId="{1045CF6E-D479-4756-925D-7577757CC58E}" type="pres">
      <dgm:prSet presAssocID="{BA52A8C2-C9EB-407E-BAF0-838E5243BB40}" presName="rootText" presStyleLbl="node1" presStyleIdx="0" presStyleCnt="1" custScaleX="924606"/>
      <dgm:spPr/>
      <dgm:t>
        <a:bodyPr/>
        <a:lstStyle/>
        <a:p>
          <a:endParaRPr lang="ru-RU"/>
        </a:p>
      </dgm:t>
    </dgm:pt>
    <dgm:pt modelId="{FEF7C728-9FA1-48D1-A54A-CBA7807B4E1E}" type="pres">
      <dgm:prSet presAssocID="{BA52A8C2-C9EB-407E-BAF0-838E5243BB40}" presName="rootConnector" presStyleLbl="node1" presStyleIdx="0" presStyleCnt="1"/>
      <dgm:spPr/>
      <dgm:t>
        <a:bodyPr/>
        <a:lstStyle/>
        <a:p>
          <a:endParaRPr lang="ru-RU"/>
        </a:p>
      </dgm:t>
    </dgm:pt>
    <dgm:pt modelId="{A32512E9-7D59-4639-81BE-7153AB9A7FCB}" type="pres">
      <dgm:prSet presAssocID="{BA52A8C2-C9EB-407E-BAF0-838E5243BB40}" presName="childShape" presStyleCnt="0"/>
      <dgm:spPr/>
    </dgm:pt>
    <dgm:pt modelId="{25DEB452-A339-4116-A07E-D0E88F81DA3D}" type="pres">
      <dgm:prSet presAssocID="{3EECBB42-6010-4753-BD67-43780C3C1875}" presName="Name13" presStyleLbl="parChTrans1D2" presStyleIdx="0" presStyleCnt="11"/>
      <dgm:spPr/>
      <dgm:t>
        <a:bodyPr/>
        <a:lstStyle/>
        <a:p>
          <a:endParaRPr lang="ru-RU"/>
        </a:p>
      </dgm:t>
    </dgm:pt>
    <dgm:pt modelId="{573BBEA9-B815-4288-9A6B-C715FDE16C3E}" type="pres">
      <dgm:prSet presAssocID="{246A5672-3F36-4120-B7A7-A504F6C2B52F}" presName="childText" presStyleLbl="bgAcc1" presStyleIdx="0" presStyleCnt="11" custScaleX="924606">
        <dgm:presLayoutVars>
          <dgm:bulletEnabled val="1"/>
        </dgm:presLayoutVars>
      </dgm:prSet>
      <dgm:spPr/>
      <dgm:t>
        <a:bodyPr/>
        <a:lstStyle/>
        <a:p>
          <a:endParaRPr lang="ru-RU"/>
        </a:p>
      </dgm:t>
    </dgm:pt>
    <dgm:pt modelId="{CA5C6B34-B3BB-4C7E-BADB-238D929DB1B3}" type="pres">
      <dgm:prSet presAssocID="{20A9A262-0CD3-4226-B1DE-5FF541532DE4}" presName="Name13" presStyleLbl="parChTrans1D2" presStyleIdx="1" presStyleCnt="11"/>
      <dgm:spPr/>
      <dgm:t>
        <a:bodyPr/>
        <a:lstStyle/>
        <a:p>
          <a:endParaRPr lang="ru-RU"/>
        </a:p>
      </dgm:t>
    </dgm:pt>
    <dgm:pt modelId="{7461286D-87A5-430D-BDF1-E3A0DBEE465D}" type="pres">
      <dgm:prSet presAssocID="{30686EE6-EC29-4951-9431-F2C319A94B25}" presName="childText" presStyleLbl="bgAcc1" presStyleIdx="1" presStyleCnt="11" custScaleX="924606">
        <dgm:presLayoutVars>
          <dgm:bulletEnabled val="1"/>
        </dgm:presLayoutVars>
      </dgm:prSet>
      <dgm:spPr/>
      <dgm:t>
        <a:bodyPr/>
        <a:lstStyle/>
        <a:p>
          <a:endParaRPr lang="ru-RU"/>
        </a:p>
      </dgm:t>
    </dgm:pt>
    <dgm:pt modelId="{D4DBF27A-BABA-44FF-90C8-1FB8A06FC987}" type="pres">
      <dgm:prSet presAssocID="{F4015E59-A80B-4434-BAE4-49FBE3A96A9C}" presName="Name13" presStyleLbl="parChTrans1D2" presStyleIdx="2" presStyleCnt="11"/>
      <dgm:spPr/>
      <dgm:t>
        <a:bodyPr/>
        <a:lstStyle/>
        <a:p>
          <a:endParaRPr lang="ru-RU"/>
        </a:p>
      </dgm:t>
    </dgm:pt>
    <dgm:pt modelId="{33C67257-601F-4707-BC90-30AB0688D7B1}" type="pres">
      <dgm:prSet presAssocID="{185B955D-00D1-445A-BD96-59D0169B4CA7}" presName="childText" presStyleLbl="bgAcc1" presStyleIdx="2" presStyleCnt="11" custScaleX="924606">
        <dgm:presLayoutVars>
          <dgm:bulletEnabled val="1"/>
        </dgm:presLayoutVars>
      </dgm:prSet>
      <dgm:spPr/>
      <dgm:t>
        <a:bodyPr/>
        <a:lstStyle/>
        <a:p>
          <a:endParaRPr lang="ru-RU"/>
        </a:p>
      </dgm:t>
    </dgm:pt>
    <dgm:pt modelId="{997ED554-053B-45FB-8A5D-3A79C03B3802}" type="pres">
      <dgm:prSet presAssocID="{56EA294D-A2D8-4F37-B18B-038B43D26A6F}" presName="Name13" presStyleLbl="parChTrans1D2" presStyleIdx="3" presStyleCnt="11"/>
      <dgm:spPr/>
      <dgm:t>
        <a:bodyPr/>
        <a:lstStyle/>
        <a:p>
          <a:endParaRPr lang="ru-RU"/>
        </a:p>
      </dgm:t>
    </dgm:pt>
    <dgm:pt modelId="{EA5ABAEB-F423-4D11-BB95-8EA3C67A89BA}" type="pres">
      <dgm:prSet presAssocID="{5BC8C5A7-D052-4ED9-AE2D-E63BBDC4BC17}" presName="childText" presStyleLbl="bgAcc1" presStyleIdx="3" presStyleCnt="11" custScaleX="924606">
        <dgm:presLayoutVars>
          <dgm:bulletEnabled val="1"/>
        </dgm:presLayoutVars>
      </dgm:prSet>
      <dgm:spPr/>
      <dgm:t>
        <a:bodyPr/>
        <a:lstStyle/>
        <a:p>
          <a:endParaRPr lang="ru-RU"/>
        </a:p>
      </dgm:t>
    </dgm:pt>
    <dgm:pt modelId="{EA0DB353-75B0-4ED7-94F4-11134BB6A7D4}" type="pres">
      <dgm:prSet presAssocID="{58D17C59-E482-4F5C-B51F-0ACD5537E622}" presName="Name13" presStyleLbl="parChTrans1D2" presStyleIdx="4" presStyleCnt="11"/>
      <dgm:spPr/>
      <dgm:t>
        <a:bodyPr/>
        <a:lstStyle/>
        <a:p>
          <a:endParaRPr lang="ru-RU"/>
        </a:p>
      </dgm:t>
    </dgm:pt>
    <dgm:pt modelId="{100A8C81-7601-43A7-A3E3-A2F6D4845C11}" type="pres">
      <dgm:prSet presAssocID="{18E231FB-CFBE-4C8E-80DF-43BFB08567C3}" presName="childText" presStyleLbl="bgAcc1" presStyleIdx="4" presStyleCnt="11" custScaleX="924606">
        <dgm:presLayoutVars>
          <dgm:bulletEnabled val="1"/>
        </dgm:presLayoutVars>
      </dgm:prSet>
      <dgm:spPr/>
      <dgm:t>
        <a:bodyPr/>
        <a:lstStyle/>
        <a:p>
          <a:endParaRPr lang="ru-RU"/>
        </a:p>
      </dgm:t>
    </dgm:pt>
    <dgm:pt modelId="{D32F8699-2BCC-454A-9970-F4D2F3678ABA}" type="pres">
      <dgm:prSet presAssocID="{4E49B8CE-7DC4-427A-9639-608FB830DC77}" presName="Name13" presStyleLbl="parChTrans1D2" presStyleIdx="5" presStyleCnt="11"/>
      <dgm:spPr/>
      <dgm:t>
        <a:bodyPr/>
        <a:lstStyle/>
        <a:p>
          <a:endParaRPr lang="ru-RU"/>
        </a:p>
      </dgm:t>
    </dgm:pt>
    <dgm:pt modelId="{D0A25270-6EE8-478D-AF59-EE04EF5BCF5D}" type="pres">
      <dgm:prSet presAssocID="{C7CECF44-F138-4E14-A532-E657A2E0F118}" presName="childText" presStyleLbl="bgAcc1" presStyleIdx="5" presStyleCnt="11" custScaleX="924606">
        <dgm:presLayoutVars>
          <dgm:bulletEnabled val="1"/>
        </dgm:presLayoutVars>
      </dgm:prSet>
      <dgm:spPr/>
      <dgm:t>
        <a:bodyPr/>
        <a:lstStyle/>
        <a:p>
          <a:endParaRPr lang="ru-RU"/>
        </a:p>
      </dgm:t>
    </dgm:pt>
    <dgm:pt modelId="{87D9D1F9-5F8B-4027-9566-DD56B5EA77D4}" type="pres">
      <dgm:prSet presAssocID="{DFFE054E-80CE-46E8-B9EE-1392D8C60A7F}" presName="Name13" presStyleLbl="parChTrans1D2" presStyleIdx="6" presStyleCnt="11"/>
      <dgm:spPr/>
      <dgm:t>
        <a:bodyPr/>
        <a:lstStyle/>
        <a:p>
          <a:endParaRPr lang="ru-RU"/>
        </a:p>
      </dgm:t>
    </dgm:pt>
    <dgm:pt modelId="{BA9B83B0-7296-4FE9-AEF9-ADFF073782F0}" type="pres">
      <dgm:prSet presAssocID="{9872FD1B-8085-40E4-862D-9A4E7494F9E5}" presName="childText" presStyleLbl="bgAcc1" presStyleIdx="6" presStyleCnt="11" custScaleX="923847">
        <dgm:presLayoutVars>
          <dgm:bulletEnabled val="1"/>
        </dgm:presLayoutVars>
      </dgm:prSet>
      <dgm:spPr/>
      <dgm:t>
        <a:bodyPr/>
        <a:lstStyle/>
        <a:p>
          <a:endParaRPr lang="ru-RU"/>
        </a:p>
      </dgm:t>
    </dgm:pt>
    <dgm:pt modelId="{9F888530-E509-48C8-8378-7481072DA749}" type="pres">
      <dgm:prSet presAssocID="{A00C569B-0606-40DC-80C5-A25349333B2D}" presName="Name13" presStyleLbl="parChTrans1D2" presStyleIdx="7" presStyleCnt="11"/>
      <dgm:spPr/>
      <dgm:t>
        <a:bodyPr/>
        <a:lstStyle/>
        <a:p>
          <a:endParaRPr lang="ru-RU"/>
        </a:p>
      </dgm:t>
    </dgm:pt>
    <dgm:pt modelId="{F34AB7B7-0B9A-47D4-834C-B446B416322F}" type="pres">
      <dgm:prSet presAssocID="{EF60B30A-6F5A-4184-BD81-8843B6F34102}" presName="childText" presStyleLbl="bgAcc1" presStyleIdx="7" presStyleCnt="11" custScaleX="924606">
        <dgm:presLayoutVars>
          <dgm:bulletEnabled val="1"/>
        </dgm:presLayoutVars>
      </dgm:prSet>
      <dgm:spPr/>
      <dgm:t>
        <a:bodyPr/>
        <a:lstStyle/>
        <a:p>
          <a:endParaRPr lang="ru-RU"/>
        </a:p>
      </dgm:t>
    </dgm:pt>
    <dgm:pt modelId="{3F6430C2-F6F4-4BB1-8AAC-79BC04F09BAB}" type="pres">
      <dgm:prSet presAssocID="{EF84C458-5574-4AD7-8EC0-96AE8E35B486}" presName="Name13" presStyleLbl="parChTrans1D2" presStyleIdx="8" presStyleCnt="11"/>
      <dgm:spPr/>
      <dgm:t>
        <a:bodyPr/>
        <a:lstStyle/>
        <a:p>
          <a:endParaRPr lang="ru-RU"/>
        </a:p>
      </dgm:t>
    </dgm:pt>
    <dgm:pt modelId="{A98C32C1-79CB-4AFC-8D90-3F00E27FA2E6}" type="pres">
      <dgm:prSet presAssocID="{09B3C75D-DBF4-43A3-857B-DEA04073F56A}" presName="childText" presStyleLbl="bgAcc1" presStyleIdx="8" presStyleCnt="11" custScaleX="924606">
        <dgm:presLayoutVars>
          <dgm:bulletEnabled val="1"/>
        </dgm:presLayoutVars>
      </dgm:prSet>
      <dgm:spPr/>
      <dgm:t>
        <a:bodyPr/>
        <a:lstStyle/>
        <a:p>
          <a:endParaRPr lang="ru-RU"/>
        </a:p>
      </dgm:t>
    </dgm:pt>
    <dgm:pt modelId="{C2E53E67-90A5-4E20-A91A-8BD49578B7E2}" type="pres">
      <dgm:prSet presAssocID="{9BE66739-E6C1-4C4B-A95B-C19F663232D3}" presName="Name13" presStyleLbl="parChTrans1D2" presStyleIdx="9" presStyleCnt="11"/>
      <dgm:spPr/>
      <dgm:t>
        <a:bodyPr/>
        <a:lstStyle/>
        <a:p>
          <a:endParaRPr lang="ru-RU"/>
        </a:p>
      </dgm:t>
    </dgm:pt>
    <dgm:pt modelId="{10A54585-D173-4086-9AA3-ABE7C5A1FEC4}" type="pres">
      <dgm:prSet presAssocID="{A296D33D-CB37-4863-B78C-5C8B63AFA970}" presName="childText" presStyleLbl="bgAcc1" presStyleIdx="9" presStyleCnt="11" custScaleX="924606">
        <dgm:presLayoutVars>
          <dgm:bulletEnabled val="1"/>
        </dgm:presLayoutVars>
      </dgm:prSet>
      <dgm:spPr/>
      <dgm:t>
        <a:bodyPr/>
        <a:lstStyle/>
        <a:p>
          <a:endParaRPr lang="ru-RU"/>
        </a:p>
      </dgm:t>
    </dgm:pt>
    <dgm:pt modelId="{4C7ECD97-0802-4462-9DF1-476686D422FC}" type="pres">
      <dgm:prSet presAssocID="{18DAF513-292C-4910-95FD-AC8E5C88CA19}" presName="Name13" presStyleLbl="parChTrans1D2" presStyleIdx="10" presStyleCnt="11"/>
      <dgm:spPr/>
      <dgm:t>
        <a:bodyPr/>
        <a:lstStyle/>
        <a:p>
          <a:endParaRPr lang="ru-RU"/>
        </a:p>
      </dgm:t>
    </dgm:pt>
    <dgm:pt modelId="{96BA8B0F-C650-4697-B6C7-E204ED82C73A}" type="pres">
      <dgm:prSet presAssocID="{F1121A9B-487D-4FA2-AD30-B3BD8E3832E7}" presName="childText" presStyleLbl="bgAcc1" presStyleIdx="10" presStyleCnt="11" custScaleX="924606" custLinFactNeighborY="-3560">
        <dgm:presLayoutVars>
          <dgm:bulletEnabled val="1"/>
        </dgm:presLayoutVars>
      </dgm:prSet>
      <dgm:spPr/>
      <dgm:t>
        <a:bodyPr/>
        <a:lstStyle/>
        <a:p>
          <a:endParaRPr lang="ru-RU"/>
        </a:p>
      </dgm:t>
    </dgm:pt>
  </dgm:ptLst>
  <dgm:cxnLst>
    <dgm:cxn modelId="{B07A752F-C81A-4AD5-A523-AB641A48612F}" type="presOf" srcId="{246A5672-3F36-4120-B7A7-A504F6C2B52F}" destId="{573BBEA9-B815-4288-9A6B-C715FDE16C3E}" srcOrd="0" destOrd="0" presId="urn:microsoft.com/office/officeart/2005/8/layout/hierarchy3"/>
    <dgm:cxn modelId="{7366B57D-BA19-4F24-8D8D-F0659ACF1682}" type="presOf" srcId="{4E49B8CE-7DC4-427A-9639-608FB830DC77}" destId="{D32F8699-2BCC-454A-9970-F4D2F3678ABA}" srcOrd="0" destOrd="0" presId="urn:microsoft.com/office/officeart/2005/8/layout/hierarchy3"/>
    <dgm:cxn modelId="{06F58456-F1B4-4417-B2D5-66CAE612CB54}" type="presOf" srcId="{9BE66739-E6C1-4C4B-A95B-C19F663232D3}" destId="{C2E53E67-90A5-4E20-A91A-8BD49578B7E2}" srcOrd="0" destOrd="0" presId="urn:microsoft.com/office/officeart/2005/8/layout/hierarchy3"/>
    <dgm:cxn modelId="{0C7368A8-5CD4-46D1-9CB0-C3889E1D2F18}" type="presOf" srcId="{58D17C59-E482-4F5C-B51F-0ACD5537E622}" destId="{EA0DB353-75B0-4ED7-94F4-11134BB6A7D4}" srcOrd="0" destOrd="0" presId="urn:microsoft.com/office/officeart/2005/8/layout/hierarchy3"/>
    <dgm:cxn modelId="{FD920EC0-7A13-4CC2-8E85-519883669403}" type="presOf" srcId="{3EECBB42-6010-4753-BD67-43780C3C1875}" destId="{25DEB452-A339-4116-A07E-D0E88F81DA3D}" srcOrd="0" destOrd="0" presId="urn:microsoft.com/office/officeart/2005/8/layout/hierarchy3"/>
    <dgm:cxn modelId="{3096D3C8-A0D8-4EE2-8E1F-1545FA9AA06D}" type="presOf" srcId="{9872FD1B-8085-40E4-862D-9A4E7494F9E5}" destId="{BA9B83B0-7296-4FE9-AEF9-ADFF073782F0}" srcOrd="0" destOrd="0" presId="urn:microsoft.com/office/officeart/2005/8/layout/hierarchy3"/>
    <dgm:cxn modelId="{829CBF7D-FF3C-4431-BE12-9F18645A85D0}" srcId="{BA52A8C2-C9EB-407E-BAF0-838E5243BB40}" destId="{A296D33D-CB37-4863-B78C-5C8B63AFA970}" srcOrd="9" destOrd="0" parTransId="{9BE66739-E6C1-4C4B-A95B-C19F663232D3}" sibTransId="{E80B8E87-336F-4BE1-9C06-12E92DB6E183}"/>
    <dgm:cxn modelId="{B8932F5C-F7A6-4D8B-964E-D29663334056}" type="presOf" srcId="{20A9A262-0CD3-4226-B1DE-5FF541532DE4}" destId="{CA5C6B34-B3BB-4C7E-BADB-238D929DB1B3}" srcOrd="0" destOrd="0" presId="urn:microsoft.com/office/officeart/2005/8/layout/hierarchy3"/>
    <dgm:cxn modelId="{6BFF227E-7E82-4970-96AB-0DCF2F07DC63}" type="presOf" srcId="{F1121A9B-487D-4FA2-AD30-B3BD8E3832E7}" destId="{96BA8B0F-C650-4697-B6C7-E204ED82C73A}" srcOrd="0" destOrd="0" presId="urn:microsoft.com/office/officeart/2005/8/layout/hierarchy3"/>
    <dgm:cxn modelId="{3D90DC6E-E767-4574-B9B8-A5661D8F5372}" type="presOf" srcId="{BA52A8C2-C9EB-407E-BAF0-838E5243BB40}" destId="{1045CF6E-D479-4756-925D-7577757CC58E}" srcOrd="0" destOrd="0" presId="urn:microsoft.com/office/officeart/2005/8/layout/hierarchy3"/>
    <dgm:cxn modelId="{7198C052-31B0-450B-9A2D-8DFAC69D98DF}" type="presOf" srcId="{30686EE6-EC29-4951-9431-F2C319A94B25}" destId="{7461286D-87A5-430D-BDF1-E3A0DBEE465D}" srcOrd="0" destOrd="0" presId="urn:microsoft.com/office/officeart/2005/8/layout/hierarchy3"/>
    <dgm:cxn modelId="{7F7AC61B-252A-46BA-AA84-9D9BC1FF2631}" srcId="{BA52A8C2-C9EB-407E-BAF0-838E5243BB40}" destId="{246A5672-3F36-4120-B7A7-A504F6C2B52F}" srcOrd="0" destOrd="0" parTransId="{3EECBB42-6010-4753-BD67-43780C3C1875}" sibTransId="{D04FAA05-6606-4416-A33D-53827F1D5AF2}"/>
    <dgm:cxn modelId="{B4A6581C-5D05-4472-9E66-C58D4B7AF0BE}" srcId="{4022EEBC-2BB5-4C6B-8108-B756A5259436}" destId="{BA52A8C2-C9EB-407E-BAF0-838E5243BB40}" srcOrd="0" destOrd="0" parTransId="{BEC0757C-BE89-48A1-BF59-451C7F22C3C9}" sibTransId="{60F0C4A3-A212-42D8-9750-671BAD1C14DC}"/>
    <dgm:cxn modelId="{01E3BCD6-D5C4-4B93-ABEB-2B74803C20E5}" srcId="{BA52A8C2-C9EB-407E-BAF0-838E5243BB40}" destId="{09B3C75D-DBF4-43A3-857B-DEA04073F56A}" srcOrd="8" destOrd="0" parTransId="{EF84C458-5574-4AD7-8EC0-96AE8E35B486}" sibTransId="{3D7C9D91-0768-433F-B5F4-F1EA39EA42B7}"/>
    <dgm:cxn modelId="{5570225A-7DAA-4A91-9E24-2F9638E7FD7E}" type="presOf" srcId="{09B3C75D-DBF4-43A3-857B-DEA04073F56A}" destId="{A98C32C1-79CB-4AFC-8D90-3F00E27FA2E6}" srcOrd="0" destOrd="0" presId="urn:microsoft.com/office/officeart/2005/8/layout/hierarchy3"/>
    <dgm:cxn modelId="{212248EF-2664-4BC1-8F7A-904A8E673705}" type="presOf" srcId="{4022EEBC-2BB5-4C6B-8108-B756A5259436}" destId="{11E7BAED-CCD2-4CA7-8B3E-FCD7F85DFEA8}" srcOrd="0" destOrd="0" presId="urn:microsoft.com/office/officeart/2005/8/layout/hierarchy3"/>
    <dgm:cxn modelId="{97F8056D-EBD1-4BB6-917D-D31D373B00A7}" type="presOf" srcId="{DFFE054E-80CE-46E8-B9EE-1392D8C60A7F}" destId="{87D9D1F9-5F8B-4027-9566-DD56B5EA77D4}" srcOrd="0" destOrd="0" presId="urn:microsoft.com/office/officeart/2005/8/layout/hierarchy3"/>
    <dgm:cxn modelId="{32592A8D-35A1-4D09-82F4-2358882B6413}" srcId="{BA52A8C2-C9EB-407E-BAF0-838E5243BB40}" destId="{EF60B30A-6F5A-4184-BD81-8843B6F34102}" srcOrd="7" destOrd="0" parTransId="{A00C569B-0606-40DC-80C5-A25349333B2D}" sibTransId="{DBD159A3-F673-49F4-BC88-AB38738D6871}"/>
    <dgm:cxn modelId="{FE2204DF-CBC1-42A2-BB11-062098D88083}" type="presOf" srcId="{A296D33D-CB37-4863-B78C-5C8B63AFA970}" destId="{10A54585-D173-4086-9AA3-ABE7C5A1FEC4}" srcOrd="0" destOrd="0" presId="urn:microsoft.com/office/officeart/2005/8/layout/hierarchy3"/>
    <dgm:cxn modelId="{37DD2073-A176-43B2-9DCF-D2E5EC802F81}" srcId="{BA52A8C2-C9EB-407E-BAF0-838E5243BB40}" destId="{C7CECF44-F138-4E14-A532-E657A2E0F118}" srcOrd="5" destOrd="0" parTransId="{4E49B8CE-7DC4-427A-9639-608FB830DC77}" sibTransId="{16C76B20-7F60-48C0-9744-8409DEE202CA}"/>
    <dgm:cxn modelId="{A8F30DFE-B4F2-4D61-9AE7-D42EB29EAADD}" srcId="{BA52A8C2-C9EB-407E-BAF0-838E5243BB40}" destId="{18E231FB-CFBE-4C8E-80DF-43BFB08567C3}" srcOrd="4" destOrd="0" parTransId="{58D17C59-E482-4F5C-B51F-0ACD5537E622}" sibTransId="{A5C3A516-8DBD-402A-B701-E0FF6C1AC363}"/>
    <dgm:cxn modelId="{75EF0599-5295-433A-A32F-1CA14896E302}" type="presOf" srcId="{56EA294D-A2D8-4F37-B18B-038B43D26A6F}" destId="{997ED554-053B-45FB-8A5D-3A79C03B3802}" srcOrd="0" destOrd="0" presId="urn:microsoft.com/office/officeart/2005/8/layout/hierarchy3"/>
    <dgm:cxn modelId="{BC386106-D51A-4257-AEA9-174D9B16BF2A}" srcId="{BA52A8C2-C9EB-407E-BAF0-838E5243BB40}" destId="{F1121A9B-487D-4FA2-AD30-B3BD8E3832E7}" srcOrd="10" destOrd="0" parTransId="{18DAF513-292C-4910-95FD-AC8E5C88CA19}" sibTransId="{3D614CDC-68F7-4A90-BA92-793A1E40D183}"/>
    <dgm:cxn modelId="{196CB061-A0D5-4721-A330-7C6FB96C7F01}" type="presOf" srcId="{EF84C458-5574-4AD7-8EC0-96AE8E35B486}" destId="{3F6430C2-F6F4-4BB1-8AAC-79BC04F09BAB}" srcOrd="0" destOrd="0" presId="urn:microsoft.com/office/officeart/2005/8/layout/hierarchy3"/>
    <dgm:cxn modelId="{9BE7265C-D916-4336-B989-C3F39BA1D5D6}" type="presOf" srcId="{BA52A8C2-C9EB-407E-BAF0-838E5243BB40}" destId="{FEF7C728-9FA1-48D1-A54A-CBA7807B4E1E}" srcOrd="1" destOrd="0" presId="urn:microsoft.com/office/officeart/2005/8/layout/hierarchy3"/>
    <dgm:cxn modelId="{F071990D-116A-4398-B2EC-E53B957689DE}" srcId="{BA52A8C2-C9EB-407E-BAF0-838E5243BB40}" destId="{5BC8C5A7-D052-4ED9-AE2D-E63BBDC4BC17}" srcOrd="3" destOrd="0" parTransId="{56EA294D-A2D8-4F37-B18B-038B43D26A6F}" sibTransId="{9FE22682-0312-4416-9C4F-9FA0EC1A74A3}"/>
    <dgm:cxn modelId="{16353F89-1DA6-440B-B149-FF9EF69056DB}" type="presOf" srcId="{18E231FB-CFBE-4C8E-80DF-43BFB08567C3}" destId="{100A8C81-7601-43A7-A3E3-A2F6D4845C11}" srcOrd="0" destOrd="0" presId="urn:microsoft.com/office/officeart/2005/8/layout/hierarchy3"/>
    <dgm:cxn modelId="{A389F85E-6CBC-4D47-AD2A-443A4D04568A}" srcId="{BA52A8C2-C9EB-407E-BAF0-838E5243BB40}" destId="{30686EE6-EC29-4951-9431-F2C319A94B25}" srcOrd="1" destOrd="0" parTransId="{20A9A262-0CD3-4226-B1DE-5FF541532DE4}" sibTransId="{E8F95504-BD16-4DF8-875F-9DC51628F943}"/>
    <dgm:cxn modelId="{2F92B677-E412-437A-82BC-652352C43ED4}" srcId="{BA52A8C2-C9EB-407E-BAF0-838E5243BB40}" destId="{185B955D-00D1-445A-BD96-59D0169B4CA7}" srcOrd="2" destOrd="0" parTransId="{F4015E59-A80B-4434-BAE4-49FBE3A96A9C}" sibTransId="{70B095FF-9BFE-4476-A24E-2CBE0F8283B0}"/>
    <dgm:cxn modelId="{4A8947D2-D72D-4F42-B3A8-A67D1C92F26F}" type="presOf" srcId="{18DAF513-292C-4910-95FD-AC8E5C88CA19}" destId="{4C7ECD97-0802-4462-9DF1-476686D422FC}" srcOrd="0" destOrd="0" presId="urn:microsoft.com/office/officeart/2005/8/layout/hierarchy3"/>
    <dgm:cxn modelId="{72A454F7-7A7C-4BE3-AAA3-E0F902FD41EB}" type="presOf" srcId="{5BC8C5A7-D052-4ED9-AE2D-E63BBDC4BC17}" destId="{EA5ABAEB-F423-4D11-BB95-8EA3C67A89BA}" srcOrd="0" destOrd="0" presId="urn:microsoft.com/office/officeart/2005/8/layout/hierarchy3"/>
    <dgm:cxn modelId="{71120049-8248-40A5-B891-8E3328938309}" type="presOf" srcId="{C7CECF44-F138-4E14-A532-E657A2E0F118}" destId="{D0A25270-6EE8-478D-AF59-EE04EF5BCF5D}" srcOrd="0" destOrd="0" presId="urn:microsoft.com/office/officeart/2005/8/layout/hierarchy3"/>
    <dgm:cxn modelId="{AC696AA6-C3C2-432C-BF8C-3C64A590F0B6}" srcId="{BA52A8C2-C9EB-407E-BAF0-838E5243BB40}" destId="{9872FD1B-8085-40E4-862D-9A4E7494F9E5}" srcOrd="6" destOrd="0" parTransId="{DFFE054E-80CE-46E8-B9EE-1392D8C60A7F}" sibTransId="{F143625F-E275-4C10-9F2B-6642A4B6C166}"/>
    <dgm:cxn modelId="{49FE6EF6-4730-445A-848D-5EE790FF057E}" type="presOf" srcId="{F4015E59-A80B-4434-BAE4-49FBE3A96A9C}" destId="{D4DBF27A-BABA-44FF-90C8-1FB8A06FC987}" srcOrd="0" destOrd="0" presId="urn:microsoft.com/office/officeart/2005/8/layout/hierarchy3"/>
    <dgm:cxn modelId="{2A850B4D-5445-410E-80BD-D1D0F58E2636}" type="presOf" srcId="{EF60B30A-6F5A-4184-BD81-8843B6F34102}" destId="{F34AB7B7-0B9A-47D4-834C-B446B416322F}" srcOrd="0" destOrd="0" presId="urn:microsoft.com/office/officeart/2005/8/layout/hierarchy3"/>
    <dgm:cxn modelId="{C9CBB3FE-AD3D-4978-8132-EF3361E3C1E0}" type="presOf" srcId="{A00C569B-0606-40DC-80C5-A25349333B2D}" destId="{9F888530-E509-48C8-8378-7481072DA749}" srcOrd="0" destOrd="0" presId="urn:microsoft.com/office/officeart/2005/8/layout/hierarchy3"/>
    <dgm:cxn modelId="{3745D6C5-BD3A-4154-92A7-0477659E5B9A}" type="presOf" srcId="{185B955D-00D1-445A-BD96-59D0169B4CA7}" destId="{33C67257-601F-4707-BC90-30AB0688D7B1}" srcOrd="0" destOrd="0" presId="urn:microsoft.com/office/officeart/2005/8/layout/hierarchy3"/>
    <dgm:cxn modelId="{E662A660-07BF-486A-8EEC-3CE278C4DF4C}" type="presParOf" srcId="{11E7BAED-CCD2-4CA7-8B3E-FCD7F85DFEA8}" destId="{5E5FBD9C-672D-438E-9148-6A2BAC7DC564}" srcOrd="0" destOrd="0" presId="urn:microsoft.com/office/officeart/2005/8/layout/hierarchy3"/>
    <dgm:cxn modelId="{844E8A79-59FF-4C02-979F-7B5C96BAE181}" type="presParOf" srcId="{5E5FBD9C-672D-438E-9148-6A2BAC7DC564}" destId="{65721185-DF9F-41EB-A273-4FC6624BE4CF}" srcOrd="0" destOrd="0" presId="urn:microsoft.com/office/officeart/2005/8/layout/hierarchy3"/>
    <dgm:cxn modelId="{AF02AD28-D906-4F7A-9CCE-AC5833FF3A02}" type="presParOf" srcId="{65721185-DF9F-41EB-A273-4FC6624BE4CF}" destId="{1045CF6E-D479-4756-925D-7577757CC58E}" srcOrd="0" destOrd="0" presId="urn:microsoft.com/office/officeart/2005/8/layout/hierarchy3"/>
    <dgm:cxn modelId="{741400E1-C505-4DA3-805E-D02458C97CA6}" type="presParOf" srcId="{65721185-DF9F-41EB-A273-4FC6624BE4CF}" destId="{FEF7C728-9FA1-48D1-A54A-CBA7807B4E1E}" srcOrd="1" destOrd="0" presId="urn:microsoft.com/office/officeart/2005/8/layout/hierarchy3"/>
    <dgm:cxn modelId="{EA9B353D-6FCC-4B94-B2C3-C1640A612C7B}" type="presParOf" srcId="{5E5FBD9C-672D-438E-9148-6A2BAC7DC564}" destId="{A32512E9-7D59-4639-81BE-7153AB9A7FCB}" srcOrd="1" destOrd="0" presId="urn:microsoft.com/office/officeart/2005/8/layout/hierarchy3"/>
    <dgm:cxn modelId="{6F1152AA-8D3C-479C-9623-6C28A83788B3}" type="presParOf" srcId="{A32512E9-7D59-4639-81BE-7153AB9A7FCB}" destId="{25DEB452-A339-4116-A07E-D0E88F81DA3D}" srcOrd="0" destOrd="0" presId="urn:microsoft.com/office/officeart/2005/8/layout/hierarchy3"/>
    <dgm:cxn modelId="{6576EF84-4B97-4FB2-9D35-883E55C25800}" type="presParOf" srcId="{A32512E9-7D59-4639-81BE-7153AB9A7FCB}" destId="{573BBEA9-B815-4288-9A6B-C715FDE16C3E}" srcOrd="1" destOrd="0" presId="urn:microsoft.com/office/officeart/2005/8/layout/hierarchy3"/>
    <dgm:cxn modelId="{BEAD0BB8-D989-4B32-9DBD-4FCEB19C52B8}" type="presParOf" srcId="{A32512E9-7D59-4639-81BE-7153AB9A7FCB}" destId="{CA5C6B34-B3BB-4C7E-BADB-238D929DB1B3}" srcOrd="2" destOrd="0" presId="urn:microsoft.com/office/officeart/2005/8/layout/hierarchy3"/>
    <dgm:cxn modelId="{074F310E-4214-4CBD-8DCF-7706F23F05F2}" type="presParOf" srcId="{A32512E9-7D59-4639-81BE-7153AB9A7FCB}" destId="{7461286D-87A5-430D-BDF1-E3A0DBEE465D}" srcOrd="3" destOrd="0" presId="urn:microsoft.com/office/officeart/2005/8/layout/hierarchy3"/>
    <dgm:cxn modelId="{00706939-210F-4243-9DCC-111DCF56D1F4}" type="presParOf" srcId="{A32512E9-7D59-4639-81BE-7153AB9A7FCB}" destId="{D4DBF27A-BABA-44FF-90C8-1FB8A06FC987}" srcOrd="4" destOrd="0" presId="urn:microsoft.com/office/officeart/2005/8/layout/hierarchy3"/>
    <dgm:cxn modelId="{EE2860FE-231D-4E7C-9C03-E436FD5D065A}" type="presParOf" srcId="{A32512E9-7D59-4639-81BE-7153AB9A7FCB}" destId="{33C67257-601F-4707-BC90-30AB0688D7B1}" srcOrd="5" destOrd="0" presId="urn:microsoft.com/office/officeart/2005/8/layout/hierarchy3"/>
    <dgm:cxn modelId="{CA01008C-6F4C-4CF8-A45A-792C8121AC97}" type="presParOf" srcId="{A32512E9-7D59-4639-81BE-7153AB9A7FCB}" destId="{997ED554-053B-45FB-8A5D-3A79C03B3802}" srcOrd="6" destOrd="0" presId="urn:microsoft.com/office/officeart/2005/8/layout/hierarchy3"/>
    <dgm:cxn modelId="{C4C925AD-D5DE-4150-9115-4CAE0F8966D7}" type="presParOf" srcId="{A32512E9-7D59-4639-81BE-7153AB9A7FCB}" destId="{EA5ABAEB-F423-4D11-BB95-8EA3C67A89BA}" srcOrd="7" destOrd="0" presId="urn:microsoft.com/office/officeart/2005/8/layout/hierarchy3"/>
    <dgm:cxn modelId="{D84ACE57-8AB7-4B61-8D14-FA5911DBE42E}" type="presParOf" srcId="{A32512E9-7D59-4639-81BE-7153AB9A7FCB}" destId="{EA0DB353-75B0-4ED7-94F4-11134BB6A7D4}" srcOrd="8" destOrd="0" presId="urn:microsoft.com/office/officeart/2005/8/layout/hierarchy3"/>
    <dgm:cxn modelId="{1375D673-ED50-409A-9D82-0E00D16830DF}" type="presParOf" srcId="{A32512E9-7D59-4639-81BE-7153AB9A7FCB}" destId="{100A8C81-7601-43A7-A3E3-A2F6D4845C11}" srcOrd="9" destOrd="0" presId="urn:microsoft.com/office/officeart/2005/8/layout/hierarchy3"/>
    <dgm:cxn modelId="{659AB68C-97DE-4C0F-AD11-A9DA490D60D6}" type="presParOf" srcId="{A32512E9-7D59-4639-81BE-7153AB9A7FCB}" destId="{D32F8699-2BCC-454A-9970-F4D2F3678ABA}" srcOrd="10" destOrd="0" presId="urn:microsoft.com/office/officeart/2005/8/layout/hierarchy3"/>
    <dgm:cxn modelId="{DAAA851A-990F-4A6C-AC2F-22AA3B36A44A}" type="presParOf" srcId="{A32512E9-7D59-4639-81BE-7153AB9A7FCB}" destId="{D0A25270-6EE8-478D-AF59-EE04EF5BCF5D}" srcOrd="11" destOrd="0" presId="urn:microsoft.com/office/officeart/2005/8/layout/hierarchy3"/>
    <dgm:cxn modelId="{D1142E17-C851-4356-BB09-6CA39D4C7C8F}" type="presParOf" srcId="{A32512E9-7D59-4639-81BE-7153AB9A7FCB}" destId="{87D9D1F9-5F8B-4027-9566-DD56B5EA77D4}" srcOrd="12" destOrd="0" presId="urn:microsoft.com/office/officeart/2005/8/layout/hierarchy3"/>
    <dgm:cxn modelId="{4BD8A9C7-7713-4EEF-AD63-A19B4BBE9B25}" type="presParOf" srcId="{A32512E9-7D59-4639-81BE-7153AB9A7FCB}" destId="{BA9B83B0-7296-4FE9-AEF9-ADFF073782F0}" srcOrd="13" destOrd="0" presId="urn:microsoft.com/office/officeart/2005/8/layout/hierarchy3"/>
    <dgm:cxn modelId="{36B73EE8-5E84-4DF2-9ED8-ED5F1300E0D4}" type="presParOf" srcId="{A32512E9-7D59-4639-81BE-7153AB9A7FCB}" destId="{9F888530-E509-48C8-8378-7481072DA749}" srcOrd="14" destOrd="0" presId="urn:microsoft.com/office/officeart/2005/8/layout/hierarchy3"/>
    <dgm:cxn modelId="{B124AC65-E69A-4B37-9977-87E2A0D5AFCA}" type="presParOf" srcId="{A32512E9-7D59-4639-81BE-7153AB9A7FCB}" destId="{F34AB7B7-0B9A-47D4-834C-B446B416322F}" srcOrd="15" destOrd="0" presId="urn:microsoft.com/office/officeart/2005/8/layout/hierarchy3"/>
    <dgm:cxn modelId="{C907D9B6-073F-4F67-A394-4CB73B975A22}" type="presParOf" srcId="{A32512E9-7D59-4639-81BE-7153AB9A7FCB}" destId="{3F6430C2-F6F4-4BB1-8AAC-79BC04F09BAB}" srcOrd="16" destOrd="0" presId="urn:microsoft.com/office/officeart/2005/8/layout/hierarchy3"/>
    <dgm:cxn modelId="{6D4F1A2E-E07D-440A-9D85-9199A93E65A1}" type="presParOf" srcId="{A32512E9-7D59-4639-81BE-7153AB9A7FCB}" destId="{A98C32C1-79CB-4AFC-8D90-3F00E27FA2E6}" srcOrd="17" destOrd="0" presId="urn:microsoft.com/office/officeart/2005/8/layout/hierarchy3"/>
    <dgm:cxn modelId="{E6620756-6FA1-41D4-8735-EE8F4CEA7A26}" type="presParOf" srcId="{A32512E9-7D59-4639-81BE-7153AB9A7FCB}" destId="{C2E53E67-90A5-4E20-A91A-8BD49578B7E2}" srcOrd="18" destOrd="0" presId="urn:microsoft.com/office/officeart/2005/8/layout/hierarchy3"/>
    <dgm:cxn modelId="{1B7A68CB-A177-4403-9FF6-1D9C56C79006}" type="presParOf" srcId="{A32512E9-7D59-4639-81BE-7153AB9A7FCB}" destId="{10A54585-D173-4086-9AA3-ABE7C5A1FEC4}" srcOrd="19" destOrd="0" presId="urn:microsoft.com/office/officeart/2005/8/layout/hierarchy3"/>
    <dgm:cxn modelId="{2627C74D-A5A3-44E8-A417-B896DA2D9609}" type="presParOf" srcId="{A32512E9-7D59-4639-81BE-7153AB9A7FCB}" destId="{4C7ECD97-0802-4462-9DF1-476686D422FC}" srcOrd="20" destOrd="0" presId="urn:microsoft.com/office/officeart/2005/8/layout/hierarchy3"/>
    <dgm:cxn modelId="{AD80DDB0-4930-40EA-99DB-3F776F4F9380}" type="presParOf" srcId="{A32512E9-7D59-4639-81BE-7153AB9A7FCB}" destId="{96BA8B0F-C650-4697-B6C7-E204ED82C73A}" srcOrd="2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45CF6E-D479-4756-925D-7577757CC58E}">
      <dsp:nvSpPr>
        <dsp:cNvPr id="0" name=""/>
        <dsp:cNvSpPr/>
      </dsp:nvSpPr>
      <dsp:spPr>
        <a:xfrm>
          <a:off x="678057" y="1087"/>
          <a:ext cx="4130285" cy="22335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solidFill>
                <a:schemeClr val="tx1"/>
              </a:solidFill>
              <a:latin typeface="Times New Roman" pitchFamily="18" charset="0"/>
              <a:cs typeface="Times New Roman" pitchFamily="18" charset="0"/>
            </a:rPr>
            <a:t>Принципы прогнозирования национальной экономики</a:t>
          </a:r>
        </a:p>
      </dsp:txBody>
      <dsp:txXfrm>
        <a:off x="684599" y="7629"/>
        <a:ext cx="4117201" cy="210269"/>
      </dsp:txXfrm>
    </dsp:sp>
    <dsp:sp modelId="{25DEB452-A339-4116-A07E-D0E88F81DA3D}">
      <dsp:nvSpPr>
        <dsp:cNvPr id="0" name=""/>
        <dsp:cNvSpPr/>
      </dsp:nvSpPr>
      <dsp:spPr>
        <a:xfrm>
          <a:off x="1091085" y="224440"/>
          <a:ext cx="413028" cy="167515"/>
        </a:xfrm>
        <a:custGeom>
          <a:avLst/>
          <a:gdLst/>
          <a:ahLst/>
          <a:cxnLst/>
          <a:rect l="0" t="0" r="0" b="0"/>
          <a:pathLst>
            <a:path>
              <a:moveTo>
                <a:pt x="0" y="0"/>
              </a:moveTo>
              <a:lnTo>
                <a:pt x="0" y="167515"/>
              </a:lnTo>
              <a:lnTo>
                <a:pt x="413028" y="16751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3BBEA9-B815-4288-9A6B-C715FDE16C3E}">
      <dsp:nvSpPr>
        <dsp:cNvPr id="0" name=""/>
        <dsp:cNvSpPr/>
      </dsp:nvSpPr>
      <dsp:spPr>
        <a:xfrm>
          <a:off x="1504114" y="280279"/>
          <a:ext cx="3304228" cy="223353"/>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solidFill>
                <a:schemeClr val="tx1"/>
              </a:solidFill>
              <a:latin typeface="Times New Roman" pitchFamily="18" charset="0"/>
              <a:cs typeface="Times New Roman" pitchFamily="18" charset="0"/>
            </a:rPr>
            <a:t>Принцип системности прогнозирования</a:t>
          </a:r>
        </a:p>
      </dsp:txBody>
      <dsp:txXfrm>
        <a:off x="1510656" y="286821"/>
        <a:ext cx="3291144" cy="210269"/>
      </dsp:txXfrm>
    </dsp:sp>
    <dsp:sp modelId="{CA5C6B34-B3BB-4C7E-BADB-238D929DB1B3}">
      <dsp:nvSpPr>
        <dsp:cNvPr id="0" name=""/>
        <dsp:cNvSpPr/>
      </dsp:nvSpPr>
      <dsp:spPr>
        <a:xfrm>
          <a:off x="1091085" y="224440"/>
          <a:ext cx="413028" cy="446707"/>
        </a:xfrm>
        <a:custGeom>
          <a:avLst/>
          <a:gdLst/>
          <a:ahLst/>
          <a:cxnLst/>
          <a:rect l="0" t="0" r="0" b="0"/>
          <a:pathLst>
            <a:path>
              <a:moveTo>
                <a:pt x="0" y="0"/>
              </a:moveTo>
              <a:lnTo>
                <a:pt x="0" y="446707"/>
              </a:lnTo>
              <a:lnTo>
                <a:pt x="413028" y="44670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61286D-87A5-430D-BDF1-E3A0DBEE465D}">
      <dsp:nvSpPr>
        <dsp:cNvPr id="0" name=""/>
        <dsp:cNvSpPr/>
      </dsp:nvSpPr>
      <dsp:spPr>
        <a:xfrm>
          <a:off x="1504114" y="559471"/>
          <a:ext cx="3304228" cy="223353"/>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1125026"/>
              <a:satOff val="-1688"/>
              <a:lumOff val="-27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solidFill>
                <a:schemeClr val="tx1"/>
              </a:solidFill>
              <a:latin typeface="Times New Roman" pitchFamily="18" charset="0"/>
              <a:cs typeface="Times New Roman" pitchFamily="18" charset="0"/>
            </a:rPr>
            <a:t>Принцип научной обоснованности</a:t>
          </a:r>
        </a:p>
      </dsp:txBody>
      <dsp:txXfrm>
        <a:off x="1510656" y="566013"/>
        <a:ext cx="3291144" cy="210269"/>
      </dsp:txXfrm>
    </dsp:sp>
    <dsp:sp modelId="{D4DBF27A-BABA-44FF-90C8-1FB8A06FC987}">
      <dsp:nvSpPr>
        <dsp:cNvPr id="0" name=""/>
        <dsp:cNvSpPr/>
      </dsp:nvSpPr>
      <dsp:spPr>
        <a:xfrm>
          <a:off x="1091085" y="224440"/>
          <a:ext cx="413028" cy="725899"/>
        </a:xfrm>
        <a:custGeom>
          <a:avLst/>
          <a:gdLst/>
          <a:ahLst/>
          <a:cxnLst/>
          <a:rect l="0" t="0" r="0" b="0"/>
          <a:pathLst>
            <a:path>
              <a:moveTo>
                <a:pt x="0" y="0"/>
              </a:moveTo>
              <a:lnTo>
                <a:pt x="0" y="725899"/>
              </a:lnTo>
              <a:lnTo>
                <a:pt x="413028" y="72589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C67257-601F-4707-BC90-30AB0688D7B1}">
      <dsp:nvSpPr>
        <dsp:cNvPr id="0" name=""/>
        <dsp:cNvSpPr/>
      </dsp:nvSpPr>
      <dsp:spPr>
        <a:xfrm>
          <a:off x="1504114" y="838663"/>
          <a:ext cx="3304228" cy="223353"/>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2250053"/>
              <a:satOff val="-3376"/>
              <a:lumOff val="-54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solidFill>
                <a:schemeClr val="tx1"/>
              </a:solidFill>
              <a:latin typeface="Times New Roman" pitchFamily="18" charset="0"/>
              <a:cs typeface="Times New Roman" pitchFamily="18" charset="0"/>
            </a:rPr>
            <a:t>Принцип комплексности</a:t>
          </a:r>
        </a:p>
      </dsp:txBody>
      <dsp:txXfrm>
        <a:off x="1510656" y="845205"/>
        <a:ext cx="3291144" cy="210269"/>
      </dsp:txXfrm>
    </dsp:sp>
    <dsp:sp modelId="{997ED554-053B-45FB-8A5D-3A79C03B3802}">
      <dsp:nvSpPr>
        <dsp:cNvPr id="0" name=""/>
        <dsp:cNvSpPr/>
      </dsp:nvSpPr>
      <dsp:spPr>
        <a:xfrm>
          <a:off x="1091085" y="224440"/>
          <a:ext cx="413028" cy="1005092"/>
        </a:xfrm>
        <a:custGeom>
          <a:avLst/>
          <a:gdLst/>
          <a:ahLst/>
          <a:cxnLst/>
          <a:rect l="0" t="0" r="0" b="0"/>
          <a:pathLst>
            <a:path>
              <a:moveTo>
                <a:pt x="0" y="0"/>
              </a:moveTo>
              <a:lnTo>
                <a:pt x="0" y="1005092"/>
              </a:lnTo>
              <a:lnTo>
                <a:pt x="413028" y="100509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5ABAEB-F423-4D11-BB95-8EA3C67A89BA}">
      <dsp:nvSpPr>
        <dsp:cNvPr id="0" name=""/>
        <dsp:cNvSpPr/>
      </dsp:nvSpPr>
      <dsp:spPr>
        <a:xfrm>
          <a:off x="1504114" y="1117856"/>
          <a:ext cx="3304228" cy="223353"/>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3375079"/>
              <a:satOff val="-5064"/>
              <a:lumOff val="-82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solidFill>
                <a:schemeClr val="tx1"/>
              </a:solidFill>
              <a:latin typeface="Times New Roman" pitchFamily="18" charset="0"/>
              <a:cs typeface="Times New Roman" pitchFamily="18" charset="0"/>
            </a:rPr>
            <a:t>Принцип адекватности прогнозирования</a:t>
          </a:r>
        </a:p>
      </dsp:txBody>
      <dsp:txXfrm>
        <a:off x="1510656" y="1124398"/>
        <a:ext cx="3291144" cy="210269"/>
      </dsp:txXfrm>
    </dsp:sp>
    <dsp:sp modelId="{EA0DB353-75B0-4ED7-94F4-11134BB6A7D4}">
      <dsp:nvSpPr>
        <dsp:cNvPr id="0" name=""/>
        <dsp:cNvSpPr/>
      </dsp:nvSpPr>
      <dsp:spPr>
        <a:xfrm>
          <a:off x="1091085" y="224440"/>
          <a:ext cx="413028" cy="1284284"/>
        </a:xfrm>
        <a:custGeom>
          <a:avLst/>
          <a:gdLst/>
          <a:ahLst/>
          <a:cxnLst/>
          <a:rect l="0" t="0" r="0" b="0"/>
          <a:pathLst>
            <a:path>
              <a:moveTo>
                <a:pt x="0" y="0"/>
              </a:moveTo>
              <a:lnTo>
                <a:pt x="0" y="1284284"/>
              </a:lnTo>
              <a:lnTo>
                <a:pt x="413028" y="128428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0A8C81-7601-43A7-A3E3-A2F6D4845C11}">
      <dsp:nvSpPr>
        <dsp:cNvPr id="0" name=""/>
        <dsp:cNvSpPr/>
      </dsp:nvSpPr>
      <dsp:spPr>
        <a:xfrm>
          <a:off x="1504114" y="1397048"/>
          <a:ext cx="3304228" cy="223353"/>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4500106"/>
              <a:satOff val="-6752"/>
              <a:lumOff val="-109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solidFill>
                <a:schemeClr val="tx1"/>
              </a:solidFill>
              <a:latin typeface="Times New Roman" pitchFamily="18" charset="0"/>
              <a:cs typeface="Times New Roman" pitchFamily="18" charset="0"/>
            </a:rPr>
            <a:t>Принцип вариантности прогнозирования</a:t>
          </a:r>
        </a:p>
      </dsp:txBody>
      <dsp:txXfrm>
        <a:off x="1510656" y="1403590"/>
        <a:ext cx="3291144" cy="210269"/>
      </dsp:txXfrm>
    </dsp:sp>
    <dsp:sp modelId="{D32F8699-2BCC-454A-9970-F4D2F3678ABA}">
      <dsp:nvSpPr>
        <dsp:cNvPr id="0" name=""/>
        <dsp:cNvSpPr/>
      </dsp:nvSpPr>
      <dsp:spPr>
        <a:xfrm>
          <a:off x="1091085" y="224440"/>
          <a:ext cx="413028" cy="1563476"/>
        </a:xfrm>
        <a:custGeom>
          <a:avLst/>
          <a:gdLst/>
          <a:ahLst/>
          <a:cxnLst/>
          <a:rect l="0" t="0" r="0" b="0"/>
          <a:pathLst>
            <a:path>
              <a:moveTo>
                <a:pt x="0" y="0"/>
              </a:moveTo>
              <a:lnTo>
                <a:pt x="0" y="1563476"/>
              </a:lnTo>
              <a:lnTo>
                <a:pt x="413028" y="156347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A25270-6EE8-478D-AF59-EE04EF5BCF5D}">
      <dsp:nvSpPr>
        <dsp:cNvPr id="0" name=""/>
        <dsp:cNvSpPr/>
      </dsp:nvSpPr>
      <dsp:spPr>
        <a:xfrm>
          <a:off x="1504114" y="1676240"/>
          <a:ext cx="3304228" cy="223353"/>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solidFill>
                <a:schemeClr val="tx1"/>
              </a:solidFill>
              <a:latin typeface="Times New Roman" pitchFamily="18" charset="0"/>
              <a:cs typeface="Times New Roman" pitchFamily="18" charset="0"/>
            </a:rPr>
            <a:t>Принцип целенаправленности прогнозирования</a:t>
          </a:r>
        </a:p>
      </dsp:txBody>
      <dsp:txXfrm>
        <a:off x="1510656" y="1682782"/>
        <a:ext cx="3291144" cy="210269"/>
      </dsp:txXfrm>
    </dsp:sp>
    <dsp:sp modelId="{87D9D1F9-5F8B-4027-9566-DD56B5EA77D4}">
      <dsp:nvSpPr>
        <dsp:cNvPr id="0" name=""/>
        <dsp:cNvSpPr/>
      </dsp:nvSpPr>
      <dsp:spPr>
        <a:xfrm>
          <a:off x="1091085" y="224440"/>
          <a:ext cx="413028" cy="1842668"/>
        </a:xfrm>
        <a:custGeom>
          <a:avLst/>
          <a:gdLst/>
          <a:ahLst/>
          <a:cxnLst/>
          <a:rect l="0" t="0" r="0" b="0"/>
          <a:pathLst>
            <a:path>
              <a:moveTo>
                <a:pt x="0" y="0"/>
              </a:moveTo>
              <a:lnTo>
                <a:pt x="0" y="1842668"/>
              </a:lnTo>
              <a:lnTo>
                <a:pt x="413028" y="184266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9B83B0-7296-4FE9-AEF9-ADFF073782F0}">
      <dsp:nvSpPr>
        <dsp:cNvPr id="0" name=""/>
        <dsp:cNvSpPr/>
      </dsp:nvSpPr>
      <dsp:spPr>
        <a:xfrm>
          <a:off x="1504114" y="1955432"/>
          <a:ext cx="3301515" cy="223353"/>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6750158"/>
              <a:satOff val="-10128"/>
              <a:lumOff val="-164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solidFill>
                <a:schemeClr val="tx1"/>
              </a:solidFill>
              <a:latin typeface="Times New Roman" pitchFamily="18" charset="0"/>
              <a:cs typeface="Times New Roman" pitchFamily="18" charset="0"/>
            </a:rPr>
            <a:t>Принцип единства политики и экономики</a:t>
          </a:r>
        </a:p>
      </dsp:txBody>
      <dsp:txXfrm>
        <a:off x="1510656" y="1961974"/>
        <a:ext cx="3288431" cy="210269"/>
      </dsp:txXfrm>
    </dsp:sp>
    <dsp:sp modelId="{9F888530-E509-48C8-8378-7481072DA749}">
      <dsp:nvSpPr>
        <dsp:cNvPr id="0" name=""/>
        <dsp:cNvSpPr/>
      </dsp:nvSpPr>
      <dsp:spPr>
        <a:xfrm>
          <a:off x="1091085" y="224440"/>
          <a:ext cx="413028" cy="2121861"/>
        </a:xfrm>
        <a:custGeom>
          <a:avLst/>
          <a:gdLst/>
          <a:ahLst/>
          <a:cxnLst/>
          <a:rect l="0" t="0" r="0" b="0"/>
          <a:pathLst>
            <a:path>
              <a:moveTo>
                <a:pt x="0" y="0"/>
              </a:moveTo>
              <a:lnTo>
                <a:pt x="0" y="2121861"/>
              </a:lnTo>
              <a:lnTo>
                <a:pt x="413028" y="212186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4AB7B7-0B9A-47D4-834C-B446B416322F}">
      <dsp:nvSpPr>
        <dsp:cNvPr id="0" name=""/>
        <dsp:cNvSpPr/>
      </dsp:nvSpPr>
      <dsp:spPr>
        <a:xfrm>
          <a:off x="1504114" y="2234625"/>
          <a:ext cx="3304228" cy="223353"/>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7875184"/>
              <a:satOff val="-11816"/>
              <a:lumOff val="-192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solidFill>
                <a:schemeClr val="tx1"/>
              </a:solidFill>
              <a:latin typeface="Times New Roman" pitchFamily="18" charset="0"/>
              <a:cs typeface="Times New Roman" pitchFamily="18" charset="0"/>
            </a:rPr>
            <a:t>Принцип альтернативности прогнозирования</a:t>
          </a:r>
        </a:p>
      </dsp:txBody>
      <dsp:txXfrm>
        <a:off x="1510656" y="2241167"/>
        <a:ext cx="3291144" cy="210269"/>
      </dsp:txXfrm>
    </dsp:sp>
    <dsp:sp modelId="{3F6430C2-F6F4-4BB1-8AAC-79BC04F09BAB}">
      <dsp:nvSpPr>
        <dsp:cNvPr id="0" name=""/>
        <dsp:cNvSpPr/>
      </dsp:nvSpPr>
      <dsp:spPr>
        <a:xfrm>
          <a:off x="1091085" y="224440"/>
          <a:ext cx="413028" cy="2401053"/>
        </a:xfrm>
        <a:custGeom>
          <a:avLst/>
          <a:gdLst/>
          <a:ahLst/>
          <a:cxnLst/>
          <a:rect l="0" t="0" r="0" b="0"/>
          <a:pathLst>
            <a:path>
              <a:moveTo>
                <a:pt x="0" y="0"/>
              </a:moveTo>
              <a:lnTo>
                <a:pt x="0" y="2401053"/>
              </a:lnTo>
              <a:lnTo>
                <a:pt x="413028" y="240105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8C32C1-79CB-4AFC-8D90-3F00E27FA2E6}">
      <dsp:nvSpPr>
        <dsp:cNvPr id="0" name=""/>
        <dsp:cNvSpPr/>
      </dsp:nvSpPr>
      <dsp:spPr>
        <a:xfrm>
          <a:off x="1504114" y="2513817"/>
          <a:ext cx="3304228" cy="223353"/>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9000211"/>
              <a:satOff val="-13504"/>
              <a:lumOff val="-219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solidFill>
                <a:schemeClr val="tx1"/>
              </a:solidFill>
              <a:latin typeface="Times New Roman" pitchFamily="18" charset="0"/>
              <a:cs typeface="Times New Roman" pitchFamily="18" charset="0"/>
            </a:rPr>
            <a:t>Принцип эффективности прогнозирования</a:t>
          </a:r>
        </a:p>
      </dsp:txBody>
      <dsp:txXfrm>
        <a:off x="1510656" y="2520359"/>
        <a:ext cx="3291144" cy="210269"/>
      </dsp:txXfrm>
    </dsp:sp>
    <dsp:sp modelId="{C2E53E67-90A5-4E20-A91A-8BD49578B7E2}">
      <dsp:nvSpPr>
        <dsp:cNvPr id="0" name=""/>
        <dsp:cNvSpPr/>
      </dsp:nvSpPr>
      <dsp:spPr>
        <a:xfrm>
          <a:off x="1091085" y="224440"/>
          <a:ext cx="413028" cy="2680245"/>
        </a:xfrm>
        <a:custGeom>
          <a:avLst/>
          <a:gdLst/>
          <a:ahLst/>
          <a:cxnLst/>
          <a:rect l="0" t="0" r="0" b="0"/>
          <a:pathLst>
            <a:path>
              <a:moveTo>
                <a:pt x="0" y="0"/>
              </a:moveTo>
              <a:lnTo>
                <a:pt x="0" y="2680245"/>
              </a:lnTo>
              <a:lnTo>
                <a:pt x="413028" y="268024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A54585-D173-4086-9AA3-ABE7C5A1FEC4}">
      <dsp:nvSpPr>
        <dsp:cNvPr id="0" name=""/>
        <dsp:cNvSpPr/>
      </dsp:nvSpPr>
      <dsp:spPr>
        <a:xfrm>
          <a:off x="1504114" y="2793009"/>
          <a:ext cx="3304228" cy="223353"/>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10125237"/>
              <a:satOff val="-15192"/>
              <a:lumOff val="-247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solidFill>
                <a:schemeClr val="tx1"/>
              </a:solidFill>
              <a:latin typeface="Times New Roman" pitchFamily="18" charset="0"/>
              <a:cs typeface="Times New Roman" pitchFamily="18" charset="0"/>
            </a:rPr>
            <a:t>Принцип непрерывности прогнозирования</a:t>
          </a:r>
        </a:p>
      </dsp:txBody>
      <dsp:txXfrm>
        <a:off x="1510656" y="2799551"/>
        <a:ext cx="3291144" cy="210269"/>
      </dsp:txXfrm>
    </dsp:sp>
    <dsp:sp modelId="{4C7ECD97-0802-4462-9DF1-476686D422FC}">
      <dsp:nvSpPr>
        <dsp:cNvPr id="0" name=""/>
        <dsp:cNvSpPr/>
      </dsp:nvSpPr>
      <dsp:spPr>
        <a:xfrm>
          <a:off x="1091085" y="224440"/>
          <a:ext cx="413028" cy="2951486"/>
        </a:xfrm>
        <a:custGeom>
          <a:avLst/>
          <a:gdLst/>
          <a:ahLst/>
          <a:cxnLst/>
          <a:rect l="0" t="0" r="0" b="0"/>
          <a:pathLst>
            <a:path>
              <a:moveTo>
                <a:pt x="0" y="0"/>
              </a:moveTo>
              <a:lnTo>
                <a:pt x="0" y="2951486"/>
              </a:lnTo>
              <a:lnTo>
                <a:pt x="413028" y="295148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BA8B0F-C650-4697-B6C7-E204ED82C73A}">
      <dsp:nvSpPr>
        <dsp:cNvPr id="0" name=""/>
        <dsp:cNvSpPr/>
      </dsp:nvSpPr>
      <dsp:spPr>
        <a:xfrm>
          <a:off x="1504114" y="3064250"/>
          <a:ext cx="3304228" cy="223353"/>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solidFill>
                <a:schemeClr val="tx1"/>
              </a:solidFill>
              <a:latin typeface="Times New Roman" pitchFamily="18" charset="0"/>
              <a:cs typeface="Times New Roman" pitchFamily="18" charset="0"/>
            </a:rPr>
            <a:t>Принцип верификации прогнозирования</a:t>
          </a:r>
        </a:p>
      </dsp:txBody>
      <dsp:txXfrm>
        <a:off x="1510656" y="3070792"/>
        <a:ext cx="3291144" cy="2102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FB22B-AC13-4340-BDA0-EBD5A965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22</Pages>
  <Words>7141</Words>
  <Characters>40704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118</cp:revision>
  <cp:lastPrinted>2019-01-18T06:51:00Z</cp:lastPrinted>
  <dcterms:created xsi:type="dcterms:W3CDTF">2019-01-12T01:36:00Z</dcterms:created>
  <dcterms:modified xsi:type="dcterms:W3CDTF">2019-01-20T15:43:00Z</dcterms:modified>
</cp:coreProperties>
</file>