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BD" w:rsidRPr="00612810" w:rsidRDefault="00C722BD" w:rsidP="00C722BD">
      <w:pPr>
        <w:tabs>
          <w:tab w:val="left" w:pos="0"/>
          <w:tab w:val="left" w:pos="709"/>
          <w:tab w:val="left" w:pos="4678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810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НАУКИ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</w:t>
      </w:r>
      <w:r w:rsidRPr="00612810">
        <w:rPr>
          <w:rFonts w:ascii="Times New Roman" w:eastAsia="Times New Roman" w:hAnsi="Times New Roman"/>
          <w:sz w:val="24"/>
          <w:szCs w:val="24"/>
          <w:lang w:eastAsia="ru-RU"/>
        </w:rPr>
        <w:t>ОБРАЗОВАНИЯ РОССИЙСКОЙ ФЕДЕРАЦИИ</w:t>
      </w:r>
    </w:p>
    <w:p w:rsidR="00C722BD" w:rsidRPr="00612810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810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722BD" w:rsidRPr="00612810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2810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:rsidR="00C722BD" w:rsidRPr="00612810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28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«КУБАНСКИЙ ГОСУДАРСТВЕННЫЙ УНИВЕРСИТЕТ»</w:t>
      </w:r>
    </w:p>
    <w:p w:rsidR="00C722BD" w:rsidRPr="00612810" w:rsidRDefault="00C722BD" w:rsidP="00C722BD">
      <w:pPr>
        <w:spacing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128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(ФГБОУ ВО «</w:t>
      </w:r>
      <w:proofErr w:type="spellStart"/>
      <w:r w:rsidRPr="006128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КубГУ</w:t>
      </w:r>
      <w:proofErr w:type="spellEnd"/>
      <w:r w:rsidRPr="006128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»)</w:t>
      </w:r>
    </w:p>
    <w:p w:rsidR="00C722BD" w:rsidRPr="00612810" w:rsidRDefault="00C722BD" w:rsidP="00C722B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2BD" w:rsidRPr="00612810" w:rsidRDefault="00C722BD" w:rsidP="00C722BD">
      <w:pPr>
        <w:spacing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612810"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Факультет экономический</w:t>
      </w:r>
    </w:p>
    <w:p w:rsidR="00C722BD" w:rsidRPr="00612810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6128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экономики предприятия, регионального и кадрового менеджмента</w:t>
      </w:r>
    </w:p>
    <w:p w:rsidR="00C722BD" w:rsidRPr="00612810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300"/>
        <w:outlineLvl w:val="0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722BD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722BD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722BD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722BD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722BD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722BD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722BD" w:rsidRPr="00612810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722BD" w:rsidRPr="008C787C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8C787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РЕФЕРАТ</w:t>
      </w:r>
    </w:p>
    <w:p w:rsidR="00C722BD" w:rsidRPr="00D52493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b/>
          <w:bCs/>
          <w:caps/>
          <w:sz w:val="24"/>
          <w:szCs w:val="24"/>
          <w:lang w:eastAsia="ru-RU"/>
        </w:rPr>
      </w:pPr>
    </w:p>
    <w:p w:rsidR="00C722BD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дисциплине</w:t>
      </w:r>
    </w:p>
    <w:p w:rsidR="00C722BD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22BD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МНОГОУРОВНЕВОЙ КОНКУРЕНТОСПОСОБНОСТИ ПРЕДПРИЯТИЙ</w:t>
      </w:r>
    </w:p>
    <w:p w:rsidR="00C722BD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22BD" w:rsidRPr="00612810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КОНКУРЕНТНОСПОСОБНОСТИ ПАО «СБЕРБАНК» РОССИИ И ПАО «ВТБ»</w:t>
      </w:r>
    </w:p>
    <w:p w:rsidR="00C722BD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22BD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22BD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C722BD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C722BD" w:rsidRPr="00612810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C722BD" w:rsidRPr="00612810" w:rsidRDefault="00C722BD" w:rsidP="00C722BD">
      <w:pPr>
        <w:shd w:val="clear" w:color="auto" w:fill="FFFFFF"/>
        <w:tabs>
          <w:tab w:val="right" w:pos="9638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810">
        <w:rPr>
          <w:rFonts w:ascii="Times New Roman" w:eastAsia="Times New Roman" w:hAnsi="Times New Roman"/>
          <w:sz w:val="28"/>
          <w:szCs w:val="28"/>
          <w:lang w:eastAsia="ru-RU"/>
        </w:rPr>
        <w:t>Работу 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ила</w:t>
      </w:r>
      <w:bookmarkStart w:id="0" w:name="_GoBack"/>
      <w:bookmarkEnd w:id="0"/>
      <w:r w:rsidRPr="008C78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А.А. Лямина</w:t>
      </w:r>
    </w:p>
    <w:p w:rsidR="00C722BD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2BD" w:rsidRPr="00612810" w:rsidRDefault="00C722BD" w:rsidP="00C722B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2BD" w:rsidRDefault="00C722BD" w:rsidP="00C722BD">
      <w:pPr>
        <w:tabs>
          <w:tab w:val="left" w:pos="1125"/>
          <w:tab w:val="center" w:pos="4819"/>
        </w:tabs>
        <w:spacing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12810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38.03.01  Экономика</w:t>
      </w:r>
      <w:proofErr w:type="gramEnd"/>
    </w:p>
    <w:p w:rsidR="00C722BD" w:rsidRDefault="00C722BD" w:rsidP="00C722BD">
      <w:pPr>
        <w:tabs>
          <w:tab w:val="left" w:pos="1125"/>
          <w:tab w:val="center" w:pos="4819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2BD" w:rsidRDefault="00C722BD" w:rsidP="00C722BD">
      <w:pPr>
        <w:tabs>
          <w:tab w:val="left" w:pos="1125"/>
          <w:tab w:val="center" w:pos="4819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810">
        <w:rPr>
          <w:rFonts w:ascii="Times New Roman" w:eastAsia="Times New Roman" w:hAnsi="Times New Roman"/>
          <w:noProof/>
          <w:sz w:val="28"/>
          <w:szCs w:val="28"/>
          <w:lang w:eastAsia="ru-RU"/>
        </w:rPr>
        <w:t>Направленность (профиль)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Экономика предприятий и организаций</w:t>
      </w:r>
    </w:p>
    <w:p w:rsidR="00C722BD" w:rsidRPr="00612810" w:rsidRDefault="00C722BD" w:rsidP="00C722BD">
      <w:pPr>
        <w:tabs>
          <w:tab w:val="left" w:pos="1125"/>
          <w:tab w:val="center" w:pos="4819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2BD" w:rsidRPr="00612810" w:rsidRDefault="00C722BD" w:rsidP="00C722BD">
      <w:pPr>
        <w:tabs>
          <w:tab w:val="left" w:pos="1125"/>
          <w:tab w:val="center" w:pos="4819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810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 </w:t>
      </w:r>
    </w:p>
    <w:p w:rsidR="00C722BD" w:rsidRPr="00612810" w:rsidRDefault="00C722BD" w:rsidP="00C722BD">
      <w:pPr>
        <w:tabs>
          <w:tab w:val="left" w:pos="1125"/>
          <w:tab w:val="center" w:pos="4819"/>
          <w:tab w:val="right" w:pos="9638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к.э.н., доцент</w:t>
      </w:r>
      <w:r w:rsidRPr="008C78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8C78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И.А. Павленко</w:t>
      </w:r>
    </w:p>
    <w:p w:rsidR="00C722BD" w:rsidRPr="00553BEF" w:rsidRDefault="00C722BD" w:rsidP="00C722BD">
      <w:pPr>
        <w:tabs>
          <w:tab w:val="left" w:pos="3855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8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53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22BD" w:rsidRDefault="00C722BD" w:rsidP="00C722BD">
      <w:pPr>
        <w:tabs>
          <w:tab w:val="left" w:pos="0"/>
          <w:tab w:val="center" w:pos="4819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2BD" w:rsidRDefault="00C722BD" w:rsidP="00C722BD">
      <w:pPr>
        <w:tabs>
          <w:tab w:val="left" w:pos="0"/>
          <w:tab w:val="center" w:pos="4819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2BD" w:rsidRDefault="00C722BD" w:rsidP="00C722B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2BD" w:rsidRDefault="00C722BD" w:rsidP="00C722B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2BD" w:rsidRDefault="00C722BD" w:rsidP="00C722B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2BD" w:rsidRPr="00612810" w:rsidRDefault="00C722BD" w:rsidP="00C722B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810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 </w:t>
      </w:r>
    </w:p>
    <w:p w:rsidR="00C722BD" w:rsidRPr="00C722BD" w:rsidRDefault="00C722BD" w:rsidP="00C722BD">
      <w:pPr>
        <w:spacing w:line="240" w:lineRule="auto"/>
        <w:jc w:val="center"/>
      </w:pPr>
      <w:r w:rsidRPr="0061281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BF564E" w:rsidRPr="0030718C" w:rsidRDefault="00412CA4" w:rsidP="00176F7D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30718C">
        <w:rPr>
          <w:b/>
          <w:color w:val="000000" w:themeColor="text1"/>
          <w:sz w:val="28"/>
          <w:szCs w:val="28"/>
        </w:rPr>
        <w:lastRenderedPageBreak/>
        <w:t>Содержание</w:t>
      </w:r>
    </w:p>
    <w:p w:rsidR="00412CA4" w:rsidRPr="0030718C" w:rsidRDefault="00412CA4" w:rsidP="00176F7D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425ED" w:rsidRDefault="005F6CD5" w:rsidP="001425ED">
      <w:pPr>
        <w:pStyle w:val="a6"/>
        <w:numPr>
          <w:ilvl w:val="0"/>
          <w:numId w:val="17"/>
        </w:numPr>
        <w:tabs>
          <w:tab w:val="right" w:pos="9354"/>
        </w:tabs>
        <w:spacing w:line="480" w:lineRule="auto"/>
        <w:ind w:left="567" w:hanging="283"/>
        <w:rPr>
          <w:rFonts w:ascii="Times New Roman" w:hAnsi="Times New Roman"/>
          <w:sz w:val="28"/>
          <w:szCs w:val="28"/>
        </w:rPr>
      </w:pPr>
      <w:r w:rsidRPr="0030718C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="00176F7D" w:rsidRPr="0030718C">
        <w:rPr>
          <w:rFonts w:ascii="Times New Roman" w:hAnsi="Times New Roman"/>
          <w:color w:val="000000" w:themeColor="text1"/>
          <w:sz w:val="28"/>
          <w:szCs w:val="28"/>
        </w:rPr>
        <w:instrText xml:space="preserve"> TOC \o "1-1" \h \z \u </w:instrTex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="001425ED" w:rsidRPr="001425ED">
        <w:rPr>
          <w:rFonts w:ascii="Times New Roman" w:hAnsi="Times New Roman"/>
          <w:sz w:val="28"/>
          <w:szCs w:val="28"/>
        </w:rPr>
        <w:t xml:space="preserve"> </w:t>
      </w:r>
      <w:r w:rsidR="001425ED">
        <w:rPr>
          <w:rFonts w:ascii="Times New Roman" w:hAnsi="Times New Roman"/>
          <w:sz w:val="28"/>
          <w:szCs w:val="28"/>
        </w:rPr>
        <w:t xml:space="preserve">История развития ПАО «Сбербанк России» </w:t>
      </w:r>
      <w:r w:rsidR="001425ED" w:rsidRPr="00645027">
        <w:rPr>
          <w:rFonts w:ascii="Times New Roman" w:hAnsi="Times New Roman"/>
          <w:sz w:val="28"/>
          <w:szCs w:val="28"/>
          <w:u w:val="dottedHeavy"/>
        </w:rPr>
        <w:tab/>
      </w:r>
      <w:r w:rsidR="001425ED">
        <w:rPr>
          <w:rFonts w:ascii="Times New Roman" w:hAnsi="Times New Roman"/>
          <w:sz w:val="28"/>
          <w:szCs w:val="28"/>
        </w:rPr>
        <w:t>3</w:t>
      </w:r>
    </w:p>
    <w:p w:rsidR="001425ED" w:rsidRPr="00C25CA6" w:rsidRDefault="001425ED" w:rsidP="001425ED">
      <w:pPr>
        <w:pStyle w:val="a6"/>
        <w:numPr>
          <w:ilvl w:val="0"/>
          <w:numId w:val="17"/>
        </w:numPr>
        <w:tabs>
          <w:tab w:val="right" w:pos="9354"/>
        </w:tabs>
        <w:spacing w:line="48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Структура, финансовое положение </w:t>
      </w:r>
      <w:r w:rsidR="001A6C60">
        <w:rPr>
          <w:rFonts w:ascii="Times New Roman" w:hAnsi="Times New Roman"/>
          <w:sz w:val="28"/>
          <w:szCs w:val="28"/>
        </w:rPr>
        <w:t xml:space="preserve">ПАО «Сбербанк России» </w:t>
      </w:r>
      <w:r w:rsidR="001A6C60" w:rsidRPr="001A6C60">
        <w:rPr>
          <w:rFonts w:ascii="Times New Roman" w:hAnsi="Times New Roman"/>
          <w:sz w:val="28"/>
          <w:szCs w:val="28"/>
          <w:u w:val="dottedHeavy"/>
        </w:rPr>
        <w:tab/>
      </w:r>
      <w:r w:rsidR="001A6C60">
        <w:rPr>
          <w:rFonts w:ascii="Times New Roman" w:hAnsi="Times New Roman"/>
          <w:sz w:val="28"/>
          <w:szCs w:val="28"/>
        </w:rPr>
        <w:t>6</w:t>
      </w:r>
    </w:p>
    <w:p w:rsidR="001425ED" w:rsidRPr="00C25CA6" w:rsidRDefault="001425ED" w:rsidP="001425ED">
      <w:pPr>
        <w:pStyle w:val="a6"/>
        <w:numPr>
          <w:ilvl w:val="0"/>
          <w:numId w:val="17"/>
        </w:numPr>
        <w:tabs>
          <w:tab w:val="right" w:pos="9354"/>
        </w:tabs>
        <w:spacing w:line="480" w:lineRule="auto"/>
        <w:ind w:left="567" w:hanging="283"/>
        <w:rPr>
          <w:rFonts w:ascii="Times New Roman" w:hAnsi="Times New Roman"/>
          <w:sz w:val="28"/>
          <w:szCs w:val="28"/>
        </w:rPr>
      </w:pPr>
      <w:r w:rsidRPr="00C25CA6">
        <w:rPr>
          <w:rFonts w:ascii="Times New Roman" w:hAnsi="Times New Roman"/>
          <w:sz w:val="28"/>
          <w:szCs w:val="28"/>
          <w:lang w:val="en-US"/>
        </w:rPr>
        <w:t>SWOT</w:t>
      </w:r>
      <w:r w:rsidR="004861C8">
        <w:rPr>
          <w:rFonts w:ascii="Times New Roman" w:hAnsi="Times New Roman"/>
          <w:sz w:val="28"/>
          <w:szCs w:val="28"/>
        </w:rPr>
        <w:t xml:space="preserve">-анализ ПАО «Сбербанк России» </w:t>
      </w:r>
      <w:r w:rsidR="004861C8" w:rsidRPr="004861C8">
        <w:rPr>
          <w:rFonts w:ascii="Times New Roman" w:hAnsi="Times New Roman"/>
          <w:sz w:val="28"/>
          <w:szCs w:val="28"/>
          <w:u w:val="dottedHeavy"/>
        </w:rPr>
        <w:tab/>
      </w:r>
      <w:r w:rsidR="00756159">
        <w:rPr>
          <w:rFonts w:ascii="Times New Roman" w:hAnsi="Times New Roman"/>
          <w:sz w:val="28"/>
          <w:szCs w:val="28"/>
        </w:rPr>
        <w:t>9</w:t>
      </w:r>
    </w:p>
    <w:p w:rsidR="001425ED" w:rsidRDefault="00A24340" w:rsidP="001425ED">
      <w:pPr>
        <w:pStyle w:val="a6"/>
        <w:numPr>
          <w:ilvl w:val="0"/>
          <w:numId w:val="17"/>
        </w:numPr>
        <w:tabs>
          <w:tab w:val="right" w:pos="9354"/>
        </w:tabs>
        <w:spacing w:line="48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развития ПАО «ВТБ» </w:t>
      </w:r>
      <w:r w:rsidRPr="00A24340">
        <w:rPr>
          <w:rFonts w:ascii="Times New Roman" w:hAnsi="Times New Roman"/>
          <w:sz w:val="28"/>
          <w:szCs w:val="28"/>
          <w:u w:val="dottedHeavy"/>
        </w:rPr>
        <w:tab/>
      </w:r>
      <w:r w:rsidR="00756159">
        <w:rPr>
          <w:rFonts w:ascii="Times New Roman" w:hAnsi="Times New Roman"/>
          <w:sz w:val="28"/>
          <w:szCs w:val="28"/>
        </w:rPr>
        <w:t>10</w:t>
      </w:r>
    </w:p>
    <w:p w:rsidR="001425ED" w:rsidRDefault="001425ED" w:rsidP="001425ED">
      <w:pPr>
        <w:pStyle w:val="a6"/>
        <w:numPr>
          <w:ilvl w:val="0"/>
          <w:numId w:val="17"/>
        </w:numPr>
        <w:tabs>
          <w:tab w:val="right" w:pos="9354"/>
        </w:tabs>
        <w:spacing w:line="48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Структура,</w:t>
      </w:r>
      <w:r w:rsidR="00A24340">
        <w:rPr>
          <w:rFonts w:ascii="Times New Roman" w:hAnsi="Times New Roman"/>
          <w:sz w:val="28"/>
          <w:szCs w:val="28"/>
        </w:rPr>
        <w:t xml:space="preserve"> финансовое положение ПАО «ВТБ» </w:t>
      </w:r>
      <w:r w:rsidR="00A24340" w:rsidRPr="00A24340">
        <w:rPr>
          <w:rFonts w:ascii="Times New Roman" w:hAnsi="Times New Roman"/>
          <w:sz w:val="28"/>
          <w:szCs w:val="28"/>
          <w:u w:val="dottedHeavy"/>
        </w:rPr>
        <w:tab/>
      </w:r>
      <w:r w:rsidR="00756159">
        <w:rPr>
          <w:rFonts w:ascii="Times New Roman" w:hAnsi="Times New Roman"/>
          <w:sz w:val="28"/>
          <w:szCs w:val="28"/>
        </w:rPr>
        <w:t>13</w:t>
      </w:r>
    </w:p>
    <w:p w:rsidR="001425ED" w:rsidRPr="00C25CA6" w:rsidRDefault="001425ED" w:rsidP="001425ED">
      <w:pPr>
        <w:pStyle w:val="a6"/>
        <w:numPr>
          <w:ilvl w:val="0"/>
          <w:numId w:val="17"/>
        </w:numPr>
        <w:tabs>
          <w:tab w:val="right" w:pos="9354"/>
        </w:tabs>
        <w:spacing w:line="480" w:lineRule="auto"/>
        <w:ind w:left="567" w:hanging="283"/>
        <w:rPr>
          <w:rFonts w:ascii="Times New Roman" w:hAnsi="Times New Roman"/>
          <w:sz w:val="28"/>
          <w:szCs w:val="28"/>
        </w:rPr>
      </w:pPr>
      <w:r w:rsidRPr="00C25CA6">
        <w:rPr>
          <w:rFonts w:ascii="Times New Roman" w:hAnsi="Times New Roman"/>
          <w:sz w:val="28"/>
          <w:szCs w:val="28"/>
          <w:lang w:val="en-US"/>
        </w:rPr>
        <w:t>SWOT</w:t>
      </w:r>
      <w:r>
        <w:rPr>
          <w:rFonts w:ascii="Times New Roman" w:hAnsi="Times New Roman"/>
          <w:sz w:val="28"/>
          <w:szCs w:val="28"/>
        </w:rPr>
        <w:t>-анали</w:t>
      </w:r>
      <w:r w:rsidR="001015F0">
        <w:rPr>
          <w:rFonts w:ascii="Times New Roman" w:hAnsi="Times New Roman"/>
          <w:sz w:val="28"/>
          <w:szCs w:val="28"/>
        </w:rPr>
        <w:t xml:space="preserve">з ПАО «Сбербанк России» </w:t>
      </w:r>
      <w:r w:rsidR="001015F0" w:rsidRPr="001015F0">
        <w:rPr>
          <w:rFonts w:ascii="Times New Roman" w:hAnsi="Times New Roman"/>
          <w:sz w:val="28"/>
          <w:szCs w:val="28"/>
          <w:u w:val="dottedHeavy"/>
        </w:rPr>
        <w:tab/>
      </w:r>
      <w:r w:rsidR="00756159">
        <w:rPr>
          <w:rFonts w:ascii="Times New Roman" w:hAnsi="Times New Roman"/>
          <w:sz w:val="28"/>
          <w:szCs w:val="28"/>
        </w:rPr>
        <w:t>16</w:t>
      </w:r>
    </w:p>
    <w:p w:rsidR="001425ED" w:rsidRDefault="004D45B3" w:rsidP="001425ED">
      <w:pPr>
        <w:pStyle w:val="a6"/>
        <w:numPr>
          <w:ilvl w:val="0"/>
          <w:numId w:val="17"/>
        </w:numPr>
        <w:tabs>
          <w:tab w:val="right" w:pos="9354"/>
        </w:tabs>
        <w:spacing w:line="48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Сводный анализ ПАО </w:t>
      </w:r>
      <w:r w:rsidR="001425ED" w:rsidRPr="007649E0">
        <w:rPr>
          <w:rFonts w:ascii="Times New Roman" w:hAnsi="Times New Roman"/>
          <w:sz w:val="28"/>
          <w:szCs w:val="28"/>
        </w:rPr>
        <w:t xml:space="preserve">«Сбербанк России» и </w:t>
      </w:r>
      <w:r w:rsidR="001425ED">
        <w:rPr>
          <w:rFonts w:ascii="Times New Roman" w:hAnsi="Times New Roman"/>
          <w:sz w:val="28"/>
          <w:szCs w:val="28"/>
        </w:rPr>
        <w:t xml:space="preserve">ПАО </w:t>
      </w:r>
      <w:r w:rsidR="001425ED" w:rsidRPr="007649E0">
        <w:rPr>
          <w:rFonts w:ascii="Times New Roman" w:hAnsi="Times New Roman"/>
          <w:sz w:val="28"/>
          <w:szCs w:val="28"/>
        </w:rPr>
        <w:t>«ВТБ»</w:t>
      </w:r>
      <w:r w:rsidR="001015F0">
        <w:rPr>
          <w:rFonts w:ascii="Times New Roman" w:hAnsi="Times New Roman"/>
          <w:sz w:val="28"/>
          <w:szCs w:val="28"/>
        </w:rPr>
        <w:t xml:space="preserve"> </w:t>
      </w:r>
      <w:r w:rsidR="001015F0" w:rsidRPr="001015F0">
        <w:rPr>
          <w:rFonts w:ascii="Times New Roman" w:hAnsi="Times New Roman"/>
          <w:sz w:val="28"/>
          <w:szCs w:val="28"/>
          <w:u w:val="dottedHeavy"/>
        </w:rPr>
        <w:tab/>
      </w:r>
      <w:r w:rsidR="00756159">
        <w:rPr>
          <w:rFonts w:ascii="Times New Roman" w:hAnsi="Times New Roman"/>
          <w:sz w:val="28"/>
          <w:szCs w:val="28"/>
        </w:rPr>
        <w:t>17</w:t>
      </w:r>
    </w:p>
    <w:p w:rsidR="001425ED" w:rsidRPr="001015F0" w:rsidRDefault="00C722BD" w:rsidP="001425ED">
      <w:pPr>
        <w:tabs>
          <w:tab w:val="right" w:pos="9354"/>
        </w:tabs>
        <w:spacing w:line="480" w:lineRule="auto"/>
        <w:ind w:left="142" w:firstLine="0"/>
        <w:rPr>
          <w:rFonts w:ascii="Times New Roman" w:hAnsi="Times New Roman"/>
          <w:sz w:val="28"/>
          <w:szCs w:val="28"/>
        </w:rPr>
      </w:pPr>
      <w:hyperlink w:anchor="_Toc535486495" w:history="1">
        <w:r w:rsidR="001425ED" w:rsidRPr="007649E0">
          <w:rPr>
            <w:rStyle w:val="ac"/>
            <w:rFonts w:ascii="Times New Roman" w:hAnsi="Times New Roman"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  <w:r w:rsidR="001425ED" w:rsidRPr="001015F0">
        <w:rPr>
          <w:rStyle w:val="ac"/>
          <w:noProof/>
          <w:color w:val="auto"/>
          <w:sz w:val="28"/>
          <w:szCs w:val="28"/>
          <w:u w:val="none"/>
        </w:rPr>
        <w:t xml:space="preserve"> </w:t>
      </w:r>
      <w:r w:rsidR="001425ED" w:rsidRPr="001015F0">
        <w:rPr>
          <w:rFonts w:ascii="Times New Roman" w:hAnsi="Times New Roman"/>
          <w:sz w:val="28"/>
          <w:szCs w:val="28"/>
          <w:u w:val="dottedHeavy"/>
        </w:rPr>
        <w:tab/>
      </w:r>
      <w:r w:rsidR="001015F0" w:rsidRPr="001015F0">
        <w:rPr>
          <w:rFonts w:ascii="Times New Roman" w:hAnsi="Times New Roman"/>
          <w:sz w:val="28"/>
          <w:szCs w:val="28"/>
        </w:rPr>
        <w:t>30</w:t>
      </w:r>
    </w:p>
    <w:p w:rsidR="00176F7D" w:rsidRPr="001A6C60" w:rsidRDefault="001425ED" w:rsidP="001A6C60">
      <w:pPr>
        <w:rPr>
          <w:rFonts w:ascii="Times New Roman" w:hAnsi="Times New Roman" w:cstheme="minorBidi"/>
          <w:noProof/>
          <w:sz w:val="28"/>
          <w:szCs w:val="28"/>
        </w:rPr>
      </w:pPr>
      <w:r>
        <w:rPr>
          <w:rFonts w:ascii="Times New Roman" w:hAnsi="Times New Roman" w:cstheme="minorBidi"/>
          <w:noProof/>
          <w:sz w:val="28"/>
          <w:szCs w:val="28"/>
        </w:rPr>
        <w:br w:type="page"/>
      </w:r>
    </w:p>
    <w:p w:rsidR="00412CA4" w:rsidRPr="001A6C60" w:rsidRDefault="005F6CD5" w:rsidP="001A6C60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rPr>
          <w:b/>
          <w:color w:val="000000" w:themeColor="text1"/>
          <w:sz w:val="28"/>
          <w:szCs w:val="28"/>
        </w:rPr>
      </w:pPr>
      <w:r w:rsidRPr="0030718C">
        <w:rPr>
          <w:color w:val="000000" w:themeColor="text1"/>
          <w:sz w:val="28"/>
          <w:szCs w:val="28"/>
        </w:rPr>
        <w:lastRenderedPageBreak/>
        <w:fldChar w:fldCharType="end"/>
      </w:r>
      <w:bookmarkStart w:id="1" w:name="_Toc535486492"/>
      <w:r w:rsidR="00412CA4" w:rsidRPr="001A6C60">
        <w:rPr>
          <w:b/>
          <w:color w:val="000000" w:themeColor="text1"/>
          <w:sz w:val="28"/>
          <w:szCs w:val="28"/>
        </w:rPr>
        <w:t xml:space="preserve">1 История развития </w:t>
      </w:r>
      <w:r w:rsidR="001A6C60">
        <w:rPr>
          <w:b/>
          <w:color w:val="000000" w:themeColor="text1"/>
          <w:sz w:val="28"/>
          <w:szCs w:val="28"/>
        </w:rPr>
        <w:t xml:space="preserve">ПАО </w:t>
      </w:r>
      <w:r w:rsidR="00412CA4" w:rsidRPr="001A6C60">
        <w:rPr>
          <w:b/>
          <w:color w:val="000000" w:themeColor="text1"/>
          <w:sz w:val="28"/>
          <w:szCs w:val="28"/>
        </w:rPr>
        <w:t>«Сбербанк»</w:t>
      </w:r>
      <w:bookmarkEnd w:id="1"/>
    </w:p>
    <w:p w:rsidR="00412CA4" w:rsidRPr="0030718C" w:rsidRDefault="00412CA4" w:rsidP="00176F7D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B106D" w:rsidRPr="0030718C" w:rsidRDefault="00FE751F" w:rsidP="00176F7D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 w:themeColor="text1"/>
          <w:sz w:val="28"/>
          <w:szCs w:val="28"/>
        </w:rPr>
      </w:pPr>
      <w:r w:rsidRPr="0030718C">
        <w:rPr>
          <w:color w:val="000000" w:themeColor="text1"/>
          <w:sz w:val="28"/>
          <w:szCs w:val="28"/>
        </w:rPr>
        <w:t>2 ноября 1841 г.</w:t>
      </w:r>
      <w:r w:rsidR="007B106D" w:rsidRPr="0030718C">
        <w:rPr>
          <w:color w:val="000000" w:themeColor="text1"/>
          <w:sz w:val="28"/>
          <w:szCs w:val="28"/>
        </w:rPr>
        <w:t xml:space="preserve"> российским императором Николаем I был подписан указ об учреждении в России сберегательных касс «для доставления через то средств к сбережению верным и выгодным способом». Эта дата стала считаться днем рождения Сбербанка.</w:t>
      </w:r>
    </w:p>
    <w:p w:rsidR="007B106D" w:rsidRPr="0030718C" w:rsidRDefault="007B106D" w:rsidP="00176F7D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 w:themeColor="text1"/>
          <w:sz w:val="28"/>
          <w:szCs w:val="28"/>
        </w:rPr>
      </w:pPr>
      <w:r w:rsidRPr="0030718C">
        <w:rPr>
          <w:color w:val="000000" w:themeColor="text1"/>
          <w:sz w:val="28"/>
          <w:szCs w:val="28"/>
        </w:rPr>
        <w:t xml:space="preserve">Через несколько месяцев, 1 марта 1842 г., служащий Ссудной казны Николай </w:t>
      </w:r>
      <w:proofErr w:type="spellStart"/>
      <w:r w:rsidRPr="0030718C">
        <w:rPr>
          <w:color w:val="000000" w:themeColor="text1"/>
          <w:sz w:val="28"/>
          <w:szCs w:val="28"/>
        </w:rPr>
        <w:t>Кристофари</w:t>
      </w:r>
      <w:proofErr w:type="spellEnd"/>
      <w:r w:rsidRPr="0030718C">
        <w:rPr>
          <w:color w:val="000000" w:themeColor="text1"/>
          <w:sz w:val="28"/>
          <w:szCs w:val="28"/>
        </w:rPr>
        <w:t xml:space="preserve"> переступил порог только что открывшейся кассы в Пе</w:t>
      </w:r>
      <w:r w:rsidR="001A0459" w:rsidRPr="0030718C">
        <w:rPr>
          <w:color w:val="000000" w:themeColor="text1"/>
          <w:sz w:val="28"/>
          <w:szCs w:val="28"/>
        </w:rPr>
        <w:t>тербурге</w:t>
      </w:r>
      <w:r w:rsidRPr="0030718C">
        <w:rPr>
          <w:color w:val="000000" w:themeColor="text1"/>
          <w:sz w:val="28"/>
          <w:szCs w:val="28"/>
        </w:rPr>
        <w:t>, на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свой счет он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внес внушительную по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тем временам сумму в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10</w:t>
      </w:r>
      <w:r w:rsidR="00A524A3" w:rsidRPr="0030718C">
        <w:rPr>
          <w:color w:val="000000" w:themeColor="text1"/>
          <w:sz w:val="28"/>
          <w:szCs w:val="28"/>
        </w:rPr>
        <w:t> </w:t>
      </w:r>
      <w:r w:rsidR="002C0E95" w:rsidRPr="0030718C">
        <w:rPr>
          <w:color w:val="000000" w:themeColor="text1"/>
          <w:sz w:val="28"/>
          <w:szCs w:val="28"/>
        </w:rPr>
        <w:t>руб.</w:t>
      </w:r>
      <w:r w:rsidRPr="0030718C">
        <w:rPr>
          <w:color w:val="000000" w:themeColor="text1"/>
          <w:sz w:val="28"/>
          <w:szCs w:val="28"/>
        </w:rPr>
        <w:t xml:space="preserve"> и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стал обладателем сберегательной книжки за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номером 1.</w:t>
      </w:r>
    </w:p>
    <w:p w:rsidR="007B106D" w:rsidRPr="0030718C" w:rsidRDefault="007B106D" w:rsidP="00176F7D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 w:themeColor="text1"/>
          <w:sz w:val="28"/>
          <w:szCs w:val="28"/>
        </w:rPr>
      </w:pPr>
      <w:r w:rsidRPr="0030718C">
        <w:rPr>
          <w:color w:val="000000" w:themeColor="text1"/>
          <w:sz w:val="28"/>
          <w:szCs w:val="28"/>
        </w:rPr>
        <w:t>Правительственные органы России проводили активную агитационную работу для того, чтобы объяснить населению страны основные преимущества хранения средств в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сберегательном банке. Первая российская реклама оказалась эффективной: если в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="00FE751F" w:rsidRPr="0030718C">
        <w:rPr>
          <w:color w:val="000000" w:themeColor="text1"/>
          <w:sz w:val="28"/>
          <w:szCs w:val="28"/>
        </w:rPr>
        <w:t>1842 г.</w:t>
      </w:r>
      <w:r w:rsidRPr="0030718C">
        <w:rPr>
          <w:color w:val="000000" w:themeColor="text1"/>
          <w:sz w:val="28"/>
          <w:szCs w:val="28"/>
        </w:rPr>
        <w:t xml:space="preserve"> сберегательная касса обслуживала в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среднем 70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вкладчиков в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день, то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к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="00FE751F" w:rsidRPr="0030718C">
        <w:rPr>
          <w:color w:val="000000" w:themeColor="text1"/>
          <w:sz w:val="28"/>
          <w:szCs w:val="28"/>
        </w:rPr>
        <w:t>1860 г.</w:t>
      </w:r>
      <w:r w:rsidRPr="0030718C">
        <w:rPr>
          <w:color w:val="000000" w:themeColor="text1"/>
          <w:sz w:val="28"/>
          <w:szCs w:val="28"/>
        </w:rPr>
        <w:t xml:space="preserve"> этот показатель превысил отметку в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500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человек.</w:t>
      </w:r>
    </w:p>
    <w:p w:rsidR="007B106D" w:rsidRPr="0030718C" w:rsidRDefault="007B106D" w:rsidP="00176F7D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 w:themeColor="text1"/>
          <w:sz w:val="28"/>
          <w:szCs w:val="28"/>
        </w:rPr>
      </w:pPr>
      <w:r w:rsidRPr="0030718C">
        <w:rPr>
          <w:color w:val="000000" w:themeColor="text1"/>
          <w:sz w:val="28"/>
          <w:szCs w:val="28"/>
        </w:rPr>
        <w:t>Начало XX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века ознаменовалось для России бурными и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масштабными потрясениями: Первая мировая война, революция, Гражданская война. Однако ни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одно из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этих событий не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смогло замедлить активного и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устойчивого развития Сбербанка.</w:t>
      </w:r>
    </w:p>
    <w:p w:rsidR="007B106D" w:rsidRPr="0030718C" w:rsidRDefault="007B106D" w:rsidP="00176F7D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 w:themeColor="text1"/>
          <w:sz w:val="28"/>
          <w:szCs w:val="28"/>
        </w:rPr>
      </w:pPr>
      <w:r w:rsidRPr="0030718C">
        <w:rPr>
          <w:color w:val="000000" w:themeColor="text1"/>
          <w:sz w:val="28"/>
          <w:szCs w:val="28"/>
        </w:rPr>
        <w:t>В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кризисные для страны времена Сбербанк смог сохранить вложения своих вкладчиков, объявив их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неприкосновенными. Но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не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обошлось и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без негативных последствий</w:t>
      </w:r>
      <w:r w:rsidR="00176F7D" w:rsidRPr="0030718C">
        <w:rPr>
          <w:color w:val="000000" w:themeColor="text1"/>
          <w:sz w:val="28"/>
          <w:szCs w:val="28"/>
        </w:rPr>
        <w:t xml:space="preserve"> – </w:t>
      </w:r>
      <w:r w:rsidRPr="0030718C">
        <w:rPr>
          <w:color w:val="000000" w:themeColor="text1"/>
          <w:sz w:val="28"/>
          <w:szCs w:val="28"/>
        </w:rPr>
        <w:t>коммерческая тайна, фактически, была упраздне</w:t>
      </w:r>
      <w:r w:rsidRPr="0030718C">
        <w:rPr>
          <w:color w:val="000000" w:themeColor="text1"/>
          <w:sz w:val="28"/>
          <w:szCs w:val="28"/>
        </w:rPr>
        <w:lastRenderedPageBreak/>
        <w:t>на: правительство издало указ, обязывающий сберегательные кассы предоставлять государственным органам информацию о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состоянии счета любого вкладчика.</w:t>
      </w:r>
    </w:p>
    <w:p w:rsidR="000B1EAE" w:rsidRPr="0030718C" w:rsidRDefault="000B1EAE" w:rsidP="00176F7D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 w:themeColor="text1"/>
          <w:sz w:val="28"/>
          <w:szCs w:val="28"/>
        </w:rPr>
      </w:pPr>
      <w:r w:rsidRPr="0030718C">
        <w:rPr>
          <w:color w:val="000000" w:themeColor="text1"/>
          <w:sz w:val="28"/>
          <w:szCs w:val="28"/>
        </w:rPr>
        <w:t>Важнейшим видом деятельности Сбербанка в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1941</w:t>
      </w:r>
      <w:r w:rsidR="00CD06F6" w:rsidRPr="0030718C">
        <w:rPr>
          <w:color w:val="000000" w:themeColor="text1"/>
          <w:sz w:val="28"/>
          <w:szCs w:val="28"/>
        </w:rPr>
        <w:t>-</w:t>
      </w:r>
      <w:r w:rsidRPr="0030718C">
        <w:rPr>
          <w:color w:val="000000" w:themeColor="text1"/>
          <w:sz w:val="28"/>
          <w:szCs w:val="28"/>
        </w:rPr>
        <w:t xml:space="preserve">1945 </w:t>
      </w:r>
      <w:r w:rsidR="00325C4D" w:rsidRPr="0030718C">
        <w:rPr>
          <w:color w:val="000000" w:themeColor="text1"/>
          <w:sz w:val="28"/>
          <w:szCs w:val="28"/>
        </w:rPr>
        <w:t xml:space="preserve">гг. </w:t>
      </w:r>
      <w:r w:rsidRPr="0030718C">
        <w:rPr>
          <w:color w:val="000000" w:themeColor="text1"/>
          <w:sz w:val="28"/>
          <w:szCs w:val="28"/>
        </w:rPr>
        <w:t>и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последую</w:t>
      </w:r>
      <w:r w:rsidR="00325C4D" w:rsidRPr="0030718C">
        <w:rPr>
          <w:color w:val="000000" w:themeColor="text1"/>
          <w:sz w:val="28"/>
          <w:szCs w:val="28"/>
        </w:rPr>
        <w:t>щие годы являлось</w:t>
      </w:r>
      <w:r w:rsidRPr="0030718C">
        <w:rPr>
          <w:color w:val="000000" w:themeColor="text1"/>
          <w:sz w:val="28"/>
          <w:szCs w:val="28"/>
        </w:rPr>
        <w:t xml:space="preserve"> сотрудничество с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государством в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сфере атомной и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ядерной промышленности. Помощь Сбербанка в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привлечении средств и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финансирование разработок позволило стать России лидером в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сфере производства и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переработки ядерного топлива и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оставаться им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и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по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сей день.</w:t>
      </w:r>
    </w:p>
    <w:p w:rsidR="000B1EAE" w:rsidRPr="0030718C" w:rsidRDefault="000B1EAE" w:rsidP="00176F7D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 w:themeColor="text1"/>
          <w:sz w:val="28"/>
          <w:szCs w:val="28"/>
        </w:rPr>
      </w:pPr>
      <w:r w:rsidRPr="0030718C">
        <w:rPr>
          <w:color w:val="000000" w:themeColor="text1"/>
          <w:sz w:val="28"/>
          <w:szCs w:val="28"/>
        </w:rPr>
        <w:t>Несмотря на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сложность первых послевоенных лет, начиная уже с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="00A524A3" w:rsidRPr="0030718C">
        <w:rPr>
          <w:color w:val="000000" w:themeColor="text1"/>
          <w:sz w:val="28"/>
          <w:szCs w:val="28"/>
        </w:rPr>
        <w:t>50</w:t>
      </w:r>
      <w:r w:rsidR="00A524A3" w:rsidRPr="0030718C">
        <w:rPr>
          <w:color w:val="000000" w:themeColor="text1"/>
          <w:sz w:val="28"/>
          <w:szCs w:val="28"/>
        </w:rPr>
        <w:noBreakHyphen/>
        <w:t>х </w:t>
      </w:r>
      <w:r w:rsidR="00325C4D" w:rsidRPr="0030718C">
        <w:rPr>
          <w:color w:val="000000" w:themeColor="text1"/>
          <w:sz w:val="28"/>
          <w:szCs w:val="28"/>
        </w:rPr>
        <w:t>гг.</w:t>
      </w:r>
      <w:r w:rsidRPr="0030718C">
        <w:rPr>
          <w:color w:val="000000" w:themeColor="text1"/>
          <w:sz w:val="28"/>
          <w:szCs w:val="28"/>
        </w:rPr>
        <w:t>, Сбербанк продолжил свое стремительное и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устойчивое развитие. За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30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лет количество сберегательных касс увеличилось вдвое (с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40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тысяч до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79</w:t>
      </w:r>
      <w:r w:rsidR="00A524A3" w:rsidRPr="0030718C">
        <w:rPr>
          <w:color w:val="000000" w:themeColor="text1"/>
          <w:sz w:val="28"/>
          <w:szCs w:val="28"/>
        </w:rPr>
        <w:t> </w:t>
      </w:r>
      <w:r w:rsidRPr="0030718C">
        <w:rPr>
          <w:color w:val="000000" w:themeColor="text1"/>
          <w:sz w:val="28"/>
          <w:szCs w:val="28"/>
        </w:rPr>
        <w:t>тысяч), количество клиентов банка возросло в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12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раз, а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сумма их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вкладов показала рекордные темы роста, увеличившись в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100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раз.</w:t>
      </w:r>
    </w:p>
    <w:p w:rsidR="000B1EAE" w:rsidRPr="0030718C" w:rsidRDefault="000B1EAE" w:rsidP="00176F7D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 w:themeColor="text1"/>
          <w:sz w:val="28"/>
          <w:szCs w:val="28"/>
        </w:rPr>
      </w:pPr>
      <w:r w:rsidRPr="0030718C">
        <w:rPr>
          <w:color w:val="000000" w:themeColor="text1"/>
          <w:sz w:val="28"/>
          <w:szCs w:val="28"/>
        </w:rPr>
        <w:t>В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="00325C4D" w:rsidRPr="0030718C">
        <w:rPr>
          <w:color w:val="000000" w:themeColor="text1"/>
          <w:sz w:val="28"/>
          <w:szCs w:val="28"/>
        </w:rPr>
        <w:t xml:space="preserve">1987 г. </w:t>
      </w:r>
      <w:r w:rsidRPr="0030718C">
        <w:rPr>
          <w:color w:val="000000" w:themeColor="text1"/>
          <w:sz w:val="28"/>
          <w:szCs w:val="28"/>
        </w:rPr>
        <w:t>в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рамках перестроечных реформ сберегательные кассы были реорганизованы в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Сберегательный Банк СССР. Уже в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="00325C4D" w:rsidRPr="0030718C">
        <w:rPr>
          <w:color w:val="000000" w:themeColor="text1"/>
          <w:sz w:val="28"/>
          <w:szCs w:val="28"/>
        </w:rPr>
        <w:t>1989 г.</w:t>
      </w:r>
      <w:r w:rsidRPr="0030718C">
        <w:rPr>
          <w:color w:val="000000" w:themeColor="text1"/>
          <w:sz w:val="28"/>
          <w:szCs w:val="28"/>
        </w:rPr>
        <w:t xml:space="preserve"> начал работать первый банкомат Сбербанка и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в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том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же году банк стал членом Всемирного института сберегательных банков.</w:t>
      </w:r>
    </w:p>
    <w:p w:rsidR="000B1EAE" w:rsidRPr="0030718C" w:rsidRDefault="00325C4D" w:rsidP="00176F7D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 w:themeColor="text1"/>
          <w:sz w:val="28"/>
          <w:szCs w:val="28"/>
        </w:rPr>
      </w:pPr>
      <w:r w:rsidRPr="0030718C">
        <w:rPr>
          <w:color w:val="000000" w:themeColor="text1"/>
          <w:sz w:val="28"/>
          <w:szCs w:val="28"/>
        </w:rPr>
        <w:t>1991 г.</w:t>
      </w:r>
      <w:r w:rsidR="000B1EAE" w:rsidRPr="0030718C">
        <w:rPr>
          <w:color w:val="000000" w:themeColor="text1"/>
          <w:sz w:val="28"/>
          <w:szCs w:val="28"/>
        </w:rPr>
        <w:t xml:space="preserve"> ознаменовался распадом СССР, но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="000B1EAE" w:rsidRPr="0030718C">
        <w:rPr>
          <w:color w:val="000000" w:themeColor="text1"/>
          <w:sz w:val="28"/>
          <w:szCs w:val="28"/>
        </w:rPr>
        <w:t>Сбербанк сохранил свои функции и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="000B1EAE" w:rsidRPr="0030718C">
        <w:rPr>
          <w:color w:val="000000" w:themeColor="text1"/>
          <w:sz w:val="28"/>
          <w:szCs w:val="28"/>
        </w:rPr>
        <w:t>остался единственным банком на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="000B1EAE" w:rsidRPr="0030718C">
        <w:rPr>
          <w:color w:val="000000" w:themeColor="text1"/>
          <w:sz w:val="28"/>
          <w:szCs w:val="28"/>
        </w:rPr>
        <w:t xml:space="preserve">всем бывшем </w:t>
      </w:r>
      <w:proofErr w:type="spellStart"/>
      <w:r w:rsidR="000B1EAE" w:rsidRPr="0030718C">
        <w:rPr>
          <w:color w:val="000000" w:themeColor="text1"/>
          <w:sz w:val="28"/>
          <w:szCs w:val="28"/>
        </w:rPr>
        <w:t>постсоюзном</w:t>
      </w:r>
      <w:proofErr w:type="spellEnd"/>
      <w:r w:rsidR="000B1EAE" w:rsidRPr="0030718C">
        <w:rPr>
          <w:color w:val="000000" w:themeColor="text1"/>
          <w:sz w:val="28"/>
          <w:szCs w:val="28"/>
        </w:rPr>
        <w:t xml:space="preserve"> пространстве, который продолжал работать.</w:t>
      </w:r>
    </w:p>
    <w:p w:rsidR="001A0459" w:rsidRPr="0030718C" w:rsidRDefault="000B1EAE" w:rsidP="00176F7D">
      <w:pPr>
        <w:widowControl w:val="0"/>
        <w:shd w:val="clear" w:color="auto" w:fill="FFFFFF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1A0459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период с</w:t>
      </w:r>
      <w:r w:rsidR="001A0459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25C4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1991 г.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</w:t>
      </w:r>
      <w:r w:rsidR="001A0459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25C4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2008 г.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Сбербанк России претерпел существенные изменения, пережил кризис и</w:t>
      </w:r>
      <w:r w:rsidR="001A0459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окончательно сформировался как современный и</w:t>
      </w:r>
      <w:r w:rsidR="001A0459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универсальный банк, открытый для работы со</w:t>
      </w:r>
      <w:r w:rsidR="001A0459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всеми группам</w:t>
      </w:r>
      <w:r w:rsidR="00325C4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клиентов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B1EAE" w:rsidRPr="0030718C" w:rsidRDefault="001A0459" w:rsidP="00176F7D">
      <w:pPr>
        <w:widowControl w:val="0"/>
        <w:shd w:val="clear" w:color="auto" w:fill="FFFFFF"/>
        <w:spacing w:line="480" w:lineRule="auto"/>
        <w:ind w:right="0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="00325C4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2008 г.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</w:t>
      </w:r>
      <w:r w:rsidR="000B1EAE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ачала работать услуга «Сбербанк Онлайн», благодаря кото</w:t>
      </w:r>
      <w:r w:rsidR="00325C4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рой клиенты банка </w:t>
      </w:r>
      <w:r w:rsidR="000B1EAE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могут круглосуточно в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B1EAE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Интернете совершать банковские операции.</w:t>
      </w:r>
    </w:p>
    <w:p w:rsidR="000B1EAE" w:rsidRPr="0030718C" w:rsidRDefault="00325C4D" w:rsidP="00176F7D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 w:themeColor="text1"/>
          <w:sz w:val="28"/>
          <w:szCs w:val="28"/>
        </w:rPr>
      </w:pPr>
      <w:r w:rsidRPr="0030718C">
        <w:rPr>
          <w:color w:val="000000" w:themeColor="text1"/>
          <w:sz w:val="28"/>
          <w:szCs w:val="28"/>
        </w:rPr>
        <w:t>2009 г.</w:t>
      </w:r>
      <w:r w:rsidR="000B1EAE" w:rsidRPr="0030718C">
        <w:rPr>
          <w:color w:val="000000" w:themeColor="text1"/>
          <w:sz w:val="28"/>
          <w:szCs w:val="28"/>
        </w:rPr>
        <w:t xml:space="preserve"> стал отправной точкой в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="000B1EAE" w:rsidRPr="0030718C">
        <w:rPr>
          <w:color w:val="000000" w:themeColor="text1"/>
          <w:sz w:val="28"/>
          <w:szCs w:val="28"/>
        </w:rPr>
        <w:t>масштабном развертывании и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="000B1EAE" w:rsidRPr="0030718C">
        <w:rPr>
          <w:color w:val="000000" w:themeColor="text1"/>
          <w:sz w:val="28"/>
          <w:szCs w:val="28"/>
        </w:rPr>
        <w:t>реализации «Стратегии развития Сбербанка до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="000B1EAE" w:rsidRPr="0030718C">
        <w:rPr>
          <w:color w:val="000000" w:themeColor="text1"/>
          <w:sz w:val="28"/>
          <w:szCs w:val="28"/>
        </w:rPr>
        <w:t>2014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="000B1EAE" w:rsidRPr="0030718C">
        <w:rPr>
          <w:color w:val="000000" w:themeColor="text1"/>
          <w:sz w:val="28"/>
          <w:szCs w:val="28"/>
        </w:rPr>
        <w:t>года». Параллельной, но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="000B1EAE" w:rsidRPr="0030718C">
        <w:rPr>
          <w:color w:val="000000" w:themeColor="text1"/>
          <w:sz w:val="28"/>
          <w:szCs w:val="28"/>
        </w:rPr>
        <w:t>немаловажной задачей для банка стало оказание помощи обществу в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="000B1EAE" w:rsidRPr="0030718C">
        <w:rPr>
          <w:color w:val="000000" w:themeColor="text1"/>
          <w:sz w:val="28"/>
          <w:szCs w:val="28"/>
        </w:rPr>
        <w:t>решении проблем, вызванных мировым финансовым кризисом, и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="000B1EAE" w:rsidRPr="0030718C">
        <w:rPr>
          <w:color w:val="000000" w:themeColor="text1"/>
          <w:sz w:val="28"/>
          <w:szCs w:val="28"/>
        </w:rPr>
        <w:t>стабилизации их</w:t>
      </w:r>
      <w:r w:rsidR="001A0459" w:rsidRPr="0030718C">
        <w:rPr>
          <w:color w:val="000000" w:themeColor="text1"/>
          <w:sz w:val="28"/>
          <w:szCs w:val="28"/>
        </w:rPr>
        <w:t xml:space="preserve"> </w:t>
      </w:r>
      <w:r w:rsidR="000B1EAE" w:rsidRPr="0030718C">
        <w:rPr>
          <w:color w:val="000000" w:themeColor="text1"/>
          <w:sz w:val="28"/>
          <w:szCs w:val="28"/>
        </w:rPr>
        <w:t>финансового положения.</w:t>
      </w:r>
    </w:p>
    <w:p w:rsidR="00D70AF2" w:rsidRPr="0030718C" w:rsidRDefault="000B1EAE" w:rsidP="00176F7D">
      <w:pPr>
        <w:widowControl w:val="0"/>
        <w:shd w:val="clear" w:color="auto" w:fill="FFFFFF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1A0459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25C4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2010 г.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продолжилось устойчивое развитие Сбербанка, был заключен ряд стратегически важных договоров, приняты дополнительные меры по</w:t>
      </w:r>
      <w:r w:rsidR="001A0459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улучшению качества обслуживания граждан, реализованы социально-значимые и</w:t>
      </w:r>
      <w:r w:rsidR="001A0459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экономические проекты.</w:t>
      </w:r>
      <w:r w:rsidR="00CD06F6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15282" w:rsidRDefault="00E15282" w:rsidP="00E15282">
      <w:pPr>
        <w:widowControl w:val="0"/>
        <w:shd w:val="clear" w:color="auto" w:fill="FFFFFF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настоящее время титул старейшего и крупнейшего банка России не мешает ему открыто и добросовестно конкурировать на банковском рынке. Сбербанк не только шагает в ногу с современными тенденциями рынка, но и опережает их, уверенно ориентируясь в стремительно меняющихся технологиях и предпочтениях клиентов.</w:t>
      </w:r>
    </w:p>
    <w:p w:rsidR="001A6C60" w:rsidRPr="0030718C" w:rsidRDefault="001A6C60" w:rsidP="001A6C60">
      <w:pPr>
        <w:widowControl w:val="0"/>
        <w:shd w:val="clear" w:color="auto" w:fill="FFFFFF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Сбербанк сегодня – это кровеносная система российской экономики, треть ее банковской системы. Банк является основным кредитором российской экономики и занимает крупнейшую долю на рынке вкладов.</w:t>
      </w:r>
    </w:p>
    <w:p w:rsidR="001A6C60" w:rsidRDefault="001A6C60" w:rsidP="001A6C60">
      <w:pPr>
        <w:widowControl w:val="0"/>
        <w:shd w:val="clear" w:color="auto" w:fill="FFFFFF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Сбербанк сегодня – это современный банк, который стремительно трансформируется в один из крупнейш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мировых финансовых институтов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A6C60" w:rsidRDefault="001A6C60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:rsidR="00F05C93" w:rsidRPr="001A6C60" w:rsidRDefault="00F05C93" w:rsidP="00E15282">
      <w:pPr>
        <w:widowControl w:val="0"/>
        <w:shd w:val="clear" w:color="auto" w:fill="FFFFFF"/>
        <w:spacing w:line="480" w:lineRule="auto"/>
        <w:ind w:righ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6C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2</w:t>
      </w:r>
      <w:r w:rsidR="001A6C60" w:rsidRPr="001A6C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Структура, финансовое положение ПАО «Сбербанк России»</w:t>
      </w:r>
    </w:p>
    <w:p w:rsidR="00D70AF2" w:rsidRDefault="001A6C60" w:rsidP="00176F7D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A43452">
        <w:rPr>
          <w:color w:val="000000" w:themeColor="text1"/>
          <w:sz w:val="28"/>
          <w:szCs w:val="28"/>
        </w:rPr>
        <w:t>ассмотрим организационную структуру ПАО «Сбербанк России» (рисунок 1).</w:t>
      </w:r>
    </w:p>
    <w:p w:rsidR="00E15282" w:rsidRPr="00EF7091" w:rsidRDefault="00E15282" w:rsidP="00E15282">
      <w:pPr>
        <w:shd w:val="clear" w:color="auto" w:fill="FFFFFF"/>
        <w:spacing w:line="480" w:lineRule="auto"/>
        <w:ind w:right="0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83A2A">
        <w:rPr>
          <w:rFonts w:ascii="Times New Roman" w:hAnsi="Times New Roman"/>
          <w:color w:val="000000" w:themeColor="text1"/>
          <w:sz w:val="28"/>
          <w:szCs w:val="28"/>
        </w:rPr>
        <w:t>ПАО «Сбербанк России»</w:t>
      </w:r>
      <w:r>
        <w:rPr>
          <w:color w:val="000000" w:themeColor="text1"/>
          <w:sz w:val="28"/>
          <w:szCs w:val="28"/>
        </w:rPr>
        <w:t xml:space="preserve"> </w:t>
      </w:r>
      <w:r w:rsidRPr="00EF7091">
        <w:rPr>
          <w:rFonts w:ascii="Times New Roman" w:hAnsi="Times New Roman"/>
          <w:color w:val="000000" w:themeColor="text1"/>
          <w:sz w:val="28"/>
          <w:szCs w:val="28"/>
        </w:rPr>
        <w:t>насчитывает 17 территориальных банков.</w:t>
      </w:r>
    </w:p>
    <w:p w:rsidR="00E15282" w:rsidRDefault="00E15282" w:rsidP="00176F7D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D7B8E" w:rsidRDefault="00C722BD" w:rsidP="00DD7B8E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sz w:val="28"/>
          <w:szCs w:val="28"/>
        </w:rPr>
      </w:pPr>
      <w:r>
        <w:pict>
          <v:group id="_x0000_s1026" editas="canvas" style="width:467.75pt;height:528.4pt;mso-position-horizontal-relative:char;mso-position-vertical-relative:line" coordorigin="1701,1134" coordsize="9355,105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1134;width:9355;height:10568" o:preferrelative="f">
              <v:fill o:detectmouseclick="t"/>
              <v:path o:extrusionok="t" o:connecttype="none"/>
              <o:lock v:ext="edit" text="t"/>
            </v:shape>
            <v:rect id="_x0000_s1028" style="position:absolute;left:4592;top:1134;width:3544;height:401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>
                <w:txbxContent>
                  <w:p w:rsidR="001A6C60" w:rsidRPr="008E02B1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8E02B1">
                      <w:rPr>
                        <w:rFonts w:ascii="Times New Roman" w:hAnsi="Times New Roman"/>
                        <w:sz w:val="20"/>
                      </w:rPr>
                      <w:t>Общее собрание акционеров</w:t>
                    </w:r>
                  </w:p>
                </w:txbxContent>
              </v:textbox>
            </v:rect>
            <v:rect id="_x0000_s1029" style="position:absolute;left:4592;top:1845;width:3544;height:402" fillcolor="#b2a1c7 [1943]" strokecolor="#8064a2 [3207]" strokeweight="1pt">
              <v:fill color2="#8064a2 [3207]" focus="50%" type="gradient"/>
              <v:shadow on="t" type="perspective" color="#3f3151 [1607]" offset="1pt" offset2="-3pt"/>
              <v:textbox>
                <w:txbxContent>
                  <w:p w:rsidR="001A6C60" w:rsidRPr="008E02B1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Наблюдательный совет</w:t>
                    </w:r>
                  </w:p>
                </w:txbxContent>
              </v:textbox>
            </v:rect>
            <v:rect id="_x0000_s1030" style="position:absolute;left:4592;top:2555;width:3544;height:402" fillcolor="#92cddc [1944]" strokecolor="#4bacc6 [3208]" strokeweight="1pt">
              <v:fill color2="#4bacc6 [3208]" focus="50%" type="gradient"/>
              <v:shadow on="t" type="perspective" color="#205867 [1608]" offset="1pt" offset2="-3pt"/>
              <v:textbox>
                <w:txbxContent>
                  <w:p w:rsidR="001A6C60" w:rsidRPr="008E02B1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Правление</w:t>
                    </w:r>
                  </w:p>
                </w:txbxContent>
              </v:textbox>
            </v:rect>
            <v:rect id="_x0000_s1031" style="position:absolute;left:4592;top:3230;width:3544;height:402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>
                <w:txbxContent>
                  <w:p w:rsidR="001A6C60" w:rsidRPr="008E02B1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Центральный аппарат</w:t>
                    </w:r>
                  </w:p>
                </w:txbxContent>
              </v:textbox>
            </v:rect>
            <v:rect id="_x0000_s1032" style="position:absolute;left:8586;top:1877;width:2470;height:402" fillcolor="#b2a1c7 [1943]" strokecolor="#8064a2 [3207]" strokeweight="1pt">
              <v:fill color2="#8064a2 [3207]" focus="50%" type="gradient"/>
              <v:shadow on="t" type="perspective" color="#3f3151 [1607]" offset="1pt" offset2="-3pt"/>
              <v:textbox>
                <w:txbxContent>
                  <w:p w:rsidR="001A6C60" w:rsidRPr="008E02B1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Отделения (г. Москва)</w:t>
                    </w:r>
                  </w:p>
                </w:txbxContent>
              </v:textbox>
            </v:rect>
            <v:rect id="_x0000_s1033" style="position:absolute;left:4592;top:4180;width:3544;height:402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>
                <w:txbxContent>
                  <w:p w:rsidR="001A6C60" w:rsidRPr="00B1574D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B1574D">
                      <w:rPr>
                        <w:rFonts w:ascii="Times New Roman" w:hAnsi="Times New Roman"/>
                        <w:sz w:val="20"/>
                      </w:rPr>
                      <w:t>Территориальные банки</w:t>
                    </w:r>
                  </w:p>
                </w:txbxContent>
              </v:textbox>
            </v:rect>
            <v:rect id="_x0000_s1034" style="position:absolute;left:4592;top:4892;width:3544;height:402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>
                <w:txbxContent>
                  <w:p w:rsidR="001A6C60" w:rsidRPr="00B1574D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Отделения</w:t>
                    </w:r>
                  </w:p>
                </w:txbxContent>
              </v:textbox>
            </v:rect>
            <v:rect id="_x0000_s1035" style="position:absolute;left:4592;top:5595;width:3544;height:877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>
                <w:txbxContent>
                  <w:p w:rsidR="001A6C60" w:rsidRPr="00B1574D" w:rsidRDefault="001A6C60" w:rsidP="00E15282">
                    <w:pPr>
                      <w:suppressAutoHyphens/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Внутренние структурные подразделения, организационно-подчиненные отделениям</w:t>
                    </w:r>
                  </w:p>
                </w:txbxContent>
              </v:textbox>
            </v:rect>
            <v:rect id="_x0000_s1036" style="position:absolute;left:8586;top:4713;width:2470;height:1736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1A6C60" w:rsidRPr="00B1574D" w:rsidRDefault="001A6C60" w:rsidP="00E15282">
                    <w:pPr>
                      <w:suppressAutoHyphens/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Внутренние структурные подразделения, организационно-подчиненные территориальным банкам</w:t>
                    </w:r>
                  </w:p>
                </w:txbxContent>
              </v:textbox>
            </v:rect>
            <v:rect id="_x0000_s1037" style="position:absolute;left:1701;top:2331;width:2470;height:402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1A6C60" w:rsidRPr="008E02B1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Алтайский банк</w:t>
                    </w:r>
                  </w:p>
                </w:txbxContent>
              </v:textbox>
            </v:rect>
            <v:rect id="_x0000_s1038" style="position:absolute;left:1701;top:2823;width:2470;height:402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1A6C60" w:rsidRPr="008E02B1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Байкальский банк</w:t>
                    </w:r>
                  </w:p>
                </w:txbxContent>
              </v:textbox>
            </v:rect>
            <v:rect id="_x0000_s1039" style="position:absolute;left:1701;top:3326;width:2470;height:402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1A6C60" w:rsidRPr="008E02B1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Волго-Вятский банк</w:t>
                    </w:r>
                  </w:p>
                </w:txbxContent>
              </v:textbox>
            </v:rect>
            <v:rect id="_x0000_s1040" style="position:absolute;left:1701;top:3844;width:2470;height:59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1A6C60" w:rsidRPr="008E02B1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Восточно-Сибирский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 xml:space="preserve"> банк</w:t>
                    </w:r>
                  </w:p>
                </w:txbxContent>
              </v:textbox>
            </v:rect>
            <v:rect id="_x0000_s1041" style="position:absolute;left:1701;top:4554;width:2470;height:426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1A6C60" w:rsidRPr="008E02B1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Дальневосточный банк</w:t>
                    </w:r>
                  </w:p>
                </w:txbxContent>
              </v:textbox>
            </v:rect>
            <v:rect id="_x0000_s1042" style="position:absolute;left:1701;top:5127;width:2470;height:426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1A6C60" w:rsidRPr="008E02B1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Западно-Сибирский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 xml:space="preserve"> банк</w:t>
                    </w:r>
                  </w:p>
                </w:txbxContent>
              </v:textbox>
            </v:rect>
            <v:rect id="_x0000_s1043" style="position:absolute;left:1701;top:5695;width:2470;height:426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1A6C60" w:rsidRPr="008E02B1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Западно-Уральский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 xml:space="preserve"> банк</w:t>
                    </w:r>
                  </w:p>
                </w:txbxContent>
              </v:textbox>
            </v:rect>
            <v:rect id="_x0000_s1044" style="position:absolute;left:1701;top:6236;width:2470;height:426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1A6C60" w:rsidRPr="008E02B1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Поволжский банк</w:t>
                    </w:r>
                  </w:p>
                </w:txbxContent>
              </v:textbox>
            </v:rect>
            <v:rect id="_x0000_s1045" style="position:absolute;left:1701;top:6766;width:2470;height:426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1A6C60" w:rsidRPr="008E02B1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Северный банк</w:t>
                    </w:r>
                  </w:p>
                </w:txbxContent>
              </v:textbox>
            </v:rect>
            <v:rect id="_x0000_s1046" style="position:absolute;left:1701;top:7296;width:2470;height:426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1A6C60" w:rsidRPr="008E02B1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Северо-Восточный банк</w:t>
                    </w:r>
                  </w:p>
                </w:txbxContent>
              </v:textbox>
            </v:rect>
            <v:rect id="_x0000_s1047" style="position:absolute;left:1701;top:7866;width:2470;height:426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1A6C60" w:rsidRPr="008E02B1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Северо-Западный банк</w:t>
                    </w:r>
                  </w:p>
                </w:txbxContent>
              </v:textbox>
            </v:rect>
            <v:rect id="_x0000_s1048" style="position:absolute;left:1701;top:8396;width:2470;height:426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1A6C60" w:rsidRPr="008E02B1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Северо-Кавказский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 xml:space="preserve"> банк</w:t>
                    </w:r>
                  </w:p>
                </w:txbxContent>
              </v:textbox>
            </v:rect>
            <v:rect id="_x0000_s1049" style="position:absolute;left:1701;top:8940;width:2470;height:426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1A6C60" w:rsidRPr="008E02B1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Сибирский банк</w:t>
                    </w:r>
                  </w:p>
                </w:txbxContent>
              </v:textbox>
            </v:rect>
            <v:rect id="_x0000_s1050" style="position:absolute;left:1701;top:9483;width:2470;height:426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1A6C60" w:rsidRPr="008E02B1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Среднерусский банк</w:t>
                    </w:r>
                  </w:p>
                </w:txbxContent>
              </v:textbox>
            </v:rect>
            <v:rect id="_x0000_s1051" style="position:absolute;left:1701;top:10013;width:2470;height:426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1A6C60" w:rsidRPr="008E02B1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Уральский банк</w:t>
                    </w:r>
                  </w:p>
                </w:txbxContent>
              </v:textbox>
            </v:rect>
            <v:rect id="_x0000_s1052" style="position:absolute;left:1701;top:10556;width:2470;height:657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1A6C60" w:rsidRPr="008E02B1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Центрально-Черноземный банк</w:t>
                    </w:r>
                  </w:p>
                </w:txbxContent>
              </v:textbox>
            </v:rect>
            <v:rect id="_x0000_s1053" style="position:absolute;left:1701;top:11303;width:2470;height:399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1A6C60" w:rsidRPr="008E02B1" w:rsidRDefault="001A6C60" w:rsidP="00DD7B8E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Юго-Западный банк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6210;top:1689;width:310;height:1;rotation:90" o:connectortype="elbow" adj="-444890,-1,-444890">
              <v:stroke endarrow="block"/>
            </v:shape>
            <v:shape id="_x0000_s1055" type="#_x0000_t32" style="position:absolute;left:6211;top:2400;width:308;height:1;rotation:90" o:connectortype="elbow" adj="-447779,-1,-447779">
              <v:stroke endarrow="block"/>
            </v:shape>
            <v:shape id="_x0000_s1056" type="#_x0000_t32" style="position:absolute;left:6228;top:3093;width:273;height:1;rotation:90" o:connectortype="elbow" adj="-505187,-1,-505187">
              <v:stroke endarrow="block"/>
            </v:shape>
            <v:shape id="_x0000_s1057" type="#_x0000_t32" style="position:absolute;left:6091;top:3905;width:548;height:1;rotation:90" o:connectortype="elbow" adj="-251672,-1,-251672">
              <v:stroke endarrow="block"/>
            </v:shape>
            <v:shape id="_x0000_s1058" type="#_x0000_t32" style="position:absolute;left:6210;top:4736;width:310;height:1;rotation:90" o:connectortype="elbow" adj="-444890,-1,-444890">
              <v:stroke endarrow="block"/>
            </v:shape>
            <v:shape id="_x0000_s1059" type="#_x0000_t32" style="position:absolute;left:6214;top:5444;width:301;height:1;rotation:90" o:connectortype="elbow" adj="-458193,-1,-458193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60" type="#_x0000_t34" style="position:absolute;left:8136;top:2078;width:450;height:1353;flip:y" o:connectortype="elbow" adj=",106563,-391536">
              <v:stroke endarrow="block"/>
            </v:shape>
            <v:rect id="_x0000_s1061" style="position:absolute;left:8586;top:2532;width:2470;height:1515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>
                <w:txbxContent>
                  <w:p w:rsidR="001A6C60" w:rsidRPr="00B1574D" w:rsidRDefault="001A6C60" w:rsidP="00E15282">
                    <w:pPr>
                      <w:suppressAutoHyphens/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Внутренние структурные подразделения, организационно-подчиненные отделениям</w:t>
                    </w:r>
                  </w:p>
                </w:txbxContent>
              </v:textbox>
            </v:rect>
            <v:shape id="_x0000_s1062" type="#_x0000_t32" style="position:absolute;left:9821;top:2279;width:1;height:253" o:connectortype="straigh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63" type="#_x0000_t33" style="position:absolute;left:8136;top:4381;width:1685;height:332" o:connectortype="elbow" adj="-104565,-496084,-104565">
              <v:stroke endarrow="block"/>
            </v:shape>
            <v:shape id="_x0000_s1064" type="#_x0000_t34" style="position:absolute;left:4171;top:2532;width:421;height:1849;rotation:180" o:connectortype="elbow" adj="10774,-89075,-236676">
              <v:stroke endarrow="block"/>
            </v:shape>
            <v:shape id="_x0000_s1065" type="#_x0000_t34" style="position:absolute;left:4171;top:4381;width:421;height:3698;rotation:180;flip:y" o:connectortype="elbow" adj="10774,44538,-236676">
              <v:stroke endarrow="block"/>
            </v:shape>
            <v:shape id="_x0000_s1066" type="#_x0000_t34" style="position:absolute;left:4171;top:4381;width:421;height:4772;rotation:180;flip:y" o:connectortype="elbow" adj="10774,34514,-236676">
              <v:stroke endarrow="block"/>
            </v:shape>
            <v:shape id="_x0000_s1067" type="#_x0000_t34" style="position:absolute;left:4171;top:4381;width:421;height:959;rotation:180;flip:y" o:connectortype="elbow" adj="10774,171741,-236676">
              <v:stroke endarrow="block"/>
            </v:shape>
            <v:shape id="_x0000_s1068" type="#_x0000_t34" style="position:absolute;left:4171;top:4381;width:421;height:2068;rotation:180;flip:y" o:connectortype="elbow" adj="10774,79642,-236676">
              <v:stroke endarrow="block"/>
            </v:shape>
            <v:shape id="_x0000_s1069" type="#_x0000_t34" style="position:absolute;left:4171;top:4381;width:421;height:5845;rotation:180;flip:y" o:connectortype="elbow" adj="10774,28178,-236676">
              <v:stroke endarrow="block"/>
            </v:shape>
            <v:shape id="_x0000_s1070" type="#_x0000_t34" style="position:absolute;left:4171;top:3527;width:421;height:854;rotation:180" o:connectortype="elbow" adj="10774,-192857,-236676">
              <v:stroke endarrow="block"/>
            </v:shape>
            <v:shape id="_x0000_s1071" type="#_x0000_t34" style="position:absolute;left:4171;top:4381;width:421;height:6504;rotation:180;flip:y" o:connectortype="elbow" adj="10774,25323,-236676">
              <v:stroke endarrow="block"/>
            </v:shape>
            <v:shape id="_x0000_s1072" type="#_x0000_t34" style="position:absolute;left:4171;top:4381;width:421;height:7122;rotation:180;flip:y" o:connectortype="elbow" adj="10774,23126,-236676">
              <v:stroke endarrow="block"/>
            </v:shape>
            <v:shape id="_x0000_s1073" type="#_x0000_t34" style="position:absolute;left:4171;top:4139;width:421;height:242;rotation:180" o:connectortype="elbow" adj="10774,-680579,-236676">
              <v:stroke endarrow="block"/>
            </v:shape>
            <v:shape id="_x0000_s1074" type="#_x0000_t34" style="position:absolute;left:4171;top:3024;width:421;height:1357;rotation:180" o:connectortype="elbow" adj="10774,-121371,-236676">
              <v:stroke endarrow="block"/>
            </v:shape>
            <v:shape id="_x0000_s1075" type="#_x0000_t34" style="position:absolute;left:4171;top:4381;width:421;height:386;rotation:180;flip:y" o:connectortype="elbow" adj="10774,426684,-236676">
              <v:stroke endarrow="block"/>
            </v:shape>
            <v:shape id="_x0000_s1076" type="#_x0000_t34" style="position:absolute;left:4171;top:4381;width:421;height:1527;rotation:180;flip:y" o:connectortype="elbow" adj="10774,107859,-236676">
              <v:stroke endarrow="block"/>
            </v:shape>
            <v:shape id="_x0000_s1077" type="#_x0000_t34" style="position:absolute;left:4171;top:4381;width:421;height:2598;rotation:180;flip:y" o:connectortype="elbow" adj="10774,63395,-236676">
              <v:stroke endarrow="block"/>
            </v:shape>
            <v:shape id="_x0000_s1078" type="#_x0000_t34" style="position:absolute;left:4171;top:4381;width:421;height:3128;rotation:180;flip:y" o:connectortype="elbow" adj="10774,52653,-236676">
              <v:stroke endarrow="block"/>
            </v:shape>
            <v:shape id="_x0000_s1079" type="#_x0000_t34" style="position:absolute;left:4171;top:4381;width:421;height:4228;rotation:180;flip:y" o:connectortype="elbow" adj="10774,38955,-236676">
              <v:stroke endarrow="block"/>
            </v:shape>
            <v:shape id="_x0000_s1080" type="#_x0000_t34" style="position:absolute;left:4171;top:4381;width:421;height:5315;rotation:180;flip:y" o:connectortype="elbow" adj="10774,30988,-236676">
              <v:stroke endarrow="block"/>
            </v:shape>
            <w10:anchorlock/>
          </v:group>
        </w:pict>
      </w:r>
    </w:p>
    <w:p w:rsidR="00DD7B8E" w:rsidRDefault="00DD7B8E" w:rsidP="0089374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Рисунок </w:t>
      </w:r>
      <w:r w:rsidR="006042DE">
        <w:rPr>
          <w:color w:val="000000" w:themeColor="text1"/>
          <w:sz w:val="28"/>
          <w:szCs w:val="28"/>
        </w:rPr>
        <w:t xml:space="preserve">1 </w:t>
      </w:r>
      <w:r w:rsidR="00C61690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C61690">
        <w:rPr>
          <w:color w:val="000000" w:themeColor="text1"/>
          <w:sz w:val="28"/>
          <w:szCs w:val="28"/>
        </w:rPr>
        <w:t>Организационная структура ПАО «Сбербанк России»</w:t>
      </w:r>
    </w:p>
    <w:p w:rsidR="00C61690" w:rsidRPr="00C61690" w:rsidRDefault="00C61690" w:rsidP="0089374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 w:themeColor="text1"/>
          <w:sz w:val="28"/>
          <w:szCs w:val="28"/>
        </w:rPr>
      </w:pPr>
      <w:r w:rsidRPr="00EF7091">
        <w:rPr>
          <w:bCs/>
          <w:color w:val="000000" w:themeColor="text1"/>
          <w:sz w:val="28"/>
          <w:szCs w:val="28"/>
        </w:rPr>
        <w:lastRenderedPageBreak/>
        <w:t xml:space="preserve">Структура управления </w:t>
      </w:r>
      <w:r w:rsidR="00B83A2A">
        <w:rPr>
          <w:color w:val="000000" w:themeColor="text1"/>
          <w:sz w:val="28"/>
          <w:szCs w:val="28"/>
        </w:rPr>
        <w:t>ПАО «Сбербанк России» с</w:t>
      </w:r>
      <w:r w:rsidRPr="00C61690">
        <w:rPr>
          <w:color w:val="000000" w:themeColor="text1"/>
          <w:sz w:val="28"/>
          <w:szCs w:val="28"/>
        </w:rPr>
        <w:t>остоит из следующих органов:</w:t>
      </w:r>
    </w:p>
    <w:p w:rsidR="00C61690" w:rsidRPr="00C61690" w:rsidRDefault="00C61690" w:rsidP="00893741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480" w:lineRule="auto"/>
        <w:ind w:left="0" w:right="0" w:firstLine="709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16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Общее собрание акционеров. Это высший руководящий орган кредитно-финансовой организации, курирующий основные виды деятельности банка. Собрание проводится 1 раз в год. В рамках этого мероприятия принимаются решения о распределении чистого дохода, порядке и объеме выплат собственникам бизнеса, стратегии развития организации.</w:t>
      </w:r>
    </w:p>
    <w:p w:rsidR="00C61690" w:rsidRPr="00C61690" w:rsidRDefault="00C61690" w:rsidP="00893741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480" w:lineRule="auto"/>
        <w:ind w:left="0" w:right="0" w:firstLine="709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16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Наблюдательный совет. Его члены избираются Общим собранием акционеров. Координирует деятельность финансового института. В частности, определяет приоритетные направления активной и пассивной политики, утверждает повестку Собрания акционеров, принимает решение об увеличении капитала и размещении свободных средств в ценные бумаги.</w:t>
      </w:r>
    </w:p>
    <w:p w:rsidR="00C61690" w:rsidRPr="00C61690" w:rsidRDefault="00C61690" w:rsidP="00893741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480" w:lineRule="auto"/>
        <w:ind w:left="0" w:right="0" w:firstLine="709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16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Правление банка. Это коллегиальный исполнительный орган, в компетенцию которого входят следующие задачи:</w:t>
      </w:r>
    </w:p>
    <w:p w:rsidR="00EF7091" w:rsidRDefault="00C61690" w:rsidP="00893741">
      <w:pPr>
        <w:shd w:val="clear" w:color="auto" w:fill="FFFFFF"/>
        <w:spacing w:line="480" w:lineRule="auto"/>
        <w:ind w:righ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16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обсуждение отчетов, поступа</w:t>
      </w:r>
      <w:r w:rsidR="00EF70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ющих от территориальных банков;</w:t>
      </w:r>
    </w:p>
    <w:p w:rsidR="00EF7091" w:rsidRDefault="00C61690" w:rsidP="00893741">
      <w:pPr>
        <w:shd w:val="clear" w:color="auto" w:fill="FFFFFF"/>
        <w:spacing w:line="480" w:lineRule="auto"/>
        <w:ind w:righ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16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формирование политик</w:t>
      </w:r>
      <w:r w:rsidR="00EF70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в области управления рисками;</w:t>
      </w:r>
    </w:p>
    <w:p w:rsidR="00EF7091" w:rsidRDefault="00C61690" w:rsidP="00893741">
      <w:pPr>
        <w:shd w:val="clear" w:color="auto" w:fill="FFFFFF"/>
        <w:spacing w:line="480" w:lineRule="auto"/>
        <w:ind w:righ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16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="001A6C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616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утверждение процентных ставок по депозитам для физических и юридиче</w:t>
      </w:r>
      <w:r w:rsidR="00EF70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ских лиц;</w:t>
      </w:r>
    </w:p>
    <w:p w:rsidR="00EF7091" w:rsidRDefault="00C61690" w:rsidP="00893741">
      <w:pPr>
        <w:shd w:val="clear" w:color="auto" w:fill="FFFFFF"/>
        <w:spacing w:line="480" w:lineRule="auto"/>
        <w:ind w:righ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16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="001A6C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616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внедрение в деятельность розничного и корпоративного блока прогрессивные банковские техно</w:t>
      </w:r>
      <w:r w:rsidR="00EF70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логии;</w:t>
      </w:r>
    </w:p>
    <w:p w:rsidR="00C61690" w:rsidRDefault="00C61690" w:rsidP="00893741">
      <w:pPr>
        <w:shd w:val="clear" w:color="auto" w:fill="FFFFFF"/>
        <w:spacing w:line="480" w:lineRule="auto"/>
        <w:ind w:righ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16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="001A6C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616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разработку и внедрение внутренних документов, регулирующих деятельность банка и другие.</w:t>
      </w:r>
    </w:p>
    <w:p w:rsidR="00EB4C2E" w:rsidRPr="00893741" w:rsidRDefault="00EB4C2E" w:rsidP="00EB4C2E">
      <w:pPr>
        <w:widowControl w:val="0"/>
        <w:spacing w:line="480" w:lineRule="auto"/>
        <w:ind w:righ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9859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893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893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финансовы</w:t>
      </w:r>
      <w:r w:rsidR="009859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показатели</w:t>
      </w:r>
      <w:r w:rsidRPr="00893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ПАО «Сбербанк России»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93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0"/>
        <w:gridCol w:w="1536"/>
        <w:gridCol w:w="1536"/>
        <w:gridCol w:w="1536"/>
        <w:gridCol w:w="1578"/>
        <w:gridCol w:w="1485"/>
      </w:tblGrid>
      <w:tr w:rsidR="00EB4C2E" w:rsidRPr="00E15282" w:rsidTr="00EB4C2E">
        <w:tc>
          <w:tcPr>
            <w:tcW w:w="1900" w:type="dxa"/>
            <w:vMerge w:val="restart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536" w:type="dxa"/>
            <w:vMerge w:val="restart"/>
          </w:tcPr>
          <w:p w:rsidR="00EB4C2E" w:rsidRPr="00E15282" w:rsidRDefault="00EB4C2E" w:rsidP="00C7163A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2016 г.</w:t>
            </w:r>
          </w:p>
        </w:tc>
        <w:tc>
          <w:tcPr>
            <w:tcW w:w="1536" w:type="dxa"/>
            <w:vMerge w:val="restart"/>
          </w:tcPr>
          <w:p w:rsidR="00EB4C2E" w:rsidRPr="00E15282" w:rsidRDefault="00EB4C2E" w:rsidP="00C7163A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2017 г.</w:t>
            </w:r>
          </w:p>
        </w:tc>
        <w:tc>
          <w:tcPr>
            <w:tcW w:w="1536" w:type="dxa"/>
            <w:vMerge w:val="restart"/>
          </w:tcPr>
          <w:p w:rsidR="00EB4C2E" w:rsidRPr="00E15282" w:rsidRDefault="00EB4C2E" w:rsidP="00C7163A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2018 г.</w:t>
            </w:r>
          </w:p>
        </w:tc>
        <w:tc>
          <w:tcPr>
            <w:tcW w:w="3063" w:type="dxa"/>
            <w:gridSpan w:val="2"/>
          </w:tcPr>
          <w:p w:rsidR="00EB4C2E" w:rsidRPr="00E15282" w:rsidRDefault="00EB4C2E" w:rsidP="00C7163A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Изменение 2018 г. к 2016 г.</w:t>
            </w:r>
          </w:p>
        </w:tc>
      </w:tr>
      <w:tr w:rsidR="00EB4C2E" w:rsidRPr="00E15282" w:rsidTr="00EB4C2E">
        <w:tc>
          <w:tcPr>
            <w:tcW w:w="1900" w:type="dxa"/>
            <w:vMerge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536" w:type="dxa"/>
            <w:vMerge/>
          </w:tcPr>
          <w:p w:rsidR="00EB4C2E" w:rsidRPr="00E15282" w:rsidRDefault="00EB4C2E" w:rsidP="00C7163A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536" w:type="dxa"/>
            <w:vMerge/>
          </w:tcPr>
          <w:p w:rsidR="00EB4C2E" w:rsidRPr="00E15282" w:rsidRDefault="00EB4C2E" w:rsidP="00C7163A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536" w:type="dxa"/>
            <w:vMerge/>
          </w:tcPr>
          <w:p w:rsidR="00EB4C2E" w:rsidRPr="00E15282" w:rsidRDefault="00EB4C2E" w:rsidP="00C7163A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EB4C2E" w:rsidRPr="00E15282" w:rsidRDefault="00EB4C2E" w:rsidP="00C7163A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в тыс. руб.</w:t>
            </w:r>
          </w:p>
        </w:tc>
        <w:tc>
          <w:tcPr>
            <w:tcW w:w="1485" w:type="dxa"/>
          </w:tcPr>
          <w:p w:rsidR="00EB4C2E" w:rsidRPr="00E15282" w:rsidRDefault="00EB4C2E" w:rsidP="00C7163A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в %</w:t>
            </w:r>
          </w:p>
        </w:tc>
      </w:tr>
      <w:tr w:rsidR="00EB4C2E" w:rsidRPr="00E15282" w:rsidTr="00C7163A">
        <w:tc>
          <w:tcPr>
            <w:tcW w:w="9571" w:type="dxa"/>
            <w:gridSpan w:val="6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Активы</w:t>
            </w:r>
          </w:p>
        </w:tc>
      </w:tr>
      <w:tr w:rsidR="00EB4C2E" w:rsidRPr="00E15282" w:rsidTr="00EB4C2E">
        <w:tc>
          <w:tcPr>
            <w:tcW w:w="1900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ПАО «Сбербанк России»</w:t>
            </w:r>
          </w:p>
        </w:tc>
        <w:tc>
          <w:tcPr>
            <w:tcW w:w="1536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24102919284</w:t>
            </w:r>
          </w:p>
        </w:tc>
        <w:tc>
          <w:tcPr>
            <w:tcW w:w="1536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23337045834</w:t>
            </w:r>
          </w:p>
        </w:tc>
        <w:tc>
          <w:tcPr>
            <w:tcW w:w="1536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27820694365</w:t>
            </w:r>
          </w:p>
        </w:tc>
        <w:tc>
          <w:tcPr>
            <w:tcW w:w="1578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3717775081</w:t>
            </w:r>
          </w:p>
        </w:tc>
        <w:tc>
          <w:tcPr>
            <w:tcW w:w="1485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hAnsi="Times New Roman"/>
                <w:color w:val="000000" w:themeColor="text1"/>
                <w:sz w:val="24"/>
                <w:szCs w:val="28"/>
                <w:bdr w:val="none" w:sz="0" w:space="0" w:color="auto" w:frame="1"/>
                <w:shd w:val="clear" w:color="auto" w:fill="FFFFFF"/>
              </w:rPr>
              <w:t>15,42</w:t>
            </w:r>
          </w:p>
        </w:tc>
      </w:tr>
      <w:tr w:rsidR="00EB4C2E" w:rsidRPr="00E15282" w:rsidTr="00C7163A">
        <w:tc>
          <w:tcPr>
            <w:tcW w:w="9571" w:type="dxa"/>
            <w:gridSpan w:val="6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E15282">
              <w:rPr>
                <w:rFonts w:ascii="Times New Roman" w:hAnsi="Times New Roman"/>
                <w:color w:val="000000" w:themeColor="text1"/>
                <w:sz w:val="24"/>
                <w:szCs w:val="28"/>
                <w:bdr w:val="none" w:sz="0" w:space="0" w:color="auto" w:frame="1"/>
                <w:shd w:val="clear" w:color="auto" w:fill="FFFFFF"/>
              </w:rPr>
              <w:t>Прибыль</w:t>
            </w:r>
          </w:p>
        </w:tc>
      </w:tr>
      <w:tr w:rsidR="00EB4C2E" w:rsidRPr="00E15282" w:rsidTr="00EB4C2E">
        <w:tc>
          <w:tcPr>
            <w:tcW w:w="1900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ПАО «Сбербанк России»</w:t>
            </w:r>
          </w:p>
        </w:tc>
        <w:tc>
          <w:tcPr>
            <w:tcW w:w="1536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15282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236256123</w:t>
            </w:r>
          </w:p>
        </w:tc>
        <w:tc>
          <w:tcPr>
            <w:tcW w:w="1536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516987788</w:t>
            </w:r>
          </w:p>
        </w:tc>
        <w:tc>
          <w:tcPr>
            <w:tcW w:w="1536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15282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758857550</w:t>
            </w:r>
          </w:p>
        </w:tc>
        <w:tc>
          <w:tcPr>
            <w:tcW w:w="1578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15282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522601427</w:t>
            </w:r>
          </w:p>
        </w:tc>
        <w:tc>
          <w:tcPr>
            <w:tcW w:w="1485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E15282">
              <w:rPr>
                <w:rFonts w:ascii="Times New Roman" w:hAnsi="Times New Roman"/>
                <w:color w:val="000000" w:themeColor="text1"/>
                <w:sz w:val="24"/>
                <w:szCs w:val="28"/>
                <w:bdr w:val="none" w:sz="0" w:space="0" w:color="auto" w:frame="1"/>
                <w:shd w:val="clear" w:color="auto" w:fill="FFFFFF"/>
              </w:rPr>
              <w:t>221,20</w:t>
            </w:r>
          </w:p>
        </w:tc>
      </w:tr>
    </w:tbl>
    <w:p w:rsidR="00985933" w:rsidRDefault="00985933" w:rsidP="00985933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F30F7" w:rsidRDefault="00985933" w:rsidP="00985933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93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Сумма активов ПАО «Сбербанк России» в 2016 г. составляла </w:t>
      </w:r>
      <w:r w:rsidRPr="008937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24102919284 тыс. руб. в 2018 г. данный показатель вырос до 27820694365 тыс. руб., рост активов за анализируемый период составил 3717775081 тыс. руб. Прибыль </w:t>
      </w:r>
      <w:r w:rsidRPr="00893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ПАО «Сбербанк России» также выросла на </w:t>
      </w:r>
      <w:r w:rsidRPr="008937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522601427 тыс. руб. и в 2018 г. составила 758857550 тыс. руб.</w:t>
      </w:r>
    </w:p>
    <w:p w:rsidR="001A6C60" w:rsidRPr="004F30F7" w:rsidRDefault="004F30F7" w:rsidP="004F30F7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1A6C60" w:rsidRPr="001A6C60" w:rsidRDefault="001A6C60" w:rsidP="00893741">
      <w:pPr>
        <w:shd w:val="clear" w:color="auto" w:fill="FFFFFF"/>
        <w:spacing w:line="480" w:lineRule="auto"/>
        <w:ind w:right="0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A6C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3 </w:t>
      </w:r>
      <w:r w:rsidRPr="001A6C60">
        <w:rPr>
          <w:rFonts w:ascii="Times New Roman" w:hAnsi="Times New Roman"/>
          <w:b/>
          <w:sz w:val="28"/>
          <w:szCs w:val="28"/>
          <w:lang w:val="en-US"/>
        </w:rPr>
        <w:t>SWOT</w:t>
      </w:r>
      <w:r w:rsidRPr="001A6C60">
        <w:rPr>
          <w:rFonts w:ascii="Times New Roman" w:hAnsi="Times New Roman"/>
          <w:b/>
          <w:sz w:val="28"/>
          <w:szCs w:val="28"/>
        </w:rPr>
        <w:t>-анализ ПАО «Сбербанк России»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934"/>
      </w:tblGrid>
      <w:tr w:rsidR="00380433" w:rsidTr="00A24340">
        <w:tc>
          <w:tcPr>
            <w:tcW w:w="1809" w:type="dxa"/>
            <w:vMerge w:val="restart"/>
            <w:vAlign w:val="center"/>
          </w:tcPr>
          <w:p w:rsidR="00380433" w:rsidRPr="006560E0" w:rsidRDefault="00380433" w:rsidP="00380433">
            <w:pPr>
              <w:widowControl w:val="0"/>
              <w:spacing w:line="480" w:lineRule="auto"/>
              <w:ind w:right="0" w:firstLine="0"/>
              <w:jc w:val="center"/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</w:pPr>
            <w:bookmarkStart w:id="2" w:name="_Toc535486493"/>
            <w:r w:rsidRPr="006560E0"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  <w:t>Внутренняя среда</w:t>
            </w:r>
          </w:p>
        </w:tc>
        <w:tc>
          <w:tcPr>
            <w:tcW w:w="3828" w:type="dxa"/>
            <w:vAlign w:val="center"/>
          </w:tcPr>
          <w:p w:rsidR="00380433" w:rsidRPr="006560E0" w:rsidRDefault="00380433" w:rsidP="00380433">
            <w:pPr>
              <w:widowControl w:val="0"/>
              <w:spacing w:line="276" w:lineRule="auto"/>
              <w:ind w:right="0" w:firstLine="0"/>
              <w:jc w:val="center"/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</w:pPr>
            <w:r w:rsidRPr="006560E0"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  <w:t>Сильные стороны</w:t>
            </w:r>
          </w:p>
        </w:tc>
        <w:tc>
          <w:tcPr>
            <w:tcW w:w="3934" w:type="dxa"/>
            <w:vAlign w:val="center"/>
          </w:tcPr>
          <w:p w:rsidR="00380433" w:rsidRPr="006560E0" w:rsidRDefault="00380433" w:rsidP="00380433">
            <w:pPr>
              <w:widowControl w:val="0"/>
              <w:spacing w:line="276" w:lineRule="auto"/>
              <w:ind w:right="0" w:firstLine="0"/>
              <w:jc w:val="center"/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</w:pPr>
            <w:r w:rsidRPr="006560E0"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  <w:t>Слабые стороны</w:t>
            </w:r>
          </w:p>
        </w:tc>
      </w:tr>
      <w:tr w:rsidR="00380433" w:rsidTr="00A24340">
        <w:trPr>
          <w:trHeight w:val="1952"/>
        </w:trPr>
        <w:tc>
          <w:tcPr>
            <w:tcW w:w="1809" w:type="dxa"/>
            <w:vMerge/>
            <w:vAlign w:val="center"/>
          </w:tcPr>
          <w:p w:rsidR="00380433" w:rsidRDefault="00380433" w:rsidP="00380433">
            <w:pPr>
              <w:widowControl w:val="0"/>
              <w:spacing w:line="480" w:lineRule="auto"/>
              <w:ind w:right="0" w:firstLine="0"/>
              <w:jc w:val="center"/>
              <w:rPr>
                <w:rFonts w:ascii="Times New Roman" w:eastAsiaTheme="majorEastAsia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380433" w:rsidRDefault="00380433" w:rsidP="00A24340">
            <w:pPr>
              <w:shd w:val="clear" w:color="auto" w:fill="FFFFFF"/>
              <w:spacing w:line="468" w:lineRule="auto"/>
              <w:ind w:right="0" w:firstLine="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26A9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1. Репутация банка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80433" w:rsidRDefault="00380433" w:rsidP="00380433">
            <w:pPr>
              <w:shd w:val="clear" w:color="auto" w:fill="FFFFFF"/>
              <w:spacing w:line="468" w:lineRule="auto"/>
              <w:ind w:right="0" w:firstLine="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26A9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2. Филиалы по всей стране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80433" w:rsidRDefault="00380433" w:rsidP="00380433">
            <w:pPr>
              <w:shd w:val="clear" w:color="auto" w:fill="FFFFFF"/>
              <w:spacing w:line="468" w:lineRule="auto"/>
              <w:ind w:right="0" w:firstLine="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26A9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3. Выход в другие страны Центральной и Восточной Европы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80433" w:rsidRDefault="00380433" w:rsidP="00A24340">
            <w:pPr>
              <w:widowControl w:val="0"/>
              <w:spacing w:line="480" w:lineRule="auto"/>
              <w:ind w:right="0" w:firstLine="0"/>
              <w:rPr>
                <w:rFonts w:ascii="Times New Roman" w:eastAsiaTheme="majorEastAsia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6A9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4. Высококвалифицированные и опытные работники.</w:t>
            </w:r>
          </w:p>
        </w:tc>
        <w:tc>
          <w:tcPr>
            <w:tcW w:w="3934" w:type="dxa"/>
          </w:tcPr>
          <w:p w:rsidR="00380433" w:rsidRPr="00F26A92" w:rsidRDefault="00380433" w:rsidP="00380433">
            <w:pPr>
              <w:shd w:val="clear" w:color="auto" w:fill="FFFFFF"/>
              <w:spacing w:line="468" w:lineRule="auto"/>
              <w:ind w:right="0" w:firstLine="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26A9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1. Невозможность</w:t>
            </w:r>
            <w:r w:rsidRPr="002E79B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принятия оперативных решений в филиалах.</w:t>
            </w:r>
          </w:p>
          <w:p w:rsidR="00380433" w:rsidRPr="002E79B6" w:rsidRDefault="00380433" w:rsidP="00380433">
            <w:pPr>
              <w:shd w:val="clear" w:color="auto" w:fill="FFFFFF"/>
              <w:spacing w:line="468" w:lineRule="auto"/>
              <w:ind w:right="0" w:firstLine="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2E79B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2. Консерватизм системы управления, высокий уровень бюрократизма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80433" w:rsidRDefault="00380433" w:rsidP="00380433">
            <w:pPr>
              <w:shd w:val="clear" w:color="auto" w:fill="FFFFFF"/>
              <w:spacing w:line="468" w:lineRule="auto"/>
              <w:ind w:right="0" w:firstLine="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2E79B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3. Большие ком</w:t>
            </w:r>
            <w:r w:rsidRPr="00F26A9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иссии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80433" w:rsidRDefault="00380433" w:rsidP="00A24340">
            <w:pPr>
              <w:widowControl w:val="0"/>
              <w:spacing w:line="480" w:lineRule="auto"/>
              <w:ind w:right="0" w:firstLine="0"/>
              <w:rPr>
                <w:rFonts w:ascii="Times New Roman" w:eastAsiaTheme="majorEastAsia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6A9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4. Сложное взаимодействие</w:t>
            </w:r>
            <w:r w:rsidRPr="002E79B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системы «Банк-Клиент».</w:t>
            </w:r>
          </w:p>
        </w:tc>
      </w:tr>
      <w:tr w:rsidR="00380433" w:rsidTr="00A24340">
        <w:tc>
          <w:tcPr>
            <w:tcW w:w="1809" w:type="dxa"/>
            <w:vMerge w:val="restart"/>
            <w:vAlign w:val="center"/>
          </w:tcPr>
          <w:p w:rsidR="00380433" w:rsidRPr="006560E0" w:rsidRDefault="00380433" w:rsidP="00380433">
            <w:pPr>
              <w:widowControl w:val="0"/>
              <w:spacing w:line="480" w:lineRule="auto"/>
              <w:ind w:right="0" w:firstLine="0"/>
              <w:jc w:val="center"/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</w:pPr>
            <w:r w:rsidRPr="006560E0"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  <w:t>Внешняя среда</w:t>
            </w:r>
          </w:p>
        </w:tc>
        <w:tc>
          <w:tcPr>
            <w:tcW w:w="3828" w:type="dxa"/>
          </w:tcPr>
          <w:p w:rsidR="00380433" w:rsidRPr="006560E0" w:rsidRDefault="00380433" w:rsidP="00380433">
            <w:pPr>
              <w:widowControl w:val="0"/>
              <w:spacing w:line="276" w:lineRule="auto"/>
              <w:ind w:right="0" w:firstLine="0"/>
              <w:jc w:val="center"/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  <w:t>Возможности</w:t>
            </w:r>
          </w:p>
        </w:tc>
        <w:tc>
          <w:tcPr>
            <w:tcW w:w="3934" w:type="dxa"/>
          </w:tcPr>
          <w:p w:rsidR="00380433" w:rsidRPr="006560E0" w:rsidRDefault="00380433" w:rsidP="00380433">
            <w:pPr>
              <w:widowControl w:val="0"/>
              <w:spacing w:line="276" w:lineRule="auto"/>
              <w:ind w:right="0" w:firstLine="0"/>
              <w:jc w:val="center"/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  <w:t>Угрозы</w:t>
            </w:r>
          </w:p>
        </w:tc>
      </w:tr>
      <w:tr w:rsidR="00380433" w:rsidTr="00A24340">
        <w:trPr>
          <w:trHeight w:val="1952"/>
        </w:trPr>
        <w:tc>
          <w:tcPr>
            <w:tcW w:w="1809" w:type="dxa"/>
            <w:vMerge/>
          </w:tcPr>
          <w:p w:rsidR="00380433" w:rsidRDefault="00380433" w:rsidP="00380433">
            <w:pPr>
              <w:widowControl w:val="0"/>
              <w:spacing w:line="480" w:lineRule="auto"/>
              <w:ind w:right="0" w:firstLine="0"/>
              <w:rPr>
                <w:rFonts w:ascii="Times New Roman" w:eastAsiaTheme="majorEastAsia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380433" w:rsidRPr="00F26A92" w:rsidRDefault="00380433" w:rsidP="00380433">
            <w:pPr>
              <w:widowControl w:val="0"/>
              <w:spacing w:line="468" w:lineRule="auto"/>
              <w:ind w:right="0" w:firstLine="0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26A9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1. Расширение международных сетей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380433" w:rsidRDefault="00380433" w:rsidP="00380433">
            <w:pPr>
              <w:widowControl w:val="0"/>
              <w:spacing w:line="468" w:lineRule="auto"/>
              <w:ind w:right="0" w:firstLine="0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26A9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2. Расширение рынка кредитования малообеспеченным слоям населения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380433" w:rsidRDefault="00380433" w:rsidP="00380433">
            <w:pPr>
              <w:widowControl w:val="0"/>
              <w:spacing w:line="468" w:lineRule="auto"/>
              <w:ind w:right="0" w:firstLine="0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26A9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3. Создание более удобных приложений для мобильных телефонов и планшетов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380433" w:rsidRDefault="00380433" w:rsidP="00380433">
            <w:pPr>
              <w:widowControl w:val="0"/>
              <w:spacing w:line="480" w:lineRule="auto"/>
              <w:ind w:right="0" w:firstLine="0"/>
              <w:rPr>
                <w:rFonts w:ascii="Times New Roman" w:eastAsiaTheme="majorEastAsia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6A9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4. Сохранение небольших процентных ставок по ипотеке</w:t>
            </w:r>
          </w:p>
        </w:tc>
        <w:tc>
          <w:tcPr>
            <w:tcW w:w="3934" w:type="dxa"/>
          </w:tcPr>
          <w:p w:rsidR="00380433" w:rsidRDefault="00380433" w:rsidP="00380433">
            <w:pPr>
              <w:shd w:val="clear" w:color="auto" w:fill="FFFFFF"/>
              <w:spacing w:line="468" w:lineRule="auto"/>
              <w:ind w:right="0" w:firstLine="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26A9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1. Экономический кризис в России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80433" w:rsidRPr="00F26A92" w:rsidRDefault="00380433" w:rsidP="00380433">
            <w:pPr>
              <w:shd w:val="clear" w:color="auto" w:fill="FFFFFF"/>
              <w:spacing w:line="468" w:lineRule="auto"/>
              <w:ind w:right="0" w:firstLine="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26A9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2. Сокращение рентабельности операций.</w:t>
            </w:r>
          </w:p>
          <w:p w:rsidR="00380433" w:rsidRDefault="00380433" w:rsidP="00380433">
            <w:pPr>
              <w:shd w:val="clear" w:color="auto" w:fill="FFFFFF"/>
              <w:spacing w:line="468" w:lineRule="auto"/>
              <w:ind w:right="0" w:firstLine="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26A9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3. Мировой финансовый кризис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80433" w:rsidRDefault="00380433" w:rsidP="00380433">
            <w:pPr>
              <w:widowControl w:val="0"/>
              <w:spacing w:line="480" w:lineRule="auto"/>
              <w:ind w:right="0" w:firstLine="0"/>
              <w:rPr>
                <w:rFonts w:ascii="Times New Roman" w:eastAsiaTheme="majorEastAsia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6A9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4. Усиление конкуренции на российском финансовом рынке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</w:tbl>
    <w:p w:rsidR="001A6C60" w:rsidRDefault="00A24340" w:rsidP="00A24340">
      <w:pPr>
        <w:ind w:firstLine="0"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  <w:br w:type="page"/>
      </w:r>
    </w:p>
    <w:p w:rsidR="00412CA4" w:rsidRPr="0030718C" w:rsidRDefault="001A6C60" w:rsidP="00176F7D">
      <w:pPr>
        <w:pStyle w:val="1"/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4</w:t>
      </w:r>
      <w:r w:rsidR="00412CA4" w:rsidRPr="0030718C">
        <w:rPr>
          <w:rFonts w:ascii="Times New Roman" w:hAnsi="Times New Roman" w:cs="Times New Roman"/>
          <w:color w:val="000000" w:themeColor="text1"/>
        </w:rPr>
        <w:t xml:space="preserve"> История развития </w:t>
      </w:r>
      <w:r>
        <w:rPr>
          <w:rFonts w:ascii="Times New Roman" w:hAnsi="Times New Roman" w:cs="Times New Roman"/>
          <w:color w:val="000000" w:themeColor="text1"/>
        </w:rPr>
        <w:t xml:space="preserve">ПАО </w:t>
      </w:r>
      <w:r w:rsidR="00412CA4" w:rsidRPr="0030718C">
        <w:rPr>
          <w:rFonts w:ascii="Times New Roman" w:hAnsi="Times New Roman" w:cs="Times New Roman"/>
          <w:color w:val="000000" w:themeColor="text1"/>
        </w:rPr>
        <w:t>«ВТБ»</w:t>
      </w:r>
      <w:bookmarkEnd w:id="2"/>
    </w:p>
    <w:p w:rsidR="00CD06F6" w:rsidRPr="0030718C" w:rsidRDefault="00CD06F6" w:rsidP="00176F7D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</w:p>
    <w:p w:rsidR="00CD06F6" w:rsidRPr="0030718C" w:rsidRDefault="00CD06F6" w:rsidP="00176F7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 w:themeColor="text1"/>
          <w:sz w:val="28"/>
          <w:szCs w:val="28"/>
        </w:rPr>
      </w:pPr>
      <w:r w:rsidRPr="0030718C">
        <w:rPr>
          <w:color w:val="000000" w:themeColor="text1"/>
          <w:sz w:val="28"/>
          <w:szCs w:val="28"/>
        </w:rPr>
        <w:t>При участии Государственного банка РСФСР и Министерства финан</w:t>
      </w:r>
      <w:r w:rsidR="00D70AF2" w:rsidRPr="0030718C">
        <w:rPr>
          <w:color w:val="000000" w:themeColor="text1"/>
          <w:sz w:val="28"/>
          <w:szCs w:val="28"/>
        </w:rPr>
        <w:t>сов РСФСР в октябре 1990 г.</w:t>
      </w:r>
      <w:r w:rsidRPr="0030718C">
        <w:rPr>
          <w:color w:val="000000" w:themeColor="text1"/>
          <w:sz w:val="28"/>
          <w:szCs w:val="28"/>
        </w:rPr>
        <w:t xml:space="preserve"> был учрежден Банк внешней торговли (Внешторгбанк). Банк был создан для обслуживания внешнеэкономических операций России и содействия интеграции страны в мировое хозяйство. Головной офис банка был открыт в Москве на Кузнецком мосту в старинном здан</w:t>
      </w:r>
      <w:r w:rsidR="002C0E95" w:rsidRPr="0030718C">
        <w:rPr>
          <w:color w:val="000000" w:themeColor="text1"/>
          <w:sz w:val="28"/>
          <w:szCs w:val="28"/>
        </w:rPr>
        <w:t>ии, построенном в начале ХХ в.</w:t>
      </w:r>
      <w:r w:rsidRPr="0030718C">
        <w:rPr>
          <w:color w:val="000000" w:themeColor="text1"/>
          <w:sz w:val="28"/>
          <w:szCs w:val="28"/>
        </w:rPr>
        <w:t xml:space="preserve"> по проекту архитектора Адольфа </w:t>
      </w:r>
      <w:proofErr w:type="spellStart"/>
      <w:r w:rsidRPr="0030718C">
        <w:rPr>
          <w:color w:val="000000" w:themeColor="text1"/>
          <w:sz w:val="28"/>
          <w:szCs w:val="28"/>
        </w:rPr>
        <w:t>Эрихсона</w:t>
      </w:r>
      <w:proofErr w:type="spellEnd"/>
      <w:r w:rsidRPr="0030718C">
        <w:rPr>
          <w:color w:val="000000" w:themeColor="text1"/>
          <w:sz w:val="28"/>
          <w:szCs w:val="28"/>
        </w:rPr>
        <w:t>.</w:t>
      </w:r>
    </w:p>
    <w:p w:rsidR="00CD06F6" w:rsidRPr="0030718C" w:rsidRDefault="002C0E95" w:rsidP="00176F7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 w:themeColor="text1"/>
          <w:sz w:val="28"/>
          <w:szCs w:val="28"/>
        </w:rPr>
      </w:pPr>
      <w:r w:rsidRPr="0030718C">
        <w:rPr>
          <w:color w:val="000000" w:themeColor="text1"/>
          <w:sz w:val="28"/>
          <w:szCs w:val="28"/>
        </w:rPr>
        <w:t>Банку ВТБ 2 января 1991 г.</w:t>
      </w:r>
      <w:r w:rsidR="00CD06F6" w:rsidRPr="0030718C">
        <w:rPr>
          <w:color w:val="000000" w:themeColor="text1"/>
          <w:sz w:val="28"/>
          <w:szCs w:val="28"/>
        </w:rPr>
        <w:t xml:space="preserve"> была выдана генеральная лицензия № 1000 на право совершения всех видов банковских операций в российских рублях и иностранной валюте.</w:t>
      </w:r>
    </w:p>
    <w:p w:rsidR="00CD06F6" w:rsidRPr="0030718C" w:rsidRDefault="002C0E95" w:rsidP="00176F7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 w:themeColor="text1"/>
          <w:sz w:val="28"/>
          <w:szCs w:val="28"/>
        </w:rPr>
      </w:pPr>
      <w:r w:rsidRPr="0030718C">
        <w:rPr>
          <w:color w:val="000000" w:themeColor="text1"/>
          <w:sz w:val="28"/>
          <w:szCs w:val="28"/>
        </w:rPr>
        <w:t>В 1994 г.</w:t>
      </w:r>
      <w:r w:rsidR="00CD06F6" w:rsidRPr="0030718C">
        <w:rPr>
          <w:color w:val="000000" w:themeColor="text1"/>
          <w:sz w:val="28"/>
          <w:szCs w:val="28"/>
        </w:rPr>
        <w:t xml:space="preserve"> ВТБ вышел на 425-е место в списке 1000 наиболее капитализированных банков мира журнала </w:t>
      </w:r>
      <w:proofErr w:type="spellStart"/>
      <w:r w:rsidR="00CD06F6" w:rsidRPr="0030718C">
        <w:rPr>
          <w:color w:val="000000" w:themeColor="text1"/>
          <w:sz w:val="28"/>
          <w:szCs w:val="28"/>
        </w:rPr>
        <w:t>TheBanker</w:t>
      </w:r>
      <w:proofErr w:type="spellEnd"/>
      <w:r w:rsidR="00CD06F6" w:rsidRPr="0030718C">
        <w:rPr>
          <w:color w:val="000000" w:themeColor="text1"/>
          <w:sz w:val="28"/>
          <w:szCs w:val="28"/>
        </w:rPr>
        <w:t>.</w:t>
      </w:r>
    </w:p>
    <w:p w:rsidR="00CD06F6" w:rsidRPr="0030718C" w:rsidRDefault="002C0E95" w:rsidP="00176F7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 w:themeColor="text1"/>
          <w:sz w:val="28"/>
          <w:szCs w:val="28"/>
        </w:rPr>
      </w:pPr>
      <w:r w:rsidRPr="0030718C">
        <w:rPr>
          <w:color w:val="000000" w:themeColor="text1"/>
          <w:sz w:val="28"/>
          <w:szCs w:val="28"/>
        </w:rPr>
        <w:t>В 1997 г.</w:t>
      </w:r>
      <w:r w:rsidR="00CD06F6" w:rsidRPr="0030718C">
        <w:rPr>
          <w:color w:val="000000" w:themeColor="text1"/>
          <w:sz w:val="28"/>
          <w:szCs w:val="28"/>
        </w:rPr>
        <w:t xml:space="preserve"> государство приняло решение о преобразовании ВТБ из закрытого в открытое акционерное общество. Крупнейшим акционером банка с долей 96,8% стал Центральный банк РФ.</w:t>
      </w:r>
    </w:p>
    <w:p w:rsidR="00CD06F6" w:rsidRPr="0030718C" w:rsidRDefault="00CD06F6" w:rsidP="00176F7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718C">
        <w:rPr>
          <w:color w:val="000000" w:themeColor="text1"/>
          <w:sz w:val="28"/>
          <w:szCs w:val="28"/>
          <w:shd w:val="clear" w:color="auto" w:fill="FFFFFF"/>
        </w:rPr>
        <w:t>Уставный капит</w:t>
      </w:r>
      <w:r w:rsidR="002C0E95" w:rsidRPr="0030718C">
        <w:rPr>
          <w:color w:val="000000" w:themeColor="text1"/>
          <w:sz w:val="28"/>
          <w:szCs w:val="28"/>
          <w:shd w:val="clear" w:color="auto" w:fill="FFFFFF"/>
        </w:rPr>
        <w:t>ал ВТБ вырос до 42,1 млрд руб</w:t>
      </w:r>
      <w:r w:rsidRPr="0030718C">
        <w:rPr>
          <w:color w:val="000000" w:themeColor="text1"/>
          <w:sz w:val="28"/>
          <w:szCs w:val="28"/>
          <w:shd w:val="clear" w:color="auto" w:fill="FFFFFF"/>
        </w:rPr>
        <w:t>. ВТБ стал самым капитализированным кредитным институтом не только в России и СНГ, но и в</w:t>
      </w:r>
      <w:r w:rsidR="002C0E95" w:rsidRPr="0030718C">
        <w:rPr>
          <w:color w:val="000000" w:themeColor="text1"/>
          <w:sz w:val="28"/>
          <w:szCs w:val="28"/>
          <w:shd w:val="clear" w:color="auto" w:fill="FFFFFF"/>
        </w:rPr>
        <w:t xml:space="preserve"> Центральной и Восточной Европе</w:t>
      </w:r>
      <w:r w:rsidRPr="0030718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D06F6" w:rsidRPr="0030718C" w:rsidRDefault="002C0E95" w:rsidP="00176F7D">
      <w:pPr>
        <w:shd w:val="clear" w:color="auto" w:fill="FFFFFF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2002 г.</w:t>
      </w:r>
      <w:r w:rsidR="00CD06F6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главным акционером ВТБ стало Правительство РФ, выкупившее у Центрального банка РФ долю его участия в уставном капитале банка.</w:t>
      </w:r>
    </w:p>
    <w:p w:rsidR="00CD06F6" w:rsidRPr="0030718C" w:rsidRDefault="00D56960" w:rsidP="00176F7D">
      <w:pPr>
        <w:shd w:val="clear" w:color="auto" w:fill="FFFFFF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 2004 г.</w:t>
      </w:r>
      <w:r w:rsidR="00CD06F6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ВТБ стал вл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адельцем </w:t>
      </w:r>
      <w:proofErr w:type="spellStart"/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Гута-банка</w:t>
      </w:r>
      <w:proofErr w:type="spellEnd"/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В 2005 г.</w:t>
      </w:r>
      <w:r w:rsidR="00CD06F6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ВТБ запустил на его основе самый успешный в России проект специализированного розничного банка ВТБ 24.</w:t>
      </w:r>
    </w:p>
    <w:p w:rsidR="00CD06F6" w:rsidRPr="0030718C" w:rsidRDefault="00D56960" w:rsidP="00176F7D">
      <w:pPr>
        <w:shd w:val="clear" w:color="auto" w:fill="FFFFFF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2005 г.</w:t>
      </w:r>
      <w:r w:rsidR="00CD06F6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покупка Промышленно-строительного </w:t>
      </w:r>
      <w:proofErr w:type="gramStart"/>
      <w:r w:rsidR="00CD06F6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банка  позволила</w:t>
      </w:r>
      <w:proofErr w:type="gramEnd"/>
      <w:r w:rsidR="00CD06F6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ВТБ укрепить свои позиции в Северо-Западном регионе и закрепить лидерские позиции на российском рынке банковских услуг.</w:t>
      </w:r>
    </w:p>
    <w:p w:rsidR="00CD06F6" w:rsidRPr="0030718C" w:rsidRDefault="00D56960" w:rsidP="00176F7D">
      <w:pPr>
        <w:shd w:val="clear" w:color="auto" w:fill="FFFFFF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2007 г.</w:t>
      </w:r>
      <w:r w:rsidR="00CD06F6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среди российских банков ВТБ первым провел первичное публичное размещение своих акций. Это стало крупнейшим на тот момент международным банковским IPO. Объем привлеченных средств в капита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 банка составил 8 млрд долл. </w:t>
      </w:r>
      <w:r w:rsidR="00CD06F6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России акционерами банка стали свыше 120 тыс</w:t>
      </w:r>
      <w:r w:rsidR="0030718C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яч</w:t>
      </w:r>
      <w:r w:rsidR="00CD06F6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граждан. С превращением в публичную компанию существенно повысился уровень открытости ВТБ. К управлению банком были привлечены независимые директоры. При Наблюдательном совете ВТБ был образован комитет по аудиту, а внутри банка было создано управление по работе с инвесторами. </w:t>
      </w:r>
    </w:p>
    <w:p w:rsidR="00CD06F6" w:rsidRPr="0030718C" w:rsidRDefault="00D56960" w:rsidP="00176F7D">
      <w:pPr>
        <w:shd w:val="clear" w:color="auto" w:fill="FFFFFF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2008 г.</w:t>
      </w:r>
      <w:r w:rsidR="00CD06F6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инвестиционный бизнес группы был консолидирован на базе «ВТБ Капитал» в России и «ВТБ Ка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питал </w:t>
      </w:r>
      <w:proofErr w:type="spellStart"/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плс</w:t>
      </w:r>
      <w:proofErr w:type="spellEnd"/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="00CD06F6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рубежом.</w:t>
      </w:r>
    </w:p>
    <w:p w:rsidR="00D56960" w:rsidRPr="0030718C" w:rsidRDefault="00CD06F6" w:rsidP="00176F7D">
      <w:pPr>
        <w:shd w:val="clear" w:color="auto" w:fill="FFFFFF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Группа ВТБ не только успешно преодолела кризис, но и совершила качественный рывок в развитии. Большинство целевых показателей, установленн</w:t>
      </w:r>
      <w:r w:rsidR="00D5696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ых стратегией на конец 2009 г., были перевыполнены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D5696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D06F6" w:rsidRPr="0030718C" w:rsidRDefault="00CD06F6" w:rsidP="00176F7D">
      <w:pPr>
        <w:shd w:val="clear" w:color="auto" w:fill="FFFFFF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 окончания кризиса группа ВТБ</w:t>
      </w:r>
      <w:r w:rsidR="00D5696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продолжила свое развитие. 2010-2013 гг.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характеризовались рекордными показателями. За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5696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2010-2013 гг.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Группа увеличила активы в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2,4 раза до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8,8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трлн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5696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руб.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кредитный портфель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2,5 раза до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6,6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трлн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5696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руб.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средства клиентов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2,7 раза до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4,3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трлн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руб. Росту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показателей способствовало приобретение и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успешная интеграция «</w:t>
      </w:r>
      <w:proofErr w:type="spellStart"/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ТрансКредитБанка</w:t>
      </w:r>
      <w:proofErr w:type="spellEnd"/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(2010</w:t>
      </w:r>
      <w:r w:rsidR="00D5696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и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«Банка Москвы» (2011</w:t>
      </w:r>
      <w:r w:rsidR="00D5696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г.). </w:t>
      </w:r>
    </w:p>
    <w:p w:rsidR="00CD06F6" w:rsidRPr="0030718C" w:rsidRDefault="00CD06F6" w:rsidP="00176F7D">
      <w:pPr>
        <w:shd w:val="clear" w:color="auto" w:fill="FFFFFF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268E7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феврале 2011 г.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правительство России продало 10% акций банка. Таким образом, ВТБ выступил первопроходцем в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программе приватизации гос</w:t>
      </w:r>
      <w:r w:rsidR="009268E7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собственности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В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мае 2013 г</w:t>
      </w:r>
      <w:r w:rsidR="009268E7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была проведена еще одна </w:t>
      </w:r>
      <w:proofErr w:type="spellStart"/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допэмиссия</w:t>
      </w:r>
      <w:proofErr w:type="spellEnd"/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результате которой акционерами банка также стали крупные международные игроки. По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итогам обоих размещений государство снизило свою долю в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капитале ВТБ с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85,5% до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60,93%.</w:t>
      </w:r>
    </w:p>
    <w:p w:rsidR="00CD06F6" w:rsidRPr="0030718C" w:rsidRDefault="00CD06F6" w:rsidP="00176F7D">
      <w:pPr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hAnsi="Times New Roman"/>
          <w:color w:val="000000" w:themeColor="text1"/>
          <w:sz w:val="28"/>
          <w:szCs w:val="28"/>
        </w:rPr>
        <w:t>Несмотря на сложную макроэкономическую ситуацию, группа ВТБ обеспечила выполнение целей стратегии на 2014-2016</w:t>
      </w:r>
      <w:r w:rsidR="009268E7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гг. по качественному росту бизнеса и сохранению лидирующих позиций на российском банковском рынке, повышению эффективности и бережливому отношению к расходам, дальнейшему развитию модели управления.</w:t>
      </w:r>
      <w:r w:rsidR="009268E7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В результате реализации задачи по увеличению доли розничного бизнеса в активах и доходах Группы, доля на рынке кредитования населения выросла до 20%, на рынке привлеченных средств физических лиц</w:t>
      </w:r>
      <w:r w:rsidR="00176F7D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до 11%.</w:t>
      </w:r>
    </w:p>
    <w:p w:rsidR="00CD06F6" w:rsidRDefault="00CD06F6" w:rsidP="00176F7D">
      <w:pPr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Одной из фокусных задач стратегии </w:t>
      </w:r>
      <w:r w:rsidR="007B4AD9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ВТБ </w:t>
      </w:r>
      <w:r w:rsidR="00BC0E39" w:rsidRPr="0030718C">
        <w:rPr>
          <w:rFonts w:ascii="Times New Roman" w:hAnsi="Times New Roman"/>
          <w:color w:val="000000" w:themeColor="text1"/>
          <w:sz w:val="28"/>
          <w:szCs w:val="28"/>
        </w:rPr>
        <w:t>на 2017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-2019</w:t>
      </w:r>
      <w:r w:rsidR="007B4AD9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гг. является оптимизация структуры и стоимости фондирования. В рамках ее реализации будет обеспечен опережающий рост средств клиентов, снизится зависимость от привлеченных средств Банка России, уменьшится доля валютных ресурсов. Также поставлена цель по существенному росту объема и удельного веса привлеченных средств населения.</w:t>
      </w:r>
    </w:p>
    <w:p w:rsidR="00622565" w:rsidRDefault="00622565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622565" w:rsidRPr="00622565" w:rsidRDefault="00622565" w:rsidP="00176F7D">
      <w:pPr>
        <w:spacing w:line="480" w:lineRule="auto"/>
        <w:ind w:righ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56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5 Структура, финансовое положение ПАО «ВТБ»</w:t>
      </w:r>
    </w:p>
    <w:p w:rsidR="00CD06F6" w:rsidRDefault="00B83A2A" w:rsidP="00176F7D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Организационная структура</w:t>
      </w:r>
      <w:r w:rsidR="00A434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3452" w:rsidRPr="00A43452">
        <w:rPr>
          <w:rFonts w:ascii="Times New Roman" w:hAnsi="Times New Roman"/>
          <w:color w:val="000000" w:themeColor="text1"/>
          <w:sz w:val="28"/>
          <w:szCs w:val="28"/>
        </w:rPr>
        <w:t>ПАО «ВТБ»</w:t>
      </w:r>
      <w:r w:rsidR="00A434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отражена </w:t>
      </w:r>
      <w:r w:rsidR="00A43452">
        <w:rPr>
          <w:rFonts w:ascii="Times New Roman" w:hAnsi="Times New Roman"/>
          <w:color w:val="000000" w:themeColor="text1"/>
          <w:sz w:val="28"/>
          <w:szCs w:val="28"/>
        </w:rPr>
        <w:t>на рисунке 2.</w:t>
      </w:r>
    </w:p>
    <w:p w:rsidR="00C61690" w:rsidRDefault="00C722BD" w:rsidP="00C61690">
      <w:pPr>
        <w:widowControl w:val="0"/>
        <w:spacing w:line="480" w:lineRule="auto"/>
        <w:ind w:right="0" w:firstLine="142"/>
        <w:rPr>
          <w:rFonts w:ascii="Times New Roman" w:hAnsi="Times New Roman"/>
          <w:color w:val="000000" w:themeColor="text1"/>
          <w:sz w:val="28"/>
          <w:szCs w:val="28"/>
        </w:rPr>
      </w:pPr>
      <w:r>
        <w:pict>
          <v:group id="_x0000_s1081" editas="canvas" style="width:467.75pt;height:462.2pt;mso-position-horizontal-relative:char;mso-position-vertical-relative:line" coordorigin="1701,630" coordsize="9355,9244">
            <o:lock v:ext="edit" aspectratio="t"/>
            <v:shape id="_x0000_s1082" type="#_x0000_t75" style="position:absolute;left:1701;top:630;width:9355;height:9244" o:preferrelative="f">
              <v:fill o:detectmouseclick="t"/>
              <v:path o:extrusionok="t" o:connecttype="none"/>
              <o:lock v:ext="edit" text="t"/>
            </v:shape>
            <v:rect id="_x0000_s1083" style="position:absolute;left:4645;top:630;width:3546;height:374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>
                <w:txbxContent>
                  <w:p w:rsidR="001A6C60" w:rsidRPr="00515396" w:rsidRDefault="001A6C60" w:rsidP="00C61690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515396">
                      <w:rPr>
                        <w:rFonts w:ascii="Times New Roman" w:hAnsi="Times New Roman"/>
                        <w:sz w:val="20"/>
                      </w:rPr>
                      <w:t>Совет директоров</w:t>
                    </w:r>
                  </w:p>
                </w:txbxContent>
              </v:textbox>
            </v:rect>
            <v:rect id="_x0000_s1084" style="position:absolute;left:4645;top:1316;width:3546;height:39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1A6C60" w:rsidRPr="00515396" w:rsidRDefault="001A6C60" w:rsidP="00C61690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515396">
                      <w:rPr>
                        <w:rFonts w:ascii="Times New Roman" w:hAnsi="Times New Roman"/>
                        <w:sz w:val="20"/>
                      </w:rPr>
                      <w:t>Правление</w:t>
                    </w:r>
                  </w:p>
                </w:txbxContent>
              </v:textbox>
            </v:rect>
            <v:rect id="_x0000_s1085" style="position:absolute;left:4645;top:1988;width:3546;height:390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>
                <w:txbxContent>
                  <w:p w:rsidR="001A6C60" w:rsidRPr="00515396" w:rsidRDefault="001A6C60" w:rsidP="00C61690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515396">
                      <w:rPr>
                        <w:rFonts w:ascii="Times New Roman" w:hAnsi="Times New Roman"/>
                        <w:sz w:val="20"/>
                      </w:rPr>
                      <w:t>Комитет по рискам</w:t>
                    </w:r>
                  </w:p>
                </w:txbxContent>
              </v:textbox>
            </v:rect>
            <v:rect id="_x0000_s1086" style="position:absolute;left:4645;top:2618;width:3546;height:390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>
                <w:txbxContent>
                  <w:p w:rsidR="001A6C60" w:rsidRPr="00515396" w:rsidRDefault="001A6C60" w:rsidP="00C61690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515396">
                      <w:rPr>
                        <w:rFonts w:ascii="Times New Roman" w:hAnsi="Times New Roman"/>
                        <w:sz w:val="20"/>
                      </w:rPr>
                      <w:t>Инвестиционный комитет</w:t>
                    </w:r>
                  </w:p>
                </w:txbxContent>
              </v:textbox>
            </v:rect>
            <v:rect id="_x0000_s1087" style="position:absolute;left:4645;top:3167;width:3546;height:589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>
                <w:txbxContent>
                  <w:p w:rsidR="001A6C60" w:rsidRPr="00515396" w:rsidRDefault="001A6C60" w:rsidP="00E15282">
                    <w:pPr>
                      <w:suppressAutoHyphens/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Комитет по информационным технологиям</w:t>
                    </w:r>
                  </w:p>
                </w:txbxContent>
              </v:textbox>
            </v:rect>
            <v:rect id="_x0000_s1088" style="position:absolute;left:4645;top:3935;width:3546;height:390" fillcolor="#95b3d7 [1940]" strokecolor="#95b3d7 [1940]" strokeweight="1pt">
              <v:fill color2="#dbe5f1 [660]" angle="-45" focus="-50%" type="gradient"/>
              <v:shadow on="t" type="perspective" color="#243f60 [1604]" opacity=".5" offset="1pt" offset2="-3pt"/>
              <v:textbox>
                <w:txbxContent>
                  <w:p w:rsidR="001A6C60" w:rsidRPr="00515396" w:rsidRDefault="001A6C60" w:rsidP="00C61690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515396">
                      <w:rPr>
                        <w:rFonts w:ascii="Times New Roman" w:hAnsi="Times New Roman"/>
                        <w:sz w:val="20"/>
                      </w:rPr>
                      <w:t>Продуктовый комитет</w:t>
                    </w:r>
                  </w:p>
                </w:txbxContent>
              </v:textbox>
            </v:rect>
            <v:rect id="_x0000_s1089" style="position:absolute;left:4645;top:4642;width:3546;height:390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>
                <w:txbxContent>
                  <w:p w:rsidR="001A6C60" w:rsidRPr="00515396" w:rsidRDefault="001A6C60" w:rsidP="00C61690">
                    <w:pPr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515396">
                      <w:rPr>
                        <w:rFonts w:ascii="Times New Roman" w:hAnsi="Times New Roman"/>
                        <w:sz w:val="20"/>
                      </w:rPr>
                      <w:t>Генеральный директор</w:t>
                    </w:r>
                  </w:p>
                </w:txbxContent>
              </v:textbox>
            </v:rect>
            <v:rect id="_x0000_s1090" style="position:absolute;left:5214;top:5286;width:5842;height:390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1A6C60" w:rsidRPr="00FB70F5" w:rsidRDefault="001A6C60" w:rsidP="00C61690">
                    <w:pPr>
                      <w:spacing w:line="240" w:lineRule="auto"/>
                      <w:ind w:right="0" w:firstLine="0"/>
                      <w:jc w:val="center"/>
                    </w:pPr>
                    <w:r w:rsidRPr="008C36C4">
                      <w:rPr>
                        <w:rFonts w:ascii="Times New Roman" w:hAnsi="Times New Roman"/>
                        <w:sz w:val="20"/>
                        <w:szCs w:val="20"/>
                      </w:rPr>
                      <w:t>Департамент по работе с клиентами</w:t>
                    </w:r>
                  </w:p>
                </w:txbxContent>
              </v:textbox>
            </v:rect>
            <v:rect id="_x0000_s1091" style="position:absolute;left:5214;top:5797;width:5842;height:390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1A6C60" w:rsidRPr="00FB70F5" w:rsidRDefault="001A6C60" w:rsidP="00C61690">
                    <w:pPr>
                      <w:spacing w:line="240" w:lineRule="auto"/>
                      <w:ind w:right="0" w:firstLine="0"/>
                      <w:jc w:val="center"/>
                    </w:pPr>
                    <w:r w:rsidRPr="008C36C4">
                      <w:rPr>
                        <w:rFonts w:ascii="Times New Roman" w:hAnsi="Times New Roman"/>
                        <w:sz w:val="20"/>
                        <w:szCs w:val="20"/>
                      </w:rPr>
                      <w:t>Департамент по обслуживанию частного капитала</w:t>
                    </w:r>
                  </w:p>
                </w:txbxContent>
              </v:textbox>
            </v:rect>
            <v:rect id="_x0000_s1092" style="position:absolute;left:5214;top:6313;width:5842;height:390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1A6C60" w:rsidRPr="00FB70F5" w:rsidRDefault="001A6C60" w:rsidP="00C61690">
                    <w:pPr>
                      <w:spacing w:line="240" w:lineRule="auto"/>
                      <w:ind w:right="0" w:firstLine="0"/>
                      <w:jc w:val="center"/>
                    </w:pPr>
                    <w:r w:rsidRPr="00EF5C3A">
                      <w:rPr>
                        <w:rFonts w:ascii="Times New Roman" w:hAnsi="Times New Roman"/>
                        <w:sz w:val="20"/>
                        <w:szCs w:val="20"/>
                      </w:rPr>
                      <w:t>Департамент портфельных инвестиций</w:t>
                    </w:r>
                  </w:p>
                </w:txbxContent>
              </v:textbox>
            </v:rect>
            <v:rect id="_x0000_s1093" style="position:absolute;left:5214;top:6828;width:5842;height:390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1A6C60" w:rsidRPr="00FB70F5" w:rsidRDefault="001A6C60" w:rsidP="00C61690">
                    <w:pPr>
                      <w:spacing w:line="240" w:lineRule="auto"/>
                      <w:ind w:right="0" w:firstLine="0"/>
                      <w:jc w:val="center"/>
                    </w:pPr>
                    <w:r w:rsidRPr="008C36C4">
                      <w:rPr>
                        <w:rFonts w:ascii="Times New Roman" w:hAnsi="Times New Roman"/>
                        <w:sz w:val="20"/>
                        <w:szCs w:val="20"/>
                      </w:rPr>
                      <w:t>Департамент прямых инвестиций</w:t>
                    </w:r>
                  </w:p>
                </w:txbxContent>
              </v:textbox>
            </v:rect>
            <v:rect id="_x0000_s1094" style="position:absolute;left:5214;top:7346;width:5842;height:390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1A6C60" w:rsidRPr="00FB70F5" w:rsidRDefault="001A6C60" w:rsidP="00C61690">
                    <w:pPr>
                      <w:spacing w:line="240" w:lineRule="auto"/>
                      <w:ind w:right="0" w:firstLine="0"/>
                      <w:jc w:val="center"/>
                    </w:pPr>
                    <w:r w:rsidRPr="008C36C4">
                      <w:rPr>
                        <w:rFonts w:ascii="Times New Roman" w:hAnsi="Times New Roman"/>
                        <w:sz w:val="20"/>
                        <w:szCs w:val="20"/>
                      </w:rPr>
                      <w:t>Управление финансов и стратегического планирования</w:t>
                    </w:r>
                  </w:p>
                </w:txbxContent>
              </v:textbox>
            </v:rect>
            <v:rect id="_x0000_s1095" style="position:absolute;left:5214;top:7878;width:5842;height:390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1A6C60" w:rsidRPr="0018338F" w:rsidRDefault="001A6C60" w:rsidP="00C61690">
                    <w:pPr>
                      <w:spacing w:line="240" w:lineRule="auto"/>
                      <w:ind w:right="0" w:firstLine="0"/>
                      <w:jc w:val="center"/>
                    </w:pPr>
                    <w:r w:rsidRPr="008C36C4">
                      <w:rPr>
                        <w:rFonts w:ascii="Times New Roman" w:hAnsi="Times New Roman"/>
                        <w:sz w:val="20"/>
                        <w:szCs w:val="20"/>
                      </w:rPr>
                      <w:t>Управление риск-менеджмента</w:t>
                    </w:r>
                  </w:p>
                </w:txbxContent>
              </v:textbox>
            </v:rect>
            <v:rect id="_x0000_s1096" style="position:absolute;left:5214;top:8426;width:5842;height:390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1A6C60" w:rsidRPr="008C36C4" w:rsidRDefault="001A6C60" w:rsidP="00C61690">
                    <w:pPr>
                      <w:widowControl w:val="0"/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C36C4">
                      <w:rPr>
                        <w:rFonts w:ascii="Times New Roman" w:hAnsi="Times New Roman"/>
                        <w:sz w:val="20"/>
                        <w:szCs w:val="20"/>
                      </w:rPr>
                      <w:t>Департамент развития бизнеса</w:t>
                    </w:r>
                  </w:p>
                  <w:p w:rsidR="001A6C60" w:rsidRPr="0018338F" w:rsidRDefault="001A6C60" w:rsidP="00C61690">
                    <w:pPr>
                      <w:spacing w:line="240" w:lineRule="auto"/>
                      <w:ind w:right="0" w:firstLine="0"/>
                      <w:jc w:val="center"/>
                    </w:pPr>
                  </w:p>
                </w:txbxContent>
              </v:textbox>
            </v:rect>
            <v:rect id="_x0000_s1097" style="position:absolute;left:5214;top:8955;width:5842;height:390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1A6C60" w:rsidRPr="008C36C4" w:rsidRDefault="001A6C60" w:rsidP="00C61690">
                    <w:pPr>
                      <w:widowControl w:val="0"/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C36C4">
                      <w:rPr>
                        <w:rFonts w:ascii="Times New Roman" w:hAnsi="Times New Roman"/>
                        <w:sz w:val="20"/>
                        <w:szCs w:val="20"/>
                      </w:rPr>
                      <w:t>Операционный департамент</w:t>
                    </w:r>
                  </w:p>
                  <w:p w:rsidR="001A6C60" w:rsidRPr="0018338F" w:rsidRDefault="001A6C60" w:rsidP="00C61690">
                    <w:pPr>
                      <w:spacing w:line="240" w:lineRule="auto"/>
                      <w:ind w:right="0" w:firstLine="0"/>
                      <w:jc w:val="center"/>
                    </w:pPr>
                  </w:p>
                </w:txbxContent>
              </v:textbox>
            </v:rect>
            <v:rect id="_x0000_s1098" style="position:absolute;left:5214;top:9484;width:5842;height:390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1A6C60" w:rsidRPr="008C36C4" w:rsidRDefault="001A6C60" w:rsidP="00C61690">
                    <w:pPr>
                      <w:widowControl w:val="0"/>
                      <w:spacing w:line="240" w:lineRule="auto"/>
                      <w:ind w:right="0" w:firstLine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C36C4">
                      <w:rPr>
                        <w:rFonts w:ascii="Times New Roman" w:hAnsi="Times New Roman"/>
                        <w:sz w:val="20"/>
                        <w:szCs w:val="20"/>
                      </w:rPr>
                      <w:t>Отдел контроля и внутреннего аудита</w:t>
                    </w:r>
                  </w:p>
                  <w:p w:rsidR="001A6C60" w:rsidRPr="0018338F" w:rsidRDefault="001A6C60" w:rsidP="00C61690">
                    <w:pPr>
                      <w:spacing w:line="240" w:lineRule="auto"/>
                      <w:ind w:right="0" w:firstLine="0"/>
                      <w:jc w:val="center"/>
                    </w:pPr>
                  </w:p>
                </w:txbxContent>
              </v:textbox>
            </v:rect>
            <v:shape id="_x0000_s1099" type="#_x0000_t32" style="position:absolute;left:6418;top:1004;width:1;height:312" o:connectortype="straight">
              <v:stroke endarrow="block"/>
            </v:shape>
            <v:shape id="_x0000_s1100" type="#_x0000_t34" style="position:absolute;left:4645;top:4837;width:569;height:644;rotation:180;flip:x y" o:connectortype="elbow" adj="-13666,222909,181721">
              <v:stroke endarrow="block"/>
            </v:shape>
            <v:shape id="_x0000_s1101" type="#_x0000_t34" style="position:absolute;left:4645;top:4837;width:569;height:1155;rotation:180;flip:x y" o:connectortype="elbow" adj="-13666,124289,181721">
              <v:stroke endarrow="block"/>
            </v:shape>
            <v:shape id="_x0000_s1102" type="#_x0000_t34" style="position:absolute;left:4645;top:4837;width:569;height:1671;rotation:180;flip:x y" o:connectortype="elbow" adj="-13666,85909,181721">
              <v:stroke endarrow="block"/>
            </v:shape>
            <v:shape id="_x0000_s1103" type="#_x0000_t34" style="position:absolute;left:4645;top:4837;width:569;height:2186;rotation:180;flip:x y" o:connectortype="elbow" adj="-13666,65670,181721">
              <v:stroke endarrow="block"/>
            </v:shape>
            <v:shape id="_x0000_s1104" type="#_x0000_t34" style="position:absolute;left:4645;top:4837;width:569;height:2704;rotation:180;flip:x y" o:connectortype="elbow" adj="-13666,53089,181721">
              <v:stroke endarrow="block"/>
            </v:shape>
            <v:shape id="_x0000_s1105" type="#_x0000_t34" style="position:absolute;left:4645;top:4837;width:569;height:3236;rotation:180;flip:x y" o:connectortype="elbow" adj="-13666,44361,181721">
              <v:stroke endarrow="block"/>
            </v:shape>
            <v:shape id="_x0000_s1106" type="#_x0000_t34" style="position:absolute;left:4645;top:4837;width:569;height:3784;rotation:180;flip:x y" o:connectortype="elbow" adj="-13666,37937,181721">
              <v:stroke endarrow="block"/>
            </v:shape>
            <v:shape id="_x0000_s1107" type="#_x0000_t34" style="position:absolute;left:4645;top:4837;width:569;height:4313;rotation:180;flip:x y" o:connectortype="elbow" adj="-13666,33284,181721">
              <v:stroke endarrow="block"/>
            </v:shape>
            <v:shape id="_x0000_s1108" type="#_x0000_t34" style="position:absolute;left:4645;top:4837;width:569;height:4842;rotation:180;flip:x y" o:connectortype="elbow" adj="-13666,29648,181721">
              <v:stroke endarrow="block"/>
            </v:shape>
            <v:shape id="_x0000_s1109" type="#_x0000_t34" style="position:absolute;left:8191;top:1511;width:1;height:3326" o:connectortype="elbow" adj="7776000,-21561,-179992800">
              <v:stroke endarrow="block"/>
            </v:shape>
            <v:shape id="_x0000_s1110" type="#_x0000_t34" style="position:absolute;left:8191;top:1511;width:1;height:672" o:connectortype="elbow" adj="7776000,-106714,-179992800">
              <v:stroke endarrow="block"/>
            </v:shape>
            <v:shape id="_x0000_s1111" type="#_x0000_t34" style="position:absolute;left:8191;top:1511;width:1;height:1302" o:connectortype="elbow" adj="7776000,-55078,-179992800">
              <v:stroke endarrow="block"/>
            </v:shape>
            <v:shape id="_x0000_s1112" type="#_x0000_t34" style="position:absolute;left:8191;top:1511;width:1;height:1951" o:connectortype="elbow" adj="7776000,-36757,-179992800">
              <v:stroke endarrow="block"/>
            </v:shape>
            <v:shape id="_x0000_s1113" type="#_x0000_t34" style="position:absolute;left:8191;top:1511;width:1;height:2619" o:connectortype="elbow" adj="7776000,-27381,-179992800">
              <v:stroke endarrow="block"/>
            </v:shape>
            <w10:anchorlock/>
          </v:group>
        </w:pict>
      </w:r>
    </w:p>
    <w:p w:rsidR="00C61690" w:rsidRDefault="00C61690" w:rsidP="008341C7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Рисунок </w:t>
      </w:r>
      <w:r w:rsidR="00A43452">
        <w:rPr>
          <w:color w:val="000000" w:themeColor="text1"/>
          <w:sz w:val="28"/>
          <w:szCs w:val="28"/>
        </w:rPr>
        <w:t xml:space="preserve">2 </w:t>
      </w:r>
      <w:r>
        <w:rPr>
          <w:color w:val="000000" w:themeColor="text1"/>
          <w:sz w:val="28"/>
          <w:szCs w:val="28"/>
        </w:rPr>
        <w:t>– Организационная структура ПАО «ВТБ»</w:t>
      </w:r>
    </w:p>
    <w:p w:rsidR="00C61690" w:rsidRPr="00893741" w:rsidRDefault="008341C7" w:rsidP="00893741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 w:rsidRPr="00893741">
        <w:rPr>
          <w:rFonts w:ascii="Times New Roman" w:hAnsi="Times New Roman"/>
          <w:color w:val="000000" w:themeColor="text1"/>
          <w:sz w:val="28"/>
          <w:szCs w:val="28"/>
        </w:rPr>
        <w:t>Совет директоров</w:t>
      </w:r>
      <w:r w:rsidR="00C61690" w:rsidRPr="008937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3452" w:rsidRPr="00893741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C61690" w:rsidRPr="00893741">
        <w:rPr>
          <w:rFonts w:ascii="Times New Roman" w:hAnsi="Times New Roman"/>
          <w:color w:val="000000" w:themeColor="text1"/>
          <w:sz w:val="28"/>
          <w:szCs w:val="28"/>
        </w:rPr>
        <w:t>колл</w:t>
      </w:r>
      <w:r w:rsidR="00387E04" w:rsidRPr="00893741">
        <w:rPr>
          <w:rFonts w:ascii="Times New Roman" w:hAnsi="Times New Roman"/>
          <w:color w:val="000000" w:themeColor="text1"/>
          <w:sz w:val="28"/>
          <w:szCs w:val="28"/>
        </w:rPr>
        <w:t xml:space="preserve">егиальный исполнительный орган </w:t>
      </w:r>
      <w:r w:rsidR="00E15282">
        <w:rPr>
          <w:rFonts w:ascii="Times New Roman" w:hAnsi="Times New Roman"/>
          <w:color w:val="000000" w:themeColor="text1"/>
          <w:sz w:val="28"/>
          <w:szCs w:val="28"/>
        </w:rPr>
        <w:t>ПАО </w:t>
      </w:r>
      <w:r w:rsidR="00387E04" w:rsidRPr="00893741">
        <w:rPr>
          <w:rFonts w:ascii="Times New Roman" w:hAnsi="Times New Roman"/>
          <w:color w:val="000000" w:themeColor="text1"/>
          <w:sz w:val="28"/>
          <w:szCs w:val="28"/>
        </w:rPr>
        <w:t>«ВТБ»</w:t>
      </w:r>
      <w:r w:rsidR="00C61690" w:rsidRPr="00893741">
        <w:rPr>
          <w:rFonts w:ascii="Times New Roman" w:hAnsi="Times New Roman"/>
          <w:color w:val="000000" w:themeColor="text1"/>
          <w:sz w:val="28"/>
          <w:szCs w:val="28"/>
        </w:rPr>
        <w:t xml:space="preserve">. В своей работе руководствуется Положением. Деятельность компании возглавляет его председатель-президент. Он считается единоличным исполнительным органом. </w:t>
      </w:r>
    </w:p>
    <w:p w:rsidR="00C61690" w:rsidRPr="00893741" w:rsidRDefault="00C61690" w:rsidP="00893741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 w:rsidRPr="00893741">
        <w:rPr>
          <w:rFonts w:ascii="Times New Roman" w:hAnsi="Times New Roman"/>
          <w:color w:val="000000" w:themeColor="text1"/>
          <w:sz w:val="28"/>
          <w:szCs w:val="28"/>
        </w:rPr>
        <w:t>Открытие филиалов и дочерних организаций на территории Росс</w:t>
      </w:r>
      <w:r w:rsidR="00387E04" w:rsidRPr="00893741">
        <w:rPr>
          <w:rFonts w:ascii="Times New Roman" w:hAnsi="Times New Roman"/>
          <w:color w:val="000000" w:themeColor="text1"/>
          <w:sz w:val="28"/>
          <w:szCs w:val="28"/>
        </w:rPr>
        <w:t xml:space="preserve">ии и </w:t>
      </w:r>
      <w:r w:rsidR="00387E04" w:rsidRPr="00893741">
        <w:rPr>
          <w:rFonts w:ascii="Times New Roman" w:hAnsi="Times New Roman"/>
          <w:color w:val="000000" w:themeColor="text1"/>
          <w:sz w:val="28"/>
          <w:szCs w:val="28"/>
        </w:rPr>
        <w:lastRenderedPageBreak/>
        <w:t>других стран утверждается Правлением ПАО «ВТБ»</w:t>
      </w:r>
      <w:r w:rsidRPr="00893741">
        <w:rPr>
          <w:rFonts w:ascii="Times New Roman" w:hAnsi="Times New Roman"/>
          <w:color w:val="000000" w:themeColor="text1"/>
          <w:sz w:val="28"/>
          <w:szCs w:val="28"/>
        </w:rPr>
        <w:t xml:space="preserve">. А также к функциональным обязанностям структуры </w:t>
      </w:r>
      <w:r w:rsidR="00387E04" w:rsidRPr="00893741">
        <w:rPr>
          <w:rFonts w:ascii="Times New Roman" w:hAnsi="Times New Roman"/>
          <w:color w:val="000000" w:themeColor="text1"/>
          <w:sz w:val="28"/>
          <w:szCs w:val="28"/>
        </w:rPr>
        <w:t xml:space="preserve">относится </w:t>
      </w:r>
      <w:r w:rsidRPr="00893741">
        <w:rPr>
          <w:rFonts w:ascii="Times New Roman" w:hAnsi="Times New Roman"/>
          <w:color w:val="000000" w:themeColor="text1"/>
          <w:sz w:val="28"/>
          <w:szCs w:val="28"/>
        </w:rPr>
        <w:t>открытие дополнительных офисов, отделений, кредитных или кассовых подразделе</w:t>
      </w:r>
      <w:r w:rsidR="00387E04" w:rsidRPr="00893741">
        <w:rPr>
          <w:rFonts w:ascii="Times New Roman" w:hAnsi="Times New Roman"/>
          <w:color w:val="000000" w:themeColor="text1"/>
          <w:sz w:val="28"/>
          <w:szCs w:val="28"/>
        </w:rPr>
        <w:t>ний</w:t>
      </w:r>
      <w:r w:rsidRPr="008937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341C7" w:rsidRPr="00893741" w:rsidRDefault="008341C7" w:rsidP="00893741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 w:rsidRPr="00893741">
        <w:rPr>
          <w:rFonts w:ascii="Times New Roman" w:hAnsi="Times New Roman"/>
          <w:color w:val="000000" w:themeColor="text1"/>
          <w:sz w:val="28"/>
          <w:szCs w:val="28"/>
        </w:rPr>
        <w:t xml:space="preserve">На генерального директора </w:t>
      </w:r>
      <w:r w:rsidR="00387E04" w:rsidRPr="00893741">
        <w:rPr>
          <w:rFonts w:ascii="Times New Roman" w:hAnsi="Times New Roman"/>
          <w:color w:val="000000" w:themeColor="text1"/>
          <w:sz w:val="28"/>
          <w:szCs w:val="28"/>
        </w:rPr>
        <w:t xml:space="preserve">ПАО «ВТБ» </w:t>
      </w:r>
      <w:r w:rsidRPr="00893741">
        <w:rPr>
          <w:rFonts w:ascii="Times New Roman" w:hAnsi="Times New Roman"/>
          <w:color w:val="000000" w:themeColor="text1"/>
          <w:sz w:val="28"/>
          <w:szCs w:val="28"/>
        </w:rPr>
        <w:t>возлагаются следующие должностные обязанности:</w:t>
      </w:r>
      <w:r w:rsidR="00387E04" w:rsidRPr="008937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3741">
        <w:rPr>
          <w:rFonts w:ascii="Times New Roman" w:hAnsi="Times New Roman"/>
          <w:color w:val="000000" w:themeColor="text1"/>
          <w:sz w:val="28"/>
          <w:szCs w:val="28"/>
        </w:rPr>
        <w:t>руководство финансовой и хозяйственной деятельностью Общества;</w:t>
      </w:r>
      <w:r w:rsidR="00746045" w:rsidRPr="008937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3741">
        <w:rPr>
          <w:rFonts w:ascii="Times New Roman" w:hAnsi="Times New Roman"/>
          <w:color w:val="000000" w:themeColor="text1"/>
          <w:sz w:val="28"/>
          <w:szCs w:val="28"/>
        </w:rPr>
        <w:t>организация работы с целью осуществления эффективного взаимо</w:t>
      </w:r>
      <w:r w:rsidR="00746045" w:rsidRPr="00893741">
        <w:rPr>
          <w:rFonts w:ascii="Times New Roman" w:hAnsi="Times New Roman"/>
          <w:color w:val="000000" w:themeColor="text1"/>
          <w:sz w:val="28"/>
          <w:szCs w:val="28"/>
        </w:rPr>
        <w:t>действия подразделений</w:t>
      </w:r>
      <w:r w:rsidRPr="008937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3A2A" w:rsidRPr="00893741" w:rsidRDefault="00B83A2A" w:rsidP="00893741">
      <w:pPr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 w:rsidRPr="00893741">
        <w:rPr>
          <w:rFonts w:ascii="Times New Roman" w:hAnsi="Times New Roman"/>
          <w:color w:val="000000" w:themeColor="text1"/>
          <w:sz w:val="28"/>
          <w:szCs w:val="28"/>
        </w:rPr>
        <w:t>Важным направлением развития группы ВТБ будет дальнейшее наращивание объемов операций кредитования корпоративных клиентов при сохранении ведущих позиций на рынке, а также поддержание тренда на укрепление позиций на рынке кредитования населения.</w:t>
      </w:r>
    </w:p>
    <w:p w:rsidR="00B83A2A" w:rsidRPr="00893741" w:rsidRDefault="00B83A2A" w:rsidP="004D45B3">
      <w:pPr>
        <w:spacing w:line="60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 w:rsidRPr="00893741">
        <w:rPr>
          <w:rFonts w:ascii="Times New Roman" w:hAnsi="Times New Roman"/>
          <w:color w:val="000000" w:themeColor="text1"/>
          <w:sz w:val="28"/>
          <w:szCs w:val="28"/>
        </w:rPr>
        <w:t>Существенный вклад в повышение эффективности деятельности Группы ВТБ будет обеспечен в результате присоединения ВТБ 24 к Банку ВТБ. Реализация проекта позволит повысить эффективность управления Группой и взаимодействия бизнес-линий, создать единую команду из лучших представителей банков.</w:t>
      </w:r>
    </w:p>
    <w:p w:rsidR="00B83A2A" w:rsidRPr="00893741" w:rsidRDefault="00B83A2A" w:rsidP="004D45B3">
      <w:pPr>
        <w:spacing w:line="60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 w:rsidRPr="00893741">
        <w:rPr>
          <w:rFonts w:ascii="Times New Roman" w:hAnsi="Times New Roman"/>
          <w:color w:val="000000" w:themeColor="text1"/>
          <w:sz w:val="28"/>
          <w:szCs w:val="28"/>
        </w:rPr>
        <w:t>Цифровая трансформация бизнеса и процессов Группы позволит обеспечить дополнительные источники доходов, вывести на новый уровень систему дистанционного обслуживания клиентов, повысить внутреннюю эффе</w:t>
      </w:r>
      <w:r w:rsidR="00EB4C2E">
        <w:rPr>
          <w:rFonts w:ascii="Times New Roman" w:hAnsi="Times New Roman"/>
          <w:color w:val="000000" w:themeColor="text1"/>
          <w:sz w:val="28"/>
          <w:szCs w:val="28"/>
        </w:rPr>
        <w:t>ктивность и производительность.</w:t>
      </w:r>
    </w:p>
    <w:p w:rsidR="00EB4C2E" w:rsidRPr="00893741" w:rsidRDefault="00EB4C2E" w:rsidP="004D45B3">
      <w:pPr>
        <w:widowControl w:val="0"/>
        <w:spacing w:line="600" w:lineRule="auto"/>
        <w:ind w:righ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985933" w:rsidRPr="0098593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</w:t>
      </w:r>
      <w:r w:rsidRPr="00893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="009859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финансовые показатели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93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 «ВТБ», тыс. руб.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0"/>
        <w:gridCol w:w="1516"/>
        <w:gridCol w:w="1516"/>
        <w:gridCol w:w="1536"/>
        <w:gridCol w:w="1586"/>
        <w:gridCol w:w="1517"/>
      </w:tblGrid>
      <w:tr w:rsidR="00EB4C2E" w:rsidRPr="00E15282" w:rsidTr="00EB4C2E">
        <w:tc>
          <w:tcPr>
            <w:tcW w:w="1900" w:type="dxa"/>
            <w:vMerge w:val="restart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  <w:vMerge w:val="restart"/>
          </w:tcPr>
          <w:p w:rsidR="00EB4C2E" w:rsidRPr="00E15282" w:rsidRDefault="00EB4C2E" w:rsidP="00C7163A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2016 г.</w:t>
            </w:r>
          </w:p>
        </w:tc>
        <w:tc>
          <w:tcPr>
            <w:tcW w:w="1516" w:type="dxa"/>
            <w:vMerge w:val="restart"/>
          </w:tcPr>
          <w:p w:rsidR="00EB4C2E" w:rsidRPr="00E15282" w:rsidRDefault="00EB4C2E" w:rsidP="00C7163A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2017 г.</w:t>
            </w:r>
          </w:p>
        </w:tc>
        <w:tc>
          <w:tcPr>
            <w:tcW w:w="1536" w:type="dxa"/>
            <w:vMerge w:val="restart"/>
          </w:tcPr>
          <w:p w:rsidR="00EB4C2E" w:rsidRPr="00E15282" w:rsidRDefault="00EB4C2E" w:rsidP="00C7163A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2018 г.</w:t>
            </w:r>
          </w:p>
        </w:tc>
        <w:tc>
          <w:tcPr>
            <w:tcW w:w="3103" w:type="dxa"/>
            <w:gridSpan w:val="2"/>
          </w:tcPr>
          <w:p w:rsidR="00EB4C2E" w:rsidRPr="00E15282" w:rsidRDefault="00EB4C2E" w:rsidP="00C7163A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Изменение 2018 г. к 2016 г.</w:t>
            </w:r>
          </w:p>
        </w:tc>
      </w:tr>
      <w:tr w:rsidR="00EB4C2E" w:rsidRPr="00E15282" w:rsidTr="00EB4C2E">
        <w:tc>
          <w:tcPr>
            <w:tcW w:w="1900" w:type="dxa"/>
            <w:vMerge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EB4C2E" w:rsidRPr="00E15282" w:rsidRDefault="00EB4C2E" w:rsidP="00C7163A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EB4C2E" w:rsidRPr="00E15282" w:rsidRDefault="00EB4C2E" w:rsidP="00C7163A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536" w:type="dxa"/>
            <w:vMerge/>
          </w:tcPr>
          <w:p w:rsidR="00EB4C2E" w:rsidRPr="00E15282" w:rsidRDefault="00EB4C2E" w:rsidP="00C7163A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586" w:type="dxa"/>
          </w:tcPr>
          <w:p w:rsidR="00EB4C2E" w:rsidRPr="00E15282" w:rsidRDefault="00EB4C2E" w:rsidP="00C7163A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в тыс. руб.</w:t>
            </w:r>
          </w:p>
        </w:tc>
        <w:tc>
          <w:tcPr>
            <w:tcW w:w="1517" w:type="dxa"/>
          </w:tcPr>
          <w:p w:rsidR="00EB4C2E" w:rsidRPr="00E15282" w:rsidRDefault="00EB4C2E" w:rsidP="00C7163A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в %</w:t>
            </w:r>
          </w:p>
        </w:tc>
      </w:tr>
      <w:tr w:rsidR="00EB4C2E" w:rsidRPr="00E15282" w:rsidTr="00C7163A">
        <w:tc>
          <w:tcPr>
            <w:tcW w:w="9571" w:type="dxa"/>
            <w:gridSpan w:val="6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Активы</w:t>
            </w:r>
          </w:p>
        </w:tc>
      </w:tr>
      <w:tr w:rsidR="00EB4C2E" w:rsidRPr="00E15282" w:rsidTr="00EB4C2E">
        <w:tc>
          <w:tcPr>
            <w:tcW w:w="1900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ПАО «ВТБ»</w:t>
            </w:r>
          </w:p>
        </w:tc>
        <w:tc>
          <w:tcPr>
            <w:tcW w:w="1516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9616409298</w:t>
            </w:r>
          </w:p>
        </w:tc>
        <w:tc>
          <w:tcPr>
            <w:tcW w:w="1516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9653636294</w:t>
            </w:r>
          </w:p>
        </w:tc>
        <w:tc>
          <w:tcPr>
            <w:tcW w:w="1536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14134160440</w:t>
            </w:r>
          </w:p>
        </w:tc>
        <w:tc>
          <w:tcPr>
            <w:tcW w:w="1586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4517751142</w:t>
            </w:r>
          </w:p>
        </w:tc>
        <w:tc>
          <w:tcPr>
            <w:tcW w:w="1517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hAnsi="Times New Roman"/>
                <w:color w:val="000000" w:themeColor="text1"/>
                <w:sz w:val="24"/>
                <w:szCs w:val="28"/>
                <w:bdr w:val="none" w:sz="0" w:space="0" w:color="auto" w:frame="1"/>
                <w:shd w:val="clear" w:color="auto" w:fill="FFFFFF"/>
              </w:rPr>
              <w:t>46,98</w:t>
            </w:r>
          </w:p>
        </w:tc>
      </w:tr>
      <w:tr w:rsidR="00EB4C2E" w:rsidRPr="00E15282" w:rsidTr="00C7163A">
        <w:tc>
          <w:tcPr>
            <w:tcW w:w="9571" w:type="dxa"/>
            <w:gridSpan w:val="6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E15282">
              <w:rPr>
                <w:rFonts w:ascii="Times New Roman" w:hAnsi="Times New Roman"/>
                <w:color w:val="000000" w:themeColor="text1"/>
                <w:sz w:val="24"/>
                <w:szCs w:val="28"/>
                <w:bdr w:val="none" w:sz="0" w:space="0" w:color="auto" w:frame="1"/>
                <w:shd w:val="clear" w:color="auto" w:fill="FFFFFF"/>
              </w:rPr>
              <w:t>Прибыль</w:t>
            </w:r>
          </w:p>
        </w:tc>
      </w:tr>
      <w:tr w:rsidR="00EB4C2E" w:rsidRPr="00E15282" w:rsidTr="00EB4C2E">
        <w:tc>
          <w:tcPr>
            <w:tcW w:w="1900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ПАО «ВТБ»</w:t>
            </w:r>
          </w:p>
        </w:tc>
        <w:tc>
          <w:tcPr>
            <w:tcW w:w="1516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15282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48580668</w:t>
            </w:r>
          </w:p>
        </w:tc>
        <w:tc>
          <w:tcPr>
            <w:tcW w:w="1516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15282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70006585</w:t>
            </w:r>
          </w:p>
        </w:tc>
        <w:tc>
          <w:tcPr>
            <w:tcW w:w="1536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15282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202585461</w:t>
            </w:r>
          </w:p>
        </w:tc>
        <w:tc>
          <w:tcPr>
            <w:tcW w:w="1586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E15282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154004793</w:t>
            </w:r>
          </w:p>
        </w:tc>
        <w:tc>
          <w:tcPr>
            <w:tcW w:w="1517" w:type="dxa"/>
          </w:tcPr>
          <w:p w:rsidR="00EB4C2E" w:rsidRPr="00E15282" w:rsidRDefault="00EB4C2E" w:rsidP="00C7163A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E15282">
              <w:rPr>
                <w:rFonts w:ascii="Times New Roman" w:hAnsi="Times New Roman"/>
                <w:color w:val="000000" w:themeColor="text1"/>
                <w:sz w:val="24"/>
                <w:szCs w:val="28"/>
                <w:bdr w:val="none" w:sz="0" w:space="0" w:color="auto" w:frame="1"/>
                <w:shd w:val="clear" w:color="auto" w:fill="FFFFFF"/>
              </w:rPr>
              <w:t>317,01</w:t>
            </w:r>
          </w:p>
        </w:tc>
      </w:tr>
    </w:tbl>
    <w:p w:rsidR="004F30F7" w:rsidRDefault="004F30F7" w:rsidP="00985933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85933" w:rsidRPr="00893741" w:rsidRDefault="00985933" w:rsidP="00985933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Сумма активов ПАО «Сбербанк России» в 2016 г. составляла </w:t>
      </w:r>
      <w:r w:rsidRPr="008937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24102919284 тыс. руб. в 2018 г. данный показатель вырос до 27820694365 тыс. руб., рост активов за анализируемый период составил 3717775081 тыс. руб.</w:t>
      </w:r>
    </w:p>
    <w:p w:rsidR="00622565" w:rsidRDefault="00985933" w:rsidP="00985933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Активы ПАО «ВТБ» в 2016 г. были равны 9616409298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 руб., в 2016 </w:t>
      </w:r>
      <w:r w:rsidRPr="00893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– 14134160440 тыс. руб., рост составил 4517751142 тыс. руб. Прибыль ПАО «ВТБ» выросла за анализируемый период на 154004793 тыс. руб. и в 2018 г. составила 202585461 тыс. руб.</w:t>
      </w:r>
    </w:p>
    <w:p w:rsidR="00622565" w:rsidRDefault="00622565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:rsidR="00985933" w:rsidRDefault="00622565" w:rsidP="00985933">
      <w:pPr>
        <w:widowControl w:val="0"/>
        <w:spacing w:line="480" w:lineRule="auto"/>
        <w:ind w:right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2256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6 </w:t>
      </w:r>
      <w:r w:rsidRPr="006225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>SWOT</w:t>
      </w:r>
      <w:r w:rsidRPr="0062256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-анализ ПАО «ВТБ</w:t>
      </w:r>
      <w:r w:rsidR="006560E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99"/>
        <w:gridCol w:w="3879"/>
        <w:gridCol w:w="3793"/>
      </w:tblGrid>
      <w:tr w:rsidR="006560E0" w:rsidTr="002E79B6">
        <w:tc>
          <w:tcPr>
            <w:tcW w:w="1899" w:type="dxa"/>
            <w:vMerge w:val="restart"/>
            <w:vAlign w:val="center"/>
          </w:tcPr>
          <w:p w:rsidR="006560E0" w:rsidRPr="006560E0" w:rsidRDefault="006560E0" w:rsidP="00C7163A">
            <w:pPr>
              <w:widowControl w:val="0"/>
              <w:spacing w:line="480" w:lineRule="auto"/>
              <w:ind w:right="0" w:firstLine="0"/>
              <w:jc w:val="center"/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</w:pPr>
            <w:r w:rsidRPr="006560E0"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  <w:t>Внутренняя среда</w:t>
            </w:r>
          </w:p>
        </w:tc>
        <w:tc>
          <w:tcPr>
            <w:tcW w:w="3879" w:type="dxa"/>
            <w:vAlign w:val="center"/>
          </w:tcPr>
          <w:p w:rsidR="006560E0" w:rsidRPr="006560E0" w:rsidRDefault="006560E0" w:rsidP="00380433">
            <w:pPr>
              <w:widowControl w:val="0"/>
              <w:spacing w:line="276" w:lineRule="auto"/>
              <w:ind w:right="0" w:firstLine="0"/>
              <w:jc w:val="center"/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</w:pPr>
            <w:r w:rsidRPr="006560E0"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  <w:t>Сильные стороны</w:t>
            </w:r>
          </w:p>
        </w:tc>
        <w:tc>
          <w:tcPr>
            <w:tcW w:w="3793" w:type="dxa"/>
            <w:vAlign w:val="center"/>
          </w:tcPr>
          <w:p w:rsidR="006560E0" w:rsidRPr="006560E0" w:rsidRDefault="006560E0" w:rsidP="00380433">
            <w:pPr>
              <w:widowControl w:val="0"/>
              <w:spacing w:line="276" w:lineRule="auto"/>
              <w:ind w:right="0" w:firstLine="0"/>
              <w:jc w:val="center"/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</w:pPr>
            <w:r w:rsidRPr="006560E0"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  <w:t>Слабые стороны</w:t>
            </w:r>
          </w:p>
        </w:tc>
      </w:tr>
      <w:tr w:rsidR="006560E0" w:rsidTr="001220CB">
        <w:trPr>
          <w:trHeight w:val="4072"/>
        </w:trPr>
        <w:tc>
          <w:tcPr>
            <w:tcW w:w="1899" w:type="dxa"/>
            <w:vMerge/>
            <w:vAlign w:val="center"/>
          </w:tcPr>
          <w:p w:rsidR="006560E0" w:rsidRDefault="006560E0" w:rsidP="00C7163A">
            <w:pPr>
              <w:widowControl w:val="0"/>
              <w:spacing w:line="480" w:lineRule="auto"/>
              <w:ind w:right="0" w:firstLine="0"/>
              <w:jc w:val="center"/>
              <w:rPr>
                <w:rFonts w:ascii="Times New Roman" w:eastAsiaTheme="majorEastAsia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7E45A2" w:rsidRPr="008C7273" w:rsidRDefault="007E45A2" w:rsidP="008C7273">
            <w:pPr>
              <w:pStyle w:val="a6"/>
              <w:numPr>
                <w:ilvl w:val="0"/>
                <w:numId w:val="22"/>
              </w:numPr>
              <w:shd w:val="clear" w:color="auto" w:fill="FFFFFF"/>
              <w:spacing w:line="480" w:lineRule="auto"/>
              <w:ind w:left="369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273">
              <w:rPr>
                <w:rFonts w:ascii="Times New Roman" w:hAnsi="Times New Roman"/>
                <w:sz w:val="28"/>
                <w:szCs w:val="28"/>
              </w:rPr>
              <w:t>Устойчивый имидж.</w:t>
            </w:r>
          </w:p>
          <w:p w:rsidR="007E45A2" w:rsidRPr="008C7273" w:rsidRDefault="007E45A2" w:rsidP="008C7273">
            <w:pPr>
              <w:pStyle w:val="a6"/>
              <w:numPr>
                <w:ilvl w:val="0"/>
                <w:numId w:val="22"/>
              </w:numPr>
              <w:shd w:val="clear" w:color="auto" w:fill="FFFFFF"/>
              <w:spacing w:line="480" w:lineRule="auto"/>
              <w:ind w:left="369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273">
              <w:rPr>
                <w:rFonts w:ascii="Times New Roman" w:hAnsi="Times New Roman"/>
                <w:sz w:val="28"/>
                <w:szCs w:val="28"/>
              </w:rPr>
              <w:t>Надежность.</w:t>
            </w:r>
          </w:p>
          <w:p w:rsidR="007E45A2" w:rsidRPr="008C7273" w:rsidRDefault="008C7273" w:rsidP="008C7273">
            <w:pPr>
              <w:pStyle w:val="a6"/>
              <w:numPr>
                <w:ilvl w:val="0"/>
                <w:numId w:val="22"/>
              </w:numPr>
              <w:shd w:val="clear" w:color="auto" w:fill="FFFFFF"/>
              <w:tabs>
                <w:tab w:val="left" w:pos="369"/>
              </w:tabs>
              <w:spacing w:line="480" w:lineRule="auto"/>
              <w:ind w:left="0"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E45A2" w:rsidRPr="008C7273">
              <w:rPr>
                <w:rFonts w:ascii="Times New Roman" w:hAnsi="Times New Roman"/>
                <w:sz w:val="28"/>
                <w:szCs w:val="28"/>
              </w:rPr>
              <w:t>остоянное расширение дополнительных услуг.</w:t>
            </w:r>
          </w:p>
          <w:p w:rsidR="002E79B6" w:rsidRPr="008C7273" w:rsidRDefault="008C7273" w:rsidP="008C7273">
            <w:pPr>
              <w:pStyle w:val="a6"/>
              <w:numPr>
                <w:ilvl w:val="0"/>
                <w:numId w:val="22"/>
              </w:numPr>
              <w:shd w:val="clear" w:color="auto" w:fill="FFFFFF"/>
              <w:tabs>
                <w:tab w:val="left" w:pos="369"/>
              </w:tabs>
              <w:spacing w:line="480" w:lineRule="auto"/>
              <w:ind w:left="86" w:firstLine="142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7E45A2" w:rsidRPr="008C7273">
              <w:rPr>
                <w:rFonts w:ascii="Times New Roman" w:hAnsi="Times New Roman"/>
                <w:sz w:val="28"/>
                <w:szCs w:val="28"/>
              </w:rPr>
              <w:t>ыстрое оформление кредитов.</w:t>
            </w:r>
          </w:p>
        </w:tc>
        <w:tc>
          <w:tcPr>
            <w:tcW w:w="3793" w:type="dxa"/>
          </w:tcPr>
          <w:p w:rsidR="007E45A2" w:rsidRPr="001220CB" w:rsidRDefault="001220CB" w:rsidP="001220CB">
            <w:pPr>
              <w:pStyle w:val="a6"/>
              <w:numPr>
                <w:ilvl w:val="0"/>
                <w:numId w:val="23"/>
              </w:numPr>
              <w:shd w:val="clear" w:color="auto" w:fill="FFFFFF"/>
              <w:spacing w:line="480" w:lineRule="auto"/>
              <w:ind w:left="318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E45A2" w:rsidRPr="001220CB">
              <w:rPr>
                <w:rFonts w:ascii="Times New Roman" w:hAnsi="Times New Roman"/>
                <w:sz w:val="28"/>
                <w:szCs w:val="28"/>
              </w:rPr>
              <w:t>ысокая конкуренция.</w:t>
            </w:r>
          </w:p>
          <w:p w:rsidR="007E45A2" w:rsidRPr="001220CB" w:rsidRDefault="001220CB" w:rsidP="001220CB">
            <w:pPr>
              <w:pStyle w:val="a6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spacing w:line="480" w:lineRule="auto"/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E45A2" w:rsidRPr="001220CB">
              <w:rPr>
                <w:rFonts w:ascii="Times New Roman" w:hAnsi="Times New Roman"/>
                <w:sz w:val="28"/>
                <w:szCs w:val="28"/>
              </w:rPr>
              <w:t>едостаточность маркетинговых услуг.</w:t>
            </w:r>
          </w:p>
          <w:p w:rsidR="007E45A2" w:rsidRPr="001220CB" w:rsidRDefault="001220CB" w:rsidP="00AD7142">
            <w:pPr>
              <w:pStyle w:val="a6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spacing w:line="480" w:lineRule="auto"/>
              <w:ind w:left="0"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E45A2" w:rsidRPr="001220CB">
              <w:rPr>
                <w:rFonts w:ascii="Times New Roman" w:hAnsi="Times New Roman"/>
                <w:sz w:val="28"/>
                <w:szCs w:val="28"/>
              </w:rPr>
              <w:t>ложность получение некоторых услуг.</w:t>
            </w:r>
          </w:p>
          <w:p w:rsidR="006560E0" w:rsidRPr="001220CB" w:rsidRDefault="001220CB" w:rsidP="006E28A1">
            <w:pPr>
              <w:pStyle w:val="a6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spacing w:line="480" w:lineRule="auto"/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E45A2" w:rsidRPr="001220CB">
              <w:rPr>
                <w:rFonts w:ascii="Times New Roman" w:hAnsi="Times New Roman"/>
                <w:sz w:val="28"/>
                <w:szCs w:val="28"/>
              </w:rPr>
              <w:t>лабый мониторинг клиентов.</w:t>
            </w:r>
          </w:p>
        </w:tc>
      </w:tr>
      <w:tr w:rsidR="006560E0" w:rsidTr="007E45A2">
        <w:trPr>
          <w:trHeight w:val="373"/>
        </w:trPr>
        <w:tc>
          <w:tcPr>
            <w:tcW w:w="1899" w:type="dxa"/>
            <w:vMerge w:val="restart"/>
            <w:vAlign w:val="center"/>
          </w:tcPr>
          <w:p w:rsidR="006560E0" w:rsidRPr="006560E0" w:rsidRDefault="006560E0" w:rsidP="00C7163A">
            <w:pPr>
              <w:widowControl w:val="0"/>
              <w:spacing w:line="480" w:lineRule="auto"/>
              <w:ind w:right="0" w:firstLine="0"/>
              <w:jc w:val="center"/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</w:pPr>
            <w:r w:rsidRPr="006560E0"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  <w:t>Внешняя среда</w:t>
            </w:r>
          </w:p>
        </w:tc>
        <w:tc>
          <w:tcPr>
            <w:tcW w:w="3879" w:type="dxa"/>
          </w:tcPr>
          <w:p w:rsidR="006560E0" w:rsidRPr="006560E0" w:rsidRDefault="006560E0" w:rsidP="00380433">
            <w:pPr>
              <w:widowControl w:val="0"/>
              <w:spacing w:line="276" w:lineRule="auto"/>
              <w:ind w:right="0" w:firstLine="0"/>
              <w:jc w:val="center"/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  <w:t>Возможности</w:t>
            </w:r>
          </w:p>
        </w:tc>
        <w:tc>
          <w:tcPr>
            <w:tcW w:w="3793" w:type="dxa"/>
          </w:tcPr>
          <w:p w:rsidR="006560E0" w:rsidRPr="006560E0" w:rsidRDefault="006560E0" w:rsidP="00380433">
            <w:pPr>
              <w:widowControl w:val="0"/>
              <w:spacing w:line="276" w:lineRule="auto"/>
              <w:ind w:right="0" w:firstLine="0"/>
              <w:jc w:val="center"/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  <w:t>Угрозы</w:t>
            </w:r>
          </w:p>
        </w:tc>
      </w:tr>
      <w:tr w:rsidR="006560E0" w:rsidRPr="002E79B6" w:rsidTr="007E45A2">
        <w:trPr>
          <w:trHeight w:val="2116"/>
        </w:trPr>
        <w:tc>
          <w:tcPr>
            <w:tcW w:w="1899" w:type="dxa"/>
            <w:vMerge/>
          </w:tcPr>
          <w:p w:rsidR="006560E0" w:rsidRPr="002E79B6" w:rsidRDefault="006560E0" w:rsidP="002E79B6">
            <w:pPr>
              <w:widowControl w:val="0"/>
              <w:spacing w:line="480" w:lineRule="auto"/>
              <w:ind w:right="0" w:firstLine="0"/>
              <w:rPr>
                <w:rFonts w:ascii="Times New Roman" w:eastAsiaTheme="majorEastAsia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79" w:type="dxa"/>
          </w:tcPr>
          <w:p w:rsidR="006E28A1" w:rsidRPr="006E28A1" w:rsidRDefault="006E28A1" w:rsidP="006E28A1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369"/>
              </w:tabs>
              <w:spacing w:line="480" w:lineRule="auto"/>
              <w:ind w:left="86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E45A2" w:rsidRPr="006E28A1">
              <w:rPr>
                <w:rFonts w:ascii="Times New Roman" w:hAnsi="Times New Roman"/>
                <w:sz w:val="28"/>
                <w:szCs w:val="28"/>
              </w:rPr>
              <w:t>лучшение и разработка новых маркетинговых услуг</w:t>
            </w:r>
            <w:r w:rsidRPr="006E28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28A1" w:rsidRPr="006E28A1" w:rsidRDefault="006E28A1" w:rsidP="006E28A1">
            <w:pPr>
              <w:pStyle w:val="a6"/>
              <w:widowControl w:val="0"/>
              <w:numPr>
                <w:ilvl w:val="0"/>
                <w:numId w:val="24"/>
              </w:numPr>
              <w:spacing w:line="480" w:lineRule="auto"/>
              <w:ind w:left="369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8A1">
              <w:rPr>
                <w:rFonts w:ascii="Times New Roman" w:hAnsi="Times New Roman"/>
                <w:sz w:val="28"/>
                <w:szCs w:val="28"/>
              </w:rPr>
              <w:t>Р</w:t>
            </w:r>
            <w:r w:rsidR="007E45A2" w:rsidRPr="006E28A1">
              <w:rPr>
                <w:rFonts w:ascii="Times New Roman" w:hAnsi="Times New Roman"/>
                <w:sz w:val="28"/>
                <w:szCs w:val="28"/>
              </w:rPr>
              <w:t>азработка новых услуг</w:t>
            </w:r>
            <w:r w:rsidRPr="006E28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28A1" w:rsidRPr="006E28A1" w:rsidRDefault="006E28A1" w:rsidP="006E28A1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369"/>
              </w:tabs>
              <w:spacing w:line="480" w:lineRule="auto"/>
              <w:ind w:left="0"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E45A2" w:rsidRPr="006E28A1">
              <w:rPr>
                <w:rFonts w:ascii="Times New Roman" w:hAnsi="Times New Roman"/>
                <w:sz w:val="28"/>
                <w:szCs w:val="28"/>
              </w:rPr>
              <w:t>ыгодные условия кредита</w:t>
            </w:r>
            <w:r w:rsidRPr="006E28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60E0" w:rsidRPr="006E28A1" w:rsidRDefault="006E28A1" w:rsidP="006E28A1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369"/>
              </w:tabs>
              <w:spacing w:line="480" w:lineRule="auto"/>
              <w:ind w:left="0" w:firstLine="228"/>
              <w:jc w:val="both"/>
              <w:rPr>
                <w:rFonts w:ascii="Times New Roman" w:eastAsiaTheme="majorEastAsia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E45A2" w:rsidRPr="006E28A1">
              <w:rPr>
                <w:rFonts w:ascii="Times New Roman" w:hAnsi="Times New Roman"/>
                <w:sz w:val="28"/>
                <w:szCs w:val="28"/>
              </w:rPr>
              <w:t>олгосрочные отношение с заемщиком.</w:t>
            </w:r>
          </w:p>
        </w:tc>
        <w:tc>
          <w:tcPr>
            <w:tcW w:w="3793" w:type="dxa"/>
          </w:tcPr>
          <w:p w:rsidR="006E28A1" w:rsidRPr="006E28A1" w:rsidRDefault="006E28A1" w:rsidP="00BB4B4B">
            <w:pPr>
              <w:pStyle w:val="a6"/>
              <w:numPr>
                <w:ilvl w:val="0"/>
                <w:numId w:val="25"/>
              </w:numPr>
              <w:shd w:val="clear" w:color="auto" w:fill="FFFFFF"/>
              <w:tabs>
                <w:tab w:val="left" w:pos="459"/>
              </w:tabs>
              <w:spacing w:line="480" w:lineRule="auto"/>
              <w:ind w:left="176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E45A2" w:rsidRPr="006E28A1">
              <w:rPr>
                <w:rFonts w:ascii="Times New Roman" w:hAnsi="Times New Roman"/>
                <w:sz w:val="28"/>
                <w:szCs w:val="28"/>
              </w:rPr>
              <w:t>естабильность экономики</w:t>
            </w:r>
            <w:r w:rsidRPr="006E28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28A1" w:rsidRPr="006E28A1" w:rsidRDefault="006E28A1" w:rsidP="00BB4B4B">
            <w:pPr>
              <w:pStyle w:val="a6"/>
              <w:numPr>
                <w:ilvl w:val="0"/>
                <w:numId w:val="25"/>
              </w:numPr>
              <w:shd w:val="clear" w:color="auto" w:fill="FFFFFF"/>
              <w:tabs>
                <w:tab w:val="left" w:pos="459"/>
              </w:tabs>
              <w:spacing w:line="480" w:lineRule="auto"/>
              <w:ind w:left="3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E45A2" w:rsidRPr="006E28A1">
              <w:rPr>
                <w:rFonts w:ascii="Times New Roman" w:hAnsi="Times New Roman"/>
                <w:sz w:val="28"/>
                <w:szCs w:val="28"/>
              </w:rPr>
              <w:t xml:space="preserve">ложность </w:t>
            </w:r>
            <w:r w:rsidRPr="006E28A1">
              <w:rPr>
                <w:rFonts w:ascii="Times New Roman" w:hAnsi="Times New Roman"/>
                <w:sz w:val="28"/>
                <w:szCs w:val="28"/>
              </w:rPr>
              <w:t>возврата просроченных кредитов.</w:t>
            </w:r>
            <w:r w:rsidR="007E45A2" w:rsidRPr="006E2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28A1" w:rsidRPr="006E28A1" w:rsidRDefault="006E28A1" w:rsidP="00BB4B4B">
            <w:pPr>
              <w:pStyle w:val="a6"/>
              <w:numPr>
                <w:ilvl w:val="0"/>
                <w:numId w:val="25"/>
              </w:numPr>
              <w:shd w:val="clear" w:color="auto" w:fill="FFFFFF"/>
              <w:tabs>
                <w:tab w:val="left" w:pos="459"/>
              </w:tabs>
              <w:spacing w:line="480" w:lineRule="auto"/>
              <w:ind w:left="34" w:firstLine="284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E45A2" w:rsidRPr="006E28A1">
              <w:rPr>
                <w:rFonts w:ascii="Times New Roman" w:hAnsi="Times New Roman"/>
                <w:sz w:val="28"/>
                <w:szCs w:val="28"/>
              </w:rPr>
              <w:t>жесточе</w:t>
            </w:r>
            <w:r>
              <w:rPr>
                <w:rFonts w:ascii="Times New Roman" w:hAnsi="Times New Roman"/>
                <w:sz w:val="28"/>
                <w:szCs w:val="28"/>
              </w:rPr>
              <w:t>ние политики центрального банка.</w:t>
            </w:r>
          </w:p>
          <w:p w:rsidR="002E79B6" w:rsidRPr="006E28A1" w:rsidRDefault="006E28A1" w:rsidP="00BB4B4B">
            <w:pPr>
              <w:pStyle w:val="a6"/>
              <w:numPr>
                <w:ilvl w:val="0"/>
                <w:numId w:val="25"/>
              </w:numPr>
              <w:shd w:val="clear" w:color="auto" w:fill="FFFFFF"/>
              <w:tabs>
                <w:tab w:val="left" w:pos="459"/>
              </w:tabs>
              <w:spacing w:line="480" w:lineRule="auto"/>
              <w:ind w:left="34" w:firstLine="307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E45A2" w:rsidRPr="006E28A1">
              <w:rPr>
                <w:rFonts w:ascii="Times New Roman" w:hAnsi="Times New Roman"/>
                <w:sz w:val="28"/>
                <w:szCs w:val="28"/>
              </w:rPr>
              <w:t>силение конкуренции.</w:t>
            </w:r>
          </w:p>
        </w:tc>
      </w:tr>
    </w:tbl>
    <w:p w:rsidR="00380433" w:rsidRDefault="0038043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7B106D" w:rsidRDefault="004F30F7" w:rsidP="00176F7D">
      <w:pPr>
        <w:pStyle w:val="1"/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7</w:t>
      </w:r>
      <w:r w:rsidR="00622565">
        <w:rPr>
          <w:rFonts w:ascii="Times New Roman" w:hAnsi="Times New Roman" w:cs="Times New Roman"/>
          <w:color w:val="000000" w:themeColor="text1"/>
        </w:rPr>
        <w:t xml:space="preserve"> </w:t>
      </w:r>
      <w:bookmarkStart w:id="3" w:name="_Toc535486494"/>
      <w:r>
        <w:rPr>
          <w:rFonts w:ascii="Times New Roman" w:hAnsi="Times New Roman" w:cs="Times New Roman"/>
          <w:color w:val="000000" w:themeColor="text1"/>
        </w:rPr>
        <w:t>Сравнительный анализ</w:t>
      </w:r>
      <w:r w:rsidR="007B4AD9" w:rsidRPr="0030718C">
        <w:rPr>
          <w:rFonts w:ascii="Times New Roman" w:hAnsi="Times New Roman" w:cs="Times New Roman"/>
          <w:color w:val="000000" w:themeColor="text1"/>
        </w:rPr>
        <w:t xml:space="preserve"> конкурентоспособности </w:t>
      </w:r>
      <w:r w:rsidR="00622565">
        <w:rPr>
          <w:rFonts w:ascii="Times New Roman" w:hAnsi="Times New Roman" w:cs="Times New Roman"/>
          <w:color w:val="000000" w:themeColor="text1"/>
        </w:rPr>
        <w:t xml:space="preserve">ПАО </w:t>
      </w:r>
      <w:r w:rsidR="00412CA4" w:rsidRPr="0030718C">
        <w:rPr>
          <w:rFonts w:ascii="Times New Roman" w:hAnsi="Times New Roman" w:cs="Times New Roman"/>
          <w:color w:val="000000" w:themeColor="text1"/>
        </w:rPr>
        <w:t xml:space="preserve">«Сбербанк России» и </w:t>
      </w:r>
      <w:r w:rsidR="00AB2134" w:rsidRPr="0030718C">
        <w:rPr>
          <w:rFonts w:ascii="Times New Roman" w:hAnsi="Times New Roman" w:cs="Times New Roman"/>
          <w:color w:val="000000" w:themeColor="text1"/>
        </w:rPr>
        <w:t>ПАО</w:t>
      </w:r>
      <w:r w:rsidR="00622565">
        <w:rPr>
          <w:rFonts w:ascii="Times New Roman" w:hAnsi="Times New Roman" w:cs="Times New Roman"/>
          <w:color w:val="000000" w:themeColor="text1"/>
        </w:rPr>
        <w:t xml:space="preserve"> </w:t>
      </w:r>
      <w:r w:rsidR="00412CA4" w:rsidRPr="0030718C">
        <w:rPr>
          <w:rFonts w:ascii="Times New Roman" w:hAnsi="Times New Roman" w:cs="Times New Roman"/>
          <w:color w:val="000000" w:themeColor="text1"/>
        </w:rPr>
        <w:t>«ВТБ»</w:t>
      </w:r>
      <w:bookmarkEnd w:id="3"/>
    </w:p>
    <w:p w:rsidR="00622565" w:rsidRPr="00622565" w:rsidRDefault="00622565" w:rsidP="00622565">
      <w:pPr>
        <w:rPr>
          <w:rFonts w:ascii="Times New Roman" w:hAnsi="Times New Roman"/>
          <w:sz w:val="28"/>
          <w:szCs w:val="28"/>
        </w:rPr>
      </w:pPr>
    </w:p>
    <w:p w:rsidR="00683442" w:rsidRPr="0030718C" w:rsidRDefault="00683442" w:rsidP="00176F7D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Современной внешней среде присущи быстро меняющиеся условия, факторы и ужесточение конкуренции. Успешная деятельность </w:t>
      </w:r>
      <w:r w:rsidR="00477D7F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любого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банка на финансовом рынке во многом зависит от правильно выбранной стратегии развития. Она показывает способы достижения поставленных целей, определяет спектр услуг, предоставляемых клиентам. </w:t>
      </w:r>
    </w:p>
    <w:p w:rsidR="00477D7F" w:rsidRPr="0030718C" w:rsidRDefault="00757040" w:rsidP="00176F7D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Огромное значение имеет анализ конкурентов, который определяет силу позиции банка на рынке. </w:t>
      </w:r>
    </w:p>
    <w:p w:rsidR="009C655A" w:rsidRPr="0030718C" w:rsidRDefault="00757040" w:rsidP="00176F7D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На рынке банковских услуг </w:t>
      </w:r>
      <w:r w:rsidR="00477D7F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России представлено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много кредитных организаций. </w:t>
      </w:r>
      <w:r w:rsidR="00477D7F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Но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главным конкурентом всех банков я</w:t>
      </w:r>
      <w:r w:rsidR="00477D7F" w:rsidRPr="0030718C">
        <w:rPr>
          <w:rFonts w:ascii="Times New Roman" w:hAnsi="Times New Roman"/>
          <w:color w:val="000000" w:themeColor="text1"/>
          <w:sz w:val="28"/>
          <w:szCs w:val="28"/>
        </w:rPr>
        <w:t>вляю</w:t>
      </w:r>
      <w:r w:rsidR="002521B0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="00AB2134" w:rsidRPr="0030718C">
        <w:rPr>
          <w:rFonts w:ascii="Times New Roman" w:hAnsi="Times New Roman"/>
          <w:color w:val="000000" w:themeColor="text1"/>
          <w:sz w:val="28"/>
          <w:szCs w:val="28"/>
        </w:rPr>
        <w:t>ПАО </w:t>
      </w:r>
      <w:r w:rsidR="00477D7F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«Сбербанк России» и </w:t>
      </w:r>
      <w:r w:rsidR="00AB2134" w:rsidRPr="0030718C">
        <w:rPr>
          <w:rFonts w:ascii="Times New Roman" w:hAnsi="Times New Roman"/>
          <w:color w:val="000000" w:themeColor="text1"/>
          <w:sz w:val="28"/>
          <w:szCs w:val="28"/>
        </w:rPr>
        <w:t>ПАО </w:t>
      </w:r>
      <w:r w:rsidR="00477D7F" w:rsidRPr="0030718C">
        <w:rPr>
          <w:rFonts w:ascii="Times New Roman" w:hAnsi="Times New Roman"/>
          <w:color w:val="000000" w:themeColor="text1"/>
          <w:sz w:val="28"/>
          <w:szCs w:val="28"/>
        </w:rPr>
        <w:t>«ВТБ»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77D7F" w:rsidRPr="0030718C" w:rsidRDefault="00477D7F" w:rsidP="00176F7D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Проведем сравнительный анализ многоуровневой конкурентоспособности </w:t>
      </w:r>
      <w:r w:rsidR="00AB2134" w:rsidRPr="0030718C">
        <w:rPr>
          <w:rFonts w:ascii="Times New Roman" w:hAnsi="Times New Roman"/>
          <w:color w:val="000000" w:themeColor="text1"/>
          <w:sz w:val="28"/>
          <w:szCs w:val="28"/>
        </w:rPr>
        <w:t>ПАО 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«Сбербанк России»</w:t>
      </w:r>
      <w:r w:rsidR="00453FE6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[9]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AB2134" w:rsidRPr="0030718C">
        <w:rPr>
          <w:rFonts w:ascii="Times New Roman" w:hAnsi="Times New Roman"/>
          <w:color w:val="000000" w:themeColor="text1"/>
          <w:sz w:val="28"/>
          <w:szCs w:val="28"/>
        </w:rPr>
        <w:t>ПАО 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«ВТБ»</w:t>
      </w:r>
      <w:r w:rsidR="00453FE6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[8]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7040" w:rsidRPr="0030718C" w:rsidRDefault="00477D7F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</w:t>
      </w:r>
      <w:r w:rsidR="0075704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тобы понять размеры </w:t>
      </w:r>
      <w:r w:rsidR="002521B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сравниваемых </w:t>
      </w:r>
      <w:r w:rsidR="0075704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банков, необходимо отобра</w:t>
      </w:r>
      <w:r w:rsidR="002521B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зить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доли </w:t>
      </w:r>
      <w:r w:rsidR="0075704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занимаемых позиций в </w:t>
      </w:r>
      <w:r w:rsidR="002521B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различных </w:t>
      </w:r>
      <w:r w:rsidR="0075704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сегмент</w:t>
      </w:r>
      <w:r w:rsidR="002521B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ах</w:t>
      </w:r>
      <w:r w:rsidR="0075704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обслуживания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(таблица 1)</w:t>
      </w:r>
      <w:r w:rsidR="0075704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15FCC" w:rsidRPr="0030718C" w:rsidRDefault="00A15FCC" w:rsidP="00176F7D">
      <w:pPr>
        <w:widowControl w:val="0"/>
        <w:spacing w:line="480" w:lineRule="auto"/>
        <w:ind w:righ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15FCC" w:rsidRPr="0030718C" w:rsidRDefault="00A15FCC" w:rsidP="00176F7D">
      <w:pPr>
        <w:widowControl w:val="0"/>
        <w:spacing w:line="480" w:lineRule="auto"/>
        <w:ind w:righ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4F30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Доли </w:t>
      </w:r>
      <w:r w:rsidR="00AB2134" w:rsidRPr="0030718C">
        <w:rPr>
          <w:rFonts w:ascii="Times New Roman" w:hAnsi="Times New Roman"/>
          <w:color w:val="000000" w:themeColor="text1"/>
          <w:sz w:val="28"/>
          <w:szCs w:val="28"/>
        </w:rPr>
        <w:t>ПАО </w:t>
      </w:r>
      <w:r w:rsidR="00477D7F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«Сбербанк России» и </w:t>
      </w:r>
      <w:r w:rsidR="00AB2134" w:rsidRPr="0030718C">
        <w:rPr>
          <w:rFonts w:ascii="Times New Roman" w:hAnsi="Times New Roman"/>
          <w:color w:val="000000" w:themeColor="text1"/>
          <w:sz w:val="28"/>
          <w:szCs w:val="28"/>
        </w:rPr>
        <w:t>ПАО </w:t>
      </w:r>
      <w:r w:rsidR="00477D7F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«ВТБ»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рынке России</w:t>
      </w:r>
    </w:p>
    <w:tbl>
      <w:tblPr>
        <w:tblStyle w:val="a7"/>
        <w:tblW w:w="4994" w:type="pct"/>
        <w:tblLayout w:type="fixed"/>
        <w:tblLook w:val="04A0" w:firstRow="1" w:lastRow="0" w:firstColumn="1" w:lastColumn="0" w:noHBand="0" w:noVBand="1"/>
      </w:tblPr>
      <w:tblGrid>
        <w:gridCol w:w="4497"/>
        <w:gridCol w:w="3258"/>
        <w:gridCol w:w="1805"/>
      </w:tblGrid>
      <w:tr w:rsidR="00A15FCC" w:rsidRPr="0030718C" w:rsidTr="00176F7D">
        <w:trPr>
          <w:trHeight w:val="168"/>
        </w:trPr>
        <w:tc>
          <w:tcPr>
            <w:tcW w:w="2352" w:type="pct"/>
            <w:noWrap/>
            <w:hideMark/>
          </w:tcPr>
          <w:p w:rsidR="00A15FCC" w:rsidRPr="0030718C" w:rsidRDefault="00A15FCC" w:rsidP="0030718C">
            <w:pPr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704" w:type="pct"/>
            <w:noWrap/>
            <w:hideMark/>
          </w:tcPr>
          <w:p w:rsidR="00A15FCC" w:rsidRPr="0030718C" w:rsidRDefault="00AB2134" w:rsidP="0030718C">
            <w:pPr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ПАО </w:t>
            </w:r>
            <w:r w:rsidR="00A15FCC"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«Сбербанк России»</w:t>
            </w:r>
            <w:r w:rsidR="00477D7F"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44" w:type="pct"/>
            <w:noWrap/>
            <w:hideMark/>
          </w:tcPr>
          <w:p w:rsidR="00A15FCC" w:rsidRPr="0030718C" w:rsidRDefault="00AB2134" w:rsidP="0030718C">
            <w:pPr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ПАО </w:t>
            </w:r>
            <w:r w:rsidR="00A15FCC"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«ВТБ»</w:t>
            </w:r>
            <w:r w:rsidR="00477D7F"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, %</w:t>
            </w:r>
          </w:p>
        </w:tc>
      </w:tr>
      <w:tr w:rsidR="00A15FCC" w:rsidRPr="0030718C" w:rsidTr="00176F7D">
        <w:trPr>
          <w:trHeight w:val="229"/>
        </w:trPr>
        <w:tc>
          <w:tcPr>
            <w:tcW w:w="2352" w:type="pct"/>
            <w:noWrap/>
            <w:hideMark/>
          </w:tcPr>
          <w:p w:rsidR="00A15FCC" w:rsidRPr="0030718C" w:rsidRDefault="00A15FCC" w:rsidP="00176F7D">
            <w:pPr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В активах банковской системы</w:t>
            </w:r>
          </w:p>
        </w:tc>
        <w:tc>
          <w:tcPr>
            <w:tcW w:w="1704" w:type="pct"/>
            <w:noWrap/>
            <w:hideMark/>
          </w:tcPr>
          <w:p w:rsidR="00A15FCC" w:rsidRPr="0030718C" w:rsidRDefault="00477D7F" w:rsidP="00176F7D">
            <w:pPr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28,9</w:t>
            </w:r>
          </w:p>
        </w:tc>
        <w:tc>
          <w:tcPr>
            <w:tcW w:w="944" w:type="pct"/>
            <w:noWrap/>
            <w:hideMark/>
          </w:tcPr>
          <w:p w:rsidR="00A15FCC" w:rsidRPr="0030718C" w:rsidRDefault="00477D7F" w:rsidP="00176F7D">
            <w:pPr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19,3</w:t>
            </w:r>
          </w:p>
        </w:tc>
      </w:tr>
      <w:tr w:rsidR="00A15FCC" w:rsidRPr="0030718C" w:rsidTr="00176F7D">
        <w:trPr>
          <w:trHeight w:val="229"/>
        </w:trPr>
        <w:tc>
          <w:tcPr>
            <w:tcW w:w="2352" w:type="pct"/>
            <w:noWrap/>
            <w:hideMark/>
          </w:tcPr>
          <w:p w:rsidR="00A15FCC" w:rsidRPr="0030718C" w:rsidRDefault="00A15FCC" w:rsidP="00176F7D">
            <w:pPr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На рынке вкладов физических лиц</w:t>
            </w:r>
          </w:p>
        </w:tc>
        <w:tc>
          <w:tcPr>
            <w:tcW w:w="1704" w:type="pct"/>
            <w:noWrap/>
            <w:hideMark/>
          </w:tcPr>
          <w:p w:rsidR="00A15FCC" w:rsidRPr="0030718C" w:rsidRDefault="00477D7F" w:rsidP="00176F7D">
            <w:pPr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46,1</w:t>
            </w:r>
          </w:p>
        </w:tc>
        <w:tc>
          <w:tcPr>
            <w:tcW w:w="944" w:type="pct"/>
            <w:noWrap/>
            <w:hideMark/>
          </w:tcPr>
          <w:p w:rsidR="00A15FCC" w:rsidRPr="0030718C" w:rsidRDefault="00477D7F" w:rsidP="00176F7D">
            <w:pPr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11,0</w:t>
            </w:r>
          </w:p>
        </w:tc>
      </w:tr>
      <w:tr w:rsidR="00A15FCC" w:rsidRPr="0030718C" w:rsidTr="00176F7D">
        <w:trPr>
          <w:trHeight w:val="229"/>
        </w:trPr>
        <w:tc>
          <w:tcPr>
            <w:tcW w:w="2352" w:type="pct"/>
            <w:noWrap/>
            <w:hideMark/>
          </w:tcPr>
          <w:p w:rsidR="00A15FCC" w:rsidRPr="0030718C" w:rsidRDefault="00A15FCC" w:rsidP="00176F7D">
            <w:pPr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На рынке привлечения средств юридических лиц</w:t>
            </w:r>
          </w:p>
        </w:tc>
        <w:tc>
          <w:tcPr>
            <w:tcW w:w="1704" w:type="pct"/>
            <w:noWrap/>
            <w:hideMark/>
          </w:tcPr>
          <w:p w:rsidR="00A15FCC" w:rsidRPr="0030718C" w:rsidRDefault="00477D7F" w:rsidP="00176F7D">
            <w:pPr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20,9</w:t>
            </w:r>
          </w:p>
        </w:tc>
        <w:tc>
          <w:tcPr>
            <w:tcW w:w="944" w:type="pct"/>
            <w:noWrap/>
            <w:hideMark/>
          </w:tcPr>
          <w:p w:rsidR="00A15FCC" w:rsidRPr="0030718C" w:rsidRDefault="00477D7F" w:rsidP="00176F7D">
            <w:pPr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23,3</w:t>
            </w:r>
          </w:p>
        </w:tc>
      </w:tr>
      <w:tr w:rsidR="00A15FCC" w:rsidRPr="0030718C" w:rsidTr="00176F7D">
        <w:trPr>
          <w:trHeight w:val="229"/>
        </w:trPr>
        <w:tc>
          <w:tcPr>
            <w:tcW w:w="2352" w:type="pct"/>
            <w:noWrap/>
            <w:hideMark/>
          </w:tcPr>
          <w:p w:rsidR="00A15FCC" w:rsidRPr="0030718C" w:rsidRDefault="00A15FCC" w:rsidP="00176F7D">
            <w:pPr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На рынке кредитования физических лиц</w:t>
            </w:r>
          </w:p>
        </w:tc>
        <w:tc>
          <w:tcPr>
            <w:tcW w:w="1704" w:type="pct"/>
            <w:noWrap/>
            <w:hideMark/>
          </w:tcPr>
          <w:p w:rsidR="00A15FCC" w:rsidRPr="0030718C" w:rsidRDefault="00477D7F" w:rsidP="00176F7D">
            <w:pPr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40,5</w:t>
            </w:r>
          </w:p>
        </w:tc>
        <w:tc>
          <w:tcPr>
            <w:tcW w:w="944" w:type="pct"/>
            <w:noWrap/>
            <w:hideMark/>
          </w:tcPr>
          <w:p w:rsidR="00A15FCC" w:rsidRPr="0030718C" w:rsidRDefault="00477D7F" w:rsidP="00176F7D">
            <w:pPr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19,6</w:t>
            </w:r>
          </w:p>
        </w:tc>
      </w:tr>
      <w:tr w:rsidR="00A15FCC" w:rsidRPr="0030718C" w:rsidTr="00176F7D">
        <w:trPr>
          <w:trHeight w:val="229"/>
        </w:trPr>
        <w:tc>
          <w:tcPr>
            <w:tcW w:w="2352" w:type="pct"/>
            <w:noWrap/>
            <w:hideMark/>
          </w:tcPr>
          <w:p w:rsidR="00A15FCC" w:rsidRPr="0030718C" w:rsidRDefault="00A15FCC" w:rsidP="00176F7D">
            <w:pPr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На рынке кредитования юридических лиц</w:t>
            </w:r>
          </w:p>
        </w:tc>
        <w:tc>
          <w:tcPr>
            <w:tcW w:w="1704" w:type="pct"/>
            <w:noWrap/>
            <w:hideMark/>
          </w:tcPr>
          <w:p w:rsidR="00A15FCC" w:rsidRPr="0030718C" w:rsidRDefault="00477D7F" w:rsidP="00176F7D">
            <w:pPr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32,4</w:t>
            </w:r>
          </w:p>
        </w:tc>
        <w:tc>
          <w:tcPr>
            <w:tcW w:w="944" w:type="pct"/>
            <w:noWrap/>
            <w:hideMark/>
          </w:tcPr>
          <w:p w:rsidR="00A15FCC" w:rsidRPr="0030718C" w:rsidRDefault="00477D7F" w:rsidP="00176F7D">
            <w:pPr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15,7</w:t>
            </w:r>
          </w:p>
        </w:tc>
      </w:tr>
    </w:tbl>
    <w:p w:rsidR="00A15FCC" w:rsidRPr="0030718C" w:rsidRDefault="00972819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Сравнение рассматриваемых банков необходимо начать с занимаемой ими доли в активах банковской системы РФ, так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занимает 28,9%, а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19,3%.</w:t>
      </w:r>
    </w:p>
    <w:p w:rsidR="00972819" w:rsidRPr="0030718C" w:rsidRDefault="00972819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рынке вкладов физиче</w:t>
      </w:r>
      <w:r w:rsidR="00477D7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ских лиц лидирующая позиция также принадлежит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«Сбербанк России»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46,1%, доля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 на этом рынке не столь значительна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11,0%.</w:t>
      </w:r>
    </w:p>
    <w:p w:rsidR="00972819" w:rsidRPr="0030718C" w:rsidRDefault="00972819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рынке привлечения средств юридических лиц на долю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приходится 20,9%, при этом доля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 в данном сегменте рынка значительно выше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23,3%.</w:t>
      </w:r>
    </w:p>
    <w:p w:rsidR="00972819" w:rsidRPr="0030718C" w:rsidRDefault="00972819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рынке кредитования физических лиц</w:t>
      </w:r>
      <w:r w:rsidR="009E05BB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основная доля приходится на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9E05BB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«Сбербанк России»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="009E05BB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40,5%, </w:t>
      </w:r>
      <w:r w:rsidR="00477D7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доля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477D7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«ВТБ» также существенна, </w:t>
      </w:r>
      <w:proofErr w:type="gramStart"/>
      <w:r w:rsidR="00477D7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 </w:t>
      </w:r>
      <w:r w:rsidR="009E05BB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ниже</w:t>
      </w:r>
      <w:proofErr w:type="gramEnd"/>
      <w:r w:rsidR="009E05BB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доли конкурента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="009E05BB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19,6%.</w:t>
      </w:r>
    </w:p>
    <w:p w:rsidR="009E05BB" w:rsidRPr="0030718C" w:rsidRDefault="009E05BB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Последним сравниваемым рынком является рынок кредитования юридических лиц</w:t>
      </w:r>
      <w:r w:rsidR="00477D7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</w:t>
      </w:r>
      <w:r w:rsidR="00477D7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котором также лидирующая роль принадлежит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«Сбербанк России»</w:t>
      </w:r>
      <w:r w:rsidR="00477D7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r w:rsidR="00477D7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его долю приходится доля в 32,4%, доля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 ниже в 2 раза и равна 15,7%.</w:t>
      </w:r>
    </w:p>
    <w:p w:rsidR="00CE7A03" w:rsidRPr="0030718C" w:rsidRDefault="00972819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большей наглядности представим данные таблицы в виде диаграммы</w:t>
      </w:r>
      <w:r w:rsidR="002521B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рисунке </w:t>
      </w:r>
      <w:r w:rsidR="00A434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2521B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72819" w:rsidRPr="0030718C" w:rsidRDefault="00BF4E5F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74F2AFE" wp14:editId="43313122">
            <wp:extent cx="5936201" cy="2080067"/>
            <wp:effectExtent l="19050" t="0" r="26449" b="0"/>
            <wp:docPr id="239" name="Диаграмма 2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7A03" w:rsidRPr="0030718C" w:rsidRDefault="00CE7A03" w:rsidP="00176F7D">
      <w:pPr>
        <w:widowControl w:val="0"/>
        <w:spacing w:line="480" w:lineRule="auto"/>
        <w:ind w:righ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57040" w:rsidRPr="0030718C" w:rsidRDefault="00C36615" w:rsidP="00176F7D">
      <w:pPr>
        <w:widowControl w:val="0"/>
        <w:spacing w:line="480" w:lineRule="auto"/>
        <w:ind w:righ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Рисунок </w:t>
      </w:r>
      <w:r w:rsidR="00A434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="00477D7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Доли </w:t>
      </w:r>
      <w:r w:rsidR="00AB2134" w:rsidRPr="0030718C">
        <w:rPr>
          <w:rFonts w:ascii="Times New Roman" w:hAnsi="Times New Roman"/>
          <w:color w:val="000000" w:themeColor="text1"/>
          <w:sz w:val="28"/>
          <w:szCs w:val="28"/>
        </w:rPr>
        <w:t>ПАО </w:t>
      </w:r>
      <w:r w:rsidR="00477D7F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«Сбербанк России» и </w:t>
      </w:r>
      <w:r w:rsidR="00AB2134" w:rsidRPr="0030718C">
        <w:rPr>
          <w:rFonts w:ascii="Times New Roman" w:hAnsi="Times New Roman"/>
          <w:color w:val="000000" w:themeColor="text1"/>
          <w:sz w:val="28"/>
          <w:szCs w:val="28"/>
        </w:rPr>
        <w:t>ПАО </w:t>
      </w:r>
      <w:r w:rsidR="00477D7F" w:rsidRPr="0030718C">
        <w:rPr>
          <w:rFonts w:ascii="Times New Roman" w:hAnsi="Times New Roman"/>
          <w:color w:val="000000" w:themeColor="text1"/>
          <w:sz w:val="28"/>
          <w:szCs w:val="28"/>
        </w:rPr>
        <w:t>«ВТБ»</w:t>
      </w:r>
      <w:r w:rsidR="001104B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рынке России</w:t>
      </w:r>
    </w:p>
    <w:p w:rsidR="00CE7A03" w:rsidRPr="0030718C" w:rsidRDefault="00CE7A03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23C23" w:rsidRDefault="00477D7F" w:rsidP="00893741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 следует</w:t>
      </w:r>
      <w:r w:rsidR="009E05BB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 данных рисунка и проведенного анализа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9E05BB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всех рынках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9E05BB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кроме рынка привлечения средств юридических лиц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главенствующая роль принадлежит</w:t>
      </w:r>
      <w:r w:rsidR="009E05BB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9E05BB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«Сбербанк России», это говорит о том, что данный банк занимает лидирующие позиции в банковской системе России.</w:t>
      </w:r>
    </w:p>
    <w:p w:rsidR="009E05BB" w:rsidRPr="0030718C" w:rsidRDefault="009E05BB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Далее проведем анализ клиентских баз </w:t>
      </w:r>
      <w:r w:rsidR="00AB2134" w:rsidRPr="0030718C">
        <w:rPr>
          <w:rFonts w:ascii="Times New Roman" w:hAnsi="Times New Roman"/>
          <w:color w:val="000000" w:themeColor="text1"/>
          <w:sz w:val="28"/>
          <w:szCs w:val="28"/>
        </w:rPr>
        <w:t>ПАО </w:t>
      </w:r>
      <w:r w:rsidR="00477D7F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«Сбербанк России» и </w:t>
      </w:r>
      <w:r w:rsidR="00AB2134" w:rsidRPr="0030718C">
        <w:rPr>
          <w:rFonts w:ascii="Times New Roman" w:hAnsi="Times New Roman"/>
          <w:color w:val="000000" w:themeColor="text1"/>
          <w:sz w:val="28"/>
          <w:szCs w:val="28"/>
        </w:rPr>
        <w:t>ПАО </w:t>
      </w:r>
      <w:r w:rsidR="00477D7F" w:rsidRPr="0030718C">
        <w:rPr>
          <w:rFonts w:ascii="Times New Roman" w:hAnsi="Times New Roman"/>
          <w:color w:val="000000" w:themeColor="text1"/>
          <w:sz w:val="28"/>
          <w:szCs w:val="28"/>
        </w:rPr>
        <w:t>«ВТБ»</w:t>
      </w:r>
      <w:r w:rsidR="00477D7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(рисунок </w:t>
      </w:r>
      <w:r w:rsidR="00A434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A23C23" w:rsidRPr="0030718C" w:rsidRDefault="00A23C23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D690C" w:rsidRPr="0030718C" w:rsidRDefault="000B54E6" w:rsidP="00176F7D">
      <w:pPr>
        <w:widowControl w:val="0"/>
        <w:spacing w:line="480" w:lineRule="auto"/>
        <w:ind w:righ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77975" cy="2043485"/>
            <wp:effectExtent l="19050" t="0" r="27525" b="0"/>
            <wp:docPr id="240" name="Диаграмма 2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690C" w:rsidRPr="0030718C" w:rsidRDefault="0088243E" w:rsidP="00176F7D">
      <w:pPr>
        <w:widowControl w:val="0"/>
        <w:spacing w:line="480" w:lineRule="auto"/>
        <w:ind w:righ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Рисунок </w:t>
      </w:r>
      <w:r w:rsidR="00A434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="00BD690C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Общее количество клиентов</w:t>
      </w:r>
      <w:r w:rsidR="001B7A5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2134" w:rsidRPr="0030718C">
        <w:rPr>
          <w:rFonts w:ascii="Times New Roman" w:hAnsi="Times New Roman"/>
          <w:color w:val="000000" w:themeColor="text1"/>
          <w:sz w:val="28"/>
          <w:szCs w:val="28"/>
        </w:rPr>
        <w:t>ПАО </w:t>
      </w:r>
      <w:r w:rsidR="001B7A5A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«Сбербанк России» и </w:t>
      </w:r>
      <w:r w:rsidR="00AB2134" w:rsidRPr="0030718C">
        <w:rPr>
          <w:rFonts w:ascii="Times New Roman" w:hAnsi="Times New Roman"/>
          <w:color w:val="000000" w:themeColor="text1"/>
          <w:sz w:val="28"/>
          <w:szCs w:val="28"/>
        </w:rPr>
        <w:lastRenderedPageBreak/>
        <w:t>ПАО </w:t>
      </w:r>
      <w:r w:rsidR="001B7A5A" w:rsidRPr="0030718C">
        <w:rPr>
          <w:rFonts w:ascii="Times New Roman" w:hAnsi="Times New Roman"/>
          <w:color w:val="000000" w:themeColor="text1"/>
          <w:sz w:val="28"/>
          <w:szCs w:val="28"/>
        </w:rPr>
        <w:t>«ВТБ»</w:t>
      </w:r>
      <w:r w:rsidR="00A23C23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млн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чел.</w:t>
      </w:r>
    </w:p>
    <w:p w:rsidR="00E15282" w:rsidRDefault="00E15282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521B0" w:rsidRPr="0030718C" w:rsidRDefault="001B7A5A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2521B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бщее количество клиентов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30718C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«Сбербанк России» равно 152 </w:t>
      </w:r>
      <w:r w:rsidR="002521B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млн</w:t>
      </w:r>
      <w:r w:rsidR="0030718C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чел.</w:t>
      </w:r>
      <w:r w:rsidR="002521B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а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2521B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="002521B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38,8 млн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чел.</w:t>
      </w:r>
      <w:r w:rsidR="0030718C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разница составляет 113,2 </w:t>
      </w:r>
      <w:r w:rsidR="002521B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млн</w:t>
      </w:r>
      <w:r w:rsidR="0030718C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</w:t>
      </w:r>
      <w:r w:rsidR="002521B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521B0" w:rsidRPr="0030718C" w:rsidRDefault="001B7A5A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Структура клиентской базы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DB6627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DB6627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proofErr w:type="gramStart"/>
      <w:r w:rsidR="00DB6627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ВТБ» </w:t>
      </w:r>
      <w:r w:rsidR="00EB0BD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отражена</w:t>
      </w:r>
      <w:proofErr w:type="gramEnd"/>
      <w:r w:rsidR="00EB0BD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B6627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рисунке </w:t>
      </w:r>
      <w:r w:rsidR="00A434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DB6627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E05BB" w:rsidRPr="0030718C" w:rsidRDefault="009E05BB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23C23" w:rsidRPr="0030718C" w:rsidRDefault="00176F7D" w:rsidP="00176F7D">
      <w:pPr>
        <w:widowControl w:val="0"/>
        <w:spacing w:line="480" w:lineRule="auto"/>
        <w:ind w:righ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38106" cy="2347237"/>
            <wp:effectExtent l="19050" t="0" r="24544" b="0"/>
            <wp:docPr id="245" name="Диаграмма 2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3C23" w:rsidRPr="0030718C" w:rsidRDefault="0088243E" w:rsidP="00176F7D">
      <w:pPr>
        <w:widowControl w:val="0"/>
        <w:spacing w:line="480" w:lineRule="auto"/>
        <w:ind w:righ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Рисунок </w:t>
      </w:r>
      <w:r w:rsidR="00A434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="00EB0BD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Структура клиентской базы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EB0BD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EB0BD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</w:t>
      </w:r>
      <w:r w:rsidR="00A23C23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млн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чел.</w:t>
      </w:r>
    </w:p>
    <w:p w:rsidR="00871AD1" w:rsidRPr="0030718C" w:rsidRDefault="00871AD1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Анализируя клиентов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EB0BD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EB0BD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«ВТБ»,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необходимо ответить разницу в масштабах деятельности</w:t>
      </w:r>
      <w:r w:rsidR="00EB0BD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данных банков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так</w:t>
      </w:r>
      <w:r w:rsidR="00EB0BD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количество клиентов зарплатных карт в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«Сбербанк России» составля</w:t>
      </w:r>
      <w:r w:rsidR="0030718C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 41,2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млн</w:t>
      </w:r>
      <w:r w:rsidR="00EB0BD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чел.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а в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«ВТБ» только 6,1 млн </w:t>
      </w:r>
      <w:r w:rsidR="00EB0BD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чел, таким образом,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разница составляет </w:t>
      </w:r>
      <w:r w:rsidR="00395AD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35,1 млн</w:t>
      </w:r>
      <w:r w:rsidR="00CA141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EB0BD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чел. Также наблюдается существенная р</w:t>
      </w:r>
      <w:r w:rsidR="00CA141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азница в количестве частных клиен</w:t>
      </w:r>
      <w:r w:rsidR="00EB0BD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тов: </w:t>
      </w:r>
      <w:r w:rsidR="00CA141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CA141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«Сбербанк России» и</w:t>
      </w:r>
      <w:r w:rsidR="0030718C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 количество равно </w:t>
      </w:r>
      <w:r w:rsidR="0030718C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132,7 </w:t>
      </w:r>
      <w:r w:rsidR="00CA141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млн чел., у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CA141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 их меньше на 94,4 млн</w:t>
      </w:r>
      <w:r w:rsidR="00EB0BD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чел.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="00EB0BD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38,3 млн чел.</w:t>
      </w:r>
      <w:r w:rsidR="00CA141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Количество корпоративных клиентов у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CA141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«ВТБ» </w:t>
      </w:r>
      <w:r w:rsidR="00EB0BD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составляет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A141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0,62 млн</w:t>
      </w:r>
      <w:r w:rsidR="00EB0BD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чел.</w:t>
      </w:r>
      <w:r w:rsidR="00CA141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а у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CA141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«Сбербанк России»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="00CA141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2,1 млн</w:t>
      </w:r>
      <w:r w:rsidR="00EB0BD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чел</w:t>
      </w:r>
      <w:r w:rsidR="00CA141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23C23" w:rsidRPr="0030718C" w:rsidRDefault="00160B98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Следующим этапом сравнения </w:t>
      </w:r>
      <w:r w:rsidR="00E253C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конкурентоспособности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«Сбербанк России</w:t>
      </w:r>
      <w:r w:rsidR="00E253C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E253C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 является сравнительный анализ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стран присутствия и количества сотрудников (рисунок </w:t>
      </w:r>
      <w:r w:rsidR="00A434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E253C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A1415" w:rsidRPr="0030718C" w:rsidRDefault="00CA1415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D690C" w:rsidRPr="0030718C" w:rsidRDefault="00176F7D" w:rsidP="00176F7D">
      <w:pPr>
        <w:widowControl w:val="0"/>
        <w:spacing w:line="480" w:lineRule="auto"/>
        <w:ind w:righ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483096"/>
            <wp:effectExtent l="19050" t="0" r="22225" b="0"/>
            <wp:docPr id="246" name="Диаграмма 2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690C" w:rsidRPr="0030718C" w:rsidRDefault="008D45EA" w:rsidP="0030718C">
      <w:pPr>
        <w:widowControl w:val="0"/>
        <w:suppressAutoHyphens/>
        <w:spacing w:line="480" w:lineRule="auto"/>
        <w:ind w:righ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Рисунок </w:t>
      </w:r>
      <w:r w:rsidR="00A434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="00E253C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Страны </w:t>
      </w:r>
      <w:r w:rsidR="00CA141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присутствия и </w:t>
      </w:r>
      <w:r w:rsidR="00E253C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сотрудники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E253C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E253C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</w:t>
      </w:r>
    </w:p>
    <w:p w:rsidR="00E44F0A" w:rsidRPr="0030718C" w:rsidRDefault="00E44F0A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44F0A" w:rsidRPr="0030718C" w:rsidRDefault="00E44F0A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Анализируя данные</w:t>
      </w:r>
      <w:r w:rsidR="00E253C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представленные на рисунке</w:t>
      </w:r>
      <w:r w:rsidR="00E253C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4,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E4ED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необходимо отме</w:t>
      </w:r>
      <w:r w:rsidR="00E253C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тить, что </w:t>
      </w:r>
      <w:r w:rsidR="009E4ED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сотрудников</w:t>
      </w:r>
      <w:r w:rsidR="00E253C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работающих</w:t>
      </w:r>
      <w:r w:rsidR="009E4ED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9E4ED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«Сбербанк России»</w:t>
      </w:r>
      <w:r w:rsidR="00E253C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значительно превышает количество сотрудников</w:t>
      </w:r>
      <w:r w:rsidR="009E4ED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E253C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«ВТБ». </w:t>
      </w:r>
      <w:proofErr w:type="gramStart"/>
      <w:r w:rsidR="00E253C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1509C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</w:t>
      </w:r>
      <w:proofErr w:type="gramEnd"/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E253C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работают </w:t>
      </w:r>
      <w:r w:rsidR="009E4ED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310,3 тыс. чел</w:t>
      </w:r>
      <w:r w:rsidR="00E253C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E4ED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а в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30718C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 только 97 </w:t>
      </w:r>
      <w:r w:rsidR="009E4ED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тыс. чел</w:t>
      </w:r>
      <w:r w:rsidR="00E253C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., несмотря на то</w:t>
      </w:r>
      <w:r w:rsidR="00395AD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9E4ED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что сеть  банков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9E4ED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представлена в 22 странах, а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9E4ED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 в 20</w:t>
      </w:r>
      <w:r w:rsidR="0030718C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странах</w:t>
      </w:r>
      <w:r w:rsidR="009E4ED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т.е. разница в 2 страны. </w:t>
      </w:r>
      <w:r w:rsidR="009E4ED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Столь существенная разница в количестве сотрудни</w:t>
      </w:r>
      <w:r w:rsidR="00E253C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ков при столь не</w:t>
      </w:r>
      <w:r w:rsidR="009E4ED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значительном различии в странах присутствия может говорить о качестве оказания услуг, кото</w:t>
      </w:r>
      <w:r w:rsidR="00C5755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рое</w:t>
      </w:r>
      <w:r w:rsidR="009E4ED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9E4ED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на порядок выше, что является существенным конкурентным преимуществом. </w:t>
      </w:r>
    </w:p>
    <w:p w:rsidR="009E4EDA" w:rsidRPr="0030718C" w:rsidRDefault="009E4EDA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Далее необходимо провести сравнительный анализ каналов обслуживания</w:t>
      </w:r>
      <w:r w:rsidR="00C5755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C5755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C5755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«ВТБ», которые являю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тся существенным факто</w:t>
      </w:r>
      <w:r w:rsidR="00C5755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ром в конкурентном анализе, так как,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чем больше точек обслуживания</w:t>
      </w:r>
      <w:r w:rsidR="00C5755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тем выше охват аудитории (таблица </w:t>
      </w:r>
      <w:r w:rsidR="004F30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9E4EDA" w:rsidRPr="0030718C" w:rsidRDefault="009E4EDA" w:rsidP="00176F7D">
      <w:pPr>
        <w:widowControl w:val="0"/>
        <w:spacing w:line="480" w:lineRule="auto"/>
        <w:ind w:righ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D690C" w:rsidRPr="0030718C" w:rsidRDefault="00C36615" w:rsidP="00176F7D">
      <w:pPr>
        <w:widowControl w:val="0"/>
        <w:spacing w:line="480" w:lineRule="auto"/>
        <w:ind w:righ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4F30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="00C5755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Каналы обслуживания</w:t>
      </w:r>
      <w:r w:rsidR="00BD690C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C5755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C5755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4785"/>
        <w:gridCol w:w="2977"/>
        <w:gridCol w:w="1809"/>
      </w:tblGrid>
      <w:tr w:rsidR="00C36615" w:rsidRPr="0030718C" w:rsidTr="00C36615">
        <w:trPr>
          <w:trHeight w:val="254"/>
        </w:trPr>
        <w:tc>
          <w:tcPr>
            <w:tcW w:w="2500" w:type="pct"/>
            <w:noWrap/>
            <w:hideMark/>
          </w:tcPr>
          <w:p w:rsidR="00BD690C" w:rsidRPr="0030718C" w:rsidRDefault="00BD690C" w:rsidP="0030718C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555" w:type="pct"/>
            <w:noWrap/>
            <w:hideMark/>
          </w:tcPr>
          <w:p w:rsidR="00BD690C" w:rsidRPr="0030718C" w:rsidRDefault="00AB2134" w:rsidP="0030718C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ПАО </w:t>
            </w:r>
            <w:r w:rsidR="00BD690C"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«Сбербанк России»</w:t>
            </w:r>
          </w:p>
        </w:tc>
        <w:tc>
          <w:tcPr>
            <w:tcW w:w="945" w:type="pct"/>
            <w:noWrap/>
            <w:hideMark/>
          </w:tcPr>
          <w:p w:rsidR="00BD690C" w:rsidRPr="0030718C" w:rsidRDefault="00AB2134" w:rsidP="0030718C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ПАО </w:t>
            </w:r>
            <w:r w:rsidR="00EF7156"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«ВТБ</w:t>
            </w:r>
            <w:r w:rsidR="00BD690C"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»</w:t>
            </w:r>
          </w:p>
        </w:tc>
      </w:tr>
      <w:tr w:rsidR="00C36615" w:rsidRPr="0030718C" w:rsidTr="00C36615">
        <w:trPr>
          <w:trHeight w:val="203"/>
        </w:trPr>
        <w:tc>
          <w:tcPr>
            <w:tcW w:w="2500" w:type="pct"/>
            <w:noWrap/>
            <w:hideMark/>
          </w:tcPr>
          <w:p w:rsidR="00BD690C" w:rsidRPr="0030718C" w:rsidRDefault="00BD690C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Точки обслуживания, тыс.</w:t>
            </w:r>
          </w:p>
        </w:tc>
        <w:tc>
          <w:tcPr>
            <w:tcW w:w="1555" w:type="pct"/>
            <w:noWrap/>
            <w:hideMark/>
          </w:tcPr>
          <w:p w:rsidR="00BD690C" w:rsidRPr="0030718C" w:rsidRDefault="00BD690C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14,3</w:t>
            </w:r>
          </w:p>
        </w:tc>
        <w:tc>
          <w:tcPr>
            <w:tcW w:w="945" w:type="pct"/>
            <w:noWrap/>
            <w:hideMark/>
          </w:tcPr>
          <w:p w:rsidR="00BD690C" w:rsidRPr="0030718C" w:rsidRDefault="00BD690C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14</w:t>
            </w:r>
          </w:p>
        </w:tc>
      </w:tr>
      <w:tr w:rsidR="00C36615" w:rsidRPr="0030718C" w:rsidTr="00C36615">
        <w:trPr>
          <w:trHeight w:val="203"/>
        </w:trPr>
        <w:tc>
          <w:tcPr>
            <w:tcW w:w="2500" w:type="pct"/>
            <w:noWrap/>
            <w:hideMark/>
          </w:tcPr>
          <w:p w:rsidR="00BD690C" w:rsidRPr="0030718C" w:rsidRDefault="00BD690C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Устройства самообслуживания, тыс.</w:t>
            </w:r>
          </w:p>
        </w:tc>
        <w:tc>
          <w:tcPr>
            <w:tcW w:w="1555" w:type="pct"/>
            <w:noWrap/>
            <w:hideMark/>
          </w:tcPr>
          <w:p w:rsidR="00BD690C" w:rsidRPr="0030718C" w:rsidRDefault="00BD690C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76,3</w:t>
            </w:r>
          </w:p>
        </w:tc>
        <w:tc>
          <w:tcPr>
            <w:tcW w:w="945" w:type="pct"/>
            <w:noWrap/>
            <w:hideMark/>
          </w:tcPr>
          <w:p w:rsidR="00BD690C" w:rsidRPr="0030718C" w:rsidRDefault="00BD690C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20</w:t>
            </w:r>
          </w:p>
        </w:tc>
      </w:tr>
    </w:tbl>
    <w:p w:rsidR="00BD690C" w:rsidRPr="0030718C" w:rsidRDefault="00BD690C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E4EDA" w:rsidRPr="0030718C" w:rsidRDefault="008945BE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 анализируемых банка имеют примерно равное количество точек обслуживания клиентов</w:t>
      </w:r>
      <w:r w:rsidR="00EE4FC9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их 14,3 тыс., а у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 тыс.</w:t>
      </w:r>
      <w:r w:rsidR="00EE4FC9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разница составляет 300 точек обслуживания. При этом устройств самообслуживания у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«Сбербанк России»</w:t>
      </w:r>
      <w:r w:rsidR="00EE4FC9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больше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чем у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76,3 тыс. против 20 тыс.</w:t>
      </w:r>
    </w:p>
    <w:p w:rsidR="005E6F42" w:rsidRPr="0030718C" w:rsidRDefault="007A65DC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14345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оступность оказываемых услуг у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14345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значительно выше, чем у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14345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это связано</w:t>
      </w:r>
      <w:r w:rsidR="0014345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тем, что большее количество населения страны может воспользоваться его услугами. Но доступность услуг не является основным и решающим фактором при выборе банка для обслужи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вания, </w:t>
      </w:r>
      <w:r w:rsidR="005E6F4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главенствующую </w:t>
      </w:r>
      <w:r w:rsidR="0014345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роль играют оказываемые услуги, их разнообразие и </w:t>
      </w:r>
      <w:r w:rsidR="0014345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качество оказания.</w:t>
      </w:r>
      <w:r w:rsidR="00396047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E4EDA" w:rsidRPr="0030718C" w:rsidRDefault="00396047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Проведем анализ продуктов и услуг</w:t>
      </w:r>
      <w:r w:rsidR="005E6F4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предоставляемых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5E6F4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5E6F4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«ВТБ» (рисунок </w:t>
      </w:r>
      <w:r w:rsidR="00A434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176F7D" w:rsidRPr="0030718C" w:rsidRDefault="00176F7D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D690C" w:rsidRPr="0030718C" w:rsidRDefault="0030718C" w:rsidP="00176F7D">
      <w:pPr>
        <w:widowControl w:val="0"/>
        <w:spacing w:line="480" w:lineRule="auto"/>
        <w:ind w:righ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04672" cy="2743200"/>
            <wp:effectExtent l="19050" t="0" r="19878" b="0"/>
            <wp:docPr id="247" name="Диаграмма 2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D690C" w:rsidRPr="0030718C" w:rsidRDefault="008D45EA" w:rsidP="00176F7D">
      <w:pPr>
        <w:widowControl w:val="0"/>
        <w:spacing w:line="480" w:lineRule="auto"/>
        <w:ind w:righ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Рисунок </w:t>
      </w:r>
      <w:r w:rsidR="00A434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="00396047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7A66B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родукты и услуги</w:t>
      </w:r>
      <w:r w:rsidR="00805B9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396047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предоставляемые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805B9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805B9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</w:t>
      </w:r>
    </w:p>
    <w:p w:rsidR="00805B9D" w:rsidRPr="0030718C" w:rsidRDefault="00805B9D" w:rsidP="00176F7D">
      <w:pPr>
        <w:widowControl w:val="0"/>
        <w:spacing w:line="480" w:lineRule="auto"/>
        <w:ind w:righ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96C44" w:rsidRPr="0030718C" w:rsidRDefault="00AB2134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7324E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«Сбербанк России»</w:t>
      </w:r>
      <w:r w:rsidR="00367CF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367CF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</w:t>
      </w:r>
      <w:r w:rsidR="007324E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же</w:t>
      </w:r>
      <w:proofErr w:type="gramEnd"/>
      <w:r w:rsidR="007324E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как и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7324E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</w:t>
      </w:r>
      <w:r w:rsidR="009279F8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предоставляют своим клиентам большой</w:t>
      </w:r>
      <w:r w:rsidR="00D876BE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ассортимент банковских услуг (76 и 30</w:t>
      </w:r>
      <w:r w:rsidR="009279F8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позици</w:t>
      </w:r>
      <w:r w:rsidR="00D876BE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="009279F8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и занимают первое ме</w:t>
      </w:r>
      <w:r w:rsidR="00D876BE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сто по этому показателю</w:t>
      </w:r>
      <w:r w:rsidR="009279F8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Лидером </w:t>
      </w:r>
      <w:r w:rsidR="00367CF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предоставляемых банковских </w:t>
      </w:r>
      <w:r w:rsidR="009279F8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услуг является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367CF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</w:t>
      </w:r>
      <w:r w:rsidR="009279F8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="00196C4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76</w:t>
      </w:r>
      <w:r w:rsidR="009279F8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позиций).</w:t>
      </w:r>
    </w:p>
    <w:p w:rsidR="00F41E1A" w:rsidRPr="0030718C" w:rsidRDefault="00367CFF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Оба банка </w:t>
      </w:r>
      <w:r w:rsidR="009279F8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предлагают примерно одинаковый объем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банковских услуг</w:t>
      </w:r>
      <w:r w:rsidR="009279F8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при этом каждый банк специализируется на отдельных разделах банковских продук</w:t>
      </w:r>
      <w:r w:rsidR="0093627C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тов</w:t>
      </w:r>
      <w:r w:rsidR="009279F8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предоставляемых юридическим лицам.</w:t>
      </w:r>
    </w:p>
    <w:p w:rsidR="00396047" w:rsidRDefault="00196C44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Далее проанализируем ввод новых продуктов и услуг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F41E1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</w:t>
      </w:r>
      <w:r w:rsidR="00F41E1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России» 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F41E1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«ВТБ» за 2018 г.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(рисунок </w:t>
      </w:r>
      <w:r w:rsidR="00A434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A43452" w:rsidRPr="0030718C" w:rsidRDefault="00A43452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94BA4" w:rsidRPr="0030718C" w:rsidRDefault="00EF7156" w:rsidP="00176F7D">
      <w:pPr>
        <w:widowControl w:val="0"/>
        <w:spacing w:line="480" w:lineRule="auto"/>
        <w:ind w:righ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01221" cy="2456953"/>
            <wp:effectExtent l="19050" t="0" r="23329" b="497"/>
            <wp:docPr id="244" name="Диаграмма 2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0B35" w:rsidRPr="0030718C" w:rsidRDefault="00270B35" w:rsidP="00176F7D">
      <w:pPr>
        <w:widowControl w:val="0"/>
        <w:spacing w:line="480" w:lineRule="auto"/>
        <w:ind w:righ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Рисунок </w:t>
      </w:r>
      <w:r w:rsidR="00A434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Новые продукты и услуги</w:t>
      </w:r>
      <w:r w:rsidR="00F41E1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F41E1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введенные </w:t>
      </w:r>
      <w:r w:rsidR="003F34B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</w:t>
      </w:r>
      <w:proofErr w:type="gramEnd"/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41E1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F41E1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«ВТБ» </w:t>
      </w:r>
      <w:r w:rsidR="003F34B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2018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270B35" w:rsidRPr="0030718C" w:rsidRDefault="00270B35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96C44" w:rsidRPr="0030718C" w:rsidRDefault="00196C44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количеств</w:t>
      </w:r>
      <w:r w:rsidR="00A80691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новых продуктов и услуг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лидирует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</w:t>
      </w:r>
      <w:r w:rsidR="00A80691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 против 3 у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</w:t>
      </w:r>
      <w:r w:rsidR="00A80691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96C44" w:rsidRPr="0030718C" w:rsidRDefault="00A80691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196C4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равнительный анализ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цен </w:t>
      </w:r>
      <w:r w:rsidR="00196C4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банковские услуги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F35FF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F35FF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«ВТБ»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представлен в таблице 3</w:t>
      </w:r>
      <w:r w:rsidR="00196C4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Для удобства анализа разобьем все услуги банков на 3 раздела: расчетно-кассовое обслуживание, кредиты и вклады и возьмем средние значения для каждого раздела (табл</w:t>
      </w:r>
      <w:r w:rsidR="00395AD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ица</w:t>
      </w:r>
      <w:r w:rsidR="00196C4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F30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196C4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5F606E" w:rsidRPr="0030718C" w:rsidRDefault="005F606E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57040" w:rsidRPr="0030718C" w:rsidRDefault="00196C44" w:rsidP="00176F7D">
      <w:pPr>
        <w:widowControl w:val="0"/>
        <w:spacing w:line="480" w:lineRule="auto"/>
        <w:ind w:righ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4F30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75704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нализ цен на банковские услуги</w:t>
      </w:r>
      <w:r w:rsidR="00B64C7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B64C7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B64C7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96C44" w:rsidRPr="0030718C" w:rsidTr="000C7C3F">
        <w:tc>
          <w:tcPr>
            <w:tcW w:w="2392" w:type="dxa"/>
          </w:tcPr>
          <w:p w:rsidR="00196C44" w:rsidRPr="0030718C" w:rsidRDefault="00196C44" w:rsidP="000C7C3F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96C44" w:rsidRPr="0030718C" w:rsidRDefault="00196C44" w:rsidP="000C7C3F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Расчетно-кассовое обслуживание, в среднем на 1 млн руб., руб.</w:t>
            </w:r>
          </w:p>
        </w:tc>
        <w:tc>
          <w:tcPr>
            <w:tcW w:w="2393" w:type="dxa"/>
          </w:tcPr>
          <w:p w:rsidR="00196C44" w:rsidRPr="0030718C" w:rsidRDefault="00196C44" w:rsidP="000C7C3F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Средние процентные ставки по кредитам, %</w:t>
            </w:r>
          </w:p>
        </w:tc>
        <w:tc>
          <w:tcPr>
            <w:tcW w:w="2393" w:type="dxa"/>
          </w:tcPr>
          <w:p w:rsidR="00196C44" w:rsidRPr="0030718C" w:rsidRDefault="00196C44" w:rsidP="000C7C3F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Средние процентные ставки по вкладам, %</w:t>
            </w:r>
          </w:p>
        </w:tc>
      </w:tr>
      <w:tr w:rsidR="00196C44" w:rsidRPr="0030718C" w:rsidTr="00196C44">
        <w:tc>
          <w:tcPr>
            <w:tcW w:w="2392" w:type="dxa"/>
          </w:tcPr>
          <w:p w:rsidR="00196C44" w:rsidRPr="0030718C" w:rsidRDefault="00AB2134" w:rsidP="0030718C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ПАО </w:t>
            </w:r>
            <w:r w:rsidR="00196C44"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«Сбербанк России»</w:t>
            </w:r>
          </w:p>
        </w:tc>
        <w:tc>
          <w:tcPr>
            <w:tcW w:w="2393" w:type="dxa"/>
          </w:tcPr>
          <w:p w:rsidR="00196C44" w:rsidRPr="0030718C" w:rsidRDefault="00196C44" w:rsidP="0030718C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4500</w:t>
            </w:r>
          </w:p>
        </w:tc>
        <w:tc>
          <w:tcPr>
            <w:tcW w:w="2393" w:type="dxa"/>
          </w:tcPr>
          <w:p w:rsidR="00196C44" w:rsidRPr="0030718C" w:rsidRDefault="00196C44" w:rsidP="0030718C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393" w:type="dxa"/>
          </w:tcPr>
          <w:p w:rsidR="00196C44" w:rsidRPr="0030718C" w:rsidRDefault="000B59C9" w:rsidP="0030718C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</w:tr>
      <w:tr w:rsidR="00196C44" w:rsidRPr="0030718C" w:rsidTr="00196C44">
        <w:tc>
          <w:tcPr>
            <w:tcW w:w="2392" w:type="dxa"/>
          </w:tcPr>
          <w:p w:rsidR="00196C44" w:rsidRPr="0030718C" w:rsidRDefault="00AB2134" w:rsidP="0030718C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ПАО </w:t>
            </w:r>
            <w:r w:rsidR="00196C44"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«ВТБ»</w:t>
            </w:r>
          </w:p>
        </w:tc>
        <w:tc>
          <w:tcPr>
            <w:tcW w:w="2393" w:type="dxa"/>
          </w:tcPr>
          <w:p w:rsidR="00196C44" w:rsidRPr="0030718C" w:rsidRDefault="00196C44" w:rsidP="0030718C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4200</w:t>
            </w:r>
          </w:p>
        </w:tc>
        <w:tc>
          <w:tcPr>
            <w:tcW w:w="2393" w:type="dxa"/>
          </w:tcPr>
          <w:p w:rsidR="00196C44" w:rsidRPr="0030718C" w:rsidRDefault="00196C44" w:rsidP="0030718C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393" w:type="dxa"/>
          </w:tcPr>
          <w:p w:rsidR="00196C44" w:rsidRPr="0030718C" w:rsidRDefault="000B59C9" w:rsidP="0030718C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</w:tr>
    </w:tbl>
    <w:p w:rsidR="00196C44" w:rsidRPr="0030718C" w:rsidRDefault="00196C44" w:rsidP="00176F7D">
      <w:pPr>
        <w:widowControl w:val="0"/>
        <w:spacing w:line="480" w:lineRule="auto"/>
        <w:ind w:righ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57040" w:rsidRPr="0030718C" w:rsidRDefault="00757040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расчетно-кассовому обслуживанию лидерство по ценам занимает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196C4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«Сбербанк России»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Это объясняется </w:t>
      </w:r>
      <w:r w:rsidR="00B64C7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наличием уникальных услуг в </w:t>
      </w:r>
      <w:r w:rsidR="003E2D5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этом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разделе. </w:t>
      </w:r>
      <w:r w:rsidR="00B64C7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данном случае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B64C7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использует стратегию «снятия сливок», поэтому средний показатель выше, чем у остальных банков. По аналогии действует </w:t>
      </w:r>
      <w:r w:rsidR="00196C4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196C4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который занимает второе место. </w:t>
      </w:r>
    </w:p>
    <w:p w:rsidR="00757040" w:rsidRPr="0030718C" w:rsidRDefault="00757040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Средние </w:t>
      </w:r>
      <w:r w:rsidR="00EC6839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процентные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ставки п</w:t>
      </w:r>
      <w:r w:rsidR="00EC6839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кредитам у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196C4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«Сбербанк России»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остановились в пределах </w:t>
      </w:r>
      <w:r w:rsidR="00196C4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%. </w:t>
      </w:r>
      <w:r w:rsidR="00196C4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Банк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196C4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не но</w:t>
      </w:r>
      <w:r w:rsidR="00196C4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вичок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рынке банковских услуг, он имеют хорошую репутацию и известность, поэтому ставки выше, чем у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196C4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«Сбербанк России»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="00196C4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21%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57040" w:rsidRPr="0030718C" w:rsidRDefault="00757040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депозитам вкладчиков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196C4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«Сбербанк России»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считается самым надежным банком России. Именно надежность и стабильность банка позволяет предлагать такие низкие процентные ставки (8%). Чтобы оправдать вы</w:t>
      </w:r>
      <w:r w:rsidR="000B59C9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сокие ставки по вкладам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0B59C9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предлагает высокие ставки по кредитам, компенсируя разницу.</w:t>
      </w:r>
    </w:p>
    <w:p w:rsidR="00E01390" w:rsidRPr="0030718C" w:rsidRDefault="00D4304D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Осуществив анализ многоуровневой конкурентоспособности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«ВТБ», </w:t>
      </w:r>
      <w:r w:rsidR="00E0139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завершающем этапе сравнения конкурентных преимуществ необходимо провести бальный анализ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E0139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E0139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«ВТБ», для этого составим таблицу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0139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которую включим сравниваемые показатели (таблица </w:t>
      </w:r>
      <w:r w:rsidR="004F30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E0139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каждому показателю бу</w:t>
      </w:r>
      <w:r w:rsidR="00E0139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дет присвоен вес, чем он выше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0139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тем более значимым он является.</w:t>
      </w:r>
    </w:p>
    <w:p w:rsidR="0030718C" w:rsidRPr="0030718C" w:rsidRDefault="0030718C" w:rsidP="00176F7D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</w:p>
    <w:p w:rsidR="00757040" w:rsidRPr="0030718C" w:rsidRDefault="00C36615" w:rsidP="00176F7D">
      <w:pPr>
        <w:widowControl w:val="0"/>
        <w:spacing w:line="480" w:lineRule="auto"/>
        <w:ind w:righ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4F30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="008B6C47" w:rsidRPr="0030718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9758C">
        <w:rPr>
          <w:rFonts w:ascii="Times New Roman" w:hAnsi="Times New Roman"/>
          <w:color w:val="000000" w:themeColor="text1"/>
          <w:sz w:val="28"/>
          <w:szCs w:val="28"/>
        </w:rPr>
        <w:t>оказатели конкурентоспособности</w:t>
      </w:r>
      <w:r w:rsidR="00D4304D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D4304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D4304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«ВТБ»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6C47" w:rsidRPr="0030718C" w:rsidTr="000C7C3F">
        <w:tc>
          <w:tcPr>
            <w:tcW w:w="4785" w:type="dxa"/>
          </w:tcPr>
          <w:p w:rsidR="008B6C47" w:rsidRPr="0030718C" w:rsidRDefault="008B6C47" w:rsidP="000C7C3F">
            <w:pPr>
              <w:widowControl w:val="0"/>
              <w:ind w:righ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0718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4786" w:type="dxa"/>
          </w:tcPr>
          <w:p w:rsidR="008B6C47" w:rsidRPr="0030718C" w:rsidRDefault="008B6C47" w:rsidP="000C7C3F">
            <w:pPr>
              <w:widowControl w:val="0"/>
              <w:ind w:righ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0718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Весомость показателя</w:t>
            </w:r>
          </w:p>
        </w:tc>
      </w:tr>
      <w:tr w:rsidR="008B6C47" w:rsidRPr="0030718C" w:rsidTr="008B6C47">
        <w:tc>
          <w:tcPr>
            <w:tcW w:w="4785" w:type="dxa"/>
          </w:tcPr>
          <w:p w:rsidR="008B6C47" w:rsidRPr="0030718C" w:rsidRDefault="008B6C47" w:rsidP="00176F7D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0718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Ассортимент банковских услуг</w:t>
            </w:r>
          </w:p>
        </w:tc>
        <w:tc>
          <w:tcPr>
            <w:tcW w:w="4786" w:type="dxa"/>
          </w:tcPr>
          <w:p w:rsidR="008B6C47" w:rsidRPr="0030718C" w:rsidRDefault="008B6C47" w:rsidP="00176F7D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0718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0,243</w:t>
            </w:r>
          </w:p>
        </w:tc>
      </w:tr>
      <w:tr w:rsidR="008B6C47" w:rsidRPr="0030718C" w:rsidTr="008B6C47">
        <w:tc>
          <w:tcPr>
            <w:tcW w:w="4785" w:type="dxa"/>
          </w:tcPr>
          <w:p w:rsidR="008B6C47" w:rsidRPr="0030718C" w:rsidRDefault="008B6C47" w:rsidP="00176F7D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0718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Потребительские свойства услуг</w:t>
            </w:r>
          </w:p>
        </w:tc>
        <w:tc>
          <w:tcPr>
            <w:tcW w:w="4786" w:type="dxa"/>
          </w:tcPr>
          <w:p w:rsidR="008B6C47" w:rsidRPr="0030718C" w:rsidRDefault="008B6C47" w:rsidP="00176F7D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0718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0,255</w:t>
            </w:r>
          </w:p>
        </w:tc>
      </w:tr>
      <w:tr w:rsidR="008B6C47" w:rsidRPr="0030718C" w:rsidTr="008B6C47">
        <w:tc>
          <w:tcPr>
            <w:tcW w:w="4785" w:type="dxa"/>
          </w:tcPr>
          <w:p w:rsidR="008B6C47" w:rsidRPr="0030718C" w:rsidRDefault="008B6C47" w:rsidP="00176F7D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0718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Условия предоставления банковских услуг</w:t>
            </w:r>
          </w:p>
        </w:tc>
        <w:tc>
          <w:tcPr>
            <w:tcW w:w="4786" w:type="dxa"/>
          </w:tcPr>
          <w:p w:rsidR="008B6C47" w:rsidRPr="0030718C" w:rsidRDefault="008B6C47" w:rsidP="00176F7D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0718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0,165</w:t>
            </w:r>
          </w:p>
        </w:tc>
      </w:tr>
      <w:tr w:rsidR="008B6C47" w:rsidRPr="0030718C" w:rsidTr="008B6C47">
        <w:tc>
          <w:tcPr>
            <w:tcW w:w="4785" w:type="dxa"/>
          </w:tcPr>
          <w:p w:rsidR="008B6C47" w:rsidRPr="0030718C" w:rsidRDefault="008B6C47" w:rsidP="00176F7D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0718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Скорость предоставления банковских услуг</w:t>
            </w:r>
          </w:p>
        </w:tc>
        <w:tc>
          <w:tcPr>
            <w:tcW w:w="4786" w:type="dxa"/>
          </w:tcPr>
          <w:p w:rsidR="008B6C47" w:rsidRPr="0030718C" w:rsidRDefault="008B6C47" w:rsidP="00176F7D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0718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0,093</w:t>
            </w:r>
          </w:p>
        </w:tc>
      </w:tr>
      <w:tr w:rsidR="008B6C47" w:rsidRPr="0030718C" w:rsidTr="008B6C47">
        <w:tc>
          <w:tcPr>
            <w:tcW w:w="4785" w:type="dxa"/>
          </w:tcPr>
          <w:p w:rsidR="008B6C47" w:rsidRPr="0030718C" w:rsidRDefault="008B6C47" w:rsidP="00176F7D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0718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Способы продвижения (каналы сбыта) банковских услуг</w:t>
            </w:r>
          </w:p>
        </w:tc>
        <w:tc>
          <w:tcPr>
            <w:tcW w:w="4786" w:type="dxa"/>
          </w:tcPr>
          <w:p w:rsidR="008B6C47" w:rsidRPr="0030718C" w:rsidRDefault="008B6C47" w:rsidP="00176F7D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0718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0,035</w:t>
            </w:r>
          </w:p>
        </w:tc>
      </w:tr>
      <w:tr w:rsidR="008B6C47" w:rsidRPr="0030718C" w:rsidTr="008B6C47">
        <w:tc>
          <w:tcPr>
            <w:tcW w:w="4785" w:type="dxa"/>
          </w:tcPr>
          <w:p w:rsidR="008B6C47" w:rsidRPr="0030718C" w:rsidRDefault="008B6C47" w:rsidP="00176F7D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0718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Качество послепродажного обслуживания</w:t>
            </w:r>
          </w:p>
        </w:tc>
        <w:tc>
          <w:tcPr>
            <w:tcW w:w="4786" w:type="dxa"/>
          </w:tcPr>
          <w:p w:rsidR="008B6C47" w:rsidRPr="0030718C" w:rsidRDefault="008B6C47" w:rsidP="00176F7D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0718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0,057</w:t>
            </w:r>
          </w:p>
        </w:tc>
      </w:tr>
      <w:tr w:rsidR="008B6C47" w:rsidRPr="0030718C" w:rsidTr="008B6C47">
        <w:tc>
          <w:tcPr>
            <w:tcW w:w="4785" w:type="dxa"/>
          </w:tcPr>
          <w:p w:rsidR="008B6C47" w:rsidRPr="0030718C" w:rsidRDefault="008B6C47" w:rsidP="00176F7D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0718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Уровень риска при пользовании услугой</w:t>
            </w:r>
          </w:p>
        </w:tc>
        <w:tc>
          <w:tcPr>
            <w:tcW w:w="4786" w:type="dxa"/>
          </w:tcPr>
          <w:p w:rsidR="008B6C47" w:rsidRPr="0030718C" w:rsidRDefault="008B6C47" w:rsidP="00176F7D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0718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0,144</w:t>
            </w:r>
          </w:p>
        </w:tc>
      </w:tr>
      <w:tr w:rsidR="008B6C47" w:rsidRPr="0030718C" w:rsidTr="008B6C47">
        <w:tc>
          <w:tcPr>
            <w:tcW w:w="4785" w:type="dxa"/>
          </w:tcPr>
          <w:p w:rsidR="008B6C47" w:rsidRPr="0030718C" w:rsidRDefault="008B6C47" w:rsidP="00176F7D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0718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Уровень консультационного обслуживания</w:t>
            </w:r>
          </w:p>
        </w:tc>
        <w:tc>
          <w:tcPr>
            <w:tcW w:w="4786" w:type="dxa"/>
          </w:tcPr>
          <w:p w:rsidR="008B6C47" w:rsidRPr="0030718C" w:rsidRDefault="008B6C47" w:rsidP="00176F7D">
            <w:pPr>
              <w:widowControl w:val="0"/>
              <w:ind w:righ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0718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0,007</w:t>
            </w:r>
          </w:p>
        </w:tc>
      </w:tr>
    </w:tbl>
    <w:p w:rsidR="00270B35" w:rsidRPr="0030718C" w:rsidRDefault="00270B35" w:rsidP="00176F7D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</w:p>
    <w:p w:rsidR="00E01390" w:rsidRPr="0030718C" w:rsidRDefault="0056733D" w:rsidP="00176F7D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По сформированной таблице проведем анализ </w:t>
      </w:r>
      <w:r w:rsidR="00E01390" w:rsidRPr="0030718C">
        <w:rPr>
          <w:rFonts w:ascii="Times New Roman" w:hAnsi="Times New Roman"/>
          <w:color w:val="000000" w:themeColor="text1"/>
          <w:sz w:val="28"/>
          <w:szCs w:val="28"/>
        </w:rPr>
        <w:t>уровня качества услуг</w:t>
      </w:r>
      <w:r w:rsidR="00D110C0" w:rsidRPr="0030718C">
        <w:rPr>
          <w:rFonts w:ascii="Times New Roman" w:hAnsi="Times New Roman"/>
          <w:color w:val="000000" w:themeColor="text1"/>
          <w:sz w:val="28"/>
          <w:szCs w:val="28"/>
        </w:rPr>
        <w:t>, оказываемых</w:t>
      </w:r>
      <w:r w:rsidR="00E01390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D110C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D110C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</w:t>
      </w:r>
      <w:r w:rsidR="00D110C0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(таблица </w:t>
      </w:r>
      <w:r w:rsidR="004F30F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E01390" w:rsidRDefault="00E01390" w:rsidP="00176F7D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</w:p>
    <w:p w:rsidR="00757040" w:rsidRPr="0030718C" w:rsidRDefault="00C36615" w:rsidP="00176F7D">
      <w:pPr>
        <w:widowControl w:val="0"/>
        <w:spacing w:line="480" w:lineRule="auto"/>
        <w:ind w:righ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4F30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="00BF471E" w:rsidRPr="0030718C">
        <w:rPr>
          <w:rFonts w:ascii="Times New Roman" w:hAnsi="Times New Roman"/>
          <w:color w:val="000000" w:themeColor="text1"/>
          <w:sz w:val="28"/>
          <w:szCs w:val="28"/>
        </w:rPr>
        <w:t>Оп</w:t>
      </w:r>
      <w:r w:rsidR="00D110C0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ределение уровня качества услуг, оказываемых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D110C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D110C0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62"/>
        <w:gridCol w:w="1238"/>
        <w:gridCol w:w="2056"/>
        <w:gridCol w:w="1085"/>
        <w:gridCol w:w="2033"/>
        <w:gridCol w:w="1097"/>
      </w:tblGrid>
      <w:tr w:rsidR="00270B35" w:rsidRPr="0030718C" w:rsidTr="000C7C3F">
        <w:trPr>
          <w:trHeight w:val="173"/>
        </w:trPr>
        <w:tc>
          <w:tcPr>
            <w:tcW w:w="1077" w:type="pct"/>
            <w:vMerge w:val="restart"/>
            <w:hideMark/>
          </w:tcPr>
          <w:p w:rsidR="00270B35" w:rsidRPr="0030718C" w:rsidRDefault="00270B35" w:rsidP="0030718C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7" w:type="pct"/>
            <w:vMerge w:val="restart"/>
            <w:hideMark/>
          </w:tcPr>
          <w:p w:rsidR="00270B35" w:rsidRPr="0030718C" w:rsidRDefault="00270B35" w:rsidP="0030718C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Весомость показателя</w:t>
            </w:r>
          </w:p>
        </w:tc>
        <w:tc>
          <w:tcPr>
            <w:tcW w:w="1641" w:type="pct"/>
            <w:gridSpan w:val="2"/>
            <w:hideMark/>
          </w:tcPr>
          <w:p w:rsidR="00270B35" w:rsidRPr="0030718C" w:rsidRDefault="00270B35" w:rsidP="0030718C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Балльные оценки</w:t>
            </w:r>
          </w:p>
        </w:tc>
        <w:tc>
          <w:tcPr>
            <w:tcW w:w="1636" w:type="pct"/>
            <w:gridSpan w:val="2"/>
            <w:hideMark/>
          </w:tcPr>
          <w:p w:rsidR="00270B35" w:rsidRPr="0030718C" w:rsidRDefault="00270B35" w:rsidP="0030718C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качества</w:t>
            </w:r>
          </w:p>
        </w:tc>
      </w:tr>
      <w:tr w:rsidR="0030718C" w:rsidRPr="0030718C" w:rsidTr="000C7C3F">
        <w:trPr>
          <w:trHeight w:val="666"/>
        </w:trPr>
        <w:tc>
          <w:tcPr>
            <w:tcW w:w="1077" w:type="pct"/>
            <w:vMerge/>
            <w:hideMark/>
          </w:tcPr>
          <w:p w:rsidR="00270B35" w:rsidRPr="0030718C" w:rsidRDefault="00270B35" w:rsidP="0030718C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hideMark/>
          </w:tcPr>
          <w:p w:rsidR="00270B35" w:rsidRPr="0030718C" w:rsidRDefault="00270B35" w:rsidP="0030718C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hideMark/>
          </w:tcPr>
          <w:p w:rsidR="00270B35" w:rsidRPr="0030718C" w:rsidRDefault="00AB2134" w:rsidP="0030718C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ПАО </w:t>
            </w:r>
            <w:r w:rsidR="00270B35"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«Сбербанк России»</w:t>
            </w:r>
          </w:p>
        </w:tc>
        <w:tc>
          <w:tcPr>
            <w:tcW w:w="567" w:type="pct"/>
            <w:hideMark/>
          </w:tcPr>
          <w:p w:rsidR="00270B35" w:rsidRPr="0030718C" w:rsidRDefault="00AB2134" w:rsidP="0030718C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ПАО </w:t>
            </w:r>
            <w:r w:rsidR="000C7C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395ADD"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«ВТБ</w:t>
            </w:r>
            <w:r w:rsidR="00270B35"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2" w:type="pct"/>
            <w:hideMark/>
          </w:tcPr>
          <w:p w:rsidR="00270B35" w:rsidRPr="0030718C" w:rsidRDefault="00AB2134" w:rsidP="0030718C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ПАО </w:t>
            </w:r>
            <w:r w:rsidR="00270B35"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«Сбербанк России»</w:t>
            </w:r>
          </w:p>
        </w:tc>
        <w:tc>
          <w:tcPr>
            <w:tcW w:w="574" w:type="pct"/>
            <w:hideMark/>
          </w:tcPr>
          <w:p w:rsidR="00270B35" w:rsidRPr="0030718C" w:rsidRDefault="00AB2134" w:rsidP="0030718C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ПАО </w:t>
            </w:r>
            <w:r w:rsidR="000C7C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395ADD"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«ВТБ</w:t>
            </w:r>
            <w:r w:rsidR="00270B35"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0C7C3F" w:rsidRPr="0030718C" w:rsidTr="000C7C3F">
        <w:trPr>
          <w:trHeight w:val="436"/>
        </w:trPr>
        <w:tc>
          <w:tcPr>
            <w:tcW w:w="107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Ассортимент банковских услуг</w:t>
            </w:r>
          </w:p>
        </w:tc>
        <w:tc>
          <w:tcPr>
            <w:tcW w:w="64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0,243</w:t>
            </w:r>
          </w:p>
        </w:tc>
        <w:tc>
          <w:tcPr>
            <w:tcW w:w="1074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2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574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9,72</w:t>
            </w:r>
          </w:p>
        </w:tc>
      </w:tr>
      <w:tr w:rsidR="000C7C3F" w:rsidRPr="0030718C" w:rsidTr="000C7C3F">
        <w:trPr>
          <w:trHeight w:val="436"/>
        </w:trPr>
        <w:tc>
          <w:tcPr>
            <w:tcW w:w="107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Потребительские свойства услуг</w:t>
            </w:r>
          </w:p>
        </w:tc>
        <w:tc>
          <w:tcPr>
            <w:tcW w:w="64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0,255</w:t>
            </w:r>
          </w:p>
        </w:tc>
        <w:tc>
          <w:tcPr>
            <w:tcW w:w="1074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2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574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10,2</w:t>
            </w:r>
          </w:p>
        </w:tc>
      </w:tr>
      <w:tr w:rsidR="000C7C3F" w:rsidRPr="0030718C" w:rsidTr="000C7C3F">
        <w:trPr>
          <w:trHeight w:val="542"/>
        </w:trPr>
        <w:tc>
          <w:tcPr>
            <w:tcW w:w="107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Условия предоставления банковских услуг</w:t>
            </w:r>
          </w:p>
        </w:tc>
        <w:tc>
          <w:tcPr>
            <w:tcW w:w="64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1074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2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574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4,95</w:t>
            </w:r>
          </w:p>
        </w:tc>
      </w:tr>
      <w:tr w:rsidR="000C7C3F" w:rsidRPr="0030718C" w:rsidTr="000C7C3F">
        <w:trPr>
          <w:trHeight w:val="542"/>
        </w:trPr>
        <w:tc>
          <w:tcPr>
            <w:tcW w:w="107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Скорость предоставления банковских услуг</w:t>
            </w:r>
          </w:p>
        </w:tc>
        <w:tc>
          <w:tcPr>
            <w:tcW w:w="64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0,093</w:t>
            </w:r>
          </w:p>
        </w:tc>
        <w:tc>
          <w:tcPr>
            <w:tcW w:w="1074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2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574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3,72</w:t>
            </w:r>
          </w:p>
        </w:tc>
      </w:tr>
      <w:tr w:rsidR="000C7C3F" w:rsidRPr="0030718C" w:rsidTr="000C7C3F">
        <w:trPr>
          <w:trHeight w:val="756"/>
        </w:trPr>
        <w:tc>
          <w:tcPr>
            <w:tcW w:w="107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Способы продвижения (каналы сбыта) банковских услуг</w:t>
            </w:r>
          </w:p>
        </w:tc>
        <w:tc>
          <w:tcPr>
            <w:tcW w:w="64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074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2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74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1,05</w:t>
            </w:r>
          </w:p>
        </w:tc>
      </w:tr>
      <w:tr w:rsidR="000C7C3F" w:rsidRPr="0030718C" w:rsidTr="000C7C3F">
        <w:trPr>
          <w:trHeight w:val="542"/>
        </w:trPr>
        <w:tc>
          <w:tcPr>
            <w:tcW w:w="107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Качество послепродажного обслуживания</w:t>
            </w:r>
          </w:p>
        </w:tc>
        <w:tc>
          <w:tcPr>
            <w:tcW w:w="64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1074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2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574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1,71</w:t>
            </w:r>
          </w:p>
        </w:tc>
      </w:tr>
      <w:tr w:rsidR="000C7C3F" w:rsidRPr="0030718C" w:rsidTr="000C7C3F">
        <w:trPr>
          <w:trHeight w:val="273"/>
        </w:trPr>
        <w:tc>
          <w:tcPr>
            <w:tcW w:w="107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риска при пользовании услугой</w:t>
            </w:r>
          </w:p>
        </w:tc>
        <w:tc>
          <w:tcPr>
            <w:tcW w:w="64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0,144</w:t>
            </w:r>
          </w:p>
        </w:tc>
        <w:tc>
          <w:tcPr>
            <w:tcW w:w="1074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574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1,44</w:t>
            </w:r>
          </w:p>
        </w:tc>
      </w:tr>
      <w:tr w:rsidR="000C7C3F" w:rsidRPr="0030718C" w:rsidTr="000C7C3F">
        <w:trPr>
          <w:trHeight w:val="542"/>
        </w:trPr>
        <w:tc>
          <w:tcPr>
            <w:tcW w:w="107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консультационного обслуживания</w:t>
            </w:r>
          </w:p>
        </w:tc>
        <w:tc>
          <w:tcPr>
            <w:tcW w:w="64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074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2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574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0,21</w:t>
            </w:r>
          </w:p>
        </w:tc>
      </w:tr>
      <w:tr w:rsidR="000C7C3F" w:rsidRPr="0030718C" w:rsidTr="000C7C3F">
        <w:trPr>
          <w:trHeight w:val="173"/>
        </w:trPr>
        <w:tc>
          <w:tcPr>
            <w:tcW w:w="107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62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41,55</w:t>
            </w:r>
          </w:p>
        </w:tc>
        <w:tc>
          <w:tcPr>
            <w:tcW w:w="574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</w:tbl>
    <w:p w:rsidR="00176F7D" w:rsidRPr="0030718C" w:rsidRDefault="00176F7D" w:rsidP="00176F7D">
      <w:pPr>
        <w:widowControl w:val="0"/>
        <w:spacing w:line="480" w:lineRule="auto"/>
        <w:ind w:righ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57040" w:rsidRPr="0030718C" w:rsidRDefault="00AB2134" w:rsidP="00176F7D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56733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</w:t>
      </w:r>
      <w:r w:rsidR="00EB04F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опережает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EB04F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«ВТБ» по всем показателям, итоговая оценка которого равна 260 баллов против 330 баллов у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EB04FA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«Сбербанк России»</w:t>
      </w:r>
      <w:r w:rsidR="0020482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что может говорить о высоком конкурентном преимуществе услуг,</w:t>
      </w:r>
      <w:r w:rsidR="00747CEC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предоставляемых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747CEC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«Сбербанк России».</w:t>
      </w:r>
    </w:p>
    <w:p w:rsidR="00757040" w:rsidRPr="0030718C" w:rsidRDefault="00747CEC" w:rsidP="00176F7D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Стоимость услуг также является существенным конкурентным фактором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20482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20482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</w:t>
      </w:r>
      <w:r w:rsidR="0020482F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(таблица </w:t>
      </w:r>
      <w:r w:rsidR="004F30F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747CEC" w:rsidRDefault="00747CEC" w:rsidP="00176F7D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</w:p>
    <w:p w:rsidR="00757040" w:rsidRPr="0030718C" w:rsidRDefault="00C36615" w:rsidP="00176F7D">
      <w:pPr>
        <w:widowControl w:val="0"/>
        <w:spacing w:line="480" w:lineRule="auto"/>
        <w:ind w:righ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4F30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76F7D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="00270B35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уровня стоимости услуг, оказываемых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20482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20482F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</w:t>
      </w:r>
    </w:p>
    <w:tbl>
      <w:tblPr>
        <w:tblStyle w:val="a7"/>
        <w:tblW w:w="4989" w:type="pct"/>
        <w:tblLook w:val="04A0" w:firstRow="1" w:lastRow="0" w:firstColumn="1" w:lastColumn="0" w:noHBand="0" w:noVBand="1"/>
      </w:tblPr>
      <w:tblGrid>
        <w:gridCol w:w="1957"/>
        <w:gridCol w:w="1413"/>
        <w:gridCol w:w="1899"/>
        <w:gridCol w:w="901"/>
        <w:gridCol w:w="1899"/>
        <w:gridCol w:w="1481"/>
      </w:tblGrid>
      <w:tr w:rsidR="00C36615" w:rsidRPr="0030718C" w:rsidTr="000C7C3F">
        <w:trPr>
          <w:trHeight w:val="64"/>
        </w:trPr>
        <w:tc>
          <w:tcPr>
            <w:tcW w:w="1203" w:type="pct"/>
            <w:vMerge w:val="restart"/>
            <w:hideMark/>
          </w:tcPr>
          <w:p w:rsidR="00270B35" w:rsidRPr="0030718C" w:rsidRDefault="00270B35" w:rsidP="000C7C3F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8" w:type="pct"/>
            <w:vMerge w:val="restart"/>
            <w:hideMark/>
          </w:tcPr>
          <w:p w:rsidR="00270B35" w:rsidRPr="0030718C" w:rsidRDefault="00270B35" w:rsidP="000C7C3F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Весомость показателя</w:t>
            </w:r>
          </w:p>
        </w:tc>
        <w:tc>
          <w:tcPr>
            <w:tcW w:w="1440" w:type="pct"/>
            <w:gridSpan w:val="2"/>
            <w:hideMark/>
          </w:tcPr>
          <w:p w:rsidR="00270B35" w:rsidRPr="0030718C" w:rsidRDefault="00270B35" w:rsidP="000C7C3F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Балльные оценки</w:t>
            </w:r>
          </w:p>
        </w:tc>
        <w:tc>
          <w:tcPr>
            <w:tcW w:w="1438" w:type="pct"/>
            <w:gridSpan w:val="2"/>
            <w:hideMark/>
          </w:tcPr>
          <w:p w:rsidR="00270B35" w:rsidRPr="0030718C" w:rsidRDefault="00270B35" w:rsidP="000C7C3F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качества</w:t>
            </w:r>
          </w:p>
        </w:tc>
      </w:tr>
      <w:tr w:rsidR="00C36615" w:rsidRPr="0030718C" w:rsidTr="000C7C3F">
        <w:trPr>
          <w:trHeight w:val="246"/>
        </w:trPr>
        <w:tc>
          <w:tcPr>
            <w:tcW w:w="1203" w:type="pct"/>
            <w:vMerge/>
            <w:hideMark/>
          </w:tcPr>
          <w:p w:rsidR="00270B35" w:rsidRPr="0030718C" w:rsidRDefault="00270B35" w:rsidP="000C7C3F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vMerge/>
            <w:hideMark/>
          </w:tcPr>
          <w:p w:rsidR="00270B35" w:rsidRPr="0030718C" w:rsidRDefault="00270B35" w:rsidP="000C7C3F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hideMark/>
          </w:tcPr>
          <w:p w:rsidR="00270B35" w:rsidRPr="0030718C" w:rsidRDefault="00AB2134" w:rsidP="000C7C3F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ПАО </w:t>
            </w:r>
            <w:r w:rsidR="00270B35"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«Сбербанк России»</w:t>
            </w:r>
          </w:p>
        </w:tc>
        <w:tc>
          <w:tcPr>
            <w:tcW w:w="530" w:type="pct"/>
            <w:hideMark/>
          </w:tcPr>
          <w:p w:rsidR="00270B35" w:rsidRPr="0030718C" w:rsidRDefault="00AB2134" w:rsidP="000C7C3F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ПАО </w:t>
            </w:r>
            <w:r w:rsidR="000C7C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395ADD"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«ВТБ</w:t>
            </w:r>
            <w:r w:rsidR="00270B35"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pct"/>
            <w:hideMark/>
          </w:tcPr>
          <w:p w:rsidR="00270B35" w:rsidRPr="0030718C" w:rsidRDefault="00AB2134" w:rsidP="000C7C3F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ПАО </w:t>
            </w:r>
            <w:r w:rsidR="00270B35"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«Сбербанк России»</w:t>
            </w:r>
          </w:p>
        </w:tc>
        <w:tc>
          <w:tcPr>
            <w:tcW w:w="528" w:type="pct"/>
            <w:hideMark/>
          </w:tcPr>
          <w:p w:rsidR="00270B35" w:rsidRPr="0030718C" w:rsidRDefault="00AB2134" w:rsidP="000C7C3F">
            <w:pPr>
              <w:widowControl w:val="0"/>
              <w:ind w:righ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ПАО </w:t>
            </w:r>
            <w:r w:rsidR="00395ADD"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«ВТБ</w:t>
            </w:r>
            <w:r w:rsidR="00270B35"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C36615" w:rsidRPr="0030718C" w:rsidTr="00176F7D">
        <w:trPr>
          <w:trHeight w:val="161"/>
        </w:trPr>
        <w:tc>
          <w:tcPr>
            <w:tcW w:w="1203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Кредитование</w:t>
            </w:r>
          </w:p>
        </w:tc>
        <w:tc>
          <w:tcPr>
            <w:tcW w:w="918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0,241</w:t>
            </w:r>
          </w:p>
        </w:tc>
        <w:tc>
          <w:tcPr>
            <w:tcW w:w="91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528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7,29</w:t>
            </w:r>
          </w:p>
        </w:tc>
      </w:tr>
      <w:tr w:rsidR="00C36615" w:rsidRPr="0030718C" w:rsidTr="00176F7D">
        <w:trPr>
          <w:trHeight w:val="161"/>
        </w:trPr>
        <w:tc>
          <w:tcPr>
            <w:tcW w:w="1203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 инкассации</w:t>
            </w:r>
          </w:p>
        </w:tc>
        <w:tc>
          <w:tcPr>
            <w:tcW w:w="918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91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528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7,65</w:t>
            </w:r>
          </w:p>
        </w:tc>
      </w:tr>
      <w:tr w:rsidR="00C36615" w:rsidRPr="0030718C" w:rsidTr="00176F7D">
        <w:trPr>
          <w:trHeight w:val="200"/>
        </w:trPr>
        <w:tc>
          <w:tcPr>
            <w:tcW w:w="1203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Расчетно-кассовое обслуживание</w:t>
            </w:r>
          </w:p>
        </w:tc>
        <w:tc>
          <w:tcPr>
            <w:tcW w:w="918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91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528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4,95</w:t>
            </w:r>
          </w:p>
        </w:tc>
      </w:tr>
      <w:tr w:rsidR="00C36615" w:rsidRPr="0030718C" w:rsidTr="00176F7D">
        <w:trPr>
          <w:trHeight w:val="200"/>
        </w:trPr>
        <w:tc>
          <w:tcPr>
            <w:tcW w:w="1203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Депозитные операции</w:t>
            </w:r>
          </w:p>
        </w:tc>
        <w:tc>
          <w:tcPr>
            <w:tcW w:w="918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91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528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2,79</w:t>
            </w:r>
          </w:p>
        </w:tc>
      </w:tr>
      <w:tr w:rsidR="00C36615" w:rsidRPr="0030718C" w:rsidTr="00176F7D">
        <w:trPr>
          <w:trHeight w:val="38"/>
        </w:trPr>
        <w:tc>
          <w:tcPr>
            <w:tcW w:w="1203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Вкладные операции</w:t>
            </w:r>
          </w:p>
        </w:tc>
        <w:tc>
          <w:tcPr>
            <w:tcW w:w="918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0,172</w:t>
            </w:r>
          </w:p>
        </w:tc>
        <w:tc>
          <w:tcPr>
            <w:tcW w:w="91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28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</w:tr>
      <w:tr w:rsidR="00C36615" w:rsidRPr="0030718C" w:rsidTr="00176F7D">
        <w:trPr>
          <w:trHeight w:val="38"/>
        </w:trPr>
        <w:tc>
          <w:tcPr>
            <w:tcW w:w="1203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Обслуживание пластиковых карт</w:t>
            </w:r>
          </w:p>
        </w:tc>
        <w:tc>
          <w:tcPr>
            <w:tcW w:w="918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0,116</w:t>
            </w:r>
          </w:p>
        </w:tc>
        <w:tc>
          <w:tcPr>
            <w:tcW w:w="91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528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1,71</w:t>
            </w:r>
          </w:p>
        </w:tc>
      </w:tr>
      <w:tr w:rsidR="00C36615" w:rsidRPr="0030718C" w:rsidTr="00176F7D">
        <w:trPr>
          <w:trHeight w:val="240"/>
        </w:trPr>
        <w:tc>
          <w:tcPr>
            <w:tcW w:w="1203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 депозитария</w:t>
            </w:r>
          </w:p>
        </w:tc>
        <w:tc>
          <w:tcPr>
            <w:tcW w:w="918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91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528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1,44</w:t>
            </w:r>
          </w:p>
        </w:tc>
      </w:tr>
      <w:tr w:rsidR="00C36615" w:rsidRPr="0030718C" w:rsidTr="00176F7D">
        <w:trPr>
          <w:trHeight w:val="200"/>
        </w:trPr>
        <w:tc>
          <w:tcPr>
            <w:tcW w:w="1203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Прочие услуги</w:t>
            </w:r>
          </w:p>
        </w:tc>
        <w:tc>
          <w:tcPr>
            <w:tcW w:w="918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1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528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0,21</w:t>
            </w:r>
          </w:p>
        </w:tc>
      </w:tr>
      <w:tr w:rsidR="00C36615" w:rsidRPr="0030718C" w:rsidTr="00176F7D">
        <w:trPr>
          <w:trHeight w:val="64"/>
        </w:trPr>
        <w:tc>
          <w:tcPr>
            <w:tcW w:w="1203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3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10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37,08</w:t>
            </w:r>
          </w:p>
        </w:tc>
        <w:tc>
          <w:tcPr>
            <w:tcW w:w="528" w:type="pct"/>
            <w:hideMark/>
          </w:tcPr>
          <w:p w:rsidR="00270B35" w:rsidRPr="0030718C" w:rsidRDefault="00270B35" w:rsidP="00176F7D">
            <w:pPr>
              <w:widowControl w:val="0"/>
              <w:ind w:right="0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1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27,44</w:t>
            </w:r>
          </w:p>
        </w:tc>
      </w:tr>
    </w:tbl>
    <w:p w:rsidR="00757040" w:rsidRPr="0030718C" w:rsidRDefault="00757040" w:rsidP="00176F7D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</w:p>
    <w:p w:rsidR="00683442" w:rsidRPr="0030718C" w:rsidRDefault="00747CEC" w:rsidP="00176F7D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В данном сравнении также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«Сберб</w:t>
      </w:r>
      <w:r w:rsidR="00494B2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анк России» опережает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494B2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«ВТБ»: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290 баллов против 220 баллов, разница в баллах составляет 70, что ниже</w:t>
      </w:r>
      <w:r w:rsidR="00494B22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чем при анализе качества оказываемых услуг, но такая разница является существенной.</w:t>
      </w:r>
    </w:p>
    <w:p w:rsidR="003D6DE3" w:rsidRPr="0030718C" w:rsidRDefault="003D6DE3" w:rsidP="00176F7D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проведенного анализа </w:t>
      </w:r>
      <w:r w:rsidR="00494B22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многоуровневой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конкурентоспособности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AC4F3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="00AC4F35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«ВТБ» была </w:t>
      </w:r>
      <w:r w:rsidR="00494B22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осуществлена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сравнительная комплексная оценка результатов суммы мест по каждому из критери</w:t>
      </w:r>
      <w:r w:rsidR="00AC4F35" w:rsidRPr="0030718C">
        <w:rPr>
          <w:rFonts w:ascii="Times New Roman" w:hAnsi="Times New Roman"/>
          <w:color w:val="000000" w:themeColor="text1"/>
          <w:sz w:val="28"/>
          <w:szCs w:val="28"/>
        </w:rPr>
        <w:t>ев, что по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зволило</w:t>
      </w:r>
      <w:r w:rsidR="00910CF6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определить уровень конкуренто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способности каждого из рассматриваемых банков. </w:t>
      </w:r>
    </w:p>
    <w:p w:rsidR="009245B8" w:rsidRPr="0030718C" w:rsidRDefault="003D6DE3" w:rsidP="00176F7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0718C">
        <w:rPr>
          <w:color w:val="000000" w:themeColor="text1"/>
          <w:sz w:val="28"/>
          <w:szCs w:val="28"/>
        </w:rPr>
        <w:t xml:space="preserve">Таким образом, </w:t>
      </w:r>
      <w:r w:rsidR="00DD6012" w:rsidRPr="0030718C">
        <w:rPr>
          <w:color w:val="000000" w:themeColor="text1"/>
          <w:sz w:val="28"/>
          <w:szCs w:val="28"/>
        </w:rPr>
        <w:t xml:space="preserve">многоуровневая конкурентоспособность банка </w:t>
      </w:r>
      <w:r w:rsidRPr="0030718C">
        <w:rPr>
          <w:color w:val="000000" w:themeColor="text1"/>
          <w:sz w:val="28"/>
          <w:szCs w:val="28"/>
        </w:rPr>
        <w:t>подразумевает целый спектр</w:t>
      </w:r>
      <w:r w:rsidR="001509C2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различных действий, начиная от уклада компании, её ценностей, заканчивая</w:t>
      </w:r>
      <w:r w:rsidR="001509C2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>различными экономическими подсчётами и</w:t>
      </w:r>
      <w:r w:rsidR="001509C2" w:rsidRPr="0030718C">
        <w:rPr>
          <w:color w:val="000000" w:themeColor="text1"/>
          <w:sz w:val="28"/>
          <w:szCs w:val="28"/>
        </w:rPr>
        <w:t xml:space="preserve"> </w:t>
      </w:r>
      <w:r w:rsidRPr="0030718C">
        <w:rPr>
          <w:color w:val="000000" w:themeColor="text1"/>
          <w:sz w:val="28"/>
          <w:szCs w:val="28"/>
        </w:rPr>
        <w:t xml:space="preserve">имиджем компании. </w:t>
      </w:r>
      <w:r w:rsidR="009245B8" w:rsidRPr="0030718C">
        <w:rPr>
          <w:color w:val="000000" w:themeColor="text1"/>
          <w:sz w:val="28"/>
          <w:szCs w:val="28"/>
        </w:rPr>
        <w:t>Многоуровневая конкурентоспособность банков</w:t>
      </w:r>
      <w:r w:rsidR="00176F7D" w:rsidRPr="0030718C">
        <w:rPr>
          <w:color w:val="000000" w:themeColor="text1"/>
          <w:sz w:val="28"/>
          <w:szCs w:val="28"/>
        </w:rPr>
        <w:t xml:space="preserve"> – </w:t>
      </w:r>
      <w:r w:rsidR="009245B8" w:rsidRPr="0030718C">
        <w:rPr>
          <w:color w:val="000000" w:themeColor="text1"/>
          <w:sz w:val="28"/>
          <w:szCs w:val="28"/>
        </w:rPr>
        <w:t>одна из ключевых категорий в условиях современного развития финансового рынка РФ, так как она является отражением финансовых, экономических, организационно-управленческих, инновационных и иных возможностей и процессов не только конкретного банка, но банковского сектора государства и мира.</w:t>
      </w:r>
    </w:p>
    <w:p w:rsidR="003D6DE3" w:rsidRPr="0030718C" w:rsidRDefault="00AB2134" w:rsidP="00176F7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 w:themeColor="text1"/>
          <w:sz w:val="28"/>
          <w:szCs w:val="28"/>
        </w:rPr>
      </w:pPr>
      <w:r w:rsidRPr="0030718C">
        <w:rPr>
          <w:color w:val="000000" w:themeColor="text1"/>
          <w:sz w:val="28"/>
          <w:szCs w:val="28"/>
        </w:rPr>
        <w:t>ПАО </w:t>
      </w:r>
      <w:r w:rsidR="00AC4F35" w:rsidRPr="0030718C">
        <w:rPr>
          <w:color w:val="000000" w:themeColor="text1"/>
          <w:sz w:val="28"/>
          <w:szCs w:val="28"/>
        </w:rPr>
        <w:t xml:space="preserve">«Сбербанк России» и </w:t>
      </w:r>
      <w:r w:rsidRPr="0030718C">
        <w:rPr>
          <w:color w:val="000000" w:themeColor="text1"/>
          <w:sz w:val="28"/>
          <w:szCs w:val="28"/>
        </w:rPr>
        <w:t>ПАО </w:t>
      </w:r>
      <w:r w:rsidR="00AC4F35" w:rsidRPr="0030718C">
        <w:rPr>
          <w:color w:val="000000" w:themeColor="text1"/>
          <w:sz w:val="28"/>
          <w:szCs w:val="28"/>
        </w:rPr>
        <w:t xml:space="preserve">«ВТБ» </w:t>
      </w:r>
      <w:r w:rsidR="003D6DE3" w:rsidRPr="0030718C">
        <w:rPr>
          <w:color w:val="000000" w:themeColor="text1"/>
          <w:sz w:val="28"/>
          <w:szCs w:val="28"/>
        </w:rPr>
        <w:t>явля</w:t>
      </w:r>
      <w:r w:rsidR="00AC4F35" w:rsidRPr="0030718C">
        <w:rPr>
          <w:color w:val="000000" w:themeColor="text1"/>
          <w:sz w:val="28"/>
          <w:szCs w:val="28"/>
        </w:rPr>
        <w:t>ю</w:t>
      </w:r>
      <w:r w:rsidR="003D6DE3" w:rsidRPr="0030718C">
        <w:rPr>
          <w:color w:val="000000" w:themeColor="text1"/>
          <w:sz w:val="28"/>
          <w:szCs w:val="28"/>
        </w:rPr>
        <w:t>тся ярким</w:t>
      </w:r>
      <w:r w:rsidR="00AC4F35" w:rsidRPr="0030718C">
        <w:rPr>
          <w:color w:val="000000" w:themeColor="text1"/>
          <w:sz w:val="28"/>
          <w:szCs w:val="28"/>
        </w:rPr>
        <w:t>и</w:t>
      </w:r>
      <w:r w:rsidR="003D6DE3" w:rsidRPr="0030718C">
        <w:rPr>
          <w:color w:val="000000" w:themeColor="text1"/>
          <w:sz w:val="28"/>
          <w:szCs w:val="28"/>
        </w:rPr>
        <w:t xml:space="preserve"> пример</w:t>
      </w:r>
      <w:r w:rsidR="00AC4F35" w:rsidRPr="0030718C">
        <w:rPr>
          <w:color w:val="000000" w:themeColor="text1"/>
          <w:sz w:val="28"/>
          <w:szCs w:val="28"/>
        </w:rPr>
        <w:t>а</w:t>
      </w:r>
      <w:r w:rsidR="003D6DE3" w:rsidRPr="0030718C">
        <w:rPr>
          <w:color w:val="000000" w:themeColor="text1"/>
          <w:sz w:val="28"/>
          <w:szCs w:val="28"/>
        </w:rPr>
        <w:t>м</w:t>
      </w:r>
      <w:r w:rsidR="00AC4F35" w:rsidRPr="0030718C">
        <w:rPr>
          <w:color w:val="000000" w:themeColor="text1"/>
          <w:sz w:val="28"/>
          <w:szCs w:val="28"/>
        </w:rPr>
        <w:t>и</w:t>
      </w:r>
      <w:r w:rsidR="001509C2" w:rsidRPr="0030718C">
        <w:rPr>
          <w:color w:val="000000" w:themeColor="text1"/>
          <w:sz w:val="28"/>
          <w:szCs w:val="28"/>
        </w:rPr>
        <w:t xml:space="preserve"> </w:t>
      </w:r>
      <w:r w:rsidR="003D6DE3" w:rsidRPr="0030718C">
        <w:rPr>
          <w:color w:val="000000" w:themeColor="text1"/>
          <w:sz w:val="28"/>
          <w:szCs w:val="28"/>
        </w:rPr>
        <w:t>развития и</w:t>
      </w:r>
      <w:r w:rsidR="001509C2" w:rsidRPr="0030718C">
        <w:rPr>
          <w:color w:val="000000" w:themeColor="text1"/>
          <w:sz w:val="28"/>
          <w:szCs w:val="28"/>
        </w:rPr>
        <w:t xml:space="preserve"> </w:t>
      </w:r>
      <w:r w:rsidR="003D6DE3" w:rsidRPr="0030718C">
        <w:rPr>
          <w:color w:val="000000" w:themeColor="text1"/>
          <w:sz w:val="28"/>
          <w:szCs w:val="28"/>
        </w:rPr>
        <w:t>становления успешн</w:t>
      </w:r>
      <w:r w:rsidR="00AC4F35" w:rsidRPr="0030718C">
        <w:rPr>
          <w:color w:val="000000" w:themeColor="text1"/>
          <w:sz w:val="28"/>
          <w:szCs w:val="28"/>
        </w:rPr>
        <w:t>ых банков</w:t>
      </w:r>
      <w:r w:rsidR="003D6DE3" w:rsidRPr="0030718C">
        <w:rPr>
          <w:color w:val="000000" w:themeColor="text1"/>
          <w:sz w:val="28"/>
          <w:szCs w:val="28"/>
        </w:rPr>
        <w:t>, с</w:t>
      </w:r>
      <w:r w:rsidR="001509C2" w:rsidRPr="0030718C">
        <w:rPr>
          <w:color w:val="000000" w:themeColor="text1"/>
          <w:sz w:val="28"/>
          <w:szCs w:val="28"/>
        </w:rPr>
        <w:t xml:space="preserve"> </w:t>
      </w:r>
      <w:r w:rsidR="003D6DE3" w:rsidRPr="0030718C">
        <w:rPr>
          <w:color w:val="000000" w:themeColor="text1"/>
          <w:sz w:val="28"/>
          <w:szCs w:val="28"/>
        </w:rPr>
        <w:t>котор</w:t>
      </w:r>
      <w:r w:rsidR="00AC4F35" w:rsidRPr="0030718C">
        <w:rPr>
          <w:color w:val="000000" w:themeColor="text1"/>
          <w:sz w:val="28"/>
          <w:szCs w:val="28"/>
        </w:rPr>
        <w:t>ых</w:t>
      </w:r>
      <w:r w:rsidR="003D6DE3" w:rsidRPr="0030718C">
        <w:rPr>
          <w:color w:val="000000" w:themeColor="text1"/>
          <w:sz w:val="28"/>
          <w:szCs w:val="28"/>
        </w:rPr>
        <w:t xml:space="preserve"> можно брать пример для</w:t>
      </w:r>
      <w:r w:rsidR="001509C2" w:rsidRPr="0030718C">
        <w:rPr>
          <w:color w:val="000000" w:themeColor="text1"/>
          <w:sz w:val="28"/>
          <w:szCs w:val="28"/>
        </w:rPr>
        <w:t xml:space="preserve"> </w:t>
      </w:r>
      <w:r w:rsidR="003D6DE3" w:rsidRPr="0030718C">
        <w:rPr>
          <w:color w:val="000000" w:themeColor="text1"/>
          <w:sz w:val="28"/>
          <w:szCs w:val="28"/>
        </w:rPr>
        <w:t>развития и</w:t>
      </w:r>
      <w:r w:rsidR="001509C2" w:rsidRPr="0030718C">
        <w:rPr>
          <w:color w:val="000000" w:themeColor="text1"/>
          <w:sz w:val="28"/>
          <w:szCs w:val="28"/>
        </w:rPr>
        <w:t xml:space="preserve"> </w:t>
      </w:r>
      <w:r w:rsidR="003D6DE3" w:rsidRPr="0030718C">
        <w:rPr>
          <w:color w:val="000000" w:themeColor="text1"/>
          <w:sz w:val="28"/>
          <w:szCs w:val="28"/>
        </w:rPr>
        <w:t>формирования конкурентоспособного кредитного учреждения на рынке как внутреннем, так и</w:t>
      </w:r>
      <w:r w:rsidR="001509C2" w:rsidRPr="0030718C">
        <w:rPr>
          <w:color w:val="000000" w:themeColor="text1"/>
          <w:sz w:val="28"/>
          <w:szCs w:val="28"/>
        </w:rPr>
        <w:t xml:space="preserve"> </w:t>
      </w:r>
      <w:r w:rsidR="003D6DE3" w:rsidRPr="0030718C">
        <w:rPr>
          <w:color w:val="000000" w:themeColor="text1"/>
          <w:sz w:val="28"/>
          <w:szCs w:val="28"/>
        </w:rPr>
        <w:t>международном.</w:t>
      </w:r>
    </w:p>
    <w:p w:rsidR="009245B8" w:rsidRPr="0030718C" w:rsidRDefault="009245B8" w:rsidP="00176F7D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Необходимо отметить, что полученные результаты многоуровневой конкурентоспособности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«Сбербанк России» и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«ВТБ»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являются относительными, поэтому значения по исследуемым критериям оценки в динамике могут варьироваться, изменяя при этом общий уровень их конкурентоспособности. </w:t>
      </w:r>
    </w:p>
    <w:p w:rsidR="00BC0E39" w:rsidRPr="0030718C" w:rsidRDefault="001509C2" w:rsidP="00176F7D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Оценка </w:t>
      </w:r>
      <w:r w:rsidR="00DD6012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многоуровневой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конкурентоспо</w:t>
      </w:r>
      <w:r w:rsidR="002A6771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собности показала, что среди </w:t>
      </w:r>
      <w:r w:rsidR="00DD6012" w:rsidRPr="0030718C">
        <w:rPr>
          <w:rFonts w:ascii="Times New Roman" w:hAnsi="Times New Roman"/>
          <w:color w:val="000000" w:themeColor="text1"/>
          <w:sz w:val="28"/>
          <w:szCs w:val="28"/>
        </w:rPr>
        <w:t>анализируемых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6771" w:rsidRPr="0030718C">
        <w:rPr>
          <w:rFonts w:ascii="Times New Roman" w:hAnsi="Times New Roman"/>
          <w:color w:val="000000" w:themeColor="text1"/>
          <w:sz w:val="28"/>
          <w:szCs w:val="28"/>
        </w:rPr>
        <w:t>банков наиболее кон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ку</w:t>
      </w:r>
      <w:r w:rsidR="002A6771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рентоспособным является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«Сбербанк России»</w:t>
      </w:r>
      <w:r w:rsidR="002A6771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, получивший по сумме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баллов максимальное</w:t>
      </w:r>
      <w:r w:rsidR="002A6771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</w:t>
      </w:r>
      <w:r w:rsidR="00176F7D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DD6012" w:rsidRPr="0030718C">
        <w:rPr>
          <w:rFonts w:ascii="Times New Roman" w:hAnsi="Times New Roman"/>
          <w:color w:val="000000" w:themeColor="text1"/>
          <w:sz w:val="28"/>
          <w:szCs w:val="28"/>
        </w:rPr>
        <w:t>330 и 2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D6012" w:rsidRPr="0030718C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2A6771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00B6A" w:rsidRDefault="003D53F5" w:rsidP="00176F7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0718C">
        <w:rPr>
          <w:color w:val="000000" w:themeColor="text1"/>
          <w:sz w:val="28"/>
          <w:szCs w:val="28"/>
        </w:rPr>
        <w:t>Положительными сторонами раз</w:t>
      </w:r>
      <w:r w:rsidR="00AB2134" w:rsidRPr="0030718C">
        <w:rPr>
          <w:color w:val="000000" w:themeColor="text1"/>
          <w:sz w:val="28"/>
          <w:szCs w:val="28"/>
        </w:rPr>
        <w:t>вития конкурентоспособности ПАО </w:t>
      </w:r>
      <w:r w:rsidRPr="0030718C">
        <w:rPr>
          <w:color w:val="000000" w:themeColor="text1"/>
          <w:sz w:val="28"/>
          <w:szCs w:val="28"/>
        </w:rPr>
        <w:t xml:space="preserve">«Сбербанк России» и </w:t>
      </w:r>
      <w:r w:rsidR="00AB2134" w:rsidRPr="0030718C">
        <w:rPr>
          <w:color w:val="000000" w:themeColor="text1"/>
          <w:sz w:val="28"/>
          <w:szCs w:val="28"/>
        </w:rPr>
        <w:t>ПАО </w:t>
      </w:r>
      <w:r w:rsidRPr="0030718C">
        <w:rPr>
          <w:color w:val="000000" w:themeColor="text1"/>
          <w:sz w:val="28"/>
          <w:szCs w:val="28"/>
        </w:rPr>
        <w:t xml:space="preserve">«ВТБ» является дальнейшее развитие данных банков, внедрение ими различных инновационных продуктов и услуг, совершенствование их бизнес-стратегии и т.д. </w:t>
      </w:r>
    </w:p>
    <w:p w:rsidR="003D53F5" w:rsidRPr="0030718C" w:rsidRDefault="003D53F5" w:rsidP="00176F7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0718C">
        <w:rPr>
          <w:color w:val="000000" w:themeColor="text1"/>
          <w:sz w:val="28"/>
          <w:szCs w:val="28"/>
        </w:rPr>
        <w:t>Расширение спектра банковских услуг и повышение качества обслуживани</w:t>
      </w:r>
      <w:r w:rsidR="00AB2134" w:rsidRPr="0030718C">
        <w:rPr>
          <w:color w:val="000000" w:themeColor="text1"/>
          <w:sz w:val="28"/>
          <w:szCs w:val="28"/>
        </w:rPr>
        <w:t>я клиентов дают возможность ПАО </w:t>
      </w:r>
      <w:r w:rsidRPr="0030718C">
        <w:rPr>
          <w:color w:val="000000" w:themeColor="text1"/>
          <w:sz w:val="28"/>
          <w:szCs w:val="28"/>
        </w:rPr>
        <w:t xml:space="preserve">«Сбербанк России» и </w:t>
      </w:r>
      <w:r w:rsidR="00AB2134" w:rsidRPr="0030718C">
        <w:rPr>
          <w:color w:val="000000" w:themeColor="text1"/>
          <w:sz w:val="28"/>
          <w:szCs w:val="28"/>
        </w:rPr>
        <w:t>ПАО </w:t>
      </w:r>
      <w:r w:rsidRPr="0030718C">
        <w:rPr>
          <w:color w:val="000000" w:themeColor="text1"/>
          <w:sz w:val="28"/>
          <w:szCs w:val="28"/>
        </w:rPr>
        <w:t>«ВТБ» повысить их конкурентоспособность в привлечении ресурсов и новых клиентов.</w:t>
      </w:r>
    </w:p>
    <w:p w:rsidR="001509C2" w:rsidRPr="0030718C" w:rsidRDefault="00DD6012" w:rsidP="00176F7D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анализа</w:t>
      </w:r>
      <w:r w:rsidR="001509C2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4C60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многоуровневой конкурентоспособности </w:t>
      </w:r>
      <w:r w:rsidR="001509C2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можно сделать вывод о том, что </w:t>
      </w:r>
      <w:r w:rsidR="00AB2134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ПАО «Сбербанк России» и ПАО </w:t>
      </w:r>
      <w:r w:rsidR="00BC0E39"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«ВТБ»</w:t>
      </w:r>
      <w:r w:rsidR="00BC0E39"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09C2" w:rsidRPr="0030718C">
        <w:rPr>
          <w:rFonts w:ascii="Times New Roman" w:hAnsi="Times New Roman"/>
          <w:color w:val="000000" w:themeColor="text1"/>
          <w:sz w:val="28"/>
          <w:szCs w:val="28"/>
        </w:rPr>
        <w:t>проводят инновационную, взвешенную политику с учетом потребностей клиентов.</w:t>
      </w:r>
    </w:p>
    <w:p w:rsidR="003D53F5" w:rsidRPr="0030718C" w:rsidRDefault="003D53F5" w:rsidP="00176F7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2A6771" w:rsidRPr="0030718C" w:rsidRDefault="002A6771" w:rsidP="00176F7D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</w:p>
    <w:p w:rsidR="002A6771" w:rsidRPr="0030718C" w:rsidRDefault="002A6771" w:rsidP="00176F7D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</w:p>
    <w:p w:rsidR="001509C2" w:rsidRPr="0030718C" w:rsidRDefault="001509C2" w:rsidP="00176F7D">
      <w:pPr>
        <w:spacing w:line="48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:rsidR="002A6771" w:rsidRPr="0030718C" w:rsidRDefault="001509C2" w:rsidP="00AB2134">
      <w:pPr>
        <w:pStyle w:val="1"/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535486495"/>
      <w:r w:rsidRPr="0030718C">
        <w:rPr>
          <w:rFonts w:ascii="Times New Roman" w:hAnsi="Times New Roman" w:cs="Times New Roman"/>
          <w:color w:val="000000" w:themeColor="text1"/>
        </w:rPr>
        <w:lastRenderedPageBreak/>
        <w:t xml:space="preserve">Список </w:t>
      </w:r>
      <w:r w:rsidR="00F961F4" w:rsidRPr="0030718C">
        <w:rPr>
          <w:rFonts w:ascii="Times New Roman" w:hAnsi="Times New Roman" w:cs="Times New Roman"/>
          <w:color w:val="000000" w:themeColor="text1"/>
        </w:rPr>
        <w:t>использованных источников</w:t>
      </w:r>
      <w:bookmarkEnd w:id="4"/>
    </w:p>
    <w:p w:rsidR="00AB2134" w:rsidRPr="0030718C" w:rsidRDefault="00AB2134" w:rsidP="00AB2134">
      <w:pPr>
        <w:widowControl w:val="0"/>
        <w:spacing w:line="480" w:lineRule="auto"/>
        <w:ind w:right="0"/>
        <w:rPr>
          <w:rFonts w:ascii="Times New Roman" w:hAnsi="Times New Roman"/>
          <w:color w:val="000000" w:themeColor="text1"/>
          <w:sz w:val="28"/>
          <w:szCs w:val="28"/>
        </w:rPr>
      </w:pPr>
    </w:p>
    <w:p w:rsidR="00622565" w:rsidRPr="0030718C" w:rsidRDefault="00622565" w:rsidP="00622565">
      <w:pPr>
        <w:widowControl w:val="0"/>
        <w:numPr>
          <w:ilvl w:val="0"/>
          <w:numId w:val="11"/>
        </w:numPr>
        <w:tabs>
          <w:tab w:val="clear" w:pos="360"/>
          <w:tab w:val="num" w:pos="567"/>
        </w:tabs>
        <w:spacing w:line="480" w:lineRule="auto"/>
        <w:ind w:left="567" w:right="0" w:hanging="425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Величко С.С. Конкурентоспособность банка: теоретический анализ // Научно-исследовательский финансовый институт. Финансовый журнал.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2017.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№ 1 (15).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135-144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2565" w:rsidRPr="0030718C" w:rsidRDefault="00622565" w:rsidP="00622565">
      <w:pPr>
        <w:numPr>
          <w:ilvl w:val="0"/>
          <w:numId w:val="11"/>
        </w:numPr>
        <w:tabs>
          <w:tab w:val="clear" w:pos="360"/>
          <w:tab w:val="num" w:pos="567"/>
        </w:tabs>
        <w:spacing w:line="480" w:lineRule="auto"/>
        <w:ind w:left="567" w:right="0" w:hanging="425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Ефимова А.М. Банковская конкуренция в российских реалиях // Финансы и кредит. – 2016. –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–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54-60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22565" w:rsidRPr="0030718C" w:rsidRDefault="00622565" w:rsidP="00622565">
      <w:pPr>
        <w:numPr>
          <w:ilvl w:val="0"/>
          <w:numId w:val="11"/>
        </w:numPr>
        <w:tabs>
          <w:tab w:val="clear" w:pos="360"/>
          <w:tab w:val="num" w:pos="567"/>
        </w:tabs>
        <w:spacing w:line="480" w:lineRule="auto"/>
        <w:ind w:left="567" w:right="0" w:hanging="425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Жарова И.И. Особенности банковской конкуренции в современных условиях // Финансы и кредит. – 2016.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№ 2. –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180-192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22565" w:rsidRPr="0030718C" w:rsidRDefault="00622565" w:rsidP="00622565">
      <w:pPr>
        <w:numPr>
          <w:ilvl w:val="0"/>
          <w:numId w:val="11"/>
        </w:numPr>
        <w:tabs>
          <w:tab w:val="clear" w:pos="360"/>
          <w:tab w:val="num" w:pos="567"/>
        </w:tabs>
        <w:spacing w:line="480" w:lineRule="auto"/>
        <w:ind w:left="567" w:right="0" w:hanging="425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Князев И.М. Соперничество между банками в соответствии с характерами участвующих субъектов // Экономические науки. – 2017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– № 2. –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80-90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22565" w:rsidRPr="0030718C" w:rsidRDefault="00622565" w:rsidP="00622565">
      <w:pPr>
        <w:widowControl w:val="0"/>
        <w:numPr>
          <w:ilvl w:val="0"/>
          <w:numId w:val="11"/>
        </w:numPr>
        <w:tabs>
          <w:tab w:val="clear" w:pos="360"/>
          <w:tab w:val="num" w:pos="567"/>
        </w:tabs>
        <w:spacing w:line="480" w:lineRule="auto"/>
        <w:ind w:left="567" w:right="0" w:hanging="425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Колесов П.Ф. Основные факторы, влияющие на конкурентоспособность банков // Современные научные исследования и инновации.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2015.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№ 11 (19).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2565" w:rsidRPr="0030718C" w:rsidRDefault="00622565" w:rsidP="00622565">
      <w:pPr>
        <w:widowControl w:val="0"/>
        <w:numPr>
          <w:ilvl w:val="0"/>
          <w:numId w:val="11"/>
        </w:numPr>
        <w:tabs>
          <w:tab w:val="clear" w:pos="360"/>
          <w:tab w:val="num" w:pos="567"/>
        </w:tabs>
        <w:spacing w:line="480" w:lineRule="auto"/>
        <w:ind w:left="567" w:right="0" w:hanging="425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0718C">
        <w:rPr>
          <w:rFonts w:ascii="Times New Roman" w:hAnsi="Times New Roman"/>
          <w:color w:val="000000" w:themeColor="text1"/>
          <w:sz w:val="28"/>
          <w:szCs w:val="28"/>
        </w:rPr>
        <w:t>Коцалап</w:t>
      </w:r>
      <w:proofErr w:type="spellEnd"/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С.А., </w:t>
      </w:r>
      <w:proofErr w:type="spellStart"/>
      <w:r w:rsidRPr="0030718C">
        <w:rPr>
          <w:rFonts w:ascii="Times New Roman" w:hAnsi="Times New Roman"/>
          <w:color w:val="000000" w:themeColor="text1"/>
          <w:sz w:val="28"/>
          <w:szCs w:val="28"/>
        </w:rPr>
        <w:t>Швейда</w:t>
      </w:r>
      <w:proofErr w:type="spellEnd"/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А.Р. К вопросу о повышении конкурентоспособности на предприятии // Инновационная экономика и право.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2016.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№ 2.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27-30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2565" w:rsidRPr="0030718C" w:rsidRDefault="00622565" w:rsidP="00622565">
      <w:pPr>
        <w:widowControl w:val="0"/>
        <w:numPr>
          <w:ilvl w:val="0"/>
          <w:numId w:val="11"/>
        </w:numPr>
        <w:tabs>
          <w:tab w:val="clear" w:pos="360"/>
          <w:tab w:val="num" w:pos="567"/>
        </w:tabs>
        <w:spacing w:line="480" w:lineRule="auto"/>
        <w:ind w:left="567" w:right="0" w:hanging="425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Матвеева Т.В., </w:t>
      </w:r>
      <w:proofErr w:type="spellStart"/>
      <w:r w:rsidRPr="0030718C">
        <w:rPr>
          <w:rFonts w:ascii="Times New Roman" w:hAnsi="Times New Roman"/>
          <w:color w:val="000000" w:themeColor="text1"/>
          <w:sz w:val="28"/>
          <w:szCs w:val="28"/>
        </w:rPr>
        <w:t>Курач</w:t>
      </w:r>
      <w:proofErr w:type="spellEnd"/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А.Е. Структуризация понятия конкурентоспособность (продукция, предприятие, отрасль) // Инновационные процессы в экономике, управлении и социальных коммуникациях: сб. матер</w:t>
      </w:r>
      <w:r>
        <w:rPr>
          <w:rFonts w:ascii="Times New Roman" w:hAnsi="Times New Roman"/>
          <w:color w:val="000000" w:themeColor="text1"/>
          <w:sz w:val="28"/>
          <w:szCs w:val="28"/>
        </w:rPr>
        <w:t>иалов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II </w:t>
      </w:r>
      <w:proofErr w:type="spellStart"/>
      <w:r w:rsidRPr="0030718C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30718C">
        <w:rPr>
          <w:rFonts w:ascii="Times New Roman" w:hAnsi="Times New Roman"/>
          <w:color w:val="000000" w:themeColor="text1"/>
          <w:sz w:val="28"/>
          <w:szCs w:val="28"/>
        </w:rPr>
        <w:t>. науч.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30718C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Псков: </w:t>
      </w:r>
      <w:proofErr w:type="spellStart"/>
      <w:r w:rsidRPr="0030718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ПсковГУ</w:t>
      </w:r>
      <w:proofErr w:type="spellEnd"/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2016.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248-256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2565" w:rsidRPr="0030718C" w:rsidRDefault="00622565" w:rsidP="00622565">
      <w:pPr>
        <w:widowControl w:val="0"/>
        <w:numPr>
          <w:ilvl w:val="0"/>
          <w:numId w:val="11"/>
        </w:numPr>
        <w:tabs>
          <w:tab w:val="clear" w:pos="360"/>
          <w:tab w:val="num" w:pos="567"/>
        </w:tabs>
        <w:spacing w:line="480" w:lineRule="auto"/>
        <w:ind w:left="567" w:right="0" w:hanging="425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Официальный сайт ПАО ВТБ [Электронный ресурс]. – URL: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lastRenderedPageBreak/>
        <w:t>https://www.vtb.ru (дата обращения: 02.01.2018).</w:t>
      </w:r>
    </w:p>
    <w:p w:rsidR="00622565" w:rsidRPr="0030718C" w:rsidRDefault="00622565" w:rsidP="00622565">
      <w:pPr>
        <w:widowControl w:val="0"/>
        <w:numPr>
          <w:ilvl w:val="0"/>
          <w:numId w:val="11"/>
        </w:numPr>
        <w:tabs>
          <w:tab w:val="clear" w:pos="360"/>
          <w:tab w:val="num" w:pos="567"/>
        </w:tabs>
        <w:spacing w:line="480" w:lineRule="auto"/>
        <w:ind w:left="567" w:right="0" w:hanging="425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Официальный сайт ПАО Сбербанк [Электронный ресурс]. – URL: </w:t>
      </w:r>
      <w:hyperlink r:id="rId14" w:history="1">
        <w:r w:rsidRPr="0030718C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https://www.sberbank.ru</w:t>
        </w:r>
      </w:hyperlink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(дата обращения: 03.01.2018).</w:t>
      </w:r>
    </w:p>
    <w:p w:rsidR="00622565" w:rsidRPr="0030718C" w:rsidRDefault="00622565" w:rsidP="00622565">
      <w:pPr>
        <w:widowControl w:val="0"/>
        <w:numPr>
          <w:ilvl w:val="0"/>
          <w:numId w:val="11"/>
        </w:numPr>
        <w:spacing w:line="480" w:lineRule="auto"/>
        <w:ind w:left="567" w:right="0" w:hanging="425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0718C">
        <w:rPr>
          <w:rFonts w:ascii="Times New Roman" w:hAnsi="Times New Roman"/>
          <w:color w:val="000000" w:themeColor="text1"/>
          <w:sz w:val="28"/>
          <w:szCs w:val="28"/>
        </w:rPr>
        <w:t>Похилько</w:t>
      </w:r>
      <w:proofErr w:type="spellEnd"/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А.Т. Конкурентоспособность предприятия, как один из показателей эффективной деятельности предприятия // Заметки ученого.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2015.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№ 1-2.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105-107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2565" w:rsidRPr="0030718C" w:rsidRDefault="00622565" w:rsidP="00622565">
      <w:pPr>
        <w:widowControl w:val="0"/>
        <w:numPr>
          <w:ilvl w:val="0"/>
          <w:numId w:val="11"/>
        </w:numPr>
        <w:spacing w:line="480" w:lineRule="auto"/>
        <w:ind w:left="567" w:right="0" w:hanging="425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0718C">
        <w:rPr>
          <w:rFonts w:ascii="Times New Roman" w:hAnsi="Times New Roman"/>
          <w:color w:val="000000" w:themeColor="text1"/>
          <w:sz w:val="28"/>
          <w:szCs w:val="28"/>
        </w:rPr>
        <w:t>Салимгараева</w:t>
      </w:r>
      <w:proofErr w:type="spellEnd"/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Е.В., Романович В.К. Конкурентоспособность предприятий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основа стратегии развития предприятия // Молодежь и наука: развитие творческого потенциала: материалы </w:t>
      </w:r>
      <w:proofErr w:type="spellStart"/>
      <w:r w:rsidRPr="0030718C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30718C">
        <w:rPr>
          <w:rFonts w:ascii="Times New Roman" w:hAnsi="Times New Roman"/>
          <w:color w:val="000000" w:themeColor="text1"/>
          <w:sz w:val="28"/>
          <w:szCs w:val="28"/>
        </w:rPr>
        <w:t>. студ. науч.-</w:t>
      </w:r>
      <w:proofErr w:type="spellStart"/>
      <w:r w:rsidRPr="0030718C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30718C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М.: Изд-во «Канцлер»,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2016.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405-408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2565" w:rsidRPr="0030718C" w:rsidRDefault="00622565" w:rsidP="00622565">
      <w:pPr>
        <w:widowControl w:val="0"/>
        <w:numPr>
          <w:ilvl w:val="0"/>
          <w:numId w:val="11"/>
        </w:numPr>
        <w:spacing w:line="480" w:lineRule="auto"/>
        <w:ind w:left="567" w:right="0" w:hanging="425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Тепляков В.И. Конкуренция на рынке банковских условиях в условиях кризиса // Финанс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ы и кредит. – 2016. – № 4. –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205-211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22565" w:rsidRPr="0030718C" w:rsidRDefault="00622565" w:rsidP="00622565">
      <w:pPr>
        <w:widowControl w:val="0"/>
        <w:numPr>
          <w:ilvl w:val="0"/>
          <w:numId w:val="11"/>
        </w:numPr>
        <w:spacing w:line="480" w:lineRule="auto"/>
        <w:ind w:left="567" w:right="0" w:hanging="425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Чернухина Г.Н., Березин А.А. Управление конкурентоспособностью предприятия // Социально-экономическое развитие предпринимательства и его роль в экономике России: материалы </w:t>
      </w:r>
      <w:proofErr w:type="spellStart"/>
      <w:r w:rsidRPr="0030718C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 w:rsidRPr="0030718C">
        <w:rPr>
          <w:rFonts w:ascii="Times New Roman" w:hAnsi="Times New Roman"/>
          <w:color w:val="000000" w:themeColor="text1"/>
          <w:sz w:val="28"/>
          <w:szCs w:val="28"/>
        </w:rPr>
        <w:t>. науч.-</w:t>
      </w:r>
      <w:proofErr w:type="spellStart"/>
      <w:r w:rsidRPr="0030718C">
        <w:rPr>
          <w:rFonts w:ascii="Times New Roman" w:hAnsi="Times New Roman"/>
          <w:color w:val="000000" w:themeColor="text1"/>
          <w:sz w:val="28"/>
          <w:szCs w:val="28"/>
        </w:rPr>
        <w:t>практ</w:t>
      </w:r>
      <w:proofErr w:type="spellEnd"/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30718C"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Уфа: Изд-во «</w:t>
      </w:r>
      <w:r w:rsidRPr="0030718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Омега</w:t>
      </w:r>
      <w:r w:rsidRPr="003071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0718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Сайнс</w:t>
      </w:r>
      <w:proofErr w:type="spellEnd"/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»,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2016.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91-94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2565" w:rsidRPr="0030718C" w:rsidRDefault="00622565" w:rsidP="00622565">
      <w:pPr>
        <w:widowControl w:val="0"/>
        <w:numPr>
          <w:ilvl w:val="0"/>
          <w:numId w:val="11"/>
        </w:numPr>
        <w:spacing w:line="480" w:lineRule="auto"/>
        <w:ind w:left="567" w:right="0" w:hanging="425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0718C">
        <w:rPr>
          <w:rFonts w:ascii="Times New Roman" w:hAnsi="Times New Roman"/>
          <w:color w:val="000000" w:themeColor="text1"/>
          <w:sz w:val="28"/>
          <w:szCs w:val="28"/>
        </w:rPr>
        <w:t>Эзрох</w:t>
      </w:r>
      <w:proofErr w:type="spellEnd"/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Ю.С. Конкурентоспособность коммерческих банков и их </w:t>
      </w:r>
      <w:proofErr w:type="spellStart"/>
      <w:r w:rsidRPr="0030718C">
        <w:rPr>
          <w:rFonts w:ascii="Times New Roman" w:hAnsi="Times New Roman"/>
          <w:color w:val="000000" w:themeColor="text1"/>
          <w:sz w:val="28"/>
          <w:szCs w:val="28"/>
        </w:rPr>
        <w:t>медиаактивность</w:t>
      </w:r>
      <w:proofErr w:type="spellEnd"/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 // Банковское дело.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2015.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 xml:space="preserve">№ 7. </w:t>
      </w:r>
      <w:r w:rsidRPr="003071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66-71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3071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6F7D" w:rsidRPr="0030718C" w:rsidRDefault="00176F7D" w:rsidP="00622565">
      <w:pPr>
        <w:widowControl w:val="0"/>
        <w:spacing w:line="480" w:lineRule="auto"/>
        <w:ind w:left="567" w:right="0" w:firstLine="0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76F7D" w:rsidRPr="0030718C" w:rsidSect="00C722BD">
      <w:footerReference w:type="default" r:id="rId15"/>
      <w:pgSz w:w="11906" w:h="16838"/>
      <w:pgMar w:top="1134" w:right="850" w:bottom="1134" w:left="1701" w:header="708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60" w:rsidRPr="00263D55" w:rsidRDefault="001A6C60" w:rsidP="001509C2">
      <w:pPr>
        <w:spacing w:line="240" w:lineRule="auto"/>
        <w:rPr>
          <w:rFonts w:ascii="Calibri" w:eastAsia="Calibri" w:hAnsi="Calibri"/>
          <w:color w:val="auto"/>
          <w:sz w:val="22"/>
          <w:szCs w:val="22"/>
        </w:rPr>
      </w:pPr>
      <w:r>
        <w:separator/>
      </w:r>
    </w:p>
  </w:endnote>
  <w:endnote w:type="continuationSeparator" w:id="0">
    <w:p w:rsidR="001A6C60" w:rsidRPr="00263D55" w:rsidRDefault="001A6C60" w:rsidP="001509C2">
      <w:pPr>
        <w:spacing w:line="240" w:lineRule="auto"/>
        <w:rPr>
          <w:rFonts w:ascii="Calibri" w:eastAsia="Calibri" w:hAnsi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202955687"/>
      <w:docPartObj>
        <w:docPartGallery w:val="Page Numbers (Bottom of Page)"/>
        <w:docPartUnique/>
      </w:docPartObj>
    </w:sdtPr>
    <w:sdtEndPr/>
    <w:sdtContent>
      <w:p w:rsidR="001A6C60" w:rsidRPr="001509C2" w:rsidRDefault="001A6C60" w:rsidP="00F05C93">
        <w:pPr>
          <w:pStyle w:val="aa"/>
          <w:jc w:val="center"/>
          <w:rPr>
            <w:rFonts w:ascii="Times New Roman" w:hAnsi="Times New Roman"/>
            <w:sz w:val="24"/>
          </w:rPr>
        </w:pPr>
        <w:r w:rsidRPr="001509C2">
          <w:rPr>
            <w:rFonts w:ascii="Times New Roman" w:hAnsi="Times New Roman"/>
            <w:sz w:val="24"/>
          </w:rPr>
          <w:fldChar w:fldCharType="begin"/>
        </w:r>
        <w:r w:rsidRPr="001509C2">
          <w:rPr>
            <w:rFonts w:ascii="Times New Roman" w:hAnsi="Times New Roman"/>
            <w:sz w:val="24"/>
          </w:rPr>
          <w:instrText xml:space="preserve"> PAGE   \* MERGEFORMAT </w:instrText>
        </w:r>
        <w:r w:rsidRPr="001509C2">
          <w:rPr>
            <w:rFonts w:ascii="Times New Roman" w:hAnsi="Times New Roman"/>
            <w:sz w:val="24"/>
          </w:rPr>
          <w:fldChar w:fldCharType="separate"/>
        </w:r>
        <w:r w:rsidR="00C722BD">
          <w:rPr>
            <w:rFonts w:ascii="Times New Roman" w:hAnsi="Times New Roman"/>
            <w:noProof/>
            <w:sz w:val="24"/>
          </w:rPr>
          <w:t>21</w:t>
        </w:r>
        <w:r w:rsidRPr="001509C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60" w:rsidRPr="00263D55" w:rsidRDefault="001A6C60" w:rsidP="001509C2">
      <w:pPr>
        <w:spacing w:line="240" w:lineRule="auto"/>
        <w:rPr>
          <w:rFonts w:ascii="Calibri" w:eastAsia="Calibri" w:hAnsi="Calibr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1A6C60" w:rsidRPr="00263D55" w:rsidRDefault="001A6C60" w:rsidP="001509C2">
      <w:pPr>
        <w:spacing w:line="240" w:lineRule="auto"/>
        <w:rPr>
          <w:rFonts w:ascii="Calibri" w:eastAsia="Calibri" w:hAnsi="Calibr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0052"/>
    <w:multiLevelType w:val="multilevel"/>
    <w:tmpl w:val="DEE6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7B47"/>
    <w:multiLevelType w:val="hybridMultilevel"/>
    <w:tmpl w:val="66E27482"/>
    <w:lvl w:ilvl="0" w:tplc="3B2C54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53E6"/>
    <w:multiLevelType w:val="multilevel"/>
    <w:tmpl w:val="EDD0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D485E"/>
    <w:multiLevelType w:val="multilevel"/>
    <w:tmpl w:val="1E84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52E3A"/>
    <w:multiLevelType w:val="multilevel"/>
    <w:tmpl w:val="4FB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66E3F"/>
    <w:multiLevelType w:val="hybridMultilevel"/>
    <w:tmpl w:val="53D47FC0"/>
    <w:lvl w:ilvl="0" w:tplc="3B2C54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1B0"/>
    <w:multiLevelType w:val="multilevel"/>
    <w:tmpl w:val="CE94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9091A"/>
    <w:multiLevelType w:val="multilevel"/>
    <w:tmpl w:val="A032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733D8"/>
    <w:multiLevelType w:val="multilevel"/>
    <w:tmpl w:val="3CA6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347C0"/>
    <w:multiLevelType w:val="multilevel"/>
    <w:tmpl w:val="AF5A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626DB"/>
    <w:multiLevelType w:val="multilevel"/>
    <w:tmpl w:val="BCE0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21CB6"/>
    <w:multiLevelType w:val="multilevel"/>
    <w:tmpl w:val="460A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FD6597"/>
    <w:multiLevelType w:val="multilevel"/>
    <w:tmpl w:val="62A6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F03FD8"/>
    <w:multiLevelType w:val="multilevel"/>
    <w:tmpl w:val="E89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A70A2F"/>
    <w:multiLevelType w:val="hybridMultilevel"/>
    <w:tmpl w:val="AD40E978"/>
    <w:lvl w:ilvl="0" w:tplc="3B2C54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803BD"/>
    <w:multiLevelType w:val="multilevel"/>
    <w:tmpl w:val="0DC4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B158D"/>
    <w:multiLevelType w:val="multilevel"/>
    <w:tmpl w:val="E17C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956992"/>
    <w:multiLevelType w:val="hybridMultilevel"/>
    <w:tmpl w:val="19924810"/>
    <w:lvl w:ilvl="0" w:tplc="A50E919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F7BA5"/>
    <w:multiLevelType w:val="multilevel"/>
    <w:tmpl w:val="80D8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0614C6"/>
    <w:multiLevelType w:val="multilevel"/>
    <w:tmpl w:val="2CB8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533CE5"/>
    <w:multiLevelType w:val="multilevel"/>
    <w:tmpl w:val="A2AAF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D82F0D"/>
    <w:multiLevelType w:val="hybridMultilevel"/>
    <w:tmpl w:val="6F18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97A6B"/>
    <w:multiLevelType w:val="hybridMultilevel"/>
    <w:tmpl w:val="6522527A"/>
    <w:lvl w:ilvl="0" w:tplc="3B2C54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F5935"/>
    <w:multiLevelType w:val="multilevel"/>
    <w:tmpl w:val="1982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3B529F"/>
    <w:multiLevelType w:val="multilevel"/>
    <w:tmpl w:val="BF40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18"/>
  </w:num>
  <w:num w:numId="7">
    <w:abstractNumId w:val="2"/>
  </w:num>
  <w:num w:numId="8">
    <w:abstractNumId w:val="16"/>
  </w:num>
  <w:num w:numId="9">
    <w:abstractNumId w:val="15"/>
  </w:num>
  <w:num w:numId="10">
    <w:abstractNumId w:val="21"/>
  </w:num>
  <w:num w:numId="11">
    <w:abstractNumId w:val="20"/>
  </w:num>
  <w:num w:numId="12">
    <w:abstractNumId w:val="7"/>
  </w:num>
  <w:num w:numId="13">
    <w:abstractNumId w:val="3"/>
  </w:num>
  <w:num w:numId="14">
    <w:abstractNumId w:val="6"/>
  </w:num>
  <w:num w:numId="15">
    <w:abstractNumId w:val="12"/>
  </w:num>
  <w:num w:numId="16">
    <w:abstractNumId w:val="23"/>
  </w:num>
  <w:num w:numId="17">
    <w:abstractNumId w:val="17"/>
  </w:num>
  <w:num w:numId="18">
    <w:abstractNumId w:val="19"/>
  </w:num>
  <w:num w:numId="19">
    <w:abstractNumId w:val="13"/>
  </w:num>
  <w:num w:numId="20">
    <w:abstractNumId w:val="10"/>
  </w:num>
  <w:num w:numId="21">
    <w:abstractNumId w:val="24"/>
  </w:num>
  <w:num w:numId="22">
    <w:abstractNumId w:val="1"/>
  </w:num>
  <w:num w:numId="23">
    <w:abstractNumId w:val="14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06D"/>
    <w:rsid w:val="000063A6"/>
    <w:rsid w:val="000A7F20"/>
    <w:rsid w:val="000B1EAE"/>
    <w:rsid w:val="000B3EBF"/>
    <w:rsid w:val="000B54E6"/>
    <w:rsid w:val="000B59C9"/>
    <w:rsid w:val="000C7C3F"/>
    <w:rsid w:val="000D6262"/>
    <w:rsid w:val="001015F0"/>
    <w:rsid w:val="001104BA"/>
    <w:rsid w:val="001220CB"/>
    <w:rsid w:val="001425ED"/>
    <w:rsid w:val="0014345F"/>
    <w:rsid w:val="001509C2"/>
    <w:rsid w:val="00160B98"/>
    <w:rsid w:val="001706E8"/>
    <w:rsid w:val="00176F7D"/>
    <w:rsid w:val="00191D3C"/>
    <w:rsid w:val="00196C44"/>
    <w:rsid w:val="0019758C"/>
    <w:rsid w:val="001A0459"/>
    <w:rsid w:val="001A5C39"/>
    <w:rsid w:val="001A6C60"/>
    <w:rsid w:val="001B7A5A"/>
    <w:rsid w:val="002010D5"/>
    <w:rsid w:val="0020482F"/>
    <w:rsid w:val="00212B31"/>
    <w:rsid w:val="0021401D"/>
    <w:rsid w:val="002277F1"/>
    <w:rsid w:val="002373CF"/>
    <w:rsid w:val="002521B0"/>
    <w:rsid w:val="00270B35"/>
    <w:rsid w:val="0029622A"/>
    <w:rsid w:val="002A6771"/>
    <w:rsid w:val="002B3D26"/>
    <w:rsid w:val="002C0E95"/>
    <w:rsid w:val="002D42E8"/>
    <w:rsid w:val="002E79B6"/>
    <w:rsid w:val="0030718C"/>
    <w:rsid w:val="0031058F"/>
    <w:rsid w:val="00325C4D"/>
    <w:rsid w:val="00341227"/>
    <w:rsid w:val="00367CFF"/>
    <w:rsid w:val="00380433"/>
    <w:rsid w:val="00387E04"/>
    <w:rsid w:val="00394757"/>
    <w:rsid w:val="00395ADD"/>
    <w:rsid w:val="00396047"/>
    <w:rsid w:val="003978EE"/>
    <w:rsid w:val="003A4808"/>
    <w:rsid w:val="003B53E7"/>
    <w:rsid w:val="003C51B5"/>
    <w:rsid w:val="003D53F5"/>
    <w:rsid w:val="003D6DE3"/>
    <w:rsid w:val="003E2D5A"/>
    <w:rsid w:val="003F34B2"/>
    <w:rsid w:val="00412CA4"/>
    <w:rsid w:val="0042659F"/>
    <w:rsid w:val="00453FE6"/>
    <w:rsid w:val="00454C60"/>
    <w:rsid w:val="004678CA"/>
    <w:rsid w:val="00477D7F"/>
    <w:rsid w:val="00482312"/>
    <w:rsid w:val="004861C8"/>
    <w:rsid w:val="004913D6"/>
    <w:rsid w:val="00494B22"/>
    <w:rsid w:val="00494BA4"/>
    <w:rsid w:val="004A2E0E"/>
    <w:rsid w:val="004C1CBF"/>
    <w:rsid w:val="004D45B3"/>
    <w:rsid w:val="004F30F7"/>
    <w:rsid w:val="005212D6"/>
    <w:rsid w:val="005255D5"/>
    <w:rsid w:val="005351BC"/>
    <w:rsid w:val="00537CDE"/>
    <w:rsid w:val="005454DB"/>
    <w:rsid w:val="0056733D"/>
    <w:rsid w:val="00596A3B"/>
    <w:rsid w:val="005A261C"/>
    <w:rsid w:val="005E6F42"/>
    <w:rsid w:val="005F606E"/>
    <w:rsid w:val="005F6CD5"/>
    <w:rsid w:val="006042DE"/>
    <w:rsid w:val="00622565"/>
    <w:rsid w:val="00647C0D"/>
    <w:rsid w:val="006560E0"/>
    <w:rsid w:val="00683442"/>
    <w:rsid w:val="006A0FF4"/>
    <w:rsid w:val="006E28A1"/>
    <w:rsid w:val="006E5E95"/>
    <w:rsid w:val="00703BA8"/>
    <w:rsid w:val="007324E2"/>
    <w:rsid w:val="00746045"/>
    <w:rsid w:val="00747CEC"/>
    <w:rsid w:val="00752DEA"/>
    <w:rsid w:val="00756159"/>
    <w:rsid w:val="00757040"/>
    <w:rsid w:val="00794A70"/>
    <w:rsid w:val="007A65DC"/>
    <w:rsid w:val="007A66BF"/>
    <w:rsid w:val="007B106D"/>
    <w:rsid w:val="007B4AD9"/>
    <w:rsid w:val="007E45A2"/>
    <w:rsid w:val="007F44A3"/>
    <w:rsid w:val="007F451C"/>
    <w:rsid w:val="00805B9D"/>
    <w:rsid w:val="008341C7"/>
    <w:rsid w:val="00843769"/>
    <w:rsid w:val="008625E8"/>
    <w:rsid w:val="00871AD1"/>
    <w:rsid w:val="0088243E"/>
    <w:rsid w:val="00893741"/>
    <w:rsid w:val="008945BE"/>
    <w:rsid w:val="008B6C47"/>
    <w:rsid w:val="008C36E6"/>
    <w:rsid w:val="008C7273"/>
    <w:rsid w:val="008D45EA"/>
    <w:rsid w:val="00910CF6"/>
    <w:rsid w:val="00921F53"/>
    <w:rsid w:val="009245B8"/>
    <w:rsid w:val="009268E7"/>
    <w:rsid w:val="009279F8"/>
    <w:rsid w:val="0093627C"/>
    <w:rsid w:val="00972819"/>
    <w:rsid w:val="00985933"/>
    <w:rsid w:val="009B0011"/>
    <w:rsid w:val="009C655A"/>
    <w:rsid w:val="009E05BB"/>
    <w:rsid w:val="009E237A"/>
    <w:rsid w:val="009E4EDA"/>
    <w:rsid w:val="00A15FCC"/>
    <w:rsid w:val="00A23C23"/>
    <w:rsid w:val="00A24340"/>
    <w:rsid w:val="00A253E5"/>
    <w:rsid w:val="00A43452"/>
    <w:rsid w:val="00A524A3"/>
    <w:rsid w:val="00A80691"/>
    <w:rsid w:val="00A849B7"/>
    <w:rsid w:val="00A94760"/>
    <w:rsid w:val="00AB2134"/>
    <w:rsid w:val="00AB4A1F"/>
    <w:rsid w:val="00AC4F35"/>
    <w:rsid w:val="00AD7142"/>
    <w:rsid w:val="00B64C72"/>
    <w:rsid w:val="00B779E2"/>
    <w:rsid w:val="00B83A2A"/>
    <w:rsid w:val="00BB1060"/>
    <w:rsid w:val="00BB4B4B"/>
    <w:rsid w:val="00BC0E39"/>
    <w:rsid w:val="00BD690C"/>
    <w:rsid w:val="00BF1470"/>
    <w:rsid w:val="00BF471E"/>
    <w:rsid w:val="00BF4E5F"/>
    <w:rsid w:val="00BF564E"/>
    <w:rsid w:val="00C1669B"/>
    <w:rsid w:val="00C36615"/>
    <w:rsid w:val="00C5755D"/>
    <w:rsid w:val="00C61690"/>
    <w:rsid w:val="00C722BD"/>
    <w:rsid w:val="00CA1415"/>
    <w:rsid w:val="00CA7495"/>
    <w:rsid w:val="00CC3234"/>
    <w:rsid w:val="00CD06F6"/>
    <w:rsid w:val="00CE3A7E"/>
    <w:rsid w:val="00CE7A03"/>
    <w:rsid w:val="00CF2808"/>
    <w:rsid w:val="00CF7896"/>
    <w:rsid w:val="00D110C0"/>
    <w:rsid w:val="00D32140"/>
    <w:rsid w:val="00D4304D"/>
    <w:rsid w:val="00D51799"/>
    <w:rsid w:val="00D56960"/>
    <w:rsid w:val="00D658A3"/>
    <w:rsid w:val="00D70AF2"/>
    <w:rsid w:val="00D876BE"/>
    <w:rsid w:val="00D92728"/>
    <w:rsid w:val="00D9370F"/>
    <w:rsid w:val="00D96341"/>
    <w:rsid w:val="00DA35B3"/>
    <w:rsid w:val="00DB6627"/>
    <w:rsid w:val="00DD6012"/>
    <w:rsid w:val="00DD7B8E"/>
    <w:rsid w:val="00DF1EEF"/>
    <w:rsid w:val="00DF2FC0"/>
    <w:rsid w:val="00E00B6A"/>
    <w:rsid w:val="00E01390"/>
    <w:rsid w:val="00E15282"/>
    <w:rsid w:val="00E169DB"/>
    <w:rsid w:val="00E253C4"/>
    <w:rsid w:val="00E30935"/>
    <w:rsid w:val="00E44F0A"/>
    <w:rsid w:val="00E90F27"/>
    <w:rsid w:val="00EB04FA"/>
    <w:rsid w:val="00EB0BD5"/>
    <w:rsid w:val="00EB4C2E"/>
    <w:rsid w:val="00EB78B9"/>
    <w:rsid w:val="00EC6839"/>
    <w:rsid w:val="00ED68FE"/>
    <w:rsid w:val="00EE104A"/>
    <w:rsid w:val="00EE4FC9"/>
    <w:rsid w:val="00EE713F"/>
    <w:rsid w:val="00EF7091"/>
    <w:rsid w:val="00EF7156"/>
    <w:rsid w:val="00F00938"/>
    <w:rsid w:val="00F05C93"/>
    <w:rsid w:val="00F26A92"/>
    <w:rsid w:val="00F2773D"/>
    <w:rsid w:val="00F35FF0"/>
    <w:rsid w:val="00F41E1A"/>
    <w:rsid w:val="00F509F2"/>
    <w:rsid w:val="00F83AA2"/>
    <w:rsid w:val="00F86B22"/>
    <w:rsid w:val="00F87EAC"/>
    <w:rsid w:val="00F961F4"/>
    <w:rsid w:val="00FD541A"/>
    <w:rsid w:val="00FE751F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42" type="connector" idref="#_x0000_s1071">
          <o:proxy start="" idref="#_x0000_s1033" connectloc="1"/>
          <o:proxy end="" idref="#_x0000_s1052" connectloc="3"/>
        </o:r>
        <o:r id="V:Rule43" type="connector" idref="#_x0000_s1059">
          <o:proxy start="" idref="#_x0000_s1034" connectloc="2"/>
          <o:proxy end="" idref="#_x0000_s1035" connectloc="0"/>
        </o:r>
        <o:r id="V:Rule44" type="connector" idref="#_x0000_s1077">
          <o:proxy start="" idref="#_x0000_s1033" connectloc="1"/>
          <o:proxy end="" idref="#_x0000_s1045" connectloc="3"/>
        </o:r>
        <o:r id="V:Rule45" type="connector" idref="#_x0000_s1074">
          <o:proxy start="" idref="#_x0000_s1033" connectloc="1"/>
          <o:proxy end="" idref="#_x0000_s1038" connectloc="3"/>
        </o:r>
        <o:r id="V:Rule46" type="connector" idref="#_x0000_s1110">
          <o:proxy start="" idref="#_x0000_s1084" connectloc="3"/>
          <o:proxy end="" idref="#_x0000_s1085" connectloc="3"/>
        </o:r>
        <o:r id="V:Rule47" type="connector" idref="#_x0000_s1064">
          <o:proxy start="" idref="#_x0000_s1033" connectloc="1"/>
          <o:proxy end="" idref="#_x0000_s1037" connectloc="3"/>
        </o:r>
        <o:r id="V:Rule48" type="connector" idref="#_x0000_s1112">
          <o:proxy start="" idref="#_x0000_s1084" connectloc="3"/>
          <o:proxy end="" idref="#_x0000_s1087" connectloc="3"/>
        </o:r>
        <o:r id="V:Rule49" type="connector" idref="#_x0000_s1080">
          <o:proxy start="" idref="#_x0000_s1033" connectloc="1"/>
          <o:proxy end="" idref="#_x0000_s1050" connectloc="3"/>
        </o:r>
        <o:r id="V:Rule50" type="connector" idref="#_x0000_s1101">
          <o:proxy start="" idref="#_x0000_s1089" connectloc="1"/>
          <o:proxy end="" idref="#_x0000_s1091" connectloc="1"/>
        </o:r>
        <o:r id="V:Rule51" type="connector" idref="#_x0000_s1111">
          <o:proxy start="" idref="#_x0000_s1084" connectloc="3"/>
          <o:proxy end="" idref="#_x0000_s1086" connectloc="3"/>
        </o:r>
        <o:r id="V:Rule52" type="connector" idref="#_x0000_s1066">
          <o:proxy start="" idref="#_x0000_s1033" connectloc="1"/>
          <o:proxy end="" idref="#_x0000_s1049" connectloc="3"/>
        </o:r>
        <o:r id="V:Rule53" type="connector" idref="#_x0000_s1056">
          <o:proxy start="" idref="#_x0000_s1030" connectloc="2"/>
          <o:proxy end="" idref="#_x0000_s1031" connectloc="0"/>
        </o:r>
        <o:r id="V:Rule54" type="connector" idref="#_x0000_s1067">
          <o:proxy start="" idref="#_x0000_s1033" connectloc="1"/>
          <o:proxy end="" idref="#_x0000_s1042" connectloc="3"/>
        </o:r>
        <o:r id="V:Rule55" type="connector" idref="#_x0000_s1106">
          <o:proxy start="" idref="#_x0000_s1089" connectloc="1"/>
          <o:proxy end="" idref="#_x0000_s1096" connectloc="1"/>
        </o:r>
        <o:r id="V:Rule56" type="connector" idref="#_x0000_s1107">
          <o:proxy start="" idref="#_x0000_s1089" connectloc="1"/>
          <o:proxy end="" idref="#_x0000_s1097" connectloc="1"/>
        </o:r>
        <o:r id="V:Rule57" type="connector" idref="#_x0000_s1072">
          <o:proxy start="" idref="#_x0000_s1033" connectloc="1"/>
          <o:proxy end="" idref="#_x0000_s1053" connectloc="3"/>
        </o:r>
        <o:r id="V:Rule58" type="connector" idref="#_x0000_s1069">
          <o:proxy start="" idref="#_x0000_s1033" connectloc="1"/>
          <o:proxy end="" idref="#_x0000_s1051" connectloc="3"/>
        </o:r>
        <o:r id="V:Rule59" type="connector" idref="#_x0000_s1054">
          <o:proxy start="" idref="#_x0000_s1028" connectloc="2"/>
          <o:proxy end="" idref="#_x0000_s1029" connectloc="0"/>
        </o:r>
        <o:r id="V:Rule60" type="connector" idref="#_x0000_s1062">
          <o:proxy start="" idref="#_x0000_s1032" connectloc="2"/>
          <o:proxy end="" idref="#_x0000_s1061" connectloc="0"/>
        </o:r>
        <o:r id="V:Rule61" type="connector" idref="#_x0000_s1102">
          <o:proxy start="" idref="#_x0000_s1089" connectloc="1"/>
          <o:proxy end="" idref="#_x0000_s1092" connectloc="1"/>
        </o:r>
        <o:r id="V:Rule62" type="connector" idref="#_x0000_s1065">
          <o:proxy start="" idref="#_x0000_s1033" connectloc="1"/>
          <o:proxy end="" idref="#_x0000_s1047" connectloc="3"/>
        </o:r>
        <o:r id="V:Rule63" type="connector" idref="#_x0000_s1109">
          <o:proxy start="" idref="#_x0000_s1084" connectloc="3"/>
          <o:proxy end="" idref="#_x0000_s1089" connectloc="3"/>
        </o:r>
        <o:r id="V:Rule64" type="connector" idref="#_x0000_s1108">
          <o:proxy start="" idref="#_x0000_s1089" connectloc="1"/>
          <o:proxy end="" idref="#_x0000_s1098" connectloc="1"/>
        </o:r>
        <o:r id="V:Rule65" type="connector" idref="#_x0000_s1057">
          <o:proxy start="" idref="#_x0000_s1031" connectloc="2"/>
          <o:proxy end="" idref="#_x0000_s1033" connectloc="0"/>
        </o:r>
        <o:r id="V:Rule66" type="connector" idref="#_x0000_s1103">
          <o:proxy start="" idref="#_x0000_s1089" connectloc="1"/>
          <o:proxy end="" idref="#_x0000_s1093" connectloc="1"/>
        </o:r>
        <o:r id="V:Rule67" type="connector" idref="#_x0000_s1070">
          <o:proxy start="" idref="#_x0000_s1033" connectloc="1"/>
          <o:proxy end="" idref="#_x0000_s1039" connectloc="3"/>
        </o:r>
        <o:r id="V:Rule68" type="connector" idref="#_x0000_s1068">
          <o:proxy start="" idref="#_x0000_s1033" connectloc="1"/>
          <o:proxy end="" idref="#_x0000_s1044" connectloc="3"/>
        </o:r>
        <o:r id="V:Rule69" type="connector" idref="#_x0000_s1060">
          <o:proxy start="" idref="#_x0000_s1031" connectloc="3"/>
          <o:proxy end="" idref="#_x0000_s1032" connectloc="1"/>
        </o:r>
        <o:r id="V:Rule70" type="connector" idref="#_x0000_s1075">
          <o:proxy start="" idref="#_x0000_s1033" connectloc="1"/>
          <o:proxy end="" idref="#_x0000_s1041" connectloc="3"/>
        </o:r>
        <o:r id="V:Rule71" type="connector" idref="#_x0000_s1104">
          <o:proxy start="" idref="#_x0000_s1089" connectloc="1"/>
          <o:proxy end="" idref="#_x0000_s1094" connectloc="1"/>
        </o:r>
        <o:r id="V:Rule72" type="connector" idref="#_x0000_s1055">
          <o:proxy start="" idref="#_x0000_s1029" connectloc="2"/>
          <o:proxy end="" idref="#_x0000_s1030" connectloc="0"/>
        </o:r>
        <o:r id="V:Rule73" type="connector" idref="#_x0000_s1079">
          <o:proxy start="" idref="#_x0000_s1033" connectloc="1"/>
          <o:proxy end="" idref="#_x0000_s1048" connectloc="3"/>
        </o:r>
        <o:r id="V:Rule74" type="connector" idref="#_x0000_s1113">
          <o:proxy start="" idref="#_x0000_s1084" connectloc="3"/>
          <o:proxy end="" idref="#_x0000_s1088" connectloc="3"/>
        </o:r>
        <o:r id="V:Rule75" type="connector" idref="#_x0000_s1076">
          <o:proxy start="" idref="#_x0000_s1033" connectloc="1"/>
          <o:proxy end="" idref="#_x0000_s1043" connectloc="3"/>
        </o:r>
        <o:r id="V:Rule76" type="connector" idref="#_x0000_s1073">
          <o:proxy start="" idref="#_x0000_s1033" connectloc="1"/>
          <o:proxy end="" idref="#_x0000_s1040" connectloc="3"/>
        </o:r>
        <o:r id="V:Rule77" type="connector" idref="#_x0000_s1099">
          <o:proxy start="" idref="#_x0000_s1083" connectloc="2"/>
          <o:proxy end="" idref="#_x0000_s1084" connectloc="0"/>
        </o:r>
        <o:r id="V:Rule78" type="connector" idref="#_x0000_s1100">
          <o:proxy start="" idref="#_x0000_s1089" connectloc="1"/>
          <o:proxy end="" idref="#_x0000_s1090" connectloc="1"/>
        </o:r>
        <o:r id="V:Rule79" type="connector" idref="#_x0000_s1078">
          <o:proxy start="" idref="#_x0000_s1033" connectloc="1"/>
          <o:proxy end="" idref="#_x0000_s1046" connectloc="3"/>
        </o:r>
        <o:r id="V:Rule80" type="connector" idref="#_x0000_s1058">
          <o:proxy start="" idref="#_x0000_s1033" connectloc="2"/>
          <o:proxy end="" idref="#_x0000_s1034" connectloc="0"/>
        </o:r>
        <o:r id="V:Rule81" type="connector" idref="#_x0000_s1063">
          <o:proxy start="" idref="#_x0000_s1033" connectloc="3"/>
          <o:proxy end="" idref="#_x0000_s1036" connectloc="0"/>
        </o:r>
        <o:r id="V:Rule82" type="connector" idref="#_x0000_s1105">
          <o:proxy start="" idref="#_x0000_s1089" connectloc="1"/>
          <o:proxy end="" idref="#_x0000_s1095" connectloc="1"/>
        </o:r>
      </o:rules>
    </o:shapelayout>
  </w:shapeDefaults>
  <w:decimalSymbol w:val=","/>
  <w:listSeparator w:val=";"/>
  <w15:docId w15:val="{78BE289F-BEE3-4815-AB6F-C75EA381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color w:val="000000"/>
        <w:sz w:val="15"/>
        <w:szCs w:val="15"/>
        <w:lang w:val="ru-RU" w:eastAsia="en-US" w:bidi="ar-SA"/>
      </w:rPr>
    </w:rPrDefault>
    <w:pPrDefault>
      <w:pPr>
        <w:spacing w:line="360" w:lineRule="auto"/>
        <w:ind w:right="-102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938"/>
  </w:style>
  <w:style w:type="paragraph" w:styleId="1">
    <w:name w:val="heading 1"/>
    <w:basedOn w:val="a"/>
    <w:next w:val="a"/>
    <w:link w:val="10"/>
    <w:uiPriority w:val="9"/>
    <w:qFormat/>
    <w:rsid w:val="00176F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106D"/>
    <w:pPr>
      <w:spacing w:before="100" w:beforeAutospacing="1" w:after="100" w:afterAutospacing="1" w:line="240" w:lineRule="auto"/>
      <w:ind w:right="0" w:firstLine="0"/>
      <w:jc w:val="left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E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06D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106D"/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1E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B1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E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06F6"/>
    <w:pPr>
      <w:spacing w:line="240" w:lineRule="auto"/>
      <w:ind w:left="720" w:right="0" w:firstLine="0"/>
      <w:contextualSpacing/>
      <w:jc w:val="left"/>
    </w:pPr>
    <w:rPr>
      <w:rFonts w:ascii="Calibri" w:hAnsi="Calibri"/>
      <w:color w:val="auto"/>
      <w:sz w:val="22"/>
      <w:szCs w:val="22"/>
    </w:rPr>
  </w:style>
  <w:style w:type="table" w:styleId="a7">
    <w:name w:val="Table Grid"/>
    <w:basedOn w:val="a1"/>
    <w:uiPriority w:val="59"/>
    <w:rsid w:val="00BD690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1509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09C2"/>
  </w:style>
  <w:style w:type="paragraph" w:styleId="aa">
    <w:name w:val="footer"/>
    <w:basedOn w:val="a"/>
    <w:link w:val="ab"/>
    <w:uiPriority w:val="99"/>
    <w:unhideWhenUsed/>
    <w:rsid w:val="001509C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09C2"/>
  </w:style>
  <w:style w:type="character" w:styleId="ac">
    <w:name w:val="Hyperlink"/>
    <w:basedOn w:val="a0"/>
    <w:uiPriority w:val="99"/>
    <w:unhideWhenUsed/>
    <w:rsid w:val="002B3D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76F7D"/>
    <w:pPr>
      <w:spacing w:after="100"/>
    </w:pPr>
  </w:style>
  <w:style w:type="character" w:styleId="ad">
    <w:name w:val="Strong"/>
    <w:basedOn w:val="a0"/>
    <w:uiPriority w:val="22"/>
    <w:qFormat/>
    <w:rsid w:val="00C61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408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4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www.sberbank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\Documents\&#1089;&#1073;&#1077;&#1088;%20&#1080;%20&#1074;&#1090;&#107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\Documents\&#1089;&#1073;&#1077;&#1088;%20&#1080;%20&#1074;&#1090;&#107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\Documents\&#1089;&#1073;&#1077;&#1088;%20&#1080;%20&#1074;&#1090;&#107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\Documents\&#1089;&#1073;&#1077;&#1088;%20&#1080;%20&#1074;&#1090;&#107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\Documents\&#1089;&#1073;&#1077;&#1088;%20&#1080;%20&#1074;&#1090;&#107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\Documents\&#1089;&#1073;&#1077;&#1088;%20&#1080;%20&#1074;&#1090;&#107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Лист1!$D$12</c:f>
              <c:strCache>
                <c:ptCount val="1"/>
                <c:pt idx="0">
                  <c:v>В активах банковской системы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Лист1!$E$11:$F$11</c:f>
              <c:strCache>
                <c:ptCount val="2"/>
                <c:pt idx="0">
                  <c:v>ПАО «Сбербанк России»</c:v>
                </c:pt>
                <c:pt idx="1">
                  <c:v>ПАО «ВТБ»</c:v>
                </c:pt>
              </c:strCache>
            </c:strRef>
          </c:cat>
          <c:val>
            <c:numRef>
              <c:f>Лист1!$E$12:$F$12</c:f>
              <c:numCache>
                <c:formatCode>0.0%</c:formatCode>
                <c:ptCount val="2"/>
                <c:pt idx="0">
                  <c:v>0.28900000000000031</c:v>
                </c:pt>
                <c:pt idx="1">
                  <c:v>0.193</c:v>
                </c:pt>
              </c:numCache>
            </c:numRef>
          </c:val>
        </c:ser>
        <c:ser>
          <c:idx val="1"/>
          <c:order val="1"/>
          <c:tx>
            <c:strRef>
              <c:f>Лист1!$D$13</c:f>
              <c:strCache>
                <c:ptCount val="1"/>
                <c:pt idx="0">
                  <c:v>На рынке вкладов физических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Лист1!$E$11:$F$11</c:f>
              <c:strCache>
                <c:ptCount val="2"/>
                <c:pt idx="0">
                  <c:v>ПАО «Сбербанк России»</c:v>
                </c:pt>
                <c:pt idx="1">
                  <c:v>ПАО «ВТБ»</c:v>
                </c:pt>
              </c:strCache>
            </c:strRef>
          </c:cat>
          <c:val>
            <c:numRef>
              <c:f>Лист1!$E$13:$F$13</c:f>
              <c:numCache>
                <c:formatCode>0.0%</c:formatCode>
                <c:ptCount val="2"/>
                <c:pt idx="0">
                  <c:v>0.46100000000000002</c:v>
                </c:pt>
                <c:pt idx="1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Лист1!$D$14</c:f>
              <c:strCache>
                <c:ptCount val="1"/>
                <c:pt idx="0">
                  <c:v>На рынке привлечения средств юридических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Лист1!$E$11:$F$11</c:f>
              <c:strCache>
                <c:ptCount val="2"/>
                <c:pt idx="0">
                  <c:v>ПАО «Сбербанк России»</c:v>
                </c:pt>
                <c:pt idx="1">
                  <c:v>ПАО «ВТБ»</c:v>
                </c:pt>
              </c:strCache>
            </c:strRef>
          </c:cat>
          <c:val>
            <c:numRef>
              <c:f>Лист1!$E$14:$F$14</c:f>
              <c:numCache>
                <c:formatCode>0.0%</c:formatCode>
                <c:ptCount val="2"/>
                <c:pt idx="0">
                  <c:v>0.20900000000000021</c:v>
                </c:pt>
                <c:pt idx="1">
                  <c:v>0.23300000000000001</c:v>
                </c:pt>
              </c:numCache>
            </c:numRef>
          </c:val>
        </c:ser>
        <c:ser>
          <c:idx val="3"/>
          <c:order val="3"/>
          <c:tx>
            <c:strRef>
              <c:f>Лист1!$D$15</c:f>
              <c:strCache>
                <c:ptCount val="1"/>
                <c:pt idx="0">
                  <c:v>На рынке кредитования физических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Лист1!$E$11:$F$11</c:f>
              <c:strCache>
                <c:ptCount val="2"/>
                <c:pt idx="0">
                  <c:v>ПАО «Сбербанк России»</c:v>
                </c:pt>
                <c:pt idx="1">
                  <c:v>ПАО «ВТБ»</c:v>
                </c:pt>
              </c:strCache>
            </c:strRef>
          </c:cat>
          <c:val>
            <c:numRef>
              <c:f>Лист1!$E$15:$F$15</c:f>
              <c:numCache>
                <c:formatCode>0.0%</c:formatCode>
                <c:ptCount val="2"/>
                <c:pt idx="0">
                  <c:v>0.40500000000000008</c:v>
                </c:pt>
                <c:pt idx="1">
                  <c:v>0.19600000000000001</c:v>
                </c:pt>
              </c:numCache>
            </c:numRef>
          </c:val>
        </c:ser>
        <c:ser>
          <c:idx val="4"/>
          <c:order val="4"/>
          <c:tx>
            <c:strRef>
              <c:f>Лист1!$D$16</c:f>
              <c:strCache>
                <c:ptCount val="1"/>
                <c:pt idx="0">
                  <c:v>На рынке кредитования юридических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Лист1!$E$11:$F$11</c:f>
              <c:strCache>
                <c:ptCount val="2"/>
                <c:pt idx="0">
                  <c:v>ПАО «Сбербанк России»</c:v>
                </c:pt>
                <c:pt idx="1">
                  <c:v>ПАО «ВТБ»</c:v>
                </c:pt>
              </c:strCache>
            </c:strRef>
          </c:cat>
          <c:val>
            <c:numRef>
              <c:f>Лист1!$E$16:$F$16</c:f>
              <c:numCache>
                <c:formatCode>0.0%</c:formatCode>
                <c:ptCount val="2"/>
                <c:pt idx="0">
                  <c:v>0.32400000000000068</c:v>
                </c:pt>
                <c:pt idx="1">
                  <c:v>0.15700000000000033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79186016"/>
        <c:axId val="-1179185472"/>
      </c:barChart>
      <c:catAx>
        <c:axId val="-1179186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179185472"/>
        <c:crosses val="autoZero"/>
        <c:auto val="1"/>
        <c:lblAlgn val="ctr"/>
        <c:lblOffset val="100"/>
        <c:noMultiLvlLbl val="0"/>
      </c:catAx>
      <c:valAx>
        <c:axId val="-117918547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-1179186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920897725666662"/>
          <c:y val="4.3652440041595428E-4"/>
          <c:w val="0.31795453017847658"/>
          <c:h val="0.9991264704454231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Лист1!$E$38</c:f>
              <c:strCache>
                <c:ptCount val="1"/>
                <c:pt idx="0">
                  <c:v>Общее количество клиентов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2.5000000000000001E-2"/>
                  <c:y val="0.134259259259259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000000000000001E-2"/>
                  <c:y val="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Лист1!$D$39:$D$40</c:f>
              <c:strCache>
                <c:ptCount val="2"/>
                <c:pt idx="0">
                  <c:v>ПАО «Сбербанк России»</c:v>
                </c:pt>
                <c:pt idx="1">
                  <c:v>ПАО «ВТБ»</c:v>
                </c:pt>
              </c:strCache>
            </c:strRef>
          </c:cat>
          <c:val>
            <c:numRef>
              <c:f>Лист1!$E$39:$E$40</c:f>
              <c:numCache>
                <c:formatCode>General</c:formatCode>
                <c:ptCount val="2"/>
                <c:pt idx="0">
                  <c:v>152</c:v>
                </c:pt>
                <c:pt idx="1">
                  <c:v>38.800000000000004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179183296"/>
        <c:axId val="-1179184928"/>
        <c:axId val="0"/>
      </c:bar3DChart>
      <c:catAx>
        <c:axId val="-1179183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179184928"/>
        <c:crosses val="autoZero"/>
        <c:auto val="1"/>
        <c:lblAlgn val="ctr"/>
        <c:lblOffset val="100"/>
        <c:noMultiLvlLbl val="0"/>
      </c:catAx>
      <c:valAx>
        <c:axId val="-117918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791832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888383597545164E-2"/>
          <c:y val="5.1400554097404488E-2"/>
          <c:w val="0.9102996468129817"/>
          <c:h val="0.6352391367745734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Лист1!$D$92</c:f>
              <c:strCache>
                <c:ptCount val="1"/>
                <c:pt idx="0">
                  <c:v>Корпоративные клиенты</c:v>
                </c:pt>
              </c:strCache>
            </c:strRef>
          </c:tx>
          <c:invertIfNegative val="0"/>
          <c:dLbls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Лист1!$E$91:$F$91</c:f>
              <c:strCache>
                <c:ptCount val="2"/>
                <c:pt idx="0">
                  <c:v>ПАО «Сбербанк России»</c:v>
                </c:pt>
                <c:pt idx="1">
                  <c:v>ПАО «ВТБ»</c:v>
                </c:pt>
              </c:strCache>
            </c:strRef>
          </c:cat>
          <c:val>
            <c:numRef>
              <c:f>Лист1!$E$92:$F$92</c:f>
              <c:numCache>
                <c:formatCode>General</c:formatCode>
                <c:ptCount val="2"/>
                <c:pt idx="0">
                  <c:v>2.1</c:v>
                </c:pt>
                <c:pt idx="1">
                  <c:v>0.62000000000000077</c:v>
                </c:pt>
              </c:numCache>
            </c:numRef>
          </c:val>
        </c:ser>
        <c:ser>
          <c:idx val="1"/>
          <c:order val="1"/>
          <c:tx>
            <c:strRef>
              <c:f>Лист1!$D$93</c:f>
              <c:strCache>
                <c:ptCount val="1"/>
                <c:pt idx="0">
                  <c:v>Частные клиенты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Лист1!$E$91:$F$91</c:f>
              <c:strCache>
                <c:ptCount val="2"/>
                <c:pt idx="0">
                  <c:v>ПАО «Сбербанк России»</c:v>
                </c:pt>
                <c:pt idx="1">
                  <c:v>ПАО «ВТБ»</c:v>
                </c:pt>
              </c:strCache>
            </c:strRef>
          </c:cat>
          <c:val>
            <c:numRef>
              <c:f>Лист1!$E$93:$F$93</c:f>
              <c:numCache>
                <c:formatCode>General</c:formatCode>
                <c:ptCount val="2"/>
                <c:pt idx="0">
                  <c:v>132.69999999999999</c:v>
                </c:pt>
                <c:pt idx="1">
                  <c:v>38.300000000000004</c:v>
                </c:pt>
              </c:numCache>
            </c:numRef>
          </c:val>
        </c:ser>
        <c:ser>
          <c:idx val="2"/>
          <c:order val="2"/>
          <c:tx>
            <c:strRef>
              <c:f>Лист1!$D$94</c:f>
              <c:strCache>
                <c:ptCount val="1"/>
                <c:pt idx="0">
                  <c:v>Клиенты зарплатных карт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Лист1!$E$91:$F$91</c:f>
              <c:strCache>
                <c:ptCount val="2"/>
                <c:pt idx="0">
                  <c:v>ПАО «Сбербанк России»</c:v>
                </c:pt>
                <c:pt idx="1">
                  <c:v>ПАО «ВТБ»</c:v>
                </c:pt>
              </c:strCache>
            </c:strRef>
          </c:cat>
          <c:val>
            <c:numRef>
              <c:f>Лист1!$E$94:$F$94</c:f>
              <c:numCache>
                <c:formatCode>General</c:formatCode>
                <c:ptCount val="2"/>
                <c:pt idx="0">
                  <c:v>41.2</c:v>
                </c:pt>
                <c:pt idx="1">
                  <c:v>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173396560"/>
        <c:axId val="-1173396016"/>
      </c:barChart>
      <c:catAx>
        <c:axId val="-1173396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173396016"/>
        <c:crosses val="autoZero"/>
        <c:auto val="1"/>
        <c:lblAlgn val="ctr"/>
        <c:lblOffset val="100"/>
        <c:noMultiLvlLbl val="0"/>
      </c:catAx>
      <c:valAx>
        <c:axId val="-1173396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73396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0749330262816082E-2"/>
          <c:y val="0.84683836395450574"/>
          <c:w val="0.94349488440975893"/>
          <c:h val="0.1165084572761740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2769791138745E-2"/>
          <c:y val="5.1400554097404488E-2"/>
          <c:w val="0.91094640642447522"/>
          <c:h val="0.663965806357542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Лист1!$D$61</c:f>
              <c:strCache>
                <c:ptCount val="1"/>
                <c:pt idx="0">
                  <c:v>ПАО «Сбербанк России»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Лист1!$E$60:$F$60</c:f>
              <c:strCache>
                <c:ptCount val="2"/>
                <c:pt idx="0">
                  <c:v>Страны присутствия</c:v>
                </c:pt>
                <c:pt idx="1">
                  <c:v>Сотрудники</c:v>
                </c:pt>
              </c:strCache>
            </c:strRef>
          </c:cat>
          <c:val>
            <c:numRef>
              <c:f>Лист1!$E$61:$F$61</c:f>
              <c:numCache>
                <c:formatCode>General</c:formatCode>
                <c:ptCount val="2"/>
                <c:pt idx="0">
                  <c:v>22</c:v>
                </c:pt>
                <c:pt idx="1">
                  <c:v>310.3</c:v>
                </c:pt>
              </c:numCache>
            </c:numRef>
          </c:val>
        </c:ser>
        <c:ser>
          <c:idx val="1"/>
          <c:order val="1"/>
          <c:tx>
            <c:strRef>
              <c:f>Лист1!$D$62</c:f>
              <c:strCache>
                <c:ptCount val="1"/>
                <c:pt idx="0">
                  <c:v>ПАО «ВТБ»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Лист1!$E$60:$F$60</c:f>
              <c:strCache>
                <c:ptCount val="2"/>
                <c:pt idx="0">
                  <c:v>Страны присутствия</c:v>
                </c:pt>
                <c:pt idx="1">
                  <c:v>Сотрудники</c:v>
                </c:pt>
              </c:strCache>
            </c:strRef>
          </c:cat>
          <c:val>
            <c:numRef>
              <c:f>Лист1!$E$62:$F$62</c:f>
              <c:numCache>
                <c:formatCode>General</c:formatCode>
                <c:ptCount val="2"/>
                <c:pt idx="0">
                  <c:v>20</c:v>
                </c:pt>
                <c:pt idx="1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73393296"/>
        <c:axId val="-1173403632"/>
      </c:barChart>
      <c:catAx>
        <c:axId val="-1173393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173403632"/>
        <c:crosses val="autoZero"/>
        <c:auto val="1"/>
        <c:lblAlgn val="ctr"/>
        <c:lblOffset val="100"/>
        <c:noMultiLvlLbl val="0"/>
      </c:catAx>
      <c:valAx>
        <c:axId val="-117340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73393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8656143256818131E-2"/>
          <c:y val="0.85609762321376714"/>
          <c:w val="0.94831926229001595"/>
          <c:h val="0.1165084572761740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Лист1!$E$117</c:f>
              <c:strCache>
                <c:ptCount val="1"/>
                <c:pt idx="0">
                  <c:v>ПАО «Сбербанк России»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Лист1!$D$118:$D$125</c:f>
              <c:strCache>
                <c:ptCount val="8"/>
                <c:pt idx="0">
                  <c:v>Кредиты</c:v>
                </c:pt>
                <c:pt idx="1">
                  <c:v>Ипотека</c:v>
                </c:pt>
                <c:pt idx="2">
                  <c:v>Дебетовые карты</c:v>
                </c:pt>
                <c:pt idx="3">
                  <c:v>Кредитные карты</c:v>
                </c:pt>
                <c:pt idx="4">
                  <c:v>Зарплатные карты</c:v>
                </c:pt>
                <c:pt idx="5">
                  <c:v>Вклады</c:v>
                </c:pt>
                <c:pt idx="6">
                  <c:v>Онлайн-услуги</c:v>
                </c:pt>
                <c:pt idx="7">
                  <c:v>Страхование</c:v>
                </c:pt>
              </c:strCache>
            </c:strRef>
          </c:cat>
          <c:val>
            <c:numRef>
              <c:f>Лист1!$E$118:$E$125</c:f>
              <c:numCache>
                <c:formatCode>General</c:formatCode>
                <c:ptCount val="8"/>
                <c:pt idx="0">
                  <c:v>2</c:v>
                </c:pt>
                <c:pt idx="1">
                  <c:v>13</c:v>
                </c:pt>
                <c:pt idx="2">
                  <c:v>18</c:v>
                </c:pt>
                <c:pt idx="3">
                  <c:v>8</c:v>
                </c:pt>
                <c:pt idx="4">
                  <c:v>1</c:v>
                </c:pt>
                <c:pt idx="5">
                  <c:v>19</c:v>
                </c:pt>
                <c:pt idx="6">
                  <c:v>8</c:v>
                </c:pt>
                <c:pt idx="7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Лист1!$F$117</c:f>
              <c:strCache>
                <c:ptCount val="1"/>
                <c:pt idx="0">
                  <c:v>ПАО «ВТБ»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Лист1!$D$118:$D$125</c:f>
              <c:strCache>
                <c:ptCount val="8"/>
                <c:pt idx="0">
                  <c:v>Кредиты</c:v>
                </c:pt>
                <c:pt idx="1">
                  <c:v>Ипотека</c:v>
                </c:pt>
                <c:pt idx="2">
                  <c:v>Дебетовые карты</c:v>
                </c:pt>
                <c:pt idx="3">
                  <c:v>Кредитные карты</c:v>
                </c:pt>
                <c:pt idx="4">
                  <c:v>Зарплатные карты</c:v>
                </c:pt>
                <c:pt idx="5">
                  <c:v>Вклады</c:v>
                </c:pt>
                <c:pt idx="6">
                  <c:v>Онлайн-услуги</c:v>
                </c:pt>
                <c:pt idx="7">
                  <c:v>Страхование</c:v>
                </c:pt>
              </c:strCache>
            </c:strRef>
          </c:cat>
          <c:val>
            <c:numRef>
              <c:f>Лист1!$F$118:$F$125</c:f>
              <c:numCache>
                <c:formatCode>General</c:formatCode>
                <c:ptCount val="8"/>
                <c:pt idx="0">
                  <c:v>2</c:v>
                </c:pt>
                <c:pt idx="1">
                  <c:v>8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  <c:pt idx="5">
                  <c:v>5</c:v>
                </c:pt>
                <c:pt idx="6">
                  <c:v>7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73395472"/>
        <c:axId val="-1173399280"/>
      </c:barChart>
      <c:catAx>
        <c:axId val="-11733954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-1173399280"/>
        <c:crosses val="autoZero"/>
        <c:auto val="1"/>
        <c:lblAlgn val="ctr"/>
        <c:lblOffset val="100"/>
        <c:noMultiLvlLbl val="0"/>
      </c:catAx>
      <c:valAx>
        <c:axId val="-11733992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1173395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cat>
            <c:strRef>
              <c:f>Лист1!$D$149:$D$150</c:f>
              <c:strCache>
                <c:ptCount val="2"/>
                <c:pt idx="0">
                  <c:v>ПАО «Сбербанк России»</c:v>
                </c:pt>
                <c:pt idx="1">
                  <c:v>ПАО «ВТБ»</c:v>
                </c:pt>
              </c:strCache>
            </c:strRef>
          </c:cat>
          <c:val>
            <c:numRef>
              <c:f>Лист1!$E$149:$E$150</c:f>
              <c:numCache>
                <c:formatCode>General</c:formatCode>
                <c:ptCount val="2"/>
                <c:pt idx="0">
                  <c:v>5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73403088"/>
        <c:axId val="-1173404176"/>
      </c:barChart>
      <c:catAx>
        <c:axId val="-1173403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173404176"/>
        <c:crosses val="autoZero"/>
        <c:auto val="1"/>
        <c:lblAlgn val="ctr"/>
        <c:lblOffset val="100"/>
        <c:noMultiLvlLbl val="0"/>
      </c:catAx>
      <c:valAx>
        <c:axId val="-1173404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734030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DFFC-BD1B-499F-BD14-F5AB9A88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32</Pages>
  <Words>4574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109</cp:revision>
  <dcterms:created xsi:type="dcterms:W3CDTF">2019-01-15T03:36:00Z</dcterms:created>
  <dcterms:modified xsi:type="dcterms:W3CDTF">2019-01-24T16:45:00Z</dcterms:modified>
</cp:coreProperties>
</file>