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0836" w14:textId="77777777" w:rsidR="00084820" w:rsidRPr="00084820" w:rsidRDefault="00084820" w:rsidP="00084820">
      <w:pPr>
        <w:tabs>
          <w:tab w:val="left" w:pos="709"/>
          <w:tab w:val="left" w:pos="4678"/>
        </w:tabs>
        <w:spacing w:line="240" w:lineRule="auto"/>
        <w:ind w:left="-142" w:firstLine="0"/>
        <w:jc w:val="center"/>
        <w:rPr>
          <w:rFonts w:eastAsia="Times New Roman" w:cs="Times New Roman"/>
          <w:color w:val="000000"/>
          <w:sz w:val="22"/>
          <w:szCs w:val="24"/>
          <w:lang w:eastAsia="ru-RU"/>
        </w:rPr>
      </w:pPr>
      <w:r w:rsidRPr="00084820">
        <w:rPr>
          <w:rFonts w:eastAsia="Times New Roman" w:cs="Times New Roman"/>
          <w:color w:val="000000"/>
          <w:sz w:val="24"/>
          <w:szCs w:val="24"/>
          <w:lang w:eastAsia="ru-RU"/>
        </w:rPr>
        <w:t>МИНИСТЕРСТВО НАУКИ И ВЫСШЕГО ОБРАЗОВАНИЯ РОССИЙСКОЙ ФЕДЕРАЦИИ</w:t>
      </w:r>
    </w:p>
    <w:p w14:paraId="696EA11C" w14:textId="77777777" w:rsidR="00084820" w:rsidRPr="00084820" w:rsidRDefault="00084820" w:rsidP="00084820">
      <w:pPr>
        <w:shd w:val="clear" w:color="auto" w:fill="FFFFFF"/>
        <w:autoSpaceDE w:val="0"/>
        <w:autoSpaceDN w:val="0"/>
        <w:adjustRightInd w:val="0"/>
        <w:spacing w:line="240" w:lineRule="auto"/>
        <w:ind w:firstLine="0"/>
        <w:jc w:val="center"/>
        <w:rPr>
          <w:rFonts w:eastAsia="Calibri" w:cs="Times New Roman"/>
          <w:color w:val="000000"/>
          <w:sz w:val="24"/>
          <w:szCs w:val="24"/>
          <w:lang w:eastAsia="ru-RU"/>
        </w:rPr>
      </w:pPr>
      <w:r w:rsidRPr="00084820">
        <w:rPr>
          <w:rFonts w:eastAsia="Calibri" w:cs="Times New Roman"/>
          <w:color w:val="000000"/>
          <w:sz w:val="24"/>
          <w:szCs w:val="24"/>
          <w:lang w:eastAsia="ru-RU"/>
        </w:rPr>
        <w:t>Федеральное государственное бюджетное образовательное учреждение</w:t>
      </w:r>
    </w:p>
    <w:p w14:paraId="5427906E" w14:textId="77777777" w:rsidR="00084820" w:rsidRPr="00084820" w:rsidRDefault="00084820" w:rsidP="00084820">
      <w:pPr>
        <w:shd w:val="clear" w:color="auto" w:fill="FFFFFF"/>
        <w:autoSpaceDE w:val="0"/>
        <w:autoSpaceDN w:val="0"/>
        <w:adjustRightInd w:val="0"/>
        <w:spacing w:line="240" w:lineRule="auto"/>
        <w:ind w:firstLine="0"/>
        <w:jc w:val="center"/>
        <w:rPr>
          <w:rFonts w:eastAsia="Calibri" w:cs="Times New Roman"/>
          <w:b/>
          <w:color w:val="000000"/>
          <w:sz w:val="24"/>
          <w:szCs w:val="24"/>
          <w:lang w:eastAsia="ru-RU"/>
        </w:rPr>
      </w:pPr>
      <w:r w:rsidRPr="00084820">
        <w:rPr>
          <w:rFonts w:eastAsia="Calibri" w:cs="Times New Roman"/>
          <w:color w:val="000000"/>
          <w:sz w:val="24"/>
          <w:szCs w:val="24"/>
          <w:lang w:eastAsia="ru-RU"/>
        </w:rPr>
        <w:t>высшего образования</w:t>
      </w:r>
    </w:p>
    <w:p w14:paraId="0CDCA86D" w14:textId="77777777" w:rsidR="00084820" w:rsidRPr="00084820" w:rsidRDefault="00084820" w:rsidP="00084820">
      <w:pPr>
        <w:shd w:val="clear" w:color="auto" w:fill="FFFFFF"/>
        <w:autoSpaceDE w:val="0"/>
        <w:autoSpaceDN w:val="0"/>
        <w:adjustRightInd w:val="0"/>
        <w:spacing w:line="240" w:lineRule="auto"/>
        <w:ind w:firstLine="0"/>
        <w:jc w:val="center"/>
        <w:rPr>
          <w:rFonts w:eastAsia="Calibri" w:cs="Times New Roman"/>
          <w:b/>
          <w:color w:val="000000"/>
          <w:szCs w:val="28"/>
          <w:lang w:eastAsia="ru-RU"/>
        </w:rPr>
      </w:pPr>
      <w:r w:rsidRPr="00084820">
        <w:rPr>
          <w:rFonts w:eastAsia="Calibri" w:cs="Times New Roman"/>
          <w:b/>
          <w:color w:val="000000"/>
          <w:szCs w:val="28"/>
          <w:lang w:eastAsia="ru-RU"/>
        </w:rPr>
        <w:t>«КУБАНСКИЙ ГОСУДАРСТВЕННЫЙ УНИВЕРСИТЕТ»</w:t>
      </w:r>
    </w:p>
    <w:p w14:paraId="0836169F" w14:textId="77777777" w:rsidR="00084820" w:rsidRPr="00084820" w:rsidRDefault="00084820" w:rsidP="00084820">
      <w:pPr>
        <w:shd w:val="clear" w:color="auto" w:fill="FFFFFF"/>
        <w:autoSpaceDE w:val="0"/>
        <w:autoSpaceDN w:val="0"/>
        <w:adjustRightInd w:val="0"/>
        <w:spacing w:line="240" w:lineRule="auto"/>
        <w:ind w:firstLine="0"/>
        <w:jc w:val="center"/>
        <w:rPr>
          <w:rFonts w:eastAsia="Calibri" w:cs="Times New Roman"/>
          <w:b/>
          <w:color w:val="000000"/>
          <w:szCs w:val="28"/>
          <w:lang w:eastAsia="ru-RU"/>
        </w:rPr>
      </w:pPr>
      <w:r w:rsidRPr="00084820">
        <w:rPr>
          <w:rFonts w:eastAsia="Calibri" w:cs="Times New Roman"/>
          <w:b/>
          <w:color w:val="000000"/>
          <w:szCs w:val="28"/>
          <w:lang w:eastAsia="ru-RU"/>
        </w:rPr>
        <w:t>(ФГБОУ ВО «КубГУ»)</w:t>
      </w:r>
    </w:p>
    <w:p w14:paraId="1E0E8E02" w14:textId="77777777" w:rsidR="00084820" w:rsidRPr="00084820" w:rsidRDefault="00084820" w:rsidP="00084820">
      <w:pPr>
        <w:shd w:val="clear" w:color="auto" w:fill="FFFFFF"/>
        <w:autoSpaceDE w:val="0"/>
        <w:autoSpaceDN w:val="0"/>
        <w:adjustRightInd w:val="0"/>
        <w:spacing w:line="240" w:lineRule="auto"/>
        <w:ind w:firstLine="0"/>
        <w:jc w:val="center"/>
        <w:rPr>
          <w:rFonts w:eastAsia="Calibri" w:cs="Times New Roman"/>
          <w:b/>
          <w:color w:val="000000"/>
          <w:szCs w:val="28"/>
          <w:lang w:eastAsia="ru-RU"/>
        </w:rPr>
      </w:pPr>
    </w:p>
    <w:p w14:paraId="2F6A97B4" w14:textId="77777777" w:rsidR="00084820" w:rsidRPr="00084820" w:rsidRDefault="00084820" w:rsidP="00084820">
      <w:pPr>
        <w:shd w:val="clear" w:color="auto" w:fill="FFFFFF"/>
        <w:autoSpaceDE w:val="0"/>
        <w:autoSpaceDN w:val="0"/>
        <w:adjustRightInd w:val="0"/>
        <w:spacing w:line="240" w:lineRule="auto"/>
        <w:ind w:firstLine="0"/>
        <w:jc w:val="center"/>
        <w:rPr>
          <w:rFonts w:eastAsia="Calibri" w:cs="Times New Roman"/>
          <w:b/>
          <w:color w:val="000000"/>
          <w:szCs w:val="28"/>
          <w:lang w:eastAsia="ru-RU"/>
        </w:rPr>
      </w:pPr>
      <w:r w:rsidRPr="00084820">
        <w:rPr>
          <w:rFonts w:eastAsia="Calibri" w:cs="Times New Roman"/>
          <w:b/>
          <w:color w:val="000000"/>
          <w:szCs w:val="28"/>
          <w:lang w:eastAsia="ru-RU"/>
        </w:rPr>
        <w:t xml:space="preserve">Экономический факультет </w:t>
      </w:r>
    </w:p>
    <w:p w14:paraId="274A97FA" w14:textId="77777777" w:rsidR="00084820" w:rsidRPr="00084820" w:rsidRDefault="00084820" w:rsidP="00084820">
      <w:pPr>
        <w:shd w:val="clear" w:color="auto" w:fill="FFFFFF"/>
        <w:autoSpaceDE w:val="0"/>
        <w:autoSpaceDN w:val="0"/>
        <w:adjustRightInd w:val="0"/>
        <w:spacing w:line="240" w:lineRule="auto"/>
        <w:ind w:firstLine="0"/>
        <w:jc w:val="center"/>
        <w:rPr>
          <w:rFonts w:eastAsia="Calibri" w:cs="Times New Roman"/>
          <w:b/>
          <w:color w:val="000000"/>
          <w:szCs w:val="28"/>
          <w:lang w:eastAsia="ru-RU"/>
        </w:rPr>
      </w:pPr>
      <w:r w:rsidRPr="00084820">
        <w:rPr>
          <w:rFonts w:eastAsia="Calibri" w:cs="Times New Roman"/>
          <w:b/>
          <w:color w:val="000000"/>
          <w:szCs w:val="28"/>
          <w:lang w:eastAsia="ru-RU"/>
        </w:rPr>
        <w:t>Кафедра мировой экономики и менеджмента</w:t>
      </w:r>
    </w:p>
    <w:p w14:paraId="73B52583" w14:textId="77777777" w:rsidR="00084820" w:rsidRPr="00084820" w:rsidRDefault="00084820" w:rsidP="00084820">
      <w:pPr>
        <w:shd w:val="clear" w:color="auto" w:fill="FFFFFF"/>
        <w:autoSpaceDE w:val="0"/>
        <w:autoSpaceDN w:val="0"/>
        <w:adjustRightInd w:val="0"/>
        <w:spacing w:line="240" w:lineRule="auto"/>
        <w:ind w:firstLine="0"/>
        <w:jc w:val="center"/>
        <w:rPr>
          <w:rFonts w:eastAsia="Calibri" w:cs="Times New Roman"/>
          <w:b/>
          <w:color w:val="000000"/>
          <w:szCs w:val="28"/>
          <w:lang w:eastAsia="ru-RU"/>
        </w:rPr>
      </w:pPr>
    </w:p>
    <w:p w14:paraId="076D0EAD" w14:textId="77777777" w:rsidR="00084820" w:rsidRPr="00084820" w:rsidRDefault="00084820" w:rsidP="00084820">
      <w:pPr>
        <w:shd w:val="clear" w:color="auto" w:fill="FFFFFF"/>
        <w:autoSpaceDE w:val="0"/>
        <w:autoSpaceDN w:val="0"/>
        <w:adjustRightInd w:val="0"/>
        <w:spacing w:line="240" w:lineRule="auto"/>
        <w:ind w:left="5812" w:firstLine="0"/>
        <w:jc w:val="left"/>
        <w:rPr>
          <w:rFonts w:eastAsia="Calibri" w:cs="Times New Roman"/>
          <w:color w:val="000000"/>
          <w:szCs w:val="28"/>
          <w:lang w:eastAsia="ru-RU"/>
        </w:rPr>
      </w:pPr>
      <w:r w:rsidRPr="00084820">
        <w:rPr>
          <w:rFonts w:eastAsia="Calibri" w:cs="Times New Roman"/>
          <w:color w:val="000000"/>
          <w:szCs w:val="28"/>
          <w:lang w:eastAsia="ru-RU"/>
        </w:rPr>
        <w:t xml:space="preserve">Допустить к защите </w:t>
      </w:r>
    </w:p>
    <w:p w14:paraId="7DD8AE87" w14:textId="77777777" w:rsidR="00084820" w:rsidRPr="00084820" w:rsidRDefault="00084820" w:rsidP="00084820">
      <w:pPr>
        <w:shd w:val="clear" w:color="auto" w:fill="FFFFFF"/>
        <w:autoSpaceDE w:val="0"/>
        <w:autoSpaceDN w:val="0"/>
        <w:adjustRightInd w:val="0"/>
        <w:spacing w:line="240" w:lineRule="auto"/>
        <w:ind w:left="5812" w:firstLine="0"/>
        <w:jc w:val="left"/>
        <w:rPr>
          <w:rFonts w:eastAsia="Calibri" w:cs="Times New Roman"/>
          <w:color w:val="000000"/>
          <w:szCs w:val="28"/>
          <w:lang w:eastAsia="ru-RU"/>
        </w:rPr>
      </w:pPr>
      <w:r w:rsidRPr="00084820">
        <w:rPr>
          <w:rFonts w:eastAsia="Calibri" w:cs="Times New Roman"/>
          <w:color w:val="000000"/>
          <w:szCs w:val="28"/>
          <w:lang w:eastAsia="ru-RU"/>
        </w:rPr>
        <w:t>Заведующий кафедрой</w:t>
      </w:r>
    </w:p>
    <w:p w14:paraId="7CAC6D45" w14:textId="77777777" w:rsidR="00084820" w:rsidRPr="00084820" w:rsidRDefault="00084820" w:rsidP="00084820">
      <w:pPr>
        <w:shd w:val="clear" w:color="auto" w:fill="FFFFFF"/>
        <w:autoSpaceDE w:val="0"/>
        <w:autoSpaceDN w:val="0"/>
        <w:adjustRightInd w:val="0"/>
        <w:spacing w:line="240" w:lineRule="auto"/>
        <w:ind w:left="5812" w:firstLine="0"/>
        <w:jc w:val="left"/>
        <w:rPr>
          <w:rFonts w:eastAsia="Calibri" w:cs="Times New Roman"/>
          <w:color w:val="000000"/>
          <w:szCs w:val="28"/>
          <w:lang w:eastAsia="ru-RU"/>
        </w:rPr>
      </w:pPr>
      <w:r w:rsidRPr="00084820">
        <w:rPr>
          <w:rFonts w:eastAsia="Calibri" w:cs="Times New Roman"/>
          <w:color w:val="000000"/>
          <w:szCs w:val="28"/>
          <w:lang w:eastAsia="ru-RU"/>
        </w:rPr>
        <w:t>д-р экон. наук, проф.</w:t>
      </w:r>
    </w:p>
    <w:p w14:paraId="7DE8F68F" w14:textId="77777777" w:rsidR="00084820" w:rsidRPr="00084820" w:rsidRDefault="00084820" w:rsidP="00084820">
      <w:pPr>
        <w:shd w:val="clear" w:color="auto" w:fill="FFFFFF"/>
        <w:autoSpaceDE w:val="0"/>
        <w:autoSpaceDN w:val="0"/>
        <w:adjustRightInd w:val="0"/>
        <w:spacing w:line="240" w:lineRule="auto"/>
        <w:ind w:left="5812" w:firstLine="0"/>
        <w:jc w:val="left"/>
        <w:rPr>
          <w:rFonts w:eastAsia="Calibri" w:cs="Times New Roman"/>
          <w:color w:val="000000"/>
          <w:szCs w:val="28"/>
          <w:lang w:eastAsia="ru-RU"/>
        </w:rPr>
      </w:pPr>
      <w:r w:rsidRPr="00084820">
        <w:rPr>
          <w:rFonts w:eastAsia="Calibri" w:cs="Times New Roman"/>
          <w:color w:val="000000"/>
          <w:szCs w:val="28"/>
          <w:lang w:eastAsia="ru-RU"/>
        </w:rPr>
        <w:t xml:space="preserve">_______ </w:t>
      </w:r>
      <w:proofErr w:type="gramStart"/>
      <w:r w:rsidRPr="00084820">
        <w:rPr>
          <w:rFonts w:eastAsia="Calibri" w:cs="Times New Roman"/>
          <w:color w:val="000000"/>
          <w:szCs w:val="28"/>
          <w:lang w:eastAsia="ru-RU"/>
        </w:rPr>
        <w:t>И.В.</w:t>
      </w:r>
      <w:proofErr w:type="gramEnd"/>
      <w:r w:rsidRPr="00084820">
        <w:rPr>
          <w:rFonts w:eastAsia="Calibri" w:cs="Times New Roman"/>
          <w:color w:val="000000"/>
          <w:szCs w:val="28"/>
          <w:lang w:eastAsia="ru-RU"/>
        </w:rPr>
        <w:t xml:space="preserve"> Шевченко </w:t>
      </w:r>
    </w:p>
    <w:p w14:paraId="6D47CDF3" w14:textId="77777777" w:rsidR="00084820" w:rsidRPr="00084820" w:rsidRDefault="00084820" w:rsidP="00084820">
      <w:pPr>
        <w:shd w:val="clear" w:color="auto" w:fill="FFFFFF"/>
        <w:autoSpaceDE w:val="0"/>
        <w:autoSpaceDN w:val="0"/>
        <w:adjustRightInd w:val="0"/>
        <w:spacing w:line="240" w:lineRule="auto"/>
        <w:ind w:left="5812" w:firstLine="0"/>
        <w:jc w:val="left"/>
        <w:rPr>
          <w:rFonts w:eastAsia="Calibri" w:cs="Times New Roman"/>
          <w:color w:val="000000"/>
          <w:sz w:val="24"/>
          <w:szCs w:val="24"/>
          <w:lang w:eastAsia="ru-RU"/>
        </w:rPr>
      </w:pPr>
      <w:r w:rsidRPr="00084820">
        <w:rPr>
          <w:rFonts w:eastAsia="Calibri" w:cs="Times New Roman"/>
          <w:color w:val="000000"/>
          <w:sz w:val="24"/>
          <w:szCs w:val="24"/>
          <w:lang w:eastAsia="ru-RU"/>
        </w:rPr>
        <w:t xml:space="preserve">  (подпись)         </w:t>
      </w:r>
    </w:p>
    <w:p w14:paraId="76B4C2CF" w14:textId="77777777" w:rsidR="00084820" w:rsidRPr="00084820" w:rsidRDefault="00084820" w:rsidP="00084820">
      <w:pPr>
        <w:shd w:val="clear" w:color="auto" w:fill="FFFFFF"/>
        <w:autoSpaceDE w:val="0"/>
        <w:autoSpaceDN w:val="0"/>
        <w:adjustRightInd w:val="0"/>
        <w:spacing w:line="240" w:lineRule="auto"/>
        <w:ind w:left="5812" w:firstLine="0"/>
        <w:jc w:val="left"/>
        <w:rPr>
          <w:rFonts w:eastAsia="Calibri" w:cs="Times New Roman"/>
          <w:color w:val="000000"/>
          <w:szCs w:val="28"/>
          <w:lang w:eastAsia="ru-RU"/>
        </w:rPr>
      </w:pPr>
      <w:r w:rsidRPr="00084820">
        <w:rPr>
          <w:rFonts w:eastAsia="Calibri" w:cs="Times New Roman"/>
          <w:color w:val="000000"/>
          <w:szCs w:val="28"/>
          <w:lang w:eastAsia="ru-RU"/>
        </w:rPr>
        <w:t>_______________2023 г.</w:t>
      </w:r>
    </w:p>
    <w:p w14:paraId="0FA26FD2" w14:textId="77777777" w:rsidR="00084820" w:rsidRPr="00084820" w:rsidRDefault="00084820" w:rsidP="00084820">
      <w:pPr>
        <w:shd w:val="clear" w:color="auto" w:fill="FFFFFF"/>
        <w:autoSpaceDE w:val="0"/>
        <w:autoSpaceDN w:val="0"/>
        <w:adjustRightInd w:val="0"/>
        <w:spacing w:line="240" w:lineRule="auto"/>
        <w:ind w:left="-1620" w:firstLine="6300"/>
        <w:jc w:val="left"/>
        <w:rPr>
          <w:rFonts w:eastAsia="Calibri" w:cs="Times New Roman"/>
          <w:color w:val="000000"/>
          <w:szCs w:val="28"/>
          <w:lang w:eastAsia="ru-RU"/>
        </w:rPr>
      </w:pPr>
    </w:p>
    <w:p w14:paraId="65A87F10" w14:textId="77777777" w:rsidR="00084820" w:rsidRPr="00084820" w:rsidRDefault="00084820" w:rsidP="00084820">
      <w:pPr>
        <w:tabs>
          <w:tab w:val="center" w:pos="4677"/>
          <w:tab w:val="right" w:pos="9355"/>
        </w:tabs>
        <w:spacing w:line="240" w:lineRule="auto"/>
        <w:ind w:firstLine="0"/>
        <w:jc w:val="center"/>
        <w:rPr>
          <w:rFonts w:eastAsia="Calibri" w:cs="Times New Roman"/>
          <w:b/>
          <w:color w:val="000000"/>
          <w:szCs w:val="28"/>
          <w:lang w:eastAsia="ru-RU"/>
        </w:rPr>
      </w:pPr>
    </w:p>
    <w:p w14:paraId="0C1F765C" w14:textId="77777777" w:rsidR="00084820" w:rsidRPr="00084820" w:rsidRDefault="00084820" w:rsidP="00084820">
      <w:pPr>
        <w:tabs>
          <w:tab w:val="center" w:pos="4153"/>
          <w:tab w:val="right" w:pos="8306"/>
        </w:tabs>
        <w:spacing w:line="240" w:lineRule="auto"/>
        <w:ind w:firstLine="0"/>
        <w:jc w:val="center"/>
        <w:rPr>
          <w:rFonts w:eastAsia="Times New Roman" w:cs="Times New Roman"/>
          <w:b/>
          <w:color w:val="000000"/>
          <w:szCs w:val="28"/>
          <w:lang w:eastAsia="ru-RU"/>
        </w:rPr>
      </w:pPr>
      <w:r w:rsidRPr="00084820">
        <w:rPr>
          <w:rFonts w:eastAsia="Times New Roman" w:cs="Times New Roman"/>
          <w:b/>
          <w:color w:val="000000"/>
          <w:szCs w:val="28"/>
          <w:lang w:eastAsia="ru-RU"/>
        </w:rPr>
        <w:t>ВЫПУСКНАЯ КВАЛИФИКАЦИОННАЯ РАБОТА</w:t>
      </w:r>
    </w:p>
    <w:p w14:paraId="2E0C7054" w14:textId="77777777" w:rsidR="00084820" w:rsidRPr="00084820" w:rsidRDefault="00084820" w:rsidP="00084820">
      <w:pPr>
        <w:overflowPunct w:val="0"/>
        <w:adjustRightInd w:val="0"/>
        <w:spacing w:line="240" w:lineRule="auto"/>
        <w:ind w:firstLine="0"/>
        <w:jc w:val="center"/>
        <w:textAlignment w:val="baseline"/>
        <w:rPr>
          <w:rFonts w:eastAsia="Calibri" w:cs="Times New Roman"/>
          <w:b/>
          <w:caps/>
          <w:color w:val="000000"/>
          <w:szCs w:val="28"/>
          <w:lang w:eastAsia="ru-RU"/>
        </w:rPr>
      </w:pPr>
      <w:r w:rsidRPr="00084820">
        <w:rPr>
          <w:rFonts w:eastAsia="Times New Roman" w:cs="Times New Roman"/>
          <w:b/>
          <w:color w:val="000000"/>
          <w:szCs w:val="28"/>
          <w:lang w:eastAsia="ru-RU"/>
        </w:rPr>
        <w:t>(ДИПЛОМНАЯ РАБОТА)</w:t>
      </w:r>
    </w:p>
    <w:p w14:paraId="2E3E163E" w14:textId="77777777" w:rsidR="00084820" w:rsidRPr="00084820" w:rsidRDefault="00084820" w:rsidP="00084820">
      <w:pPr>
        <w:overflowPunct w:val="0"/>
        <w:adjustRightInd w:val="0"/>
        <w:spacing w:line="240" w:lineRule="auto"/>
        <w:ind w:firstLine="0"/>
        <w:jc w:val="center"/>
        <w:textAlignment w:val="baseline"/>
        <w:rPr>
          <w:rFonts w:eastAsia="Calibri" w:cs="Times New Roman"/>
          <w:b/>
          <w:caps/>
          <w:color w:val="000000"/>
          <w:szCs w:val="28"/>
          <w:lang w:eastAsia="ru-RU"/>
        </w:rPr>
      </w:pPr>
    </w:p>
    <w:p w14:paraId="1EE80631" w14:textId="77777777" w:rsidR="00084820" w:rsidRPr="00084820" w:rsidRDefault="00084820" w:rsidP="00084820">
      <w:pPr>
        <w:overflowPunct w:val="0"/>
        <w:adjustRightInd w:val="0"/>
        <w:spacing w:line="240" w:lineRule="auto"/>
        <w:ind w:firstLine="0"/>
        <w:jc w:val="center"/>
        <w:textAlignment w:val="baseline"/>
        <w:rPr>
          <w:rFonts w:eastAsia="Calibri" w:cs="Times New Roman"/>
          <w:b/>
          <w:caps/>
          <w:color w:val="000000"/>
          <w:szCs w:val="28"/>
          <w:lang w:eastAsia="ru-RU"/>
        </w:rPr>
      </w:pPr>
    </w:p>
    <w:p w14:paraId="46424C15" w14:textId="772AE8CD" w:rsidR="00084820" w:rsidRDefault="000E3358" w:rsidP="00084820">
      <w:pPr>
        <w:overflowPunct w:val="0"/>
        <w:adjustRightInd w:val="0"/>
        <w:spacing w:line="240" w:lineRule="auto"/>
        <w:ind w:right="141" w:firstLine="0"/>
        <w:jc w:val="center"/>
        <w:textAlignment w:val="baseline"/>
        <w:rPr>
          <w:rFonts w:eastAsia="Calibri" w:cs="Times New Roman"/>
          <w:b/>
          <w:caps/>
          <w:color w:val="000000"/>
          <w:szCs w:val="28"/>
          <w:lang w:eastAsia="ru-RU"/>
        </w:rPr>
      </w:pPr>
      <w:r>
        <w:rPr>
          <w:rFonts w:eastAsia="Calibri" w:cs="Times New Roman"/>
          <w:b/>
          <w:caps/>
          <w:color w:val="000000"/>
          <w:szCs w:val="28"/>
          <w:lang w:eastAsia="ru-RU"/>
        </w:rPr>
        <w:t xml:space="preserve">Развитие </w:t>
      </w:r>
      <w:proofErr w:type="gramStart"/>
      <w:r w:rsidR="00084820" w:rsidRPr="00E969BE">
        <w:rPr>
          <w:rFonts w:eastAsia="Calibri" w:cs="Times New Roman"/>
          <w:b/>
          <w:caps/>
          <w:color w:val="000000"/>
          <w:szCs w:val="28"/>
          <w:lang w:eastAsia="ru-RU"/>
        </w:rPr>
        <w:t>Мало</w:t>
      </w:r>
      <w:r>
        <w:rPr>
          <w:rFonts w:eastAsia="Calibri" w:cs="Times New Roman"/>
          <w:b/>
          <w:caps/>
          <w:color w:val="000000"/>
          <w:szCs w:val="28"/>
          <w:lang w:eastAsia="ru-RU"/>
        </w:rPr>
        <w:t xml:space="preserve">го </w:t>
      </w:r>
      <w:r w:rsidR="00084820" w:rsidRPr="00E969BE">
        <w:rPr>
          <w:rFonts w:eastAsia="Calibri" w:cs="Times New Roman"/>
          <w:b/>
          <w:caps/>
          <w:color w:val="000000"/>
          <w:szCs w:val="28"/>
          <w:lang w:eastAsia="ru-RU"/>
        </w:rPr>
        <w:t xml:space="preserve"> предпринимательств</w:t>
      </w:r>
      <w:r>
        <w:rPr>
          <w:rFonts w:eastAsia="Calibri" w:cs="Times New Roman"/>
          <w:b/>
          <w:caps/>
          <w:color w:val="000000"/>
          <w:szCs w:val="28"/>
          <w:lang w:eastAsia="ru-RU"/>
        </w:rPr>
        <w:t>а</w:t>
      </w:r>
      <w:proofErr w:type="gramEnd"/>
      <w:r w:rsidR="00084820" w:rsidRPr="00E969BE">
        <w:rPr>
          <w:rFonts w:eastAsia="Calibri" w:cs="Times New Roman"/>
          <w:b/>
          <w:caps/>
          <w:color w:val="000000"/>
          <w:szCs w:val="28"/>
          <w:lang w:eastAsia="ru-RU"/>
        </w:rPr>
        <w:t xml:space="preserve"> как стратегический</w:t>
      </w:r>
      <w:r>
        <w:rPr>
          <w:rFonts w:eastAsia="Calibri" w:cs="Times New Roman"/>
          <w:b/>
          <w:caps/>
          <w:color w:val="000000"/>
          <w:szCs w:val="28"/>
          <w:lang w:eastAsia="ru-RU"/>
        </w:rPr>
        <w:t xml:space="preserve"> </w:t>
      </w:r>
      <w:r w:rsidR="00084820" w:rsidRPr="00E969BE">
        <w:rPr>
          <w:rFonts w:eastAsia="Calibri" w:cs="Times New Roman"/>
          <w:b/>
          <w:caps/>
          <w:color w:val="000000"/>
          <w:szCs w:val="28"/>
          <w:lang w:eastAsia="ru-RU"/>
        </w:rPr>
        <w:t>фактор  экономической безопасности</w:t>
      </w:r>
      <w:r>
        <w:rPr>
          <w:rFonts w:eastAsia="Calibri" w:cs="Times New Roman"/>
          <w:b/>
          <w:caps/>
          <w:color w:val="000000"/>
          <w:szCs w:val="28"/>
          <w:lang w:eastAsia="ru-RU"/>
        </w:rPr>
        <w:t xml:space="preserve"> Страны</w:t>
      </w:r>
    </w:p>
    <w:p w14:paraId="786DAA00" w14:textId="77777777" w:rsidR="00084820" w:rsidRPr="00084820" w:rsidRDefault="00084820" w:rsidP="00084820">
      <w:pPr>
        <w:overflowPunct w:val="0"/>
        <w:adjustRightInd w:val="0"/>
        <w:spacing w:line="240" w:lineRule="auto"/>
        <w:ind w:firstLine="0"/>
        <w:jc w:val="center"/>
        <w:textAlignment w:val="baseline"/>
        <w:rPr>
          <w:rFonts w:eastAsia="Calibri" w:cs="Times New Roman"/>
          <w:color w:val="000000"/>
          <w:szCs w:val="28"/>
          <w:lang w:eastAsia="ru-RU"/>
        </w:rPr>
      </w:pPr>
    </w:p>
    <w:p w14:paraId="221FC32E" w14:textId="77777777" w:rsidR="00084820" w:rsidRPr="00084820" w:rsidRDefault="00084820" w:rsidP="00084820">
      <w:pPr>
        <w:overflowPunct w:val="0"/>
        <w:adjustRightInd w:val="0"/>
        <w:spacing w:line="240" w:lineRule="auto"/>
        <w:ind w:firstLine="0"/>
        <w:jc w:val="center"/>
        <w:textAlignment w:val="baseline"/>
        <w:rPr>
          <w:rFonts w:eastAsia="Calibri" w:cs="Times New Roman"/>
          <w:color w:val="000000"/>
          <w:szCs w:val="28"/>
          <w:lang w:eastAsia="ru-RU"/>
        </w:rPr>
      </w:pPr>
    </w:p>
    <w:p w14:paraId="378F74E2" w14:textId="77777777" w:rsidR="00084820" w:rsidRPr="00084820" w:rsidRDefault="00084820" w:rsidP="00084820">
      <w:pPr>
        <w:shd w:val="clear" w:color="auto" w:fill="FFFFFF"/>
        <w:autoSpaceDE w:val="0"/>
        <w:autoSpaceDN w:val="0"/>
        <w:adjustRightInd w:val="0"/>
        <w:spacing w:line="240" w:lineRule="auto"/>
        <w:ind w:firstLine="0"/>
        <w:jc w:val="left"/>
        <w:rPr>
          <w:rFonts w:eastAsia="Calibri" w:cs="Times New Roman"/>
          <w:color w:val="000000"/>
          <w:szCs w:val="28"/>
          <w:lang w:eastAsia="ru-RU"/>
        </w:rPr>
      </w:pPr>
      <w:r w:rsidRPr="00084820">
        <w:rPr>
          <w:rFonts w:eastAsia="Calibri" w:cs="Times New Roman"/>
          <w:color w:val="000000"/>
          <w:szCs w:val="28"/>
          <w:lang w:eastAsia="ru-RU"/>
        </w:rPr>
        <w:t xml:space="preserve">Работу выполнил </w:t>
      </w:r>
      <w:r>
        <w:rPr>
          <w:rFonts w:eastAsia="Calibri" w:cs="Times New Roman"/>
          <w:color w:val="000000"/>
          <w:szCs w:val="28"/>
          <w:u w:val="single"/>
          <w:lang w:eastAsia="ru-RU"/>
        </w:rPr>
        <w:t xml:space="preserve">                                                                         </w:t>
      </w:r>
      <w:r w:rsidRPr="00997E25">
        <w:rPr>
          <w:rFonts w:eastAsia="Calibri" w:cs="Times New Roman"/>
          <w:color w:val="000000"/>
          <w:szCs w:val="28"/>
          <w:u w:val="single"/>
          <w:lang w:eastAsia="ru-RU"/>
        </w:rPr>
        <w:t xml:space="preserve">      </w:t>
      </w:r>
      <w:r>
        <w:rPr>
          <w:rFonts w:eastAsia="Calibri" w:cs="Times New Roman"/>
          <w:color w:val="000000"/>
          <w:szCs w:val="28"/>
          <w:lang w:eastAsia="ru-RU"/>
        </w:rPr>
        <w:t>Т. Ч. Селимов</w:t>
      </w:r>
    </w:p>
    <w:p w14:paraId="1583CC49" w14:textId="77777777" w:rsidR="00084820" w:rsidRPr="00084820" w:rsidRDefault="00084820" w:rsidP="00084820">
      <w:pPr>
        <w:shd w:val="clear" w:color="auto" w:fill="FFFFFF"/>
        <w:autoSpaceDE w:val="0"/>
        <w:autoSpaceDN w:val="0"/>
        <w:adjustRightInd w:val="0"/>
        <w:spacing w:line="240" w:lineRule="auto"/>
        <w:ind w:left="3540" w:firstLine="708"/>
        <w:rPr>
          <w:rFonts w:eastAsia="Times New Roman" w:cs="Times New Roman"/>
          <w:sz w:val="24"/>
          <w:szCs w:val="24"/>
          <w:lang w:eastAsia="ru-RU"/>
        </w:rPr>
      </w:pPr>
      <w:r w:rsidRPr="00084820">
        <w:rPr>
          <w:rFonts w:eastAsia="Times New Roman" w:cs="Times New Roman"/>
          <w:sz w:val="24"/>
          <w:szCs w:val="24"/>
          <w:lang w:eastAsia="ru-RU"/>
        </w:rPr>
        <w:t xml:space="preserve"> (подпись)</w:t>
      </w:r>
    </w:p>
    <w:p w14:paraId="7C40B940" w14:textId="77777777" w:rsidR="00084820" w:rsidRPr="00084820" w:rsidRDefault="00084820" w:rsidP="00084820">
      <w:pPr>
        <w:spacing w:line="240" w:lineRule="auto"/>
        <w:ind w:firstLine="0"/>
        <w:jc w:val="left"/>
        <w:rPr>
          <w:rFonts w:eastAsia="Times New Roman" w:cs="Times New Roman"/>
          <w:color w:val="000000"/>
          <w:szCs w:val="28"/>
          <w:lang w:eastAsia="ru-RU"/>
        </w:rPr>
      </w:pPr>
      <w:r w:rsidRPr="00084820">
        <w:rPr>
          <w:rFonts w:eastAsia="Times New Roman" w:cs="Times New Roman"/>
          <w:color w:val="000000"/>
          <w:szCs w:val="28"/>
          <w:lang w:eastAsia="ru-RU"/>
        </w:rPr>
        <w:t>Специальность</w:t>
      </w:r>
      <w:r>
        <w:rPr>
          <w:rFonts w:eastAsia="Times New Roman" w:cs="Times New Roman"/>
          <w:color w:val="000000"/>
          <w:szCs w:val="28"/>
          <w:lang w:eastAsia="ru-RU"/>
        </w:rPr>
        <w:t xml:space="preserve"> </w:t>
      </w:r>
      <w:r w:rsidRPr="00084820">
        <w:rPr>
          <w:rFonts w:eastAsia="Times New Roman" w:cs="Times New Roman"/>
          <w:color w:val="000000"/>
          <w:szCs w:val="28"/>
          <w:u w:val="single"/>
          <w:lang w:eastAsia="ru-RU"/>
        </w:rPr>
        <w:t>38.05.01 Экономическая безопасность</w:t>
      </w:r>
      <w:r w:rsidRPr="00084820">
        <w:rPr>
          <w:rFonts w:eastAsia="Times New Roman" w:cs="Times New Roman"/>
          <w:color w:val="000000"/>
          <w:szCs w:val="28"/>
          <w:u w:val="single"/>
          <w:lang w:eastAsia="ru-RU"/>
        </w:rPr>
        <w:tab/>
      </w:r>
      <w:r w:rsidRPr="00084820">
        <w:rPr>
          <w:rFonts w:eastAsia="Times New Roman" w:cs="Times New Roman"/>
          <w:color w:val="000000"/>
          <w:szCs w:val="28"/>
          <w:u w:val="single"/>
          <w:lang w:eastAsia="ru-RU"/>
        </w:rPr>
        <w:tab/>
      </w:r>
      <w:r w:rsidRPr="00084820">
        <w:rPr>
          <w:rFonts w:eastAsia="Times New Roman" w:cs="Times New Roman"/>
          <w:color w:val="000000"/>
          <w:szCs w:val="28"/>
          <w:u w:val="single"/>
          <w:lang w:eastAsia="ru-RU"/>
        </w:rPr>
        <w:tab/>
      </w:r>
      <w:r w:rsidRPr="00084820">
        <w:rPr>
          <w:rFonts w:eastAsia="Times New Roman" w:cs="Times New Roman"/>
          <w:color w:val="000000"/>
          <w:szCs w:val="28"/>
          <w:u w:val="single"/>
          <w:lang w:eastAsia="ru-RU"/>
        </w:rPr>
        <w:tab/>
      </w:r>
    </w:p>
    <w:p w14:paraId="5A0FB6F2" w14:textId="77777777" w:rsidR="00084820" w:rsidRPr="00084820" w:rsidRDefault="00084820" w:rsidP="00084820">
      <w:pPr>
        <w:shd w:val="clear" w:color="auto" w:fill="FFFFFF"/>
        <w:autoSpaceDE w:val="0"/>
        <w:autoSpaceDN w:val="0"/>
        <w:adjustRightInd w:val="0"/>
        <w:spacing w:line="240" w:lineRule="auto"/>
        <w:ind w:firstLine="0"/>
        <w:rPr>
          <w:rFonts w:eastAsia="Times New Roman" w:cs="Times New Roman"/>
          <w:sz w:val="24"/>
          <w:szCs w:val="24"/>
          <w:lang w:eastAsia="ru-RU"/>
        </w:rPr>
      </w:pPr>
      <w:r w:rsidRPr="00084820">
        <w:rPr>
          <w:rFonts w:eastAsia="Times New Roman" w:cs="Times New Roman"/>
          <w:sz w:val="24"/>
          <w:szCs w:val="24"/>
          <w:lang w:eastAsia="ru-RU"/>
        </w:rPr>
        <w:t xml:space="preserve">                                                               (код, наименование)</w:t>
      </w:r>
    </w:p>
    <w:p w14:paraId="27EA54EE" w14:textId="77777777" w:rsidR="00084820" w:rsidRPr="00084820" w:rsidRDefault="00084820" w:rsidP="00084820">
      <w:pPr>
        <w:tabs>
          <w:tab w:val="left" w:pos="1125"/>
          <w:tab w:val="center" w:pos="4819"/>
        </w:tabs>
        <w:spacing w:line="240" w:lineRule="auto"/>
        <w:ind w:left="2127" w:right="-284" w:hanging="2552"/>
        <w:jc w:val="left"/>
        <w:rPr>
          <w:rFonts w:eastAsia="Times New Roman" w:cs="Times New Roman"/>
          <w:noProof/>
          <w:sz w:val="12"/>
          <w:szCs w:val="12"/>
          <w:lang w:eastAsia="ru-RU"/>
        </w:rPr>
      </w:pPr>
    </w:p>
    <w:p w14:paraId="63C90154" w14:textId="77777777" w:rsidR="00084820" w:rsidRPr="00084820" w:rsidRDefault="00084820" w:rsidP="00084820">
      <w:pPr>
        <w:tabs>
          <w:tab w:val="left" w:pos="1125"/>
          <w:tab w:val="center" w:pos="4819"/>
        </w:tabs>
        <w:suppressAutoHyphens/>
        <w:spacing w:line="240" w:lineRule="auto"/>
        <w:ind w:left="2127" w:right="-284" w:hanging="2552"/>
        <w:jc w:val="left"/>
        <w:rPr>
          <w:rFonts w:eastAsia="Times New Roman" w:cs="Times New Roman"/>
          <w:szCs w:val="28"/>
          <w:lang w:eastAsia="ru-RU"/>
        </w:rPr>
      </w:pPr>
      <w:r w:rsidRPr="00084820">
        <w:rPr>
          <w:rFonts w:eastAsia="Times New Roman" w:cs="Times New Roman"/>
          <w:noProof/>
          <w:szCs w:val="28"/>
          <w:lang w:eastAsia="ru-RU"/>
        </w:rPr>
        <w:t xml:space="preserve">       Специализация </w:t>
      </w:r>
      <w:r w:rsidRPr="00084820">
        <w:rPr>
          <w:rFonts w:eastAsia="Times New Roman" w:cs="Times New Roman"/>
          <w:szCs w:val="28"/>
          <w:u w:val="single"/>
          <w:lang w:eastAsia="ru-RU"/>
        </w:rPr>
        <w:t>Экономико-правовое обеспечение экономической</w:t>
      </w:r>
      <w:r w:rsidRPr="00084820">
        <w:rPr>
          <w:rFonts w:eastAsia="Times New Roman" w:cs="Times New Roman"/>
          <w:szCs w:val="28"/>
          <w:u w:val="single"/>
          <w:lang w:eastAsia="ru-RU"/>
        </w:rPr>
        <w:tab/>
      </w:r>
      <w:r w:rsidRPr="00084820">
        <w:rPr>
          <w:rFonts w:eastAsia="Times New Roman" w:cs="Times New Roman"/>
          <w:szCs w:val="28"/>
          <w:u w:val="single"/>
          <w:lang w:eastAsia="ru-RU"/>
        </w:rPr>
        <w:tab/>
        <w:t>б</w:t>
      </w:r>
      <w:r w:rsidRPr="00084820">
        <w:rPr>
          <w:rFonts w:eastAsia="Calibri" w:cs="Times New Roman"/>
          <w:szCs w:val="28"/>
          <w:u w:val="single"/>
          <w:lang w:eastAsia="ru-RU"/>
        </w:rPr>
        <w:t>езопасности</w:t>
      </w:r>
      <w:r w:rsidRPr="00084820">
        <w:rPr>
          <w:rFonts w:eastAsia="Calibri" w:cs="Times New Roman"/>
          <w:szCs w:val="28"/>
          <w:u w:val="single"/>
          <w:lang w:eastAsia="ru-RU"/>
        </w:rPr>
        <w:tab/>
      </w:r>
      <w:r w:rsidRPr="00084820">
        <w:rPr>
          <w:rFonts w:eastAsia="Calibri" w:cs="Times New Roman"/>
          <w:szCs w:val="28"/>
          <w:u w:val="single"/>
          <w:lang w:eastAsia="ru-RU"/>
        </w:rPr>
        <w:tab/>
      </w:r>
      <w:r w:rsidRPr="00084820">
        <w:rPr>
          <w:rFonts w:eastAsia="Calibri" w:cs="Times New Roman"/>
          <w:szCs w:val="28"/>
          <w:u w:val="single"/>
          <w:lang w:eastAsia="ru-RU"/>
        </w:rPr>
        <w:tab/>
      </w:r>
      <w:r w:rsidRPr="00084820">
        <w:rPr>
          <w:rFonts w:eastAsia="Calibri" w:cs="Times New Roman"/>
          <w:szCs w:val="28"/>
          <w:u w:val="single"/>
          <w:lang w:eastAsia="ru-RU"/>
        </w:rPr>
        <w:tab/>
      </w:r>
      <w:r w:rsidRPr="00084820">
        <w:rPr>
          <w:rFonts w:eastAsia="Calibri" w:cs="Times New Roman"/>
          <w:szCs w:val="28"/>
          <w:u w:val="single"/>
          <w:lang w:eastAsia="ru-RU"/>
        </w:rPr>
        <w:tab/>
      </w:r>
      <w:r w:rsidRPr="00084820">
        <w:rPr>
          <w:rFonts w:eastAsia="Calibri" w:cs="Times New Roman"/>
          <w:szCs w:val="28"/>
          <w:u w:val="single"/>
          <w:lang w:eastAsia="ru-RU"/>
        </w:rPr>
        <w:tab/>
      </w:r>
    </w:p>
    <w:p w14:paraId="3144EFAC" w14:textId="77777777" w:rsidR="00084820" w:rsidRPr="00084820" w:rsidRDefault="00084820" w:rsidP="00084820">
      <w:pPr>
        <w:tabs>
          <w:tab w:val="left" w:pos="6946"/>
          <w:tab w:val="left" w:pos="7088"/>
        </w:tabs>
        <w:spacing w:line="240" w:lineRule="auto"/>
        <w:ind w:firstLine="0"/>
        <w:jc w:val="left"/>
        <w:rPr>
          <w:rFonts w:eastAsia="Calibri" w:cs="Times New Roman"/>
          <w:szCs w:val="28"/>
          <w:lang w:eastAsia="ru-RU"/>
        </w:rPr>
      </w:pPr>
    </w:p>
    <w:p w14:paraId="3CAB7280" w14:textId="77777777" w:rsidR="00084820" w:rsidRPr="00084820" w:rsidRDefault="00084820" w:rsidP="00084820">
      <w:pPr>
        <w:tabs>
          <w:tab w:val="left" w:pos="6946"/>
          <w:tab w:val="left" w:pos="7088"/>
        </w:tabs>
        <w:spacing w:line="240" w:lineRule="auto"/>
        <w:ind w:firstLine="0"/>
        <w:rPr>
          <w:rFonts w:eastAsia="Calibri" w:cs="Times New Roman"/>
          <w:szCs w:val="28"/>
          <w:lang w:eastAsia="ru-RU"/>
        </w:rPr>
      </w:pPr>
      <w:r w:rsidRPr="00084820">
        <w:rPr>
          <w:rFonts w:eastAsia="Calibri" w:cs="Times New Roman"/>
          <w:szCs w:val="28"/>
          <w:lang w:eastAsia="ru-RU"/>
        </w:rPr>
        <w:t xml:space="preserve">Научный руководитель </w:t>
      </w:r>
    </w:p>
    <w:p w14:paraId="18546A40" w14:textId="77777777" w:rsidR="00084820" w:rsidRPr="00084820" w:rsidRDefault="00084820" w:rsidP="00084820">
      <w:pPr>
        <w:tabs>
          <w:tab w:val="left" w:pos="1125"/>
          <w:tab w:val="center" w:pos="4819"/>
          <w:tab w:val="left" w:pos="6804"/>
          <w:tab w:val="left" w:pos="6946"/>
          <w:tab w:val="left" w:pos="7088"/>
        </w:tabs>
        <w:spacing w:line="240" w:lineRule="auto"/>
        <w:ind w:firstLine="0"/>
        <w:rPr>
          <w:rFonts w:eastAsia="Calibri" w:cs="Times New Roman"/>
          <w:color w:val="000000"/>
          <w:szCs w:val="28"/>
          <w:lang w:eastAsia="ru-RU"/>
        </w:rPr>
      </w:pPr>
      <w:r>
        <w:rPr>
          <w:rFonts w:eastAsia="Calibri" w:cs="Times New Roman"/>
          <w:color w:val="000000"/>
          <w:szCs w:val="28"/>
          <w:lang w:eastAsia="ru-RU"/>
        </w:rPr>
        <w:t>канд. эко</w:t>
      </w:r>
      <w:r w:rsidRPr="00084820">
        <w:rPr>
          <w:rFonts w:eastAsia="Calibri" w:cs="Times New Roman"/>
          <w:color w:val="000000"/>
          <w:szCs w:val="28"/>
          <w:lang w:eastAsia="ru-RU"/>
        </w:rPr>
        <w:t>н. наук, доц.</w:t>
      </w:r>
      <w:r w:rsidRPr="00084820">
        <w:rPr>
          <w:rFonts w:eastAsia="Calibri" w:cs="Times New Roman"/>
          <w:color w:val="000000"/>
          <w:szCs w:val="28"/>
          <w:u w:val="single"/>
          <w:lang w:eastAsia="ru-RU"/>
        </w:rPr>
        <w:tab/>
      </w:r>
      <w:r w:rsidRPr="00084820">
        <w:rPr>
          <w:rFonts w:eastAsia="Calibri" w:cs="Times New Roman"/>
          <w:color w:val="000000"/>
          <w:szCs w:val="28"/>
          <w:u w:val="single"/>
          <w:lang w:eastAsia="ru-RU"/>
        </w:rPr>
        <w:tab/>
      </w:r>
      <w:r w:rsidRPr="00084820">
        <w:rPr>
          <w:rFonts w:eastAsia="Calibri" w:cs="Times New Roman"/>
          <w:color w:val="000000"/>
          <w:szCs w:val="28"/>
          <w:u w:val="single"/>
          <w:lang w:eastAsia="ru-RU"/>
        </w:rPr>
        <w:tab/>
      </w:r>
      <w:r w:rsidRPr="00084820">
        <w:rPr>
          <w:rFonts w:eastAsia="Calibri" w:cs="Times New Roman"/>
          <w:color w:val="000000"/>
          <w:szCs w:val="28"/>
          <w:u w:val="single"/>
          <w:lang w:eastAsia="ru-RU"/>
        </w:rPr>
        <w:tab/>
      </w:r>
      <w:r>
        <w:rPr>
          <w:rFonts w:eastAsia="Calibri" w:cs="Times New Roman"/>
          <w:color w:val="000000"/>
          <w:szCs w:val="28"/>
          <w:u w:val="single"/>
          <w:lang w:eastAsia="ru-RU"/>
        </w:rPr>
        <w:t xml:space="preserve">  </w:t>
      </w:r>
      <w:r>
        <w:rPr>
          <w:rFonts w:eastAsia="Calibri" w:cs="Times New Roman"/>
          <w:szCs w:val="28"/>
          <w:lang w:eastAsia="ru-RU"/>
        </w:rPr>
        <w:t>М.А. Половченко</w:t>
      </w:r>
    </w:p>
    <w:p w14:paraId="797CD33E" w14:textId="77777777" w:rsidR="00084820" w:rsidRPr="00084820" w:rsidRDefault="00084820" w:rsidP="00084820">
      <w:pPr>
        <w:shd w:val="clear" w:color="auto" w:fill="FFFFFF"/>
        <w:autoSpaceDE w:val="0"/>
        <w:autoSpaceDN w:val="0"/>
        <w:adjustRightInd w:val="0"/>
        <w:spacing w:line="240" w:lineRule="auto"/>
        <w:ind w:left="3540" w:firstLine="708"/>
        <w:rPr>
          <w:rFonts w:eastAsia="Times New Roman" w:cs="Times New Roman"/>
          <w:sz w:val="24"/>
          <w:szCs w:val="24"/>
          <w:lang w:eastAsia="ru-RU"/>
        </w:rPr>
      </w:pPr>
      <w:r w:rsidRPr="00084820">
        <w:rPr>
          <w:rFonts w:eastAsia="Times New Roman" w:cs="Times New Roman"/>
          <w:sz w:val="24"/>
          <w:szCs w:val="24"/>
          <w:lang w:eastAsia="ru-RU"/>
        </w:rPr>
        <w:t>(подпись)</w:t>
      </w:r>
    </w:p>
    <w:p w14:paraId="44C0E1FE" w14:textId="77777777" w:rsidR="00084820" w:rsidRPr="00084820" w:rsidRDefault="00084820" w:rsidP="00084820">
      <w:pPr>
        <w:spacing w:line="240" w:lineRule="auto"/>
        <w:ind w:firstLine="0"/>
        <w:rPr>
          <w:rFonts w:eastAsia="Calibri" w:cs="Times New Roman"/>
          <w:szCs w:val="28"/>
          <w:lang w:eastAsia="ru-RU"/>
        </w:rPr>
      </w:pPr>
      <w:r w:rsidRPr="00084820">
        <w:rPr>
          <w:rFonts w:eastAsia="Calibri" w:cs="Times New Roman"/>
          <w:szCs w:val="28"/>
          <w:lang w:eastAsia="ru-RU"/>
        </w:rPr>
        <w:t>Нормоконтролер</w:t>
      </w:r>
    </w:p>
    <w:p w14:paraId="36AA997A" w14:textId="77777777" w:rsidR="00084820" w:rsidRPr="00084820" w:rsidRDefault="00084820" w:rsidP="00084820">
      <w:pPr>
        <w:tabs>
          <w:tab w:val="left" w:pos="7088"/>
        </w:tabs>
        <w:suppressAutoHyphens/>
        <w:spacing w:line="240" w:lineRule="auto"/>
        <w:ind w:firstLine="0"/>
        <w:rPr>
          <w:rFonts w:eastAsia="Calibri" w:cs="Times New Roman"/>
          <w:szCs w:val="28"/>
          <w:lang w:eastAsia="ru-RU"/>
        </w:rPr>
      </w:pPr>
      <w:proofErr w:type="spellStart"/>
      <w:r w:rsidRPr="00084820">
        <w:rPr>
          <w:rFonts w:eastAsia="Calibri" w:cs="Times New Roman"/>
          <w:szCs w:val="28"/>
          <w:lang w:eastAsia="ru-RU"/>
        </w:rPr>
        <w:t>преподаватель_________________________________________Н.В</w:t>
      </w:r>
      <w:proofErr w:type="spellEnd"/>
      <w:r w:rsidRPr="00084820">
        <w:rPr>
          <w:rFonts w:eastAsia="Calibri" w:cs="Times New Roman"/>
          <w:szCs w:val="28"/>
          <w:lang w:eastAsia="ru-RU"/>
        </w:rPr>
        <w:t>. Хубутия</w:t>
      </w:r>
    </w:p>
    <w:p w14:paraId="49CEACBE" w14:textId="77777777" w:rsidR="00084820" w:rsidRPr="00084820" w:rsidRDefault="00084820" w:rsidP="00084820">
      <w:pPr>
        <w:shd w:val="clear" w:color="auto" w:fill="FFFFFF"/>
        <w:autoSpaceDE w:val="0"/>
        <w:autoSpaceDN w:val="0"/>
        <w:adjustRightInd w:val="0"/>
        <w:spacing w:line="240" w:lineRule="auto"/>
        <w:ind w:left="3540" w:firstLine="708"/>
        <w:rPr>
          <w:rFonts w:eastAsia="Times New Roman" w:cs="Times New Roman"/>
          <w:sz w:val="24"/>
          <w:szCs w:val="24"/>
          <w:lang w:eastAsia="ru-RU"/>
        </w:rPr>
      </w:pPr>
      <w:r w:rsidRPr="00084820">
        <w:rPr>
          <w:rFonts w:eastAsia="Times New Roman" w:cs="Times New Roman"/>
          <w:sz w:val="24"/>
          <w:szCs w:val="24"/>
          <w:lang w:eastAsia="ru-RU"/>
        </w:rPr>
        <w:t>(подпись)</w:t>
      </w:r>
    </w:p>
    <w:p w14:paraId="18C5E38C" w14:textId="77777777" w:rsidR="00084820" w:rsidRPr="00084820" w:rsidRDefault="00084820" w:rsidP="00084820">
      <w:pPr>
        <w:spacing w:line="240" w:lineRule="auto"/>
        <w:ind w:firstLine="0"/>
        <w:jc w:val="center"/>
        <w:rPr>
          <w:rFonts w:eastAsia="Calibri" w:cs="Times New Roman"/>
          <w:color w:val="000000"/>
          <w:szCs w:val="28"/>
          <w:lang w:eastAsia="ru-RU"/>
        </w:rPr>
      </w:pPr>
    </w:p>
    <w:p w14:paraId="7AB72243" w14:textId="77777777" w:rsidR="00084820" w:rsidRPr="00084820" w:rsidRDefault="00084820" w:rsidP="00084820">
      <w:pPr>
        <w:spacing w:line="240" w:lineRule="auto"/>
        <w:ind w:firstLine="0"/>
        <w:jc w:val="center"/>
        <w:rPr>
          <w:rFonts w:eastAsia="Calibri" w:cs="Times New Roman"/>
          <w:color w:val="000000"/>
          <w:szCs w:val="28"/>
          <w:lang w:eastAsia="ru-RU"/>
        </w:rPr>
      </w:pPr>
    </w:p>
    <w:p w14:paraId="5EAA4B37" w14:textId="77777777" w:rsidR="00084820" w:rsidRPr="00084820" w:rsidRDefault="00084820" w:rsidP="00084820">
      <w:pPr>
        <w:tabs>
          <w:tab w:val="center" w:pos="4677"/>
          <w:tab w:val="right" w:pos="9355"/>
        </w:tabs>
        <w:spacing w:line="240" w:lineRule="auto"/>
        <w:ind w:firstLine="0"/>
        <w:jc w:val="left"/>
        <w:rPr>
          <w:rFonts w:eastAsia="Calibri" w:cs="Times New Roman"/>
          <w:color w:val="000000"/>
          <w:szCs w:val="28"/>
          <w:lang w:eastAsia="ru-RU"/>
        </w:rPr>
      </w:pPr>
    </w:p>
    <w:p w14:paraId="461465F4" w14:textId="77777777" w:rsidR="00084820" w:rsidRPr="00084820" w:rsidRDefault="00084820" w:rsidP="00084820">
      <w:pPr>
        <w:tabs>
          <w:tab w:val="center" w:pos="4677"/>
          <w:tab w:val="right" w:pos="9355"/>
        </w:tabs>
        <w:spacing w:line="240" w:lineRule="auto"/>
        <w:ind w:firstLine="0"/>
        <w:jc w:val="center"/>
        <w:rPr>
          <w:rFonts w:eastAsia="Calibri" w:cs="Times New Roman"/>
          <w:color w:val="000000"/>
          <w:szCs w:val="28"/>
          <w:lang w:eastAsia="ru-RU"/>
        </w:rPr>
      </w:pPr>
      <w:r w:rsidRPr="00084820">
        <w:rPr>
          <w:rFonts w:eastAsia="Calibri" w:cs="Times New Roman"/>
          <w:color w:val="000000"/>
          <w:szCs w:val="28"/>
          <w:lang w:eastAsia="ru-RU"/>
        </w:rPr>
        <w:t>Краснодар</w:t>
      </w:r>
    </w:p>
    <w:p w14:paraId="17982DD7" w14:textId="77777777" w:rsidR="00084820" w:rsidRPr="00084820" w:rsidRDefault="00084820" w:rsidP="00084820">
      <w:pPr>
        <w:spacing w:line="240" w:lineRule="auto"/>
        <w:ind w:firstLine="0"/>
        <w:jc w:val="center"/>
        <w:rPr>
          <w:rFonts w:eastAsia="Calibri" w:cs="Times New Roman"/>
          <w:color w:val="000000"/>
          <w:szCs w:val="28"/>
          <w:lang w:eastAsia="ru-RU"/>
        </w:rPr>
      </w:pPr>
      <w:r w:rsidRPr="00084820">
        <w:rPr>
          <w:rFonts w:eastAsia="Calibri" w:cs="Times New Roman"/>
          <w:color w:val="000000"/>
          <w:szCs w:val="28"/>
          <w:lang w:eastAsia="ru-RU"/>
        </w:rPr>
        <w:t>2023</w:t>
      </w:r>
    </w:p>
    <w:p w14:paraId="44234FAC" w14:textId="77777777" w:rsidR="00084820" w:rsidRDefault="00084820" w:rsidP="00997E25">
      <w:pPr>
        <w:tabs>
          <w:tab w:val="left" w:pos="709"/>
          <w:tab w:val="left" w:pos="4678"/>
        </w:tabs>
        <w:spacing w:line="240" w:lineRule="auto"/>
        <w:ind w:right="-1" w:firstLine="0"/>
        <w:rPr>
          <w:rFonts w:eastAsia="Times New Roman" w:cs="Times New Roman"/>
          <w:color w:val="000000"/>
          <w:sz w:val="24"/>
          <w:szCs w:val="24"/>
          <w:lang w:eastAsia="ru-RU"/>
        </w:rPr>
      </w:pPr>
    </w:p>
    <w:p w14:paraId="19B446AA" w14:textId="77777777" w:rsidR="00997E25" w:rsidRDefault="00997E25" w:rsidP="00997E25">
      <w:pPr>
        <w:tabs>
          <w:tab w:val="left" w:pos="709"/>
          <w:tab w:val="left" w:pos="4678"/>
        </w:tabs>
        <w:spacing w:line="240" w:lineRule="auto"/>
        <w:ind w:right="-1" w:firstLine="0"/>
        <w:rPr>
          <w:rFonts w:eastAsia="Times New Roman" w:cs="Times New Roman"/>
          <w:color w:val="000000"/>
          <w:sz w:val="24"/>
          <w:szCs w:val="24"/>
          <w:lang w:eastAsia="ru-RU"/>
        </w:rPr>
      </w:pPr>
    </w:p>
    <w:p w14:paraId="34079EAE" w14:textId="77777777" w:rsidR="005C62FF" w:rsidRDefault="009562DF" w:rsidP="003F28DA">
      <w:pPr>
        <w:ind w:firstLine="851"/>
        <w:contextualSpacing/>
        <w:jc w:val="center"/>
      </w:pPr>
      <w:r w:rsidRPr="009562DF">
        <w:rPr>
          <w:b/>
          <w:bCs/>
        </w:rPr>
        <w:lastRenderedPageBreak/>
        <w:t>СОДЕРЖАНИЕ</w:t>
      </w:r>
    </w:p>
    <w:p w14:paraId="235F5886" w14:textId="77777777" w:rsidR="009562DF" w:rsidRDefault="009562DF" w:rsidP="003F28DA">
      <w:pPr>
        <w:ind w:firstLine="851"/>
        <w:contextualSpacing/>
      </w:pPr>
    </w:p>
    <w:p w14:paraId="1BD3C1F5" w14:textId="77777777" w:rsidR="009562DF" w:rsidRDefault="009562DF" w:rsidP="003F28DA">
      <w:pPr>
        <w:ind w:firstLine="0"/>
        <w:contextualSpacing/>
        <w:jc w:val="left"/>
      </w:pPr>
      <w:r>
        <w:t>Введение</w:t>
      </w:r>
      <w:r w:rsidR="004507AF">
        <w:ptab w:relativeTo="margin" w:alignment="right" w:leader="dot"/>
      </w:r>
      <w:r w:rsidR="007F096C">
        <w:t>3</w:t>
      </w:r>
    </w:p>
    <w:p w14:paraId="25C48D1A" w14:textId="77777777" w:rsidR="009562DF" w:rsidRDefault="009562DF" w:rsidP="003F28DA">
      <w:pPr>
        <w:ind w:firstLine="0"/>
        <w:contextualSpacing/>
        <w:jc w:val="left"/>
      </w:pPr>
      <w:bookmarkStart w:id="0" w:name="_Hlk127532281"/>
      <w:r>
        <w:t xml:space="preserve">1 </w:t>
      </w:r>
      <w:r w:rsidR="00366EAC">
        <w:t>Малое предпринимательство и обеспечение им экономической безопасности</w:t>
      </w:r>
      <w:r w:rsidR="004507AF">
        <w:ptab w:relativeTo="margin" w:alignment="right" w:leader="dot"/>
      </w:r>
      <w:r w:rsidR="007F096C">
        <w:t>7</w:t>
      </w:r>
    </w:p>
    <w:p w14:paraId="0065E1A9" w14:textId="77777777" w:rsidR="009562DF" w:rsidRDefault="009562DF" w:rsidP="003F28DA">
      <w:pPr>
        <w:ind w:firstLine="284"/>
        <w:contextualSpacing/>
        <w:jc w:val="left"/>
      </w:pPr>
      <w:bookmarkStart w:id="1" w:name="_Hlk127012026"/>
      <w:r>
        <w:t xml:space="preserve">1.1 </w:t>
      </w:r>
      <w:bookmarkEnd w:id="0"/>
      <w:r w:rsidR="00D13A88">
        <w:t>Понятие экономической безопасности</w:t>
      </w:r>
      <w:r w:rsidR="004507AF">
        <w:ptab w:relativeTo="margin" w:alignment="right" w:leader="dot"/>
      </w:r>
      <w:r w:rsidR="007F096C">
        <w:t>7</w:t>
      </w:r>
    </w:p>
    <w:p w14:paraId="5F8EC13F" w14:textId="77777777" w:rsidR="009562DF" w:rsidRDefault="009562DF" w:rsidP="003F28DA">
      <w:pPr>
        <w:ind w:firstLine="284"/>
        <w:contextualSpacing/>
        <w:jc w:val="left"/>
      </w:pPr>
      <w:r>
        <w:t xml:space="preserve">1.2 </w:t>
      </w:r>
      <w:r w:rsidR="005849A1" w:rsidRPr="005849A1">
        <w:t>Функции и роль малого бизнеса в экономике</w:t>
      </w:r>
      <w:r w:rsidR="004507AF">
        <w:ptab w:relativeTo="margin" w:alignment="right" w:leader="dot"/>
      </w:r>
      <w:r w:rsidR="007F096C">
        <w:t>14</w:t>
      </w:r>
    </w:p>
    <w:p w14:paraId="02987837" w14:textId="77777777" w:rsidR="003C7314" w:rsidRDefault="003C7314" w:rsidP="003F28DA">
      <w:pPr>
        <w:ind w:firstLine="284"/>
        <w:contextualSpacing/>
        <w:jc w:val="left"/>
      </w:pPr>
      <w:r>
        <w:t xml:space="preserve">1.3 </w:t>
      </w:r>
      <w:r w:rsidR="00D13A88">
        <w:rPr>
          <w:kern w:val="0"/>
        </w:rPr>
        <w:t>Базовые принципы поддержки государством эффективного функционирования малого предпринимательства</w:t>
      </w:r>
      <w:r w:rsidR="004507AF">
        <w:ptab w:relativeTo="margin" w:alignment="right" w:leader="dot"/>
      </w:r>
      <w:r w:rsidR="007F096C">
        <w:t>21</w:t>
      </w:r>
    </w:p>
    <w:p w14:paraId="2E488E2E" w14:textId="77777777" w:rsidR="003C7314" w:rsidRDefault="003C7314" w:rsidP="003F28DA">
      <w:pPr>
        <w:ind w:firstLine="0"/>
        <w:contextualSpacing/>
        <w:jc w:val="left"/>
      </w:pPr>
      <w:r>
        <w:t xml:space="preserve">2 </w:t>
      </w:r>
      <w:r w:rsidR="00366EAC">
        <w:t>Исследование малого предпринимательства как стратегического фактора развития экономической безопасности</w:t>
      </w:r>
      <w:r w:rsidR="004507AF">
        <w:ptab w:relativeTo="margin" w:alignment="right" w:leader="dot"/>
      </w:r>
      <w:r w:rsidR="00201AAD">
        <w:t>29</w:t>
      </w:r>
    </w:p>
    <w:p w14:paraId="30833708" w14:textId="77777777" w:rsidR="003C7314" w:rsidRDefault="003C7314" w:rsidP="003F28DA">
      <w:pPr>
        <w:ind w:firstLine="284"/>
        <w:contextualSpacing/>
        <w:jc w:val="left"/>
      </w:pPr>
      <w:r>
        <w:t xml:space="preserve">2.1 </w:t>
      </w:r>
      <w:r w:rsidR="00D13A88">
        <w:t>Роль малого предпринимательства в обеспечении экономической безопасности в модели государства</w:t>
      </w:r>
      <w:r w:rsidR="004507AF">
        <w:ptab w:relativeTo="margin" w:alignment="right" w:leader="dot"/>
      </w:r>
      <w:r w:rsidR="00201AAD">
        <w:t>29</w:t>
      </w:r>
    </w:p>
    <w:p w14:paraId="34E300DA" w14:textId="77777777" w:rsidR="003C7314" w:rsidRDefault="003C7314" w:rsidP="003F28DA">
      <w:pPr>
        <w:ind w:firstLine="284"/>
        <w:contextualSpacing/>
        <w:jc w:val="left"/>
      </w:pPr>
      <w:r>
        <w:t xml:space="preserve">2.2 </w:t>
      </w:r>
      <w:r w:rsidR="009651B8">
        <w:t>Проблемы, связанные с развитием малого предпринимательства</w:t>
      </w:r>
      <w:r w:rsidR="004507AF">
        <w:ptab w:relativeTo="margin" w:alignment="right" w:leader="dot"/>
      </w:r>
      <w:r w:rsidR="00201AAD">
        <w:t>39</w:t>
      </w:r>
    </w:p>
    <w:p w14:paraId="03A487F6" w14:textId="77777777" w:rsidR="00AB4EAD" w:rsidRDefault="00AB4EAD" w:rsidP="003F28DA">
      <w:pPr>
        <w:ind w:firstLine="284"/>
        <w:contextualSpacing/>
        <w:jc w:val="left"/>
      </w:pPr>
      <w:r>
        <w:t xml:space="preserve">2.3 </w:t>
      </w:r>
      <w:r w:rsidR="008B3EE1" w:rsidRPr="008B3EE1">
        <w:t xml:space="preserve">Анализ влияния санкционного давления на результаты деятельности </w:t>
      </w:r>
      <w:r w:rsidR="008B3EE1">
        <w:t>малого бизнеса</w:t>
      </w:r>
      <w:r w:rsidR="004507AF">
        <w:ptab w:relativeTo="margin" w:alignment="right" w:leader="dot"/>
      </w:r>
      <w:r w:rsidR="00201AAD">
        <w:t>45</w:t>
      </w:r>
    </w:p>
    <w:p w14:paraId="5A0096E5" w14:textId="77777777" w:rsidR="000731AE" w:rsidRDefault="000731AE" w:rsidP="003F28DA">
      <w:pPr>
        <w:ind w:firstLine="0"/>
        <w:contextualSpacing/>
        <w:jc w:val="left"/>
      </w:pPr>
      <w:r>
        <w:t xml:space="preserve">3 </w:t>
      </w:r>
      <w:r w:rsidR="000873B0" w:rsidRPr="000873B0">
        <w:t>Повышение эффективности управления малым бизнесом в России</w:t>
      </w:r>
      <w:r w:rsidR="004507AF">
        <w:ptab w:relativeTo="margin" w:alignment="right" w:leader="dot"/>
      </w:r>
      <w:r w:rsidR="007F096C">
        <w:t>5</w:t>
      </w:r>
      <w:r w:rsidR="00302A92">
        <w:t>1</w:t>
      </w:r>
    </w:p>
    <w:p w14:paraId="63A9C7AD" w14:textId="77777777" w:rsidR="002E5039" w:rsidRDefault="002E5039" w:rsidP="003F28DA">
      <w:pPr>
        <w:ind w:firstLine="284"/>
        <w:contextualSpacing/>
        <w:jc w:val="left"/>
      </w:pPr>
      <w:r>
        <w:t xml:space="preserve">   3.1 </w:t>
      </w:r>
      <w:r w:rsidR="000873B0" w:rsidRPr="000873B0">
        <w:t>Совершенствование инструментов государственной поддержки малого бизнеса в России как фактора повышения экономической безопасности России</w:t>
      </w:r>
      <w:r w:rsidR="004507AF">
        <w:ptab w:relativeTo="margin" w:alignment="right" w:leader="dot"/>
      </w:r>
      <w:r w:rsidR="007F096C">
        <w:t>5</w:t>
      </w:r>
      <w:r w:rsidR="00302A92">
        <w:t>1</w:t>
      </w:r>
    </w:p>
    <w:p w14:paraId="035E14B0" w14:textId="77777777" w:rsidR="0071067F" w:rsidRDefault="0071067F" w:rsidP="003F28DA">
      <w:pPr>
        <w:ind w:firstLine="284"/>
        <w:contextualSpacing/>
        <w:jc w:val="left"/>
      </w:pPr>
      <w:r>
        <w:t xml:space="preserve">   3.2 </w:t>
      </w:r>
      <w:r w:rsidR="00962090" w:rsidRPr="00962090">
        <w:t>Перспективы влияния санкционного давления на развитие малого бизнеса в России</w:t>
      </w:r>
      <w:r w:rsidR="004507AF">
        <w:ptab w:relativeTo="margin" w:alignment="right" w:leader="dot"/>
      </w:r>
      <w:r w:rsidR="00302A92">
        <w:t>55</w:t>
      </w:r>
    </w:p>
    <w:bookmarkEnd w:id="1"/>
    <w:p w14:paraId="4B4C5970" w14:textId="77777777" w:rsidR="00AB4EAD" w:rsidRDefault="004507AF" w:rsidP="003F28DA">
      <w:pPr>
        <w:ind w:firstLine="0"/>
        <w:contextualSpacing/>
        <w:jc w:val="left"/>
      </w:pPr>
      <w:r>
        <w:t>Заключение</w:t>
      </w:r>
      <w:r>
        <w:ptab w:relativeTo="margin" w:alignment="right" w:leader="dot"/>
      </w:r>
      <w:r w:rsidR="007F096C">
        <w:t>6</w:t>
      </w:r>
      <w:r w:rsidR="00201AAD">
        <w:t>1</w:t>
      </w:r>
    </w:p>
    <w:p w14:paraId="4B0FEBB0" w14:textId="77777777" w:rsidR="004507AF" w:rsidRDefault="004507AF" w:rsidP="003F28DA">
      <w:pPr>
        <w:ind w:firstLine="0"/>
        <w:contextualSpacing/>
        <w:jc w:val="left"/>
      </w:pPr>
      <w:r>
        <w:t>Список использованных источников</w:t>
      </w:r>
      <w:r>
        <w:ptab w:relativeTo="margin" w:alignment="right" w:leader="dot"/>
      </w:r>
      <w:r w:rsidR="007F096C">
        <w:t>6</w:t>
      </w:r>
      <w:r w:rsidR="00201AAD">
        <w:t>4</w:t>
      </w:r>
    </w:p>
    <w:p w14:paraId="3CD19C26" w14:textId="77777777" w:rsidR="004507AF" w:rsidRDefault="004507AF" w:rsidP="003F28DA">
      <w:pPr>
        <w:ind w:firstLine="851"/>
        <w:contextualSpacing/>
        <w:jc w:val="left"/>
      </w:pPr>
    </w:p>
    <w:p w14:paraId="50603625" w14:textId="77777777" w:rsidR="005F53E3" w:rsidRDefault="005F53E3" w:rsidP="00B5226E">
      <w:pPr>
        <w:ind w:firstLine="851"/>
        <w:jc w:val="left"/>
      </w:pPr>
    </w:p>
    <w:p w14:paraId="160A0934" w14:textId="77777777" w:rsidR="005F53E3" w:rsidRDefault="005F53E3" w:rsidP="00B5226E">
      <w:pPr>
        <w:ind w:firstLine="851"/>
        <w:jc w:val="left"/>
      </w:pPr>
    </w:p>
    <w:p w14:paraId="1A0FC89D" w14:textId="77777777" w:rsidR="00FF332F" w:rsidRDefault="00FF332F" w:rsidP="00F432AB">
      <w:pPr>
        <w:ind w:firstLine="0"/>
        <w:rPr>
          <w:b/>
          <w:bCs/>
        </w:rPr>
      </w:pPr>
    </w:p>
    <w:p w14:paraId="6A8FF5C4" w14:textId="77777777" w:rsidR="00997E25" w:rsidRDefault="00997E25" w:rsidP="00F432AB">
      <w:pPr>
        <w:ind w:firstLine="0"/>
        <w:rPr>
          <w:b/>
          <w:bCs/>
        </w:rPr>
      </w:pPr>
    </w:p>
    <w:p w14:paraId="2FD44C07" w14:textId="77777777" w:rsidR="00997E25" w:rsidRDefault="00997E25" w:rsidP="00F432AB">
      <w:pPr>
        <w:ind w:firstLine="0"/>
        <w:rPr>
          <w:b/>
          <w:bCs/>
        </w:rPr>
      </w:pPr>
    </w:p>
    <w:p w14:paraId="7E756AA0" w14:textId="77777777" w:rsidR="00065BA1" w:rsidRDefault="00065BA1" w:rsidP="003F28DA">
      <w:pPr>
        <w:ind w:firstLine="0"/>
        <w:contextualSpacing/>
        <w:jc w:val="center"/>
      </w:pPr>
      <w:r w:rsidRPr="005F53E3">
        <w:rPr>
          <w:b/>
          <w:bCs/>
        </w:rPr>
        <w:lastRenderedPageBreak/>
        <w:t>ВВЕДЕНИЕ</w:t>
      </w:r>
    </w:p>
    <w:p w14:paraId="79888444" w14:textId="77777777" w:rsidR="00065BA1" w:rsidRDefault="00065BA1" w:rsidP="003F28DA">
      <w:pPr>
        <w:ind w:firstLine="851"/>
        <w:contextualSpacing/>
        <w:jc w:val="center"/>
      </w:pPr>
    </w:p>
    <w:p w14:paraId="0547268F" w14:textId="77777777" w:rsidR="00065BA1" w:rsidRDefault="00065BA1" w:rsidP="003F28DA">
      <w:pPr>
        <w:ind w:firstLine="851"/>
        <w:contextualSpacing/>
      </w:pPr>
      <w:r w:rsidRPr="0052285A">
        <w:t>Актуальность исследования</w:t>
      </w:r>
      <w:r>
        <w:t xml:space="preserve"> обусловлена множеством возникающих и развивающихся факторов, таких как турбулентность российской экономики, дефицит бюджета Российской Федерации, санкции, давление иностранных государств, изменение структуры национальной экономики, связей внутри нее и </w:t>
      </w:r>
      <w:proofErr w:type="gramStart"/>
      <w:r>
        <w:t>т.д.</w:t>
      </w:r>
      <w:proofErr w:type="gramEnd"/>
    </w:p>
    <w:p w14:paraId="159EE730" w14:textId="77777777" w:rsidR="00065BA1" w:rsidRDefault="00065BA1" w:rsidP="00B5226E">
      <w:pPr>
        <w:ind w:firstLine="851"/>
      </w:pPr>
      <w:r>
        <w:t xml:space="preserve">Кроме того, в российской экономике, на наш взгляд, отсутствует четкая модель развития в среднесрочной и долгосрочной перспективе, поскольку отсутствуют выраженные модели взаимодействия всех экономических агентов внутри России, а также взаимодействия России с мировой экономикой. В условиях высокой неопределенности и волатильности цен, развивать малый бизнес становится достаточно сложно, так как развитие бизнеса в целом требует определенности, постоянства и предсказуемости экономики. </w:t>
      </w:r>
    </w:p>
    <w:p w14:paraId="0C17C880" w14:textId="77777777" w:rsidR="00065BA1" w:rsidRDefault="00065BA1" w:rsidP="00B5226E">
      <w:pPr>
        <w:ind w:firstLine="851"/>
      </w:pPr>
      <w:r>
        <w:t xml:space="preserve">Поскольку малый бизнес являются одной из опор национальной экономики, с одной стороны, он очень остро реагируют на все изменения, с другой стороны, важность его развития и поддержки остается одной из ключевых государственных задач. Малый бизнес по своей природе создает уникальное предложение, так как является достаточно гибким, адаптируемым к изменениям рынка, самым мобильным сегментом экономики. Он обеспечивает локальный спрос на необходимую продукцию, хорошо понимает своего потребителя и местный рынок, может целенаправленно и индивидуально взаимодействовать с различными категориями покупателей. Замедление развития малого бизнеса часто приводит к созданию системных рисков в экономике, снижению общего уровня экономической безопасности. </w:t>
      </w:r>
    </w:p>
    <w:p w14:paraId="0773827D" w14:textId="77777777" w:rsidR="00065BA1" w:rsidRDefault="00065BA1" w:rsidP="00B5226E">
      <w:pPr>
        <w:ind w:firstLine="851"/>
      </w:pPr>
      <w:r w:rsidRPr="0052285A">
        <w:t>Целью дипломной работы</w:t>
      </w:r>
      <w:r w:rsidRPr="005849A1">
        <w:t xml:space="preserve"> является разработка мер,</w:t>
      </w:r>
      <w:r>
        <w:t xml:space="preserve"> повышающих устойчивое развитие малого бизнеса в России в условиях обеспечения экономической безопасности страны.</w:t>
      </w:r>
    </w:p>
    <w:p w14:paraId="75619A6C" w14:textId="77777777" w:rsidR="00065BA1" w:rsidRPr="0052285A" w:rsidRDefault="00065BA1" w:rsidP="00B5226E">
      <w:pPr>
        <w:ind w:firstLine="851"/>
      </w:pPr>
      <w:r w:rsidRPr="0052285A">
        <w:t>Задачи исследования:</w:t>
      </w:r>
    </w:p>
    <w:p w14:paraId="3C6E1719" w14:textId="77777777" w:rsidR="00065BA1" w:rsidRDefault="00065BA1" w:rsidP="003F28DA">
      <w:pPr>
        <w:pStyle w:val="a3"/>
        <w:numPr>
          <w:ilvl w:val="0"/>
          <w:numId w:val="23"/>
        </w:numPr>
      </w:pPr>
      <w:r>
        <w:lastRenderedPageBreak/>
        <w:t>изучить понятие экономической безопасности</w:t>
      </w:r>
      <w:r w:rsidRPr="00B27987">
        <w:t>;</w:t>
      </w:r>
    </w:p>
    <w:p w14:paraId="6678E947" w14:textId="77777777" w:rsidR="00065BA1" w:rsidRDefault="009E4D2E" w:rsidP="003F28DA">
      <w:pPr>
        <w:pStyle w:val="a3"/>
        <w:numPr>
          <w:ilvl w:val="0"/>
          <w:numId w:val="23"/>
        </w:numPr>
      </w:pPr>
      <w:r>
        <w:t>рассмотреть ф</w:t>
      </w:r>
      <w:r w:rsidRPr="009E4D2E">
        <w:t>ункции и роль малого бизнеса в экономике</w:t>
      </w:r>
      <w:r w:rsidR="00065BA1" w:rsidRPr="00B27987">
        <w:t>;</w:t>
      </w:r>
    </w:p>
    <w:p w14:paraId="479A48C5" w14:textId="77777777" w:rsidR="00065BA1" w:rsidRDefault="00065BA1" w:rsidP="003F28DA">
      <w:pPr>
        <w:pStyle w:val="a3"/>
        <w:numPr>
          <w:ilvl w:val="0"/>
          <w:numId w:val="23"/>
        </w:numPr>
      </w:pPr>
      <w:r>
        <w:t xml:space="preserve">оценить </w:t>
      </w:r>
      <w:r>
        <w:rPr>
          <w:kern w:val="0"/>
        </w:rPr>
        <w:t>базовые принципы поддержки государством эффективного функционирования малого предпринимательства</w:t>
      </w:r>
      <w:r w:rsidRPr="00B27987">
        <w:t>;</w:t>
      </w:r>
    </w:p>
    <w:p w14:paraId="04E690B3" w14:textId="77777777" w:rsidR="00065BA1" w:rsidRDefault="00065BA1" w:rsidP="003F28DA">
      <w:pPr>
        <w:pStyle w:val="a3"/>
        <w:numPr>
          <w:ilvl w:val="0"/>
          <w:numId w:val="23"/>
        </w:numPr>
      </w:pPr>
      <w:r>
        <w:t>проанализировать роль малого предпринимательства в обеспечении экономической безопасности в модели государства</w:t>
      </w:r>
      <w:r w:rsidRPr="00B27987">
        <w:t>;</w:t>
      </w:r>
    </w:p>
    <w:p w14:paraId="1C49E26B" w14:textId="77777777" w:rsidR="00065BA1" w:rsidRDefault="00065BA1" w:rsidP="003F28DA">
      <w:pPr>
        <w:pStyle w:val="a3"/>
        <w:numPr>
          <w:ilvl w:val="0"/>
          <w:numId w:val="23"/>
        </w:numPr>
      </w:pPr>
      <w:r>
        <w:t>оценить проблемы, связанные с развитием малого предпринимательства</w:t>
      </w:r>
      <w:r w:rsidRPr="00B27987">
        <w:t>;</w:t>
      </w:r>
    </w:p>
    <w:p w14:paraId="597FEFF9" w14:textId="77777777" w:rsidR="009E4D2E" w:rsidRDefault="009E4D2E" w:rsidP="003F28DA">
      <w:pPr>
        <w:pStyle w:val="a3"/>
        <w:numPr>
          <w:ilvl w:val="0"/>
          <w:numId w:val="23"/>
        </w:numPr>
      </w:pPr>
      <w:r>
        <w:t xml:space="preserve">проанализировать </w:t>
      </w:r>
      <w:r w:rsidRPr="009E4D2E">
        <w:t>влияни</w:t>
      </w:r>
      <w:r>
        <w:t>е</w:t>
      </w:r>
      <w:r w:rsidRPr="009E4D2E">
        <w:t xml:space="preserve"> санкционного давления на результаты деятельности малого бизнеса</w:t>
      </w:r>
    </w:p>
    <w:p w14:paraId="1C25F9C7" w14:textId="77777777" w:rsidR="00065BA1" w:rsidRDefault="00065BA1" w:rsidP="003F28DA">
      <w:pPr>
        <w:pStyle w:val="a3"/>
        <w:numPr>
          <w:ilvl w:val="0"/>
          <w:numId w:val="23"/>
        </w:numPr>
      </w:pPr>
      <w:r>
        <w:t xml:space="preserve">модернизировать </w:t>
      </w:r>
      <w:r w:rsidR="009E4D2E" w:rsidRPr="00962090">
        <w:t>инструмент</w:t>
      </w:r>
      <w:r w:rsidR="009E4D2E">
        <w:t>ы</w:t>
      </w:r>
      <w:r w:rsidR="009E4D2E" w:rsidRPr="00962090">
        <w:t xml:space="preserve"> государственной поддержки малого бизнеса в России как фактора повышения экономической безопасности России</w:t>
      </w:r>
      <w:r w:rsidRPr="00B27987">
        <w:t>;</w:t>
      </w:r>
    </w:p>
    <w:p w14:paraId="77EC045B" w14:textId="77777777" w:rsidR="00065BA1" w:rsidRPr="0052285A" w:rsidRDefault="009E4D2E" w:rsidP="003F28DA">
      <w:pPr>
        <w:pStyle w:val="a3"/>
        <w:numPr>
          <w:ilvl w:val="0"/>
          <w:numId w:val="23"/>
        </w:numPr>
        <w:jc w:val="left"/>
      </w:pPr>
      <w:r>
        <w:t>оценить перспективы</w:t>
      </w:r>
      <w:r w:rsidRPr="009E4D2E">
        <w:t xml:space="preserve"> влияния санкционного давления на развитие </w:t>
      </w:r>
      <w:r w:rsidRPr="0052285A">
        <w:t>малого бизнеса в России</w:t>
      </w:r>
      <w:r w:rsidR="00065BA1" w:rsidRPr="0052285A">
        <w:t>.</w:t>
      </w:r>
    </w:p>
    <w:p w14:paraId="347018B0" w14:textId="77777777" w:rsidR="00065BA1" w:rsidRPr="0052285A" w:rsidRDefault="00065BA1" w:rsidP="005228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firstLine="0"/>
        <w:jc w:val="left"/>
      </w:pPr>
      <w:r w:rsidRPr="0052285A">
        <w:t>Объектом исследования является малый бизнес в России.</w:t>
      </w:r>
    </w:p>
    <w:p w14:paraId="4B6FD4B4" w14:textId="77777777" w:rsidR="00065BA1" w:rsidRPr="0052285A" w:rsidRDefault="00065BA1" w:rsidP="00B5226E">
      <w:pPr>
        <w:ind w:firstLine="851"/>
      </w:pPr>
      <w:r w:rsidRPr="0052285A">
        <w:t>Предметом исследования являются финансово-экономические отношения возникающие относительно взаимосвязи малого бизнеса и уровня экономической безопасности России.</w:t>
      </w:r>
    </w:p>
    <w:p w14:paraId="1C3FE325" w14:textId="77777777" w:rsidR="00B5226E" w:rsidRPr="0052285A" w:rsidRDefault="00B5226E" w:rsidP="00B5226E">
      <w:pPr>
        <w:ind w:firstLine="851"/>
      </w:pPr>
      <w:r w:rsidRPr="0052285A">
        <w:t>Теоретическая основа исследования включает в себя несколько блоков, которые отражают теоретические и прикладные аспекты малого бизнеса как в России, так и в развитых государствах.</w:t>
      </w:r>
    </w:p>
    <w:p w14:paraId="59F9CF8B" w14:textId="77777777" w:rsidR="00B5226E" w:rsidRDefault="00B5226E" w:rsidP="00B5226E">
      <w:pPr>
        <w:ind w:firstLine="851"/>
      </w:pPr>
      <w:r w:rsidRPr="0052285A">
        <w:t>Теоретические основы функционирования малого бизнеса исследовала Михайлова О.П., она рассматривала дискуссионные критерии отнесения тех или иных предприятий к малому бизнесу, включительно рассматривался опыт развитых стран: германия, Италия, Англия, Норвегия и т.д. Воробьёв Ю.Н. исследовал источники формирования финансового капитала малого бизнеса в России, также отмечал трудности с привлечением финансирования и доступностью иных производственных и экономических ресурсов для обеспечения хозяйственного процесса. Касательно</w:t>
      </w:r>
      <w:r>
        <w:t xml:space="preserve"> российской </w:t>
      </w:r>
      <w:r>
        <w:lastRenderedPageBreak/>
        <w:t xml:space="preserve">действительности, корпус ученых </w:t>
      </w:r>
      <w:proofErr w:type="spellStart"/>
      <w:r>
        <w:t>Акбашева</w:t>
      </w:r>
      <w:proofErr w:type="spellEnd"/>
      <w:r>
        <w:t xml:space="preserve"> </w:t>
      </w:r>
      <w:proofErr w:type="gramStart"/>
      <w:r>
        <w:t>Н.Р.</w:t>
      </w:r>
      <w:proofErr w:type="gramEnd"/>
      <w:r>
        <w:t xml:space="preserve">, Лаптева Е.А., </w:t>
      </w:r>
      <w:proofErr w:type="spellStart"/>
      <w:r>
        <w:t>Зрамова</w:t>
      </w:r>
      <w:proofErr w:type="spellEnd"/>
      <w:r>
        <w:t xml:space="preserve"> И.В. изучали государственные программы и меры поддержки субъектов малого предпринимательства в России за последние 10 лет. </w:t>
      </w:r>
    </w:p>
    <w:p w14:paraId="5F9BDDD0" w14:textId="77777777" w:rsidR="00B5226E" w:rsidRPr="0052285A" w:rsidRDefault="00B5226E" w:rsidP="00B5226E">
      <w:pPr>
        <w:ind w:firstLine="851"/>
      </w:pPr>
      <w:r w:rsidRPr="00511F04">
        <w:t>Рассмотрим</w:t>
      </w:r>
      <w:r>
        <w:t xml:space="preserve"> зарубежный опыт развития малого бизнеса. Аверин А.В., Григорьева </w:t>
      </w:r>
      <w:proofErr w:type="gramStart"/>
      <w:r>
        <w:t>В.В.</w:t>
      </w:r>
      <w:proofErr w:type="gramEnd"/>
      <w:r>
        <w:t xml:space="preserve"> Стеценко И.П., </w:t>
      </w:r>
      <w:proofErr w:type="spellStart"/>
      <w:r>
        <w:t>Камаева</w:t>
      </w:r>
      <w:proofErr w:type="spellEnd"/>
      <w:r>
        <w:t xml:space="preserve"> Р.А. изучали обширный опыт стран Балтии. </w:t>
      </w:r>
      <w:proofErr w:type="gramStart"/>
      <w:r>
        <w:t>В том числе,</w:t>
      </w:r>
      <w:proofErr w:type="gramEnd"/>
      <w:r>
        <w:t xml:space="preserve"> имя осталась изучена общая экономическая платформа с СССР, а также их особенный путь по формированию рыночной экономики стран. </w:t>
      </w:r>
      <w:proofErr w:type="spellStart"/>
      <w:r>
        <w:t>Версоцкий</w:t>
      </w:r>
      <w:proofErr w:type="spellEnd"/>
      <w:r>
        <w:t xml:space="preserve"> Р.Р. Также исследует зарубежный опыт поддержки малого предпринимательства и возможности его применения в современной России. Особое внимание ученые уделяют государственным программам, которые разработали и внедрили иностранные государства (Япония, Китай, Франция, Германия, США). Особо следует отметить научную статью Логиновой </w:t>
      </w:r>
      <w:proofErr w:type="gramStart"/>
      <w:r>
        <w:t>Л.С.</w:t>
      </w:r>
      <w:proofErr w:type="gramEnd"/>
      <w:r>
        <w:t xml:space="preserve"> и </w:t>
      </w:r>
      <w:proofErr w:type="spellStart"/>
      <w:r>
        <w:t>Шамриной</w:t>
      </w:r>
      <w:proofErr w:type="spellEnd"/>
      <w:r>
        <w:t xml:space="preserve"> И.В. об особенностях независимого аудита на предприятиях малого бизнеса в Великобритании. Поскольку Великобритания является одной из наиболее эффективных экономик, которая научилась массово выращивать малый бизнес, то её опыт остаётся неоценим источником информации о </w:t>
      </w:r>
      <w:r w:rsidRPr="0052285A">
        <w:t>формировании доверия и прозрачности малого бизнеса.</w:t>
      </w:r>
    </w:p>
    <w:p w14:paraId="799957FD" w14:textId="77777777" w:rsidR="00065BA1" w:rsidRPr="0052285A" w:rsidRDefault="00065BA1" w:rsidP="00B5226E">
      <w:pPr>
        <w:ind w:firstLine="851"/>
      </w:pPr>
      <w:r w:rsidRPr="0052285A">
        <w:t>Методами исследования в исследования выступили статистический анализ динамики развития малого бизнеса, синтез имеющихся взглядов различных сообществ на проблемы малого бизнеса в России, диалектический метод, метод сравнения и аналогий, индукция и дедукция, сравнительно-правовой метод.</w:t>
      </w:r>
    </w:p>
    <w:p w14:paraId="0AD1868A" w14:textId="77777777" w:rsidR="00065BA1" w:rsidRDefault="00065BA1" w:rsidP="00B5226E">
      <w:pPr>
        <w:ind w:firstLine="851"/>
      </w:pPr>
      <w:r w:rsidRPr="0052285A">
        <w:t>Информационной основой исследования</w:t>
      </w:r>
      <w:r w:rsidRPr="00695704">
        <w:t xml:space="preserve"> выступили </w:t>
      </w:r>
      <w:r w:rsidRPr="00DC2A40">
        <w:t xml:space="preserve">Федеральный закон </w:t>
      </w:r>
      <w:r w:rsidR="00863DA3">
        <w:t>«</w:t>
      </w:r>
      <w:r w:rsidRPr="00DC2A40">
        <w:t>О развитии малого и среднего предпринимательства в Российской Федерации</w:t>
      </w:r>
      <w:r w:rsidR="00863DA3">
        <w:t>»</w:t>
      </w:r>
      <w:r w:rsidRPr="00DC2A40">
        <w:t xml:space="preserve"> от 24.07.2007 N 209-ФЗ</w:t>
      </w:r>
      <w:r w:rsidRPr="00695704">
        <w:t xml:space="preserve">, </w:t>
      </w:r>
      <w:r w:rsidRPr="00DC2A40">
        <w:t xml:space="preserve">Федеральный закон </w:t>
      </w:r>
      <w:r w:rsidR="00863DA3">
        <w:t>«</w:t>
      </w:r>
      <w:r w:rsidRPr="00DC2A40">
        <w:t>О несостоятельности (банкротстве)</w:t>
      </w:r>
      <w:r w:rsidR="00863DA3">
        <w:t>»</w:t>
      </w:r>
      <w:r w:rsidRPr="00DC2A40">
        <w:t xml:space="preserve"> от 26.10.2002 N 127-ФЗ</w:t>
      </w:r>
      <w:r>
        <w:t xml:space="preserve">, </w:t>
      </w:r>
      <w:r w:rsidRPr="00DC2A40">
        <w:t xml:space="preserve">Федеральный закон от 28.06.2014 N 172-ФЗ (ред. от 17.02.2023) </w:t>
      </w:r>
      <w:r w:rsidR="00863DA3">
        <w:t>«</w:t>
      </w:r>
      <w:r w:rsidRPr="00DC2A40">
        <w:t>О стратегическом планировании в Российской Федерации</w:t>
      </w:r>
      <w:r w:rsidR="00863DA3">
        <w:t>»</w:t>
      </w:r>
      <w:r>
        <w:t xml:space="preserve">, </w:t>
      </w:r>
      <w:r w:rsidRPr="00DC2A40">
        <w:t xml:space="preserve">Федеральный закон </w:t>
      </w:r>
      <w:r w:rsidR="00863DA3">
        <w:t>«</w:t>
      </w:r>
      <w:r w:rsidRPr="00DC2A40">
        <w:t>О защите конкуренции</w:t>
      </w:r>
      <w:r w:rsidR="00863DA3">
        <w:t>»</w:t>
      </w:r>
      <w:r w:rsidRPr="00DC2A40">
        <w:t xml:space="preserve"> от 26.07.2006 N 135-ФЗ (последняя редакция)</w:t>
      </w:r>
      <w:r>
        <w:t xml:space="preserve">, </w:t>
      </w:r>
      <w:r w:rsidRPr="00E74AAF">
        <w:t xml:space="preserve">Федеральный </w:t>
      </w:r>
      <w:r w:rsidRPr="00E74AAF">
        <w:lastRenderedPageBreak/>
        <w:t xml:space="preserve">закон </w:t>
      </w:r>
      <w:r w:rsidR="00863DA3">
        <w:t>«</w:t>
      </w:r>
      <w:r w:rsidRPr="00E74AAF">
        <w:t>Об основах государственного регулирования торговой деятельности в Российской Федерации</w:t>
      </w:r>
      <w:r w:rsidR="00863DA3">
        <w:t>»</w:t>
      </w:r>
      <w:r w:rsidRPr="00E74AAF">
        <w:t xml:space="preserve"> от 28.12.2009 N 381-ФЗ</w:t>
      </w:r>
      <w:r>
        <w:t>.</w:t>
      </w:r>
    </w:p>
    <w:p w14:paraId="232318E7" w14:textId="77777777" w:rsidR="00065BA1" w:rsidRDefault="0052285A" w:rsidP="00B5226E">
      <w:pPr>
        <w:ind w:firstLine="851"/>
      </w:pPr>
      <w:r>
        <w:t>Структура работы включает в себя содержание, введение, основную часть, заключение, список литературы, иллюстрировано 17 таблицами и 12 рисунками.</w:t>
      </w:r>
    </w:p>
    <w:p w14:paraId="147F154F" w14:textId="77777777" w:rsidR="00065BA1" w:rsidRDefault="00065BA1" w:rsidP="00B5226E">
      <w:pPr>
        <w:ind w:firstLine="851"/>
      </w:pPr>
    </w:p>
    <w:p w14:paraId="6A6144CC" w14:textId="77777777" w:rsidR="00065BA1" w:rsidRDefault="00065BA1" w:rsidP="00B5226E">
      <w:pPr>
        <w:ind w:firstLine="851"/>
      </w:pPr>
    </w:p>
    <w:p w14:paraId="309942CB" w14:textId="77777777" w:rsidR="00065BA1" w:rsidRDefault="00065BA1" w:rsidP="00B5226E">
      <w:pPr>
        <w:ind w:firstLine="851"/>
      </w:pPr>
    </w:p>
    <w:p w14:paraId="02A422D1" w14:textId="77777777" w:rsidR="00065BA1" w:rsidRDefault="00065BA1" w:rsidP="00B5226E">
      <w:pPr>
        <w:ind w:firstLine="851"/>
      </w:pPr>
    </w:p>
    <w:p w14:paraId="6DD860D3" w14:textId="77777777" w:rsidR="00065BA1" w:rsidRDefault="00065BA1" w:rsidP="00B5226E">
      <w:pPr>
        <w:ind w:firstLine="851"/>
      </w:pPr>
    </w:p>
    <w:p w14:paraId="210761A3" w14:textId="77777777" w:rsidR="00065BA1" w:rsidRDefault="00065BA1" w:rsidP="00B5226E">
      <w:pPr>
        <w:ind w:firstLine="851"/>
      </w:pPr>
    </w:p>
    <w:p w14:paraId="333972AC" w14:textId="77777777" w:rsidR="00065BA1" w:rsidRDefault="00065BA1" w:rsidP="00B5226E">
      <w:pPr>
        <w:ind w:firstLine="851"/>
      </w:pPr>
    </w:p>
    <w:p w14:paraId="3DF0FCC3" w14:textId="77777777" w:rsidR="00065BA1" w:rsidRDefault="00065BA1" w:rsidP="00B5226E">
      <w:pPr>
        <w:ind w:firstLine="851"/>
      </w:pPr>
    </w:p>
    <w:p w14:paraId="611D9B3B" w14:textId="77777777" w:rsidR="00065BA1" w:rsidRDefault="00065BA1" w:rsidP="00B5226E">
      <w:pPr>
        <w:ind w:firstLine="851"/>
      </w:pPr>
    </w:p>
    <w:p w14:paraId="47D910D5" w14:textId="77777777" w:rsidR="00065BA1" w:rsidRDefault="00065BA1" w:rsidP="00B5226E">
      <w:pPr>
        <w:ind w:firstLine="851"/>
      </w:pPr>
    </w:p>
    <w:p w14:paraId="6D679285" w14:textId="77777777" w:rsidR="00065BA1" w:rsidRDefault="00065BA1" w:rsidP="00B5226E">
      <w:pPr>
        <w:ind w:firstLine="851"/>
      </w:pPr>
    </w:p>
    <w:p w14:paraId="396CDBAC" w14:textId="77777777" w:rsidR="00065BA1" w:rsidRDefault="00065BA1" w:rsidP="00B5226E">
      <w:pPr>
        <w:ind w:firstLine="851"/>
      </w:pPr>
    </w:p>
    <w:p w14:paraId="203429EE" w14:textId="77777777" w:rsidR="00065BA1" w:rsidRDefault="00065BA1" w:rsidP="00B5226E">
      <w:pPr>
        <w:ind w:firstLine="851"/>
      </w:pPr>
    </w:p>
    <w:p w14:paraId="0C395E24" w14:textId="77777777" w:rsidR="00065BA1" w:rsidRDefault="00065BA1" w:rsidP="00B5226E">
      <w:pPr>
        <w:ind w:firstLine="851"/>
      </w:pPr>
    </w:p>
    <w:p w14:paraId="0FDD33EB" w14:textId="77777777" w:rsidR="00065BA1" w:rsidRDefault="00065BA1" w:rsidP="00B5226E">
      <w:pPr>
        <w:ind w:firstLine="851"/>
      </w:pPr>
    </w:p>
    <w:p w14:paraId="341D71A0" w14:textId="77777777" w:rsidR="00065BA1" w:rsidRDefault="00065BA1" w:rsidP="00B5226E">
      <w:pPr>
        <w:ind w:firstLine="851"/>
      </w:pPr>
    </w:p>
    <w:p w14:paraId="689CC3E4" w14:textId="77777777" w:rsidR="00065BA1" w:rsidRDefault="00065BA1" w:rsidP="00B5226E">
      <w:pPr>
        <w:ind w:firstLine="851"/>
      </w:pPr>
    </w:p>
    <w:p w14:paraId="6113E794" w14:textId="77777777" w:rsidR="0052285A" w:rsidRDefault="0052285A" w:rsidP="009E587D">
      <w:pPr>
        <w:ind w:firstLine="0"/>
        <w:rPr>
          <w:b/>
          <w:bCs/>
        </w:rPr>
      </w:pPr>
    </w:p>
    <w:p w14:paraId="53A80C3B" w14:textId="77777777" w:rsidR="0052285A" w:rsidRDefault="0052285A" w:rsidP="009E587D">
      <w:pPr>
        <w:ind w:firstLine="0"/>
        <w:rPr>
          <w:b/>
          <w:bCs/>
        </w:rPr>
      </w:pPr>
    </w:p>
    <w:p w14:paraId="70EA09C0" w14:textId="77777777" w:rsidR="0052285A" w:rsidRDefault="0052285A" w:rsidP="009E587D">
      <w:pPr>
        <w:ind w:firstLine="0"/>
        <w:rPr>
          <w:b/>
          <w:bCs/>
        </w:rPr>
      </w:pPr>
    </w:p>
    <w:p w14:paraId="5D84EE2E" w14:textId="77777777" w:rsidR="0052285A" w:rsidRDefault="0052285A" w:rsidP="009E587D">
      <w:pPr>
        <w:ind w:firstLine="0"/>
        <w:rPr>
          <w:b/>
          <w:bCs/>
        </w:rPr>
      </w:pPr>
    </w:p>
    <w:p w14:paraId="4FB2360C" w14:textId="77777777" w:rsidR="0052285A" w:rsidRDefault="0052285A" w:rsidP="009E587D">
      <w:pPr>
        <w:ind w:firstLine="0"/>
        <w:rPr>
          <w:b/>
          <w:bCs/>
        </w:rPr>
      </w:pPr>
    </w:p>
    <w:p w14:paraId="02D05450" w14:textId="77777777" w:rsidR="0052285A" w:rsidRDefault="0052285A" w:rsidP="009E587D">
      <w:pPr>
        <w:ind w:firstLine="0"/>
        <w:rPr>
          <w:b/>
          <w:bCs/>
        </w:rPr>
      </w:pPr>
    </w:p>
    <w:p w14:paraId="0D3F2E66" w14:textId="77777777" w:rsidR="0052285A" w:rsidRDefault="0052285A" w:rsidP="009E587D">
      <w:pPr>
        <w:ind w:firstLine="0"/>
        <w:rPr>
          <w:b/>
          <w:bCs/>
        </w:rPr>
      </w:pPr>
    </w:p>
    <w:p w14:paraId="4BE3AE69" w14:textId="77777777" w:rsidR="0052285A" w:rsidRDefault="0052285A" w:rsidP="009E587D">
      <w:pPr>
        <w:ind w:firstLine="0"/>
        <w:rPr>
          <w:b/>
          <w:bCs/>
        </w:rPr>
      </w:pPr>
    </w:p>
    <w:p w14:paraId="78A6DB2E" w14:textId="77777777" w:rsidR="00065BA1" w:rsidRPr="00091C0D" w:rsidRDefault="00065BA1" w:rsidP="003F28DA">
      <w:pPr>
        <w:contextualSpacing/>
        <w:rPr>
          <w:b/>
          <w:bCs/>
        </w:rPr>
      </w:pPr>
      <w:r w:rsidRPr="00091C0D">
        <w:rPr>
          <w:b/>
          <w:bCs/>
        </w:rPr>
        <w:lastRenderedPageBreak/>
        <w:t>1 Теоретические основы разв</w:t>
      </w:r>
      <w:r w:rsidR="003F28DA">
        <w:rPr>
          <w:b/>
          <w:bCs/>
        </w:rPr>
        <w:t xml:space="preserve">ития малого предпринимательства </w:t>
      </w:r>
      <w:r w:rsidRPr="00091C0D">
        <w:rPr>
          <w:b/>
          <w:bCs/>
        </w:rPr>
        <w:t>в условиях обеспечения экономической безопасности государства</w:t>
      </w:r>
    </w:p>
    <w:p w14:paraId="34337DF4" w14:textId="77777777" w:rsidR="00065BA1" w:rsidRPr="00091C0D" w:rsidRDefault="00065BA1" w:rsidP="003F28DA">
      <w:pPr>
        <w:contextualSpacing/>
        <w:rPr>
          <w:b/>
          <w:bCs/>
        </w:rPr>
      </w:pPr>
    </w:p>
    <w:p w14:paraId="3673D86D" w14:textId="77777777" w:rsidR="00065BA1" w:rsidRPr="00091C0D" w:rsidRDefault="00065BA1" w:rsidP="003F28DA">
      <w:pPr>
        <w:contextualSpacing/>
        <w:rPr>
          <w:b/>
          <w:bCs/>
        </w:rPr>
      </w:pPr>
      <w:r w:rsidRPr="00091C0D">
        <w:rPr>
          <w:b/>
          <w:bCs/>
        </w:rPr>
        <w:t xml:space="preserve">1.1 </w:t>
      </w:r>
      <w:r w:rsidRPr="00600870">
        <w:rPr>
          <w:b/>
          <w:bCs/>
        </w:rPr>
        <w:t>Понятие экономической безопасности</w:t>
      </w:r>
    </w:p>
    <w:p w14:paraId="15429ED3" w14:textId="77777777" w:rsidR="00065BA1" w:rsidRDefault="00065BA1" w:rsidP="003F28DA">
      <w:pPr>
        <w:ind w:firstLine="851"/>
        <w:contextualSpacing/>
      </w:pPr>
    </w:p>
    <w:p w14:paraId="37D3B43C" w14:textId="77777777" w:rsidR="00065BA1" w:rsidRDefault="00065BA1" w:rsidP="00207126">
      <w:pPr>
        <w:contextualSpacing/>
      </w:pPr>
      <w:r>
        <w:t xml:space="preserve">Современный мир переживает четвертую промышленную революцию, которая трансформирует экономику мира с помощью цифровых технологий. Развитие науки, техники и искусственного интеллекта существенно влияет на жизнь людей в развивающихся и развитых странах. </w:t>
      </w:r>
      <w:proofErr w:type="spellStart"/>
      <w:r>
        <w:t>Цифровизация</w:t>
      </w:r>
      <w:proofErr w:type="spellEnd"/>
      <w:r>
        <w:t xml:space="preserve"> стала ключевым экономическим фактором, который ускоряет экономический рост, повышает производительность труда во всех секторах и способствует созданию новых рабочих мест. Поэтому развитие технологий становится одним из основных условий обеспечения экономической безопасности государства.</w:t>
      </w:r>
    </w:p>
    <w:p w14:paraId="4FB62262" w14:textId="77777777" w:rsidR="00065BA1" w:rsidRDefault="00065BA1" w:rsidP="00207126">
      <w:r>
        <w:t>В современном мире экономическая безопасность является одним из важнейших инструментов обеспечения национальной безопасности. Это сложная система, которая обеспечивает эффективное функционирование структурных элементов других звеньев национальной безопасности. В эпоху глобализации и интеграции, взаимосвязь между экономикой и национальной безопасностью становится все более значимой. Ранее в качестве важнейших составляющих национальной безопасности рассматривались военная мощь и наращивание вооружения, но после окончания холодной войны представления об основных элементах обеспечения национальной безопасности изменились. Ни одно суверенное государство не может игнорировать вопросы обеспечения экономической безопасности, поскольку сильная экономика является одним из важнейших компонентов выживания и сохранения идентичности любого суверенного государства в сложном мире жесткой конкуренции. Перед формулированием определения экономической безопасности государства, необходимо определить области, на которые направлен этот процесс (рисунок 1).</w:t>
      </w:r>
    </w:p>
    <w:p w14:paraId="1951F979" w14:textId="77777777" w:rsidR="00065BA1" w:rsidRDefault="005E3BF2" w:rsidP="003F28DA">
      <w:pPr>
        <w:spacing w:line="240" w:lineRule="auto"/>
        <w:ind w:firstLine="0"/>
        <w:jc w:val="center"/>
      </w:pPr>
      <w:r>
        <w:rPr>
          <w:noProof/>
        </w:rPr>
        <w:object w:dxaOrig="9134" w:dyaOrig="7485" w14:anchorId="29690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48.85pt;height:286.75pt;mso-width-percent:0;mso-height-percent:0;mso-width-percent:0;mso-height-percent:0" o:ole="">
            <v:imagedata r:id="rId8" o:title=""/>
          </v:shape>
          <o:OLEObject Type="Embed" ProgID="Visio.Drawing.15" ShapeID="_x0000_i1029" DrawAspect="Content" ObjectID="_1748383108" r:id="rId9"/>
        </w:object>
      </w:r>
    </w:p>
    <w:p w14:paraId="78DC51B3" w14:textId="77777777" w:rsidR="00065BA1" w:rsidRDefault="00065BA1" w:rsidP="003F28DA">
      <w:pPr>
        <w:spacing w:line="240" w:lineRule="auto"/>
        <w:ind w:firstLine="0"/>
        <w:jc w:val="center"/>
      </w:pPr>
      <w:r>
        <w:t xml:space="preserve">Рисунок 1 – Факторы экономической безопасности государства </w:t>
      </w:r>
      <w:r w:rsidRPr="00C76293">
        <w:t>[18]</w:t>
      </w:r>
    </w:p>
    <w:p w14:paraId="37372974" w14:textId="77777777" w:rsidR="00065BA1" w:rsidRPr="00C76293" w:rsidRDefault="00065BA1" w:rsidP="003F28DA">
      <w:pPr>
        <w:ind w:firstLine="851"/>
        <w:contextualSpacing/>
      </w:pPr>
    </w:p>
    <w:p w14:paraId="5A3E107F" w14:textId="77777777" w:rsidR="00065BA1" w:rsidRDefault="00065BA1" w:rsidP="00207126">
      <w:pPr>
        <w:contextualSpacing/>
      </w:pPr>
      <w:r>
        <w:t>Экономическая безопасность государства зависит от множества факторов, как внутренних, так и внешних. Вот некоторые из них:</w:t>
      </w:r>
    </w:p>
    <w:p w14:paraId="1A0BAB4F" w14:textId="77777777" w:rsidR="00065BA1" w:rsidRDefault="00065BA1" w:rsidP="00207126">
      <w:pPr>
        <w:pStyle w:val="a3"/>
        <w:numPr>
          <w:ilvl w:val="0"/>
          <w:numId w:val="24"/>
        </w:numPr>
      </w:pPr>
      <w:r>
        <w:t>макроэкономическая стабильность: стабильность экономики, управление денежными и финансовыми рынками, инфляция и уровень безработиц</w:t>
      </w:r>
      <w:r w:rsidR="003F28DA">
        <w:t>ы;</w:t>
      </w:r>
    </w:p>
    <w:p w14:paraId="4CB7C100" w14:textId="77777777" w:rsidR="00065BA1" w:rsidRDefault="00065BA1" w:rsidP="00207126">
      <w:pPr>
        <w:pStyle w:val="a3"/>
        <w:numPr>
          <w:ilvl w:val="0"/>
          <w:numId w:val="24"/>
        </w:numPr>
      </w:pPr>
      <w:r>
        <w:t>ресурсная безопасность: доступность и диверсификация источников снабжения энергией, сырьем и другими ресурсами, обеспечен</w:t>
      </w:r>
      <w:r w:rsidR="003F28DA">
        <w:t>ие их устойчивого использования;</w:t>
      </w:r>
    </w:p>
    <w:p w14:paraId="40740BE5" w14:textId="77777777" w:rsidR="00065BA1" w:rsidRDefault="00065BA1" w:rsidP="00207126">
      <w:pPr>
        <w:pStyle w:val="a3"/>
        <w:numPr>
          <w:ilvl w:val="0"/>
          <w:numId w:val="24"/>
        </w:numPr>
      </w:pPr>
      <w:r>
        <w:t>инфраструктурная безопасность: развитие транспортной и коммуникационной инфраструктуры, защита критических объектов инфраструктуры (например, энергетических и телекоммуникационных систем), обеспечение качеств</w:t>
      </w:r>
      <w:r w:rsidR="003F28DA">
        <w:t>енных условий жизни для граждан;</w:t>
      </w:r>
    </w:p>
    <w:p w14:paraId="3EF92370" w14:textId="77777777" w:rsidR="00065BA1" w:rsidRDefault="00065BA1" w:rsidP="00207126">
      <w:pPr>
        <w:pStyle w:val="a3"/>
        <w:numPr>
          <w:ilvl w:val="0"/>
          <w:numId w:val="24"/>
        </w:numPr>
      </w:pPr>
      <w:r>
        <w:t>технологическая безопасность: развитие и применение передовых технологий, инновационный потенциал, защита интеллектуальной собств</w:t>
      </w:r>
      <w:r w:rsidR="003F28DA">
        <w:t xml:space="preserve">енности, борьба с </w:t>
      </w:r>
      <w:proofErr w:type="spellStart"/>
      <w:r w:rsidR="003F28DA">
        <w:t>киберугрозами</w:t>
      </w:r>
      <w:proofErr w:type="spellEnd"/>
      <w:r w:rsidR="003F28DA">
        <w:t>;</w:t>
      </w:r>
    </w:p>
    <w:p w14:paraId="76D151F5" w14:textId="77777777" w:rsidR="00065BA1" w:rsidRDefault="00065BA1" w:rsidP="00207126">
      <w:pPr>
        <w:pStyle w:val="a3"/>
        <w:numPr>
          <w:ilvl w:val="0"/>
          <w:numId w:val="24"/>
        </w:numPr>
      </w:pPr>
      <w:r>
        <w:lastRenderedPageBreak/>
        <w:t>внешнеполитическая безопасность: развитие международных отношений, сотрудничество с другими странами, участие в международных организациях и регулирующих структурах, защита национальных интересов внутри глоба</w:t>
      </w:r>
      <w:r w:rsidR="003F28DA">
        <w:t>льной экономики;</w:t>
      </w:r>
    </w:p>
    <w:p w14:paraId="57420EC7" w14:textId="77777777" w:rsidR="00065BA1" w:rsidRDefault="00065BA1" w:rsidP="00207126">
      <w:pPr>
        <w:pStyle w:val="a3"/>
        <w:numPr>
          <w:ilvl w:val="0"/>
          <w:numId w:val="24"/>
        </w:numPr>
      </w:pPr>
      <w:r>
        <w:t>финансовая безопасность: защита финансовых ресурсов государства, борьба с финансовыми преступления</w:t>
      </w:r>
      <w:r w:rsidR="003F28DA">
        <w:t>ми, мошенничеством и коррупцией;</w:t>
      </w:r>
    </w:p>
    <w:p w14:paraId="1C3DBBFE" w14:textId="77777777" w:rsidR="00065BA1" w:rsidRDefault="00065BA1" w:rsidP="00207126">
      <w:pPr>
        <w:pStyle w:val="a3"/>
        <w:numPr>
          <w:ilvl w:val="0"/>
          <w:numId w:val="24"/>
        </w:numPr>
      </w:pPr>
      <w:r>
        <w:t>безопасность производственной деятельности: соблюдение правил и норм в области труда и производства, управление рисками и аварийными ситуациями, соблюдение экологических требований</w:t>
      </w:r>
      <w:r w:rsidRPr="002A5FF8">
        <w:t xml:space="preserve"> [18]</w:t>
      </w:r>
      <w:r>
        <w:t>.</w:t>
      </w:r>
    </w:p>
    <w:p w14:paraId="0761AEA2" w14:textId="77777777" w:rsidR="00065BA1" w:rsidRDefault="00065BA1" w:rsidP="00207126">
      <w:r w:rsidRPr="005414F5">
        <w:t>Принципы обеспечения экономической безопасности государства могут быть различны в разных странах, но обычно включают следующие</w:t>
      </w:r>
      <w:r w:rsidR="00207126">
        <w:t> (рисунок </w:t>
      </w:r>
      <w:r>
        <w:t>2).</w:t>
      </w:r>
    </w:p>
    <w:p w14:paraId="49752889" w14:textId="77777777" w:rsidR="00065BA1" w:rsidRDefault="00065BA1" w:rsidP="00B5226E">
      <w:pPr>
        <w:ind w:firstLine="851"/>
      </w:pPr>
    </w:p>
    <w:p w14:paraId="2EA0E5A4" w14:textId="77777777" w:rsidR="00065BA1" w:rsidRDefault="005E3BF2" w:rsidP="003F28DA">
      <w:pPr>
        <w:spacing w:line="240" w:lineRule="auto"/>
        <w:ind w:firstLine="0"/>
        <w:jc w:val="center"/>
      </w:pPr>
      <w:r>
        <w:rPr>
          <w:noProof/>
        </w:rPr>
        <w:object w:dxaOrig="9135" w:dyaOrig="8460" w14:anchorId="1262EA76">
          <v:shape id="_x0000_i1028" type="#_x0000_t75" alt="" style="width:300.4pt;height:278.05pt;mso-width-percent:0;mso-height-percent:0;mso-width-percent:0;mso-height-percent:0" o:ole="">
            <v:imagedata r:id="rId10" o:title=""/>
          </v:shape>
          <o:OLEObject Type="Embed" ProgID="Visio.Drawing.15" ShapeID="_x0000_i1028" DrawAspect="Content" ObjectID="_1748383109" r:id="rId11"/>
        </w:object>
      </w:r>
    </w:p>
    <w:p w14:paraId="6D967E32" w14:textId="77777777" w:rsidR="00065BA1" w:rsidRDefault="00065BA1" w:rsidP="003F28DA">
      <w:pPr>
        <w:spacing w:line="240" w:lineRule="auto"/>
        <w:ind w:firstLine="0"/>
        <w:contextualSpacing/>
        <w:jc w:val="center"/>
      </w:pPr>
      <w:r>
        <w:t xml:space="preserve">Рисунок 2 – Принципы экономической безопасности государства </w:t>
      </w:r>
      <w:r w:rsidRPr="005414F5">
        <w:t>[11]</w:t>
      </w:r>
    </w:p>
    <w:p w14:paraId="41743827" w14:textId="77777777" w:rsidR="00065BA1" w:rsidRDefault="00065BA1" w:rsidP="003F28DA">
      <w:pPr>
        <w:ind w:firstLine="851"/>
        <w:contextualSpacing/>
      </w:pPr>
    </w:p>
    <w:p w14:paraId="229B10E7" w14:textId="77777777" w:rsidR="00065BA1" w:rsidRPr="005414F5" w:rsidRDefault="00207126" w:rsidP="00207126">
      <w:pPr>
        <w:contextualSpacing/>
      </w:pPr>
      <w:r>
        <w:t>Охарактеризуем данные принципы:</w:t>
      </w:r>
    </w:p>
    <w:p w14:paraId="31E43480" w14:textId="77777777" w:rsidR="00065BA1" w:rsidRDefault="003F28DA" w:rsidP="00207126">
      <w:pPr>
        <w:pStyle w:val="a3"/>
        <w:numPr>
          <w:ilvl w:val="0"/>
          <w:numId w:val="25"/>
        </w:numPr>
      </w:pPr>
      <w:r>
        <w:lastRenderedPageBreak/>
        <w:t>развитие экономики: р</w:t>
      </w:r>
      <w:r w:rsidR="00065BA1">
        <w:t>азвитие экономики является одним из ключевых принципов обеспечения экономической безопасности государства. Это означает, что государство должно способствовать росту экономики и созданию благоприятных у</w:t>
      </w:r>
      <w:r>
        <w:t>словий для бизнеса и инвесторов;</w:t>
      </w:r>
    </w:p>
    <w:p w14:paraId="1ABEF063" w14:textId="77777777" w:rsidR="00065BA1" w:rsidRDefault="003F28DA" w:rsidP="00207126">
      <w:pPr>
        <w:pStyle w:val="a3"/>
        <w:numPr>
          <w:ilvl w:val="0"/>
          <w:numId w:val="25"/>
        </w:numPr>
      </w:pPr>
      <w:r>
        <w:t>разнообразие экономики:</w:t>
      </w:r>
      <w:r w:rsidR="00065BA1">
        <w:t xml:space="preserve"> Государство должно стремиться к разнообразию экономики и уменьшению ее зависимости от отдельных секторов или стран. Это помогает снизить риски, связанные с возм</w:t>
      </w:r>
      <w:r>
        <w:t>ожными экономическими кризисами;</w:t>
      </w:r>
    </w:p>
    <w:p w14:paraId="2A18D04C" w14:textId="77777777" w:rsidR="00065BA1" w:rsidRDefault="003F28DA" w:rsidP="00207126">
      <w:pPr>
        <w:pStyle w:val="a3"/>
        <w:numPr>
          <w:ilvl w:val="0"/>
          <w:numId w:val="25"/>
        </w:numPr>
      </w:pPr>
      <w:r>
        <w:t>к</w:t>
      </w:r>
      <w:r w:rsidR="00065BA1">
        <w:t>онтрол</w:t>
      </w:r>
      <w:r>
        <w:t>ь за иностранными инвестициями: г</w:t>
      </w:r>
      <w:r w:rsidR="00065BA1">
        <w:t>осударство должно иметь механизмы контроля за иностранными инвестициями, чтобы уменьшить риски от иностранных влияний и защи</w:t>
      </w:r>
      <w:r>
        <w:t>тить свои национальные интересы;</w:t>
      </w:r>
    </w:p>
    <w:p w14:paraId="14FBAE48" w14:textId="77777777" w:rsidR="00065BA1" w:rsidRDefault="003F28DA" w:rsidP="00207126">
      <w:pPr>
        <w:pStyle w:val="a3"/>
        <w:numPr>
          <w:ilvl w:val="0"/>
          <w:numId w:val="25"/>
        </w:numPr>
      </w:pPr>
      <w:r>
        <w:t>з</w:t>
      </w:r>
      <w:r w:rsidR="00065BA1">
        <w:t>ащита п</w:t>
      </w:r>
      <w:r>
        <w:t>рав собственности: г</w:t>
      </w:r>
      <w:r w:rsidR="00065BA1">
        <w:t>осударство должно обеспечивать защиту прав собственности и бизнес-интересов, чтобы создать стабильное и предсказуемое экон</w:t>
      </w:r>
      <w:r>
        <w:t>омическое окружение для бизнеса;</w:t>
      </w:r>
    </w:p>
    <w:p w14:paraId="1659BC40" w14:textId="77777777" w:rsidR="00065BA1" w:rsidRDefault="003F28DA" w:rsidP="00207126">
      <w:pPr>
        <w:pStyle w:val="a3"/>
        <w:numPr>
          <w:ilvl w:val="0"/>
          <w:numId w:val="25"/>
        </w:numPr>
      </w:pPr>
      <w:r>
        <w:t>финансовая стабильность: г</w:t>
      </w:r>
      <w:r w:rsidR="00065BA1">
        <w:t>осударство должно способствовать финансовой стабильности, контролируя инфляцию, уменьшая долг и поддерживая с</w:t>
      </w:r>
      <w:r>
        <w:t>табильность финансового сектора;</w:t>
      </w:r>
    </w:p>
    <w:p w14:paraId="0B97B0A8" w14:textId="77777777" w:rsidR="00065BA1" w:rsidRDefault="003F28DA" w:rsidP="00207126">
      <w:pPr>
        <w:pStyle w:val="a3"/>
        <w:numPr>
          <w:ilvl w:val="0"/>
          <w:numId w:val="25"/>
        </w:numPr>
      </w:pPr>
      <w:r>
        <w:t>р</w:t>
      </w:r>
      <w:r w:rsidR="00065BA1">
        <w:t>азви</w:t>
      </w:r>
      <w:r>
        <w:t>тие малого и среднего бизнеса: г</w:t>
      </w:r>
      <w:r w:rsidR="00065BA1">
        <w:t>осударство должно способствовать развитию малого и среднего бизнеса, который является одним из ключевых источников экономического ро</w:t>
      </w:r>
      <w:r>
        <w:t>ста и создания рабочих мест;</w:t>
      </w:r>
    </w:p>
    <w:p w14:paraId="5560C27F" w14:textId="77777777" w:rsidR="00065BA1" w:rsidRDefault="003F28DA" w:rsidP="00207126">
      <w:pPr>
        <w:pStyle w:val="a3"/>
        <w:numPr>
          <w:ilvl w:val="0"/>
          <w:numId w:val="25"/>
        </w:numPr>
      </w:pPr>
      <w:r>
        <w:t>развитие человеческого капитала: г</w:t>
      </w:r>
      <w:r w:rsidR="00065BA1">
        <w:t>осударство должно инвестировать в образование, здравоохранение и другие области, чтобы повысить уровень человеческого капитала, что способствует росту экономи</w:t>
      </w:r>
      <w:r>
        <w:t>ки и уменьшает уровень бедности;</w:t>
      </w:r>
    </w:p>
    <w:p w14:paraId="7C125514" w14:textId="77777777" w:rsidR="00065BA1" w:rsidRDefault="003F28DA" w:rsidP="00207126">
      <w:pPr>
        <w:pStyle w:val="a3"/>
        <w:numPr>
          <w:ilvl w:val="0"/>
          <w:numId w:val="25"/>
        </w:numPr>
      </w:pPr>
      <w:r>
        <w:t>б</w:t>
      </w:r>
      <w:r w:rsidR="00065BA1">
        <w:t>о</w:t>
      </w:r>
      <w:r>
        <w:t>рьба с коррупцией: г</w:t>
      </w:r>
      <w:r w:rsidR="00065BA1">
        <w:t>осударство должно бороться с коррупцией, которая может подорвать экономическую безопасность, снижая уровень инвестиций, увели</w:t>
      </w:r>
      <w:r w:rsidR="00065BA1" w:rsidRPr="002A5FF8">
        <w:t xml:space="preserve"> [22].</w:t>
      </w:r>
    </w:p>
    <w:p w14:paraId="6656E363" w14:textId="77777777" w:rsidR="00065BA1" w:rsidRDefault="00065BA1" w:rsidP="00207126">
      <w:r>
        <w:t xml:space="preserve">Существует множество подходов к определению понятия экономической безопасности в общем и экономической безопасности </w:t>
      </w:r>
      <w:r>
        <w:lastRenderedPageBreak/>
        <w:t xml:space="preserve">государства, в частности. Однако до 2017 года в Российской Федерации не было официального определения понятия </w:t>
      </w:r>
      <w:r w:rsidR="00863DA3">
        <w:t>«</w:t>
      </w:r>
      <w:r>
        <w:t>экономическая безопасность</w:t>
      </w:r>
      <w:r w:rsidR="00863DA3">
        <w:t>»</w:t>
      </w:r>
      <w:r>
        <w:t>.</w:t>
      </w:r>
    </w:p>
    <w:p w14:paraId="2E5E4860" w14:textId="77777777" w:rsidR="00065BA1" w:rsidRDefault="00065BA1" w:rsidP="00207126">
      <w:r>
        <w:t xml:space="preserve">В соответствии с Указом Президента РФ от 13.05.2017 № 208 </w:t>
      </w:r>
      <w:r w:rsidR="00863DA3">
        <w:t>«</w:t>
      </w:r>
      <w:r>
        <w:t>О Стратегии экономической безопасности Российской Федерации на период до 2030 года</w:t>
      </w:r>
      <w:r w:rsidR="00863DA3">
        <w:t>»</w:t>
      </w:r>
      <w:r>
        <w:t>, экономическая безопасность была определена как состояние защищенности национальной экономики от внешних и внутренних угроз, обеспечивающее экономический суверенитет страны, единство ее экономического пространства и условия для реализации стратегических национальных приоритетов.</w:t>
      </w:r>
    </w:p>
    <w:p w14:paraId="720B4491" w14:textId="77777777" w:rsidR="00065BA1" w:rsidRDefault="00065BA1" w:rsidP="00207126">
      <w:r>
        <w:t xml:space="preserve">Тем не менее, в экономической науке данному вопросу уже давно уделяется значительное внимание. Например, В.К. </w:t>
      </w:r>
      <w:proofErr w:type="spellStart"/>
      <w:r>
        <w:t>Сенчагов</w:t>
      </w:r>
      <w:proofErr w:type="spellEnd"/>
      <w:r>
        <w:t xml:space="preserve"> определяет экономическую безопасность как состояние экономики и институтов власти, при котором гарантируется защита национальных интересов. </w:t>
      </w:r>
      <w:proofErr w:type="gramStart"/>
      <w:r>
        <w:t>В.Л.</w:t>
      </w:r>
      <w:proofErr w:type="gramEnd"/>
      <w:r>
        <w:t xml:space="preserve"> Тамбовцев представляет рассматриваемый феномен как совокупность свойств состояния, однако некоторые авторы противопоставляют ему эту точку зрения, полагая, что экономическая безопасность является определенным состоянием экономики и не мож</w:t>
      </w:r>
      <w:r w:rsidR="003F28DA">
        <w:t>ет быть совокупностью условий и </w:t>
      </w:r>
      <w:r>
        <w:t>факторов</w:t>
      </w:r>
      <w:r w:rsidR="003F28DA">
        <w:t> </w:t>
      </w:r>
      <w:r w:rsidRPr="002A5FF8">
        <w:t>[27]</w:t>
      </w:r>
      <w:r>
        <w:t>.</w:t>
      </w:r>
    </w:p>
    <w:p w14:paraId="355269A2" w14:textId="77777777" w:rsidR="00065BA1" w:rsidRDefault="00065BA1" w:rsidP="00207126">
      <w:r>
        <w:t xml:space="preserve">Интерпретации экономической безопасности различаются в зависимости от авторов. Например, </w:t>
      </w:r>
      <w:proofErr w:type="spellStart"/>
      <w:r>
        <w:t>Холчева</w:t>
      </w:r>
      <w:proofErr w:type="spellEnd"/>
      <w:r>
        <w:t xml:space="preserve"> и </w:t>
      </w:r>
      <w:proofErr w:type="spellStart"/>
      <w:r>
        <w:t>Кисова</w:t>
      </w:r>
      <w:proofErr w:type="spellEnd"/>
      <w:r>
        <w:t xml:space="preserve"> рассматривают ее как состояние экономической системы, которое включает стабильность и устойчивость к внешним и внутренним угрозам, а также способность самостоятельно определять формы и пути развития для защиты национальных интересов и стимулирования экономического развития. Другие ученые, такие как Архипов и </w:t>
      </w:r>
      <w:proofErr w:type="spellStart"/>
      <w:r>
        <w:t>Бухвалд</w:t>
      </w:r>
      <w:proofErr w:type="spellEnd"/>
      <w:r>
        <w:t>, определяют экономическую безопасность как способность обеспечивать нормальные условия жизни.</w:t>
      </w:r>
    </w:p>
    <w:p w14:paraId="35AB488A" w14:textId="77777777" w:rsidR="00065BA1" w:rsidRDefault="00065BA1" w:rsidP="00207126">
      <w:r>
        <w:t xml:space="preserve">Однако, по нашему мнению, рассматривать экономическую безопасность как статическое состояние не является правильным подходом, так как она не может находиться в состоянии покоя в условиях </w:t>
      </w:r>
      <w:proofErr w:type="gramStart"/>
      <w:r>
        <w:t>динамично развивающейся</w:t>
      </w:r>
      <w:proofErr w:type="gramEnd"/>
      <w:r>
        <w:t xml:space="preserve"> мировой экономики. Вместо этого, экономическая </w:t>
      </w:r>
      <w:r>
        <w:lastRenderedPageBreak/>
        <w:t>безопасность должна рассматриваться как процесс, направленный на непрерывное поддержание, укрепление и развитие ее элементов.</w:t>
      </w:r>
    </w:p>
    <w:p w14:paraId="070AA410" w14:textId="77777777" w:rsidR="00065BA1" w:rsidRDefault="00065BA1" w:rsidP="00207126">
      <w:r w:rsidRPr="00011D30">
        <w:t>При обсуждении экономической безопасности</w:t>
      </w:r>
      <w:r>
        <w:t xml:space="preserve"> государства</w:t>
      </w:r>
      <w:r w:rsidRPr="00011D30">
        <w:t>, следует учитывать, что она напрямую связана с экономикой</w:t>
      </w:r>
      <w:r>
        <w:t xml:space="preserve"> страны</w:t>
      </w:r>
      <w:r w:rsidRPr="00011D30">
        <w:t>. Главной целью этого процесса является не только сохранение экономической стабильности, но и ее дальнейшее развитие. Это может быть измерено положительной динамикой экономического роста. Однако, рост экономики, как правило, сопровождается увеличением внешней торговли, интеграцией в международное разделение труда и притоком иностранных инвестиций, что может привести к потере самостоятельности государства из-за его зависимости от внешних факторов. Даже при растущей экономике может возникнуть угроза национальной безопасности. Поэтому, обеспечение экономической безопасности не может быть ограничено только развитием экономики и ростом, но должно также включать сохранение и укрепление суверенитета государства</w:t>
      </w:r>
      <w:r w:rsidRPr="002A5FF8">
        <w:t xml:space="preserve"> [9]</w:t>
      </w:r>
      <w:r w:rsidRPr="00011D30">
        <w:t>.</w:t>
      </w:r>
    </w:p>
    <w:p w14:paraId="3E44A9B1" w14:textId="77777777" w:rsidR="00065BA1" w:rsidRPr="00FA30D1" w:rsidRDefault="00065BA1" w:rsidP="00207126">
      <w:r w:rsidRPr="00FA30D1">
        <w:t>Важным аспектом, на который направлено обеспечение экономической безопасности, является сохранение устойчивости к внешним и внутренним угрозам, усиливающимся в условиях возрастания геополитической нестабильности.</w:t>
      </w:r>
    </w:p>
    <w:p w14:paraId="6B2EC7C3" w14:textId="77777777" w:rsidR="00065BA1" w:rsidRPr="00FA30D1" w:rsidRDefault="00065BA1" w:rsidP="00207126">
      <w:proofErr w:type="gramStart"/>
      <w:r w:rsidRPr="00FA30D1">
        <w:t>С учетом исчерпания экспортно-сырьевой модели экономического развития,</w:t>
      </w:r>
      <w:proofErr w:type="gramEnd"/>
      <w:r w:rsidRPr="00FA30D1">
        <w:t xml:space="preserve"> возрастает угроза для экономической безопасности России. В связи с этим, необходимо предпринимать шаги по диверсификации структуры экспорта и совершенствования ее, перехода от преимущественно сырьевого экспорта к экспорту высокотехнологичных товаров с высокой добавленной стоимостью, глубокой интеграции в цепочки международного разделения труда, а также развития международных экономических отношений для расширения географической структуры экспорта в рамках обеспечения экономической безопасности.</w:t>
      </w:r>
    </w:p>
    <w:p w14:paraId="7CB26338" w14:textId="77777777" w:rsidR="00065BA1" w:rsidRPr="00FA30D1" w:rsidRDefault="00065BA1" w:rsidP="00207126">
      <w:r w:rsidRPr="00FA30D1">
        <w:t xml:space="preserve">Кроме того, угрозы могут возникать из-за недостаточно эффективного государственного управления, низкой инновационной активности, высокого </w:t>
      </w:r>
      <w:r w:rsidRPr="00FA30D1">
        <w:lastRenderedPageBreak/>
        <w:t xml:space="preserve">уровня теневой экономики и преступности в сфере предпринимательской деятельности, неправильного использования и хищения бюджетных средств, а также связанной с этим легализации доходов. Это, как </w:t>
      </w:r>
      <w:proofErr w:type="gramStart"/>
      <w:r w:rsidRPr="00FA30D1">
        <w:t>отмечается  О.</w:t>
      </w:r>
      <w:proofErr w:type="gramEnd"/>
      <w:r w:rsidRPr="00FA30D1">
        <w:t xml:space="preserve"> Н. Корчагиным, может создавать не только экономические угрозы, но и угрозы политического и криминогенного характера.</w:t>
      </w:r>
    </w:p>
    <w:p w14:paraId="62956463" w14:textId="77777777" w:rsidR="00065BA1" w:rsidRPr="00FA30D1" w:rsidRDefault="00065BA1" w:rsidP="00207126">
      <w:r>
        <w:t>Вместе с этим, значимым объектом государственного регулирования остается коммерческий сектор, в частности малый и средний бизнес. По нашему мнению, он является важным элементом гибкости и устойчивости экономики. Э</w:t>
      </w:r>
      <w:r w:rsidRPr="00FA30D1">
        <w:t xml:space="preserve">то категория предприятий, которые отличаются от крупного </w:t>
      </w:r>
      <w:proofErr w:type="spellStart"/>
      <w:r w:rsidRPr="00FA30D1">
        <w:t>бизнесапо</w:t>
      </w:r>
      <w:proofErr w:type="spellEnd"/>
      <w:r w:rsidRPr="00FA30D1">
        <w:t xml:space="preserve"> размеру, объему производства и численности сотрудников.</w:t>
      </w:r>
    </w:p>
    <w:p w14:paraId="18390C59" w14:textId="77777777" w:rsidR="00065BA1" w:rsidRDefault="00065BA1" w:rsidP="00207126">
      <w:r w:rsidRPr="00A307E0">
        <w:t xml:space="preserve">Сегодня обеспечение малого и среднего бизнеса играет важную роль в предотвращении различных угроз национальной экономики. Однако такие предприятия имеют большую степень подверженности внешним и внутренним угрозам, что делает тему научной статьи актуальной, поскольку от их уровня защищенности зависит не только малый и средний сектор предпринимательства, но и общее экономическое развитие страны. Сегодня экономическая безопасность является важной и многоцелевой составляющей административного управления. </w:t>
      </w:r>
    </w:p>
    <w:p w14:paraId="5F9B78C3" w14:textId="77777777" w:rsidR="00065BA1" w:rsidRDefault="00065BA1" w:rsidP="00207126">
      <w:r>
        <w:t>Малый бизнес играет важную роль в обеспечении экономической безопасности страны по нескольким причинам:</w:t>
      </w:r>
    </w:p>
    <w:p w14:paraId="6A74C726" w14:textId="77777777" w:rsidR="00065BA1" w:rsidRDefault="003F28DA" w:rsidP="00207126">
      <w:pPr>
        <w:pStyle w:val="a3"/>
        <w:numPr>
          <w:ilvl w:val="0"/>
          <w:numId w:val="26"/>
        </w:numPr>
      </w:pPr>
      <w:r>
        <w:t>с</w:t>
      </w:r>
      <w:r w:rsidR="00065BA1">
        <w:t>оздание рабочих мест</w:t>
      </w:r>
      <w:r>
        <w:t xml:space="preserve">: </w:t>
      </w:r>
      <w:r w:rsidR="00134898">
        <w:t>МБ</w:t>
      </w:r>
      <w:r w:rsidR="00065BA1">
        <w:t xml:space="preserve"> явля</w:t>
      </w:r>
      <w:r w:rsidR="00134898">
        <w:t>е</w:t>
      </w:r>
      <w:r w:rsidR="00065BA1">
        <w:t>тся крупнейшими создателями новых рабочих мест, что сокращает безработицу и уме</w:t>
      </w:r>
      <w:r>
        <w:t>ньшает социальную напряженность;</w:t>
      </w:r>
    </w:p>
    <w:p w14:paraId="1D08F5BE" w14:textId="77777777" w:rsidR="00065BA1" w:rsidRDefault="003F28DA" w:rsidP="00207126">
      <w:pPr>
        <w:pStyle w:val="a3"/>
        <w:numPr>
          <w:ilvl w:val="0"/>
          <w:numId w:val="26"/>
        </w:numPr>
      </w:pPr>
      <w:r>
        <w:t>р</w:t>
      </w:r>
      <w:r w:rsidR="00065BA1">
        <w:t>азвитие регионов</w:t>
      </w:r>
      <w:r>
        <w:t>: б</w:t>
      </w:r>
      <w:r w:rsidR="00065BA1">
        <w:t>изнес мо</w:t>
      </w:r>
      <w:r w:rsidR="00134898">
        <w:t xml:space="preserve">жет </w:t>
      </w:r>
      <w:r w:rsidR="00065BA1">
        <w:t>стимулировать экономический рост регионов, где расположены, благодаря созданию новых предприятий, развитию местных рынков и улучшению инфраструкт</w:t>
      </w:r>
      <w:r>
        <w:t>уры;</w:t>
      </w:r>
    </w:p>
    <w:p w14:paraId="7BC833F1" w14:textId="77777777" w:rsidR="00065BA1" w:rsidRDefault="003F28DA" w:rsidP="00207126">
      <w:pPr>
        <w:pStyle w:val="a3"/>
        <w:numPr>
          <w:ilvl w:val="0"/>
          <w:numId w:val="26"/>
        </w:numPr>
      </w:pPr>
      <w:r>
        <w:t>д</w:t>
      </w:r>
      <w:r w:rsidR="00065BA1">
        <w:t>иверсификация экономики</w:t>
      </w:r>
      <w:r>
        <w:t>: м</w:t>
      </w:r>
      <w:r w:rsidR="00065BA1">
        <w:t xml:space="preserve">алый бизнес помогает разнообразить экономику и уменьшить ее зависимость от крупных </w:t>
      </w:r>
      <w:r>
        <w:t>корпораций и отдельных секторов;</w:t>
      </w:r>
    </w:p>
    <w:p w14:paraId="4A7D8E0D" w14:textId="77777777" w:rsidR="00065BA1" w:rsidRDefault="003F28DA" w:rsidP="00207126">
      <w:pPr>
        <w:pStyle w:val="a3"/>
        <w:numPr>
          <w:ilvl w:val="0"/>
          <w:numId w:val="26"/>
        </w:numPr>
      </w:pPr>
      <w:r>
        <w:lastRenderedPageBreak/>
        <w:t>и</w:t>
      </w:r>
      <w:r w:rsidR="00065BA1">
        <w:t>нновации и технологический прогресс</w:t>
      </w:r>
      <w:r>
        <w:t>:</w:t>
      </w:r>
      <w:r w:rsidR="00065BA1">
        <w:t xml:space="preserve"> </w:t>
      </w:r>
      <w:r>
        <w:t>о</w:t>
      </w:r>
      <w:r w:rsidR="00134898">
        <w:t>н</w:t>
      </w:r>
      <w:r w:rsidR="00065BA1">
        <w:t xml:space="preserve"> мо</w:t>
      </w:r>
      <w:r w:rsidR="00134898">
        <w:t>жет</w:t>
      </w:r>
      <w:r w:rsidR="00065BA1">
        <w:t xml:space="preserve"> стать источником новых идей, технологических разработок и инноваций, что приводит к снижению затрат на производство и повышению эффективности экономики в целом.</w:t>
      </w:r>
    </w:p>
    <w:p w14:paraId="4DBF58F8" w14:textId="77777777" w:rsidR="00065BA1" w:rsidRDefault="00065BA1" w:rsidP="00207126">
      <w:r>
        <w:t>В целом, развитие малого бизнеса является важным фактором экономической безопасности страны, поскольку оно способствует созданию новых рабочих мест, разнообразию экономики и инновациям, что укрепляет экономическую стабильность и уменьшает риски для национальной безопасности.</w:t>
      </w:r>
    </w:p>
    <w:p w14:paraId="40C5108A" w14:textId="77777777" w:rsidR="00065BA1" w:rsidRDefault="00065BA1" w:rsidP="00207126">
      <w:pPr>
        <w:contextualSpacing/>
      </w:pPr>
      <w:r w:rsidRPr="00FA30D1">
        <w:t xml:space="preserve">Итак, </w:t>
      </w:r>
      <w:r>
        <w:t xml:space="preserve">контроль уровня </w:t>
      </w:r>
      <w:r w:rsidRPr="00FA30D1">
        <w:t>экономическ</w:t>
      </w:r>
      <w:r>
        <w:t>ой</w:t>
      </w:r>
      <w:r w:rsidRPr="00FA30D1">
        <w:t xml:space="preserve"> безопасност</w:t>
      </w:r>
      <w:r>
        <w:t>и</w:t>
      </w:r>
      <w:r w:rsidRPr="00FA30D1">
        <w:t xml:space="preserve"> государства является важным фактором для стабильности и процветания экономики, а также для обеспечения благосостояния граждан. Для обеспечения экономической безопасности государства необходимо принимать целенаправленные меры, основанные на ключевых принципах, таких как развитие экономики, разнообразие экономических отраслей, контроль за иностранными инвестициями, защита прав собственности, финансовая стабильность, развитие малого и среднего бизнеса, развитие человеческого капитала и борьба с коррупцией. Кроме того, экономическая безопасность государства является взаимосвязанной с безопасностью других областей, таких как национальная безопасность, информационная безопасность и </w:t>
      </w:r>
      <w:proofErr w:type="spellStart"/>
      <w:r w:rsidRPr="00FA30D1">
        <w:t>кибербезопасность</w:t>
      </w:r>
      <w:proofErr w:type="spellEnd"/>
      <w:r w:rsidRPr="00FA30D1">
        <w:t>. Поэтому, для обеспечения экономической безопасности государства необходимо принимать комплексные меры, которые учитывают все эти аспекты и создают надежный и устойчивый экономический фундамент для будущего развития.</w:t>
      </w:r>
    </w:p>
    <w:p w14:paraId="63184DEE" w14:textId="77777777" w:rsidR="00065BA1" w:rsidRPr="00FA30D1" w:rsidRDefault="00065BA1" w:rsidP="003F28DA">
      <w:pPr>
        <w:ind w:firstLine="851"/>
        <w:contextualSpacing/>
      </w:pPr>
    </w:p>
    <w:p w14:paraId="36728E76" w14:textId="77777777" w:rsidR="009F3C0E" w:rsidRPr="00091C0D" w:rsidRDefault="009F3C0E" w:rsidP="00207126">
      <w:pPr>
        <w:contextualSpacing/>
        <w:rPr>
          <w:b/>
          <w:bCs/>
        </w:rPr>
      </w:pPr>
      <w:r w:rsidRPr="00091C0D">
        <w:rPr>
          <w:b/>
          <w:bCs/>
        </w:rPr>
        <w:t xml:space="preserve">1.2 </w:t>
      </w:r>
      <w:bookmarkStart w:id="2" w:name="_Hlk137486726"/>
      <w:r w:rsidRPr="00091C0D">
        <w:rPr>
          <w:b/>
          <w:bCs/>
        </w:rPr>
        <w:t>Функции и роль малого бизнеса в экономике</w:t>
      </w:r>
      <w:bookmarkEnd w:id="2"/>
    </w:p>
    <w:p w14:paraId="63D00707" w14:textId="77777777" w:rsidR="009F3C0E" w:rsidRDefault="009F3C0E" w:rsidP="003F28DA">
      <w:pPr>
        <w:ind w:firstLine="851"/>
        <w:contextualSpacing/>
      </w:pPr>
    </w:p>
    <w:p w14:paraId="3EAA804B" w14:textId="77777777" w:rsidR="009F3C0E" w:rsidRDefault="009F3C0E" w:rsidP="00207126">
      <w:pPr>
        <w:contextualSpacing/>
      </w:pPr>
      <w:r>
        <w:t xml:space="preserve">Финансовое положение малого бизнеса гораздо более нестабильно, чем у крупного бизнеса. Инструменты поддержки малого бизнеса определяются не только его важной функцией в экономике, но и в обществе. Малый бизнес </w:t>
      </w:r>
      <w:r>
        <w:lastRenderedPageBreak/>
        <w:t>способствует развитию конкуренции, создает необходимые рабочие места, участвует в транзите инноваций и технологий, является наиболее гибким и мобильным сегментом экономики, способным удовлетворить местный и локальный спрос, который не в состоянии обеспечить крупный бизнес. Наиболее экономически развитые страны, такие как Великобритания, Япония, ряд стран ЕС и США, активно участвуют в развитии, укреплении и повышении конкурентоспособности малого бизнеса.</w:t>
      </w:r>
    </w:p>
    <w:p w14:paraId="2E08948A" w14:textId="77777777" w:rsidR="009F3C0E" w:rsidRDefault="009F3C0E" w:rsidP="00207126">
      <w:pPr>
        <w:contextualSpacing/>
      </w:pPr>
      <w:r>
        <w:t xml:space="preserve">Стимулирование развития малого бизнеса является эффективным инструментом, влияющим на экономику и общество. Кроме того, важно выявить факторы роста и развития государственной поддержки малого бизнеса. </w:t>
      </w:r>
      <w:r w:rsidRPr="000D3C45">
        <w:t xml:space="preserve">В то же время малый бизнес в экономике способствует выполнению важных социально и экономически значимых функций (рисунок </w:t>
      </w:r>
      <w:r>
        <w:t>3</w:t>
      </w:r>
      <w:r w:rsidRPr="000D3C45">
        <w:t>).</w:t>
      </w:r>
    </w:p>
    <w:p w14:paraId="1A373D10" w14:textId="77777777" w:rsidR="00DB1117" w:rsidRDefault="00DB1117" w:rsidP="003F28DA">
      <w:pPr>
        <w:ind w:firstLine="851"/>
        <w:contextualSpacing/>
      </w:pPr>
    </w:p>
    <w:p w14:paraId="542E5ADD" w14:textId="77777777" w:rsidR="003F28DA" w:rsidRDefault="005E3BF2" w:rsidP="003F28DA">
      <w:pPr>
        <w:widowControl w:val="0"/>
        <w:spacing w:line="240" w:lineRule="auto"/>
        <w:ind w:firstLine="0"/>
        <w:contextualSpacing/>
        <w:jc w:val="center"/>
        <w:rPr>
          <w:noProof/>
        </w:rPr>
      </w:pPr>
      <w:r w:rsidRPr="00321372">
        <w:rPr>
          <w:noProof/>
        </w:rPr>
        <w:object w:dxaOrig="10740" w:dyaOrig="10290" w14:anchorId="07E6E9EF">
          <v:shape id="_x0000_i1027" type="#_x0000_t75" alt="" style="width:405.95pt;height:351.3pt;mso-width-percent:0;mso-height-percent:0;mso-width-percent:0;mso-height-percent:0" o:ole="">
            <v:imagedata r:id="rId12" o:title=""/>
          </v:shape>
          <o:OLEObject Type="Embed" ProgID="Visio.Drawing.15" ShapeID="_x0000_i1027" DrawAspect="Content" ObjectID="_1748383110" r:id="rId13"/>
        </w:object>
      </w:r>
    </w:p>
    <w:p w14:paraId="1160B824" w14:textId="77777777" w:rsidR="009F3C0E" w:rsidRDefault="009F3C0E" w:rsidP="003F28DA">
      <w:pPr>
        <w:widowControl w:val="0"/>
        <w:spacing w:line="240" w:lineRule="auto"/>
        <w:ind w:firstLine="0"/>
        <w:contextualSpacing/>
        <w:jc w:val="center"/>
      </w:pPr>
      <w:r w:rsidRPr="00321372">
        <w:t xml:space="preserve">Рисунок </w:t>
      </w:r>
      <w:r>
        <w:t>3</w:t>
      </w:r>
      <w:r w:rsidRPr="00321372">
        <w:t xml:space="preserve"> – Социально-экономические функции </w:t>
      </w:r>
      <w:r>
        <w:t xml:space="preserve">малого </w:t>
      </w:r>
      <w:proofErr w:type="gramStart"/>
      <w:r>
        <w:t>бизнеса</w:t>
      </w:r>
      <w:r w:rsidRPr="00E67E37">
        <w:t>[</w:t>
      </w:r>
      <w:proofErr w:type="gramEnd"/>
      <w:r w:rsidRPr="00E67E37">
        <w:t>11]</w:t>
      </w:r>
    </w:p>
    <w:p w14:paraId="4684E71D" w14:textId="77777777" w:rsidR="003F28DA" w:rsidRPr="00E67E37" w:rsidRDefault="003F28DA" w:rsidP="003F28DA">
      <w:pPr>
        <w:widowControl w:val="0"/>
        <w:spacing w:line="240" w:lineRule="auto"/>
        <w:ind w:firstLine="0"/>
        <w:contextualSpacing/>
        <w:jc w:val="center"/>
        <w:rPr>
          <w:rFonts w:eastAsia="Calibri"/>
          <w:szCs w:val="28"/>
        </w:rPr>
      </w:pPr>
    </w:p>
    <w:p w14:paraId="73A3198D" w14:textId="77777777" w:rsidR="00DB1117" w:rsidRDefault="00DB1117" w:rsidP="00207126">
      <w:pPr>
        <w:widowControl w:val="0"/>
      </w:pPr>
      <w:r>
        <w:t xml:space="preserve">Развитие малого бизнеса в России через специальные льготные </w:t>
      </w:r>
      <w:r>
        <w:lastRenderedPageBreak/>
        <w:t xml:space="preserve">программы играет важную роль в создании гибкой и мобильной национальной экономики, разнообразии спроса на рабочую силу и насыщении рынка труда. Это также способствует спросу и предложению инновационной продукции и технологий. Однако, большинство исследований по эффективности и результатам стимулирования малого бизнеса в России основано на эмпирической корреляции между государственными органами и коммерческими банками. </w:t>
      </w:r>
    </w:p>
    <w:p w14:paraId="53182424" w14:textId="77777777" w:rsidR="009F3C0E" w:rsidRDefault="009F3C0E" w:rsidP="00207126">
      <w:pPr>
        <w:widowControl w:val="0"/>
      </w:pPr>
      <w:r>
        <w:t>Рисунок 3 отражает высокую роль в социально-экономической жизни общества, через реализацию рассматриваемых функций, высокое влияние частного бизнеса на российскую экономику и социальное благосостояние ее населения. Рисунок также показывает только основные задачи, создающие множество дополнительных специальных задач.</w:t>
      </w:r>
    </w:p>
    <w:p w14:paraId="602F64E6" w14:textId="77777777" w:rsidR="00DB1117" w:rsidRPr="00DB1117" w:rsidRDefault="00DB1117" w:rsidP="00207126">
      <w:r w:rsidRPr="00DB1117">
        <w:t xml:space="preserve">В России малый бизнес сейчас активно развивается под влиянием различных факторов. Изменения в рыночных институтах, регуляция рыночных отношений, </w:t>
      </w:r>
      <w:proofErr w:type="spellStart"/>
      <w:r w:rsidRPr="00DB1117">
        <w:t>санкционное</w:t>
      </w:r>
      <w:proofErr w:type="spellEnd"/>
      <w:r w:rsidRPr="00DB1117">
        <w:t xml:space="preserve"> давление, экономические ограничения, эпидемиологический фактор и государственные программы поддержки и развития бизнеса </w:t>
      </w:r>
      <w:r>
        <w:t>–</w:t>
      </w:r>
      <w:r w:rsidRPr="00DB1117">
        <w:t xml:space="preserve"> все это оказывает влияние на его развитие. Однако, доля малого бизнеса в ВВП России в </w:t>
      </w:r>
      <w:proofErr w:type="gramStart"/>
      <w:r w:rsidRPr="00DB1117">
        <w:t>20</w:t>
      </w:r>
      <w:r>
        <w:t>20</w:t>
      </w:r>
      <w:r w:rsidRPr="00DB1117">
        <w:t>-20</w:t>
      </w:r>
      <w:r>
        <w:t>22</w:t>
      </w:r>
      <w:proofErr w:type="gramEnd"/>
      <w:r w:rsidRPr="00DB1117">
        <w:t xml:space="preserve"> годах составила всего 21%, что существенно ниже, чем в Китае и США, где эта доля превышала 50%.</w:t>
      </w:r>
    </w:p>
    <w:p w14:paraId="153EB402" w14:textId="77777777" w:rsidR="00DB1117" w:rsidRPr="00DB1117" w:rsidRDefault="00DB1117" w:rsidP="00207126">
      <w:r w:rsidRPr="00DB1117">
        <w:t>В США более 55% всех инноваций создается малыми и средними предприятиями, и поэтому совершенствование инструментов поддержки и развития этих предприятий является ключевым фактором в формировании современной американской экономики. Законодательство, регулирующее развитие и поддержку малого и среднего бизнеса в США, стало образцом для многих стран, которые приняли его в качестве стандарта поддержки и развития частного сектора.</w:t>
      </w:r>
    </w:p>
    <w:p w14:paraId="218C6C26" w14:textId="77777777" w:rsidR="00DB1117" w:rsidRPr="00DB1117" w:rsidRDefault="00DB1117" w:rsidP="00207126">
      <w:r w:rsidRPr="00DB1117">
        <w:t xml:space="preserve">Опыт США также стал примером для многих стран Европейского союза, которые активно поддерживают и развивают свой бизнес. Стратегия европейских стран очень похожа на стратегию, применяемую в США для поддержки предпринимательства. Государственные программы в Евросоюзе </w:t>
      </w:r>
      <w:r w:rsidRPr="00DB1117">
        <w:lastRenderedPageBreak/>
        <w:t>включают административные, финансовые, налоговые и правовые инструменты для регулирования деятельности малого бизнеса. К концу 2018 года в странах ЕС было зарегистрировано более 25 миллионов частных предприятий, занятых в различных секторах экономики. Это впечатляющее количество частных предприятий создало более 70% рабочих мест для граждан ЕС и составляет около 60% валового оборота.</w:t>
      </w:r>
    </w:p>
    <w:p w14:paraId="231DA2DB" w14:textId="77777777" w:rsidR="00DB1117" w:rsidRPr="00DB1117" w:rsidRDefault="00DB1117" w:rsidP="00207126">
      <w:r w:rsidRPr="00DB1117">
        <w:t>Однако, в российской экономике наблюдается снижение и замедление производительности труда. Россия имеет наименьшую производительность труда среди стран Европейского союза, США и Азии в отношении каждого работника в сегменте малого бизнеса. Это обусловлено несколькими факторами, включая недостаток предпринимательской активности, низкую культуру предпринимательства и недостаток инноваций и современных технологий, способных повысить производительность труда в предприятиях.</w:t>
      </w:r>
    </w:p>
    <w:p w14:paraId="42FD761D" w14:textId="77777777" w:rsidR="00DB1117" w:rsidRPr="00DB1117" w:rsidRDefault="00DB1117" w:rsidP="00207126">
      <w:r w:rsidRPr="00DB1117">
        <w:t>России необходимо уделить большее внимание развитию и поддержке малого бизнеса, а также созданию благоприятной среды для предпринимательства. Это может включать в себя улучшение законодательства, создание эффективных государственных программ поддержки, стимулирование инноваций и развития современных технологий, а также повышение уровня предпринимательской культуры и образования. Только тогда малый бизнес в России сможет раскрыть свой потенциал и внести существенный вклад в экономическое развитие страны.</w:t>
      </w:r>
    </w:p>
    <w:p w14:paraId="10A9061D" w14:textId="77777777" w:rsidR="009F3C0E" w:rsidRDefault="009F3C0E" w:rsidP="00207126">
      <w:r>
        <w:t>Быстрая адаптация производства к местным рыночным условиям, необходимость изменения качества и сервиса для отдельных категорий потребителей, оперативное реагирование на внешнеэкономические изменения характеризуют способность экономики реагировать на вызовы. Недостатками консолидации малого бизнеса в экономике являются низкий уровень финансовых возможностей, необходимость поддержки и развития со стороны органов государственной власти.</w:t>
      </w:r>
    </w:p>
    <w:p w14:paraId="3F5C3644" w14:textId="77777777" w:rsidR="009F3C0E" w:rsidRDefault="009F3C0E" w:rsidP="00B5226E">
      <w:pPr>
        <w:ind w:firstLine="851"/>
      </w:pPr>
    </w:p>
    <w:p w14:paraId="4F9A9D3A" w14:textId="77777777" w:rsidR="009F3C0E" w:rsidRDefault="009F3C0E" w:rsidP="00207126">
      <w:pPr>
        <w:spacing w:line="240" w:lineRule="auto"/>
        <w:ind w:firstLine="0"/>
        <w:contextualSpacing/>
        <w:jc w:val="center"/>
      </w:pPr>
      <w:r>
        <w:rPr>
          <w:noProof/>
          <w:lang w:eastAsia="ru-RU"/>
        </w:rPr>
        <w:lastRenderedPageBreak/>
        <w:drawing>
          <wp:inline distT="0" distB="0" distL="0" distR="0" wp14:anchorId="32CAD5DB" wp14:editId="2A7AFD44">
            <wp:extent cx="5327373" cy="2926080"/>
            <wp:effectExtent l="0" t="0" r="0" b="0"/>
            <wp:docPr id="1" name="Диаграмма 1">
              <a:extLst xmlns:a="http://schemas.openxmlformats.org/drawingml/2006/main">
                <a:ext uri="{FF2B5EF4-FFF2-40B4-BE49-F238E27FC236}">
                  <a16:creationId xmlns:a16="http://schemas.microsoft.com/office/drawing/2014/main" id="{4BCD6A3D-CDC5-0894-798A-60B925D85B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8EA1B1" w14:textId="77777777" w:rsidR="009F3C0E" w:rsidRPr="006D34C3" w:rsidRDefault="009F3C0E" w:rsidP="00207126">
      <w:pPr>
        <w:spacing w:line="240" w:lineRule="auto"/>
        <w:ind w:firstLine="0"/>
        <w:contextualSpacing/>
        <w:jc w:val="center"/>
      </w:pPr>
      <w:r>
        <w:t>Рисунок 4 – Доля малого бизнеса в экономике стран, %, 202</w:t>
      </w:r>
      <w:r w:rsidR="00DB1117">
        <w:t>2</w:t>
      </w:r>
      <w:r>
        <w:t xml:space="preserve"> г. </w:t>
      </w:r>
      <w:r w:rsidRPr="006D34C3">
        <w:t>[44]</w:t>
      </w:r>
    </w:p>
    <w:p w14:paraId="6FDE0B85" w14:textId="77777777" w:rsidR="00DB1117" w:rsidRDefault="00DB1117" w:rsidP="00207126">
      <w:pPr>
        <w:ind w:firstLine="851"/>
        <w:contextualSpacing/>
      </w:pPr>
    </w:p>
    <w:p w14:paraId="346CCFD9" w14:textId="77777777" w:rsidR="009F3C0E" w:rsidRDefault="009F3C0E" w:rsidP="00207126">
      <w:pPr>
        <w:ind w:firstLine="851"/>
        <w:contextualSpacing/>
      </w:pPr>
      <w:r w:rsidRPr="00CE206B">
        <w:t>Несмотря на глобальный социально-экономический кризис 2020 года, который привел к ограничениям из-за эпидемии, развитые страны активно поддерживали малый бизнес с помощью монетарных инструментов, укрепляя тем самым свою экономику</w:t>
      </w:r>
      <w:r>
        <w:t xml:space="preserve">, что отразилось </w:t>
      </w:r>
      <w:proofErr w:type="gramStart"/>
      <w:r>
        <w:t>в показателях</w:t>
      </w:r>
      <w:proofErr w:type="gramEnd"/>
      <w:r>
        <w:t xml:space="preserve"> 2021 г</w:t>
      </w:r>
      <w:r w:rsidRPr="00CE206B">
        <w:t>. Такие действия позволяли создавать новые рабочие места и обеспечивать стабильный доход для работников, что положительно сказывалось на социально-экономическом фоне страны. Россия, в свою очередь, тоже выделяла специальные субсидии для малого бизнеса, сохраняя при этом рабочие места и увеличивая занятость в условиях общего карантина и ограниченного производства.</w:t>
      </w:r>
    </w:p>
    <w:p w14:paraId="4D6E8C47" w14:textId="77777777" w:rsidR="009F3C0E" w:rsidRDefault="009F3C0E" w:rsidP="00B5226E">
      <w:pPr>
        <w:ind w:firstLine="851"/>
      </w:pPr>
      <w:r w:rsidRPr="00980DEE">
        <w:t xml:space="preserve">Однако, несмотря на принятые меры, российский бизнес в целом пострадал больше всего, так как он изначально не обладал достаточной финансовой прочностью и не имел развитой рыночной экономики с конкурентоспособными отраслями. Увеличение роли малого бизнеса в структуре национального производства может помочь повысить уровень инновационной продукции и внедрение современных технологий, сделав их доступными для широких слоев населения. Тем не менее, отличительной чертой российской экономики является локализация малого бизнеса в </w:t>
      </w:r>
      <w:r w:rsidRPr="00980DEE">
        <w:lastRenderedPageBreak/>
        <w:t xml:space="preserve">нескольких отраслях, таких как общественное питание и образование. В то время как в экономиках Италии или Норвегии, малый бизнес занимается добычей, переработкой и транспортировкой полезных ископаемых, взаимодействует с банковским сектором, повышает уровень </w:t>
      </w:r>
      <w:proofErr w:type="spellStart"/>
      <w:r w:rsidRPr="00980DEE">
        <w:t>цифровизации</w:t>
      </w:r>
      <w:proofErr w:type="spellEnd"/>
      <w:r w:rsidRPr="00980DEE">
        <w:t xml:space="preserve"> и внедряет современные технологии. В России выделяются отличительные черты малого бизнеса</w:t>
      </w:r>
      <w:r>
        <w:t xml:space="preserve"> (рисунок </w:t>
      </w:r>
      <w:r>
        <w:rPr>
          <w:lang w:val="en-US"/>
        </w:rPr>
        <w:t>5</w:t>
      </w:r>
      <w:r>
        <w:t>).</w:t>
      </w:r>
    </w:p>
    <w:p w14:paraId="25084E78" w14:textId="77777777" w:rsidR="009F3C0E" w:rsidRDefault="009F3C0E" w:rsidP="00B5226E">
      <w:pPr>
        <w:ind w:firstLine="851"/>
      </w:pPr>
    </w:p>
    <w:p w14:paraId="4AB720CB" w14:textId="77777777" w:rsidR="009F3C0E" w:rsidRPr="00321372" w:rsidRDefault="005E3BF2" w:rsidP="00207126">
      <w:pPr>
        <w:spacing w:line="240" w:lineRule="auto"/>
        <w:ind w:firstLine="0"/>
        <w:jc w:val="center"/>
      </w:pPr>
      <w:r>
        <w:rPr>
          <w:noProof/>
        </w:rPr>
        <w:object w:dxaOrig="6960" w:dyaOrig="8836" w14:anchorId="4B52D0DA">
          <v:shape id="_x0000_i1026" type="#_x0000_t75" alt="" style="width:263.15pt;height:333.95pt;mso-width-percent:0;mso-height-percent:0;mso-width-percent:0;mso-height-percent:0" o:ole="">
            <v:imagedata r:id="rId15" o:title=""/>
          </v:shape>
          <o:OLEObject Type="Embed" ProgID="Visio.Drawing.15" ShapeID="_x0000_i1026" DrawAspect="Content" ObjectID="_1748383111" r:id="rId16"/>
        </w:object>
      </w:r>
    </w:p>
    <w:p w14:paraId="6E71E55C" w14:textId="77777777" w:rsidR="009F3C0E" w:rsidRPr="009859E8" w:rsidRDefault="009F3C0E" w:rsidP="00207126">
      <w:pPr>
        <w:spacing w:line="240" w:lineRule="auto"/>
        <w:ind w:firstLine="0"/>
        <w:contextualSpacing/>
        <w:jc w:val="center"/>
      </w:pPr>
      <w:r w:rsidRPr="00321372">
        <w:t xml:space="preserve">Рисунок </w:t>
      </w:r>
      <w:r w:rsidRPr="009859E8">
        <w:t>5</w:t>
      </w:r>
      <w:r w:rsidRPr="00321372">
        <w:t xml:space="preserve"> – Достоинства и недостатки субъектов </w:t>
      </w:r>
      <w:r w:rsidR="009E4D2E">
        <w:t>МП</w:t>
      </w:r>
      <w:r w:rsidRPr="00321372">
        <w:t xml:space="preserve"> в России</w:t>
      </w:r>
      <w:r w:rsidR="00207126">
        <w:t xml:space="preserve"> </w:t>
      </w:r>
      <w:r w:rsidRPr="009859E8">
        <w:t>[15]</w:t>
      </w:r>
    </w:p>
    <w:p w14:paraId="2278DD8E" w14:textId="77777777" w:rsidR="009F3C0E" w:rsidRDefault="009F3C0E" w:rsidP="00207126">
      <w:pPr>
        <w:ind w:firstLine="851"/>
        <w:contextualSpacing/>
      </w:pPr>
    </w:p>
    <w:p w14:paraId="11D8500E" w14:textId="77777777" w:rsidR="009F3C0E" w:rsidRDefault="002F1541" w:rsidP="00207126">
      <w:pPr>
        <w:contextualSpacing/>
      </w:pPr>
      <w:r w:rsidRPr="00DB1117">
        <w:t>Малый бизнес имеет огромное значение для экономического и социального развития общества. Во-первых, он является крупнейшим источником создания новых рабочих мест, что способствует снижению уровня безработицы и бедности. Новые рабочие места обеспечивают людей возможностью заработка и повышения уровня жизни.</w:t>
      </w:r>
      <w:r w:rsidR="00207126">
        <w:t xml:space="preserve"> </w:t>
      </w:r>
      <w:r w:rsidR="009F3C0E" w:rsidRPr="009859E8">
        <w:t>Таблица 1 демонстрирует роли, которые выполня</w:t>
      </w:r>
      <w:r w:rsidR="009F3C0E">
        <w:t>е</w:t>
      </w:r>
      <w:r w:rsidR="009F3C0E" w:rsidRPr="009859E8">
        <w:t>т малы</w:t>
      </w:r>
      <w:r w:rsidR="009F3C0E">
        <w:t>й</w:t>
      </w:r>
      <w:r w:rsidR="009F3C0E" w:rsidRPr="009859E8">
        <w:t xml:space="preserve"> бизнес. </w:t>
      </w:r>
    </w:p>
    <w:p w14:paraId="3283D6CB" w14:textId="77777777" w:rsidR="009F3C0E" w:rsidRDefault="009F3C0E" w:rsidP="00B5226E">
      <w:pPr>
        <w:ind w:firstLine="851"/>
      </w:pPr>
    </w:p>
    <w:p w14:paraId="06D3FBF2" w14:textId="77777777" w:rsidR="009F3C0E" w:rsidRPr="00F02662" w:rsidRDefault="009F3C0E" w:rsidP="00207126">
      <w:pPr>
        <w:spacing w:line="240" w:lineRule="auto"/>
        <w:ind w:firstLine="0"/>
        <w:contextualSpacing/>
        <w:jc w:val="left"/>
        <w:rPr>
          <w:szCs w:val="28"/>
        </w:rPr>
      </w:pPr>
      <w:r w:rsidRPr="00321372">
        <w:lastRenderedPageBreak/>
        <w:t xml:space="preserve">Таблица </w:t>
      </w:r>
      <w:r>
        <w:t>1</w:t>
      </w:r>
      <w:r w:rsidRPr="00321372">
        <w:t xml:space="preserve"> – </w:t>
      </w:r>
      <w:r w:rsidRPr="00321372">
        <w:rPr>
          <w:szCs w:val="28"/>
        </w:rPr>
        <w:t xml:space="preserve">Социально-экономические </w:t>
      </w:r>
      <w:r>
        <w:rPr>
          <w:szCs w:val="28"/>
        </w:rPr>
        <w:t xml:space="preserve">роли </w:t>
      </w:r>
      <w:r w:rsidR="009B6E40">
        <w:rPr>
          <w:szCs w:val="28"/>
        </w:rPr>
        <w:t>МП</w:t>
      </w:r>
      <w:r w:rsidR="00207126">
        <w:rPr>
          <w:szCs w:val="28"/>
        </w:rPr>
        <w:t xml:space="preserve"> </w:t>
      </w:r>
      <w:r>
        <w:rPr>
          <w:szCs w:val="28"/>
        </w:rPr>
        <w:t>(составлено автором)</w:t>
      </w:r>
    </w:p>
    <w:tbl>
      <w:tblPr>
        <w:tblStyle w:val="a9"/>
        <w:tblW w:w="4944" w:type="pct"/>
        <w:tblInd w:w="108" w:type="dxa"/>
        <w:tblLook w:val="04A0" w:firstRow="1" w:lastRow="0" w:firstColumn="1" w:lastColumn="0" w:noHBand="0" w:noVBand="1"/>
      </w:tblPr>
      <w:tblGrid>
        <w:gridCol w:w="1878"/>
        <w:gridCol w:w="7586"/>
      </w:tblGrid>
      <w:tr w:rsidR="009F3C0E" w:rsidRPr="00321372" w14:paraId="475888D9" w14:textId="77777777" w:rsidTr="00207126">
        <w:tc>
          <w:tcPr>
            <w:tcW w:w="992" w:type="pct"/>
            <w:vAlign w:val="center"/>
          </w:tcPr>
          <w:p w14:paraId="0D75305C" w14:textId="77777777" w:rsidR="009F3C0E" w:rsidRPr="00321372" w:rsidRDefault="009F3C0E" w:rsidP="00B5226E">
            <w:pPr>
              <w:spacing w:line="276" w:lineRule="auto"/>
              <w:ind w:firstLine="851"/>
              <w:jc w:val="center"/>
              <w:rPr>
                <w:sz w:val="24"/>
                <w:szCs w:val="24"/>
                <w:lang w:val="ru-RU"/>
              </w:rPr>
            </w:pPr>
            <w:r w:rsidRPr="00321372">
              <w:rPr>
                <w:sz w:val="24"/>
                <w:szCs w:val="24"/>
                <w:lang w:val="ru-RU"/>
              </w:rPr>
              <w:t>Сфера</w:t>
            </w:r>
          </w:p>
        </w:tc>
        <w:tc>
          <w:tcPr>
            <w:tcW w:w="4008" w:type="pct"/>
            <w:vAlign w:val="center"/>
          </w:tcPr>
          <w:p w14:paraId="63CCEACC" w14:textId="77777777" w:rsidR="009F3C0E" w:rsidRPr="00321372" w:rsidRDefault="009F3C0E" w:rsidP="00B5226E">
            <w:pPr>
              <w:spacing w:line="276" w:lineRule="auto"/>
              <w:ind w:firstLine="851"/>
              <w:jc w:val="center"/>
              <w:rPr>
                <w:sz w:val="24"/>
                <w:szCs w:val="24"/>
                <w:lang w:val="ru-RU"/>
              </w:rPr>
            </w:pPr>
            <w:r w:rsidRPr="00321372">
              <w:rPr>
                <w:sz w:val="24"/>
                <w:szCs w:val="24"/>
                <w:lang w:val="ru-RU"/>
              </w:rPr>
              <w:t>Реализация эффекта</w:t>
            </w:r>
          </w:p>
        </w:tc>
      </w:tr>
      <w:tr w:rsidR="009F3C0E" w:rsidRPr="00321372" w14:paraId="741AB223" w14:textId="77777777" w:rsidTr="00207126">
        <w:tc>
          <w:tcPr>
            <w:tcW w:w="992" w:type="pct"/>
            <w:vAlign w:val="center"/>
          </w:tcPr>
          <w:p w14:paraId="2A86C686" w14:textId="77777777" w:rsidR="009F3C0E" w:rsidRPr="00321372" w:rsidRDefault="009F3C0E" w:rsidP="00B5226E">
            <w:pPr>
              <w:spacing w:line="276" w:lineRule="auto"/>
              <w:ind w:firstLine="851"/>
              <w:jc w:val="left"/>
              <w:rPr>
                <w:sz w:val="24"/>
              </w:rPr>
            </w:pPr>
            <w:r>
              <w:rPr>
                <w:sz w:val="24"/>
                <w:szCs w:val="24"/>
                <w:lang w:val="ru-RU"/>
              </w:rPr>
              <w:t>Создание рабочих мест</w:t>
            </w:r>
          </w:p>
        </w:tc>
        <w:tc>
          <w:tcPr>
            <w:tcW w:w="4008" w:type="pct"/>
            <w:vAlign w:val="center"/>
          </w:tcPr>
          <w:p w14:paraId="0F7AC66B" w14:textId="77777777" w:rsidR="009F3C0E" w:rsidRPr="00321372" w:rsidRDefault="009F3C0E" w:rsidP="00B5226E">
            <w:pPr>
              <w:spacing w:line="276" w:lineRule="auto"/>
              <w:ind w:firstLine="851"/>
              <w:jc w:val="left"/>
              <w:rPr>
                <w:sz w:val="24"/>
                <w:lang w:val="ru-RU"/>
              </w:rPr>
            </w:pPr>
            <w:r w:rsidRPr="00321372">
              <w:rPr>
                <w:sz w:val="24"/>
                <w:szCs w:val="24"/>
                <w:lang w:val="ru-RU"/>
              </w:rPr>
              <w:t>Диверсификация рынка труда в части спроса на разнообразную рабочую силу</w:t>
            </w:r>
          </w:p>
        </w:tc>
      </w:tr>
      <w:tr w:rsidR="009F3C0E" w:rsidRPr="00321372" w14:paraId="5A296C2B" w14:textId="77777777" w:rsidTr="00207126">
        <w:tc>
          <w:tcPr>
            <w:tcW w:w="992" w:type="pct"/>
            <w:vAlign w:val="center"/>
          </w:tcPr>
          <w:p w14:paraId="3F30DC8E" w14:textId="77777777" w:rsidR="009F3C0E" w:rsidRPr="00321372" w:rsidRDefault="009F3C0E" w:rsidP="00B5226E">
            <w:pPr>
              <w:spacing w:line="276" w:lineRule="auto"/>
              <w:ind w:firstLine="851"/>
              <w:jc w:val="left"/>
              <w:rPr>
                <w:sz w:val="24"/>
                <w:szCs w:val="24"/>
                <w:lang w:val="ru-RU"/>
              </w:rPr>
            </w:pPr>
            <w:r>
              <w:rPr>
                <w:sz w:val="24"/>
                <w:szCs w:val="24"/>
                <w:lang w:val="ru-RU"/>
              </w:rPr>
              <w:t>Повышение экономической активности</w:t>
            </w:r>
          </w:p>
        </w:tc>
        <w:tc>
          <w:tcPr>
            <w:tcW w:w="4008" w:type="pct"/>
            <w:vAlign w:val="center"/>
          </w:tcPr>
          <w:p w14:paraId="508A0688" w14:textId="77777777" w:rsidR="009F3C0E" w:rsidRPr="00321372" w:rsidRDefault="009F3C0E" w:rsidP="00B5226E">
            <w:pPr>
              <w:spacing w:line="276" w:lineRule="auto"/>
              <w:ind w:firstLine="851"/>
              <w:jc w:val="left"/>
              <w:rPr>
                <w:sz w:val="24"/>
                <w:szCs w:val="24"/>
                <w:lang w:val="ru-RU"/>
              </w:rPr>
            </w:pPr>
            <w:r w:rsidRPr="00321372">
              <w:rPr>
                <w:sz w:val="24"/>
                <w:szCs w:val="24"/>
                <w:lang w:val="ru-RU"/>
              </w:rPr>
              <w:t>Усиление конкуренции в отраслях, развитие посреднической деятельности, доступности товаров и услуг для различных категорий пользователей, увеличение численности хоз. субъектов</w:t>
            </w:r>
          </w:p>
        </w:tc>
      </w:tr>
      <w:tr w:rsidR="009F3C0E" w:rsidRPr="00321372" w14:paraId="26C2B9BE" w14:textId="77777777" w:rsidTr="00207126">
        <w:tc>
          <w:tcPr>
            <w:tcW w:w="992" w:type="pct"/>
            <w:vAlign w:val="center"/>
          </w:tcPr>
          <w:p w14:paraId="02278285" w14:textId="77777777" w:rsidR="009F3C0E" w:rsidRPr="00321372" w:rsidRDefault="009F3C0E" w:rsidP="00B5226E">
            <w:pPr>
              <w:spacing w:line="276" w:lineRule="auto"/>
              <w:ind w:firstLine="851"/>
              <w:jc w:val="left"/>
              <w:rPr>
                <w:sz w:val="24"/>
                <w:szCs w:val="24"/>
                <w:lang w:val="ru-RU"/>
              </w:rPr>
            </w:pPr>
            <w:r w:rsidRPr="00321372">
              <w:rPr>
                <w:sz w:val="24"/>
                <w:szCs w:val="24"/>
                <w:lang w:val="ru-RU"/>
              </w:rPr>
              <w:t>Бюджетная система</w:t>
            </w:r>
          </w:p>
        </w:tc>
        <w:tc>
          <w:tcPr>
            <w:tcW w:w="4008" w:type="pct"/>
            <w:vAlign w:val="center"/>
          </w:tcPr>
          <w:p w14:paraId="40C6D413" w14:textId="77777777" w:rsidR="009F3C0E" w:rsidRPr="00321372" w:rsidRDefault="009F3C0E" w:rsidP="00B5226E">
            <w:pPr>
              <w:spacing w:line="276" w:lineRule="auto"/>
              <w:ind w:firstLine="851"/>
              <w:jc w:val="left"/>
              <w:rPr>
                <w:sz w:val="24"/>
                <w:szCs w:val="24"/>
                <w:lang w:val="ru-RU"/>
              </w:rPr>
            </w:pPr>
            <w:r w:rsidRPr="00321372">
              <w:rPr>
                <w:sz w:val="24"/>
                <w:szCs w:val="24"/>
                <w:lang w:val="ru-RU"/>
              </w:rPr>
              <w:t>Увеличение объемов налоговых поступлений в бюджеты различных уровней</w:t>
            </w:r>
          </w:p>
        </w:tc>
      </w:tr>
      <w:tr w:rsidR="009F3C0E" w:rsidRPr="00321372" w14:paraId="7FB6C1DA" w14:textId="77777777" w:rsidTr="00207126">
        <w:tc>
          <w:tcPr>
            <w:tcW w:w="992" w:type="pct"/>
            <w:vAlign w:val="center"/>
          </w:tcPr>
          <w:p w14:paraId="175C7A87" w14:textId="77777777" w:rsidR="009F3C0E" w:rsidRPr="00321372" w:rsidRDefault="009F3C0E" w:rsidP="00B5226E">
            <w:pPr>
              <w:spacing w:line="276" w:lineRule="auto"/>
              <w:ind w:firstLine="851"/>
              <w:jc w:val="left"/>
              <w:rPr>
                <w:sz w:val="24"/>
                <w:szCs w:val="24"/>
                <w:lang w:val="ru-RU"/>
              </w:rPr>
            </w:pPr>
            <w:r>
              <w:rPr>
                <w:sz w:val="24"/>
                <w:szCs w:val="24"/>
                <w:lang w:val="ru-RU"/>
              </w:rPr>
              <w:t>Увеличение конкуренции</w:t>
            </w:r>
          </w:p>
        </w:tc>
        <w:tc>
          <w:tcPr>
            <w:tcW w:w="4008" w:type="pct"/>
            <w:vAlign w:val="center"/>
          </w:tcPr>
          <w:p w14:paraId="51D551FA" w14:textId="77777777" w:rsidR="009F3C0E" w:rsidRPr="00321372" w:rsidRDefault="009F3C0E" w:rsidP="00B5226E">
            <w:pPr>
              <w:spacing w:line="276" w:lineRule="auto"/>
              <w:ind w:firstLine="851"/>
              <w:jc w:val="left"/>
              <w:rPr>
                <w:sz w:val="24"/>
                <w:szCs w:val="24"/>
                <w:lang w:val="ru-RU"/>
              </w:rPr>
            </w:pPr>
            <w:r w:rsidRPr="00321372">
              <w:rPr>
                <w:sz w:val="24"/>
                <w:szCs w:val="24"/>
                <w:lang w:val="ru-RU"/>
              </w:rPr>
              <w:t>Формирование рыночной, справедливой заработной платы</w:t>
            </w:r>
            <w:r>
              <w:rPr>
                <w:sz w:val="24"/>
                <w:szCs w:val="24"/>
                <w:lang w:val="ru-RU"/>
              </w:rPr>
              <w:t>, ценообразования, разнообразие локального спроса</w:t>
            </w:r>
          </w:p>
        </w:tc>
      </w:tr>
      <w:tr w:rsidR="009F3C0E" w:rsidRPr="00321372" w14:paraId="0FED4300" w14:textId="77777777" w:rsidTr="00207126">
        <w:tc>
          <w:tcPr>
            <w:tcW w:w="992" w:type="pct"/>
            <w:vAlign w:val="center"/>
          </w:tcPr>
          <w:p w14:paraId="2137C6D4" w14:textId="77777777" w:rsidR="009F3C0E" w:rsidRPr="00321372" w:rsidRDefault="009F3C0E" w:rsidP="00B5226E">
            <w:pPr>
              <w:spacing w:line="276" w:lineRule="auto"/>
              <w:ind w:firstLine="851"/>
              <w:jc w:val="left"/>
              <w:rPr>
                <w:sz w:val="24"/>
                <w:szCs w:val="24"/>
                <w:lang w:val="ru-RU"/>
              </w:rPr>
            </w:pPr>
            <w:r>
              <w:rPr>
                <w:sz w:val="24"/>
                <w:szCs w:val="24"/>
                <w:lang w:val="ru-RU"/>
              </w:rPr>
              <w:t>Развитие инновационной экономики</w:t>
            </w:r>
          </w:p>
        </w:tc>
        <w:tc>
          <w:tcPr>
            <w:tcW w:w="4008" w:type="pct"/>
            <w:vAlign w:val="center"/>
          </w:tcPr>
          <w:p w14:paraId="73D36597" w14:textId="77777777" w:rsidR="009F3C0E" w:rsidRPr="00321372" w:rsidRDefault="009F3C0E" w:rsidP="00B5226E">
            <w:pPr>
              <w:spacing w:line="276" w:lineRule="auto"/>
              <w:ind w:firstLine="851"/>
              <w:jc w:val="left"/>
              <w:rPr>
                <w:sz w:val="24"/>
                <w:szCs w:val="24"/>
                <w:lang w:val="ru-RU"/>
              </w:rPr>
            </w:pPr>
            <w:r w:rsidRPr="00321372">
              <w:rPr>
                <w:sz w:val="24"/>
                <w:szCs w:val="24"/>
                <w:lang w:val="ru-RU"/>
              </w:rPr>
              <w:t xml:space="preserve">Создание гибкой, мобильной и </w:t>
            </w:r>
            <w:proofErr w:type="spellStart"/>
            <w:r w:rsidRPr="00321372">
              <w:rPr>
                <w:sz w:val="24"/>
                <w:szCs w:val="24"/>
                <w:lang w:val="ru-RU"/>
              </w:rPr>
              <w:t>инновационно</w:t>
            </w:r>
            <w:proofErr w:type="spellEnd"/>
            <w:r w:rsidRPr="00321372">
              <w:rPr>
                <w:sz w:val="24"/>
                <w:szCs w:val="24"/>
                <w:lang w:val="ru-RU"/>
              </w:rPr>
              <w:t xml:space="preserve"> ориентированной экономики</w:t>
            </w:r>
          </w:p>
        </w:tc>
      </w:tr>
    </w:tbl>
    <w:p w14:paraId="1C301545" w14:textId="77777777" w:rsidR="00DB1117" w:rsidRPr="00DB1117" w:rsidRDefault="00DB1117" w:rsidP="00B5226E">
      <w:pPr>
        <w:ind w:firstLine="851"/>
      </w:pPr>
    </w:p>
    <w:p w14:paraId="7BACA95E" w14:textId="77777777" w:rsidR="00DB1117" w:rsidRPr="00DB1117" w:rsidRDefault="00DB1117" w:rsidP="00207126">
      <w:pPr>
        <w:contextualSpacing/>
      </w:pPr>
      <w:r>
        <w:t>М</w:t>
      </w:r>
      <w:r w:rsidRPr="00DB1117">
        <w:t>алый бизнес активно способствует повышению экономической активности и развитию местных экономик</w:t>
      </w:r>
      <w:r>
        <w:t>, с</w:t>
      </w:r>
      <w:r w:rsidRPr="00DB1117">
        <w:t>оздает условия для развития торговли, производства и услуг, что ведет к увеличению числа потребителей и стимулирует экономический рост. Малые предприятия часто являются двигателями развития отдельных регионов, вкладывая свои ресурсы в местные сообщества и способствуя их развитию.</w:t>
      </w:r>
    </w:p>
    <w:p w14:paraId="29EA68EC" w14:textId="77777777" w:rsidR="00DB1117" w:rsidRPr="00DB1117" w:rsidRDefault="00DB1117" w:rsidP="00207126">
      <w:pPr>
        <w:contextualSpacing/>
      </w:pPr>
      <w:r>
        <w:t>Также</w:t>
      </w:r>
      <w:r w:rsidRPr="00DB1117">
        <w:t>, малые предприятия играют важную роль в развитии инноваций и технологий. Они часто занимаются исследованиями и разработками, что способствует появлению новых продуктов и услуг, а также улучшению существующих. Это стимулирует конкуренцию на рынке и способствует развитию более совершенных технологий, что положительно сказывается на всей экономике.</w:t>
      </w:r>
    </w:p>
    <w:p w14:paraId="20C7DD42" w14:textId="77777777" w:rsidR="00DB1117" w:rsidRPr="00DB1117" w:rsidRDefault="00DB1117" w:rsidP="00207126">
      <w:pPr>
        <w:contextualSpacing/>
      </w:pPr>
      <w:proofErr w:type="gramStart"/>
      <w:r>
        <w:t>Вместе с этим</w:t>
      </w:r>
      <w:r w:rsidRPr="00DB1117">
        <w:t>,</w:t>
      </w:r>
      <w:proofErr w:type="gramEnd"/>
      <w:r w:rsidRPr="00DB1117">
        <w:t xml:space="preserve"> малый бизнес увеличивает конкуренцию на рынке. Конкуренция между малыми и крупными предприятиями побуждает их стремиться к улучшению качества товаров и услуг, а также предлагать более </w:t>
      </w:r>
      <w:proofErr w:type="gramStart"/>
      <w:r w:rsidRPr="00DB1117">
        <w:t>выгодные условия</w:t>
      </w:r>
      <w:proofErr w:type="gramEnd"/>
      <w:r w:rsidRPr="00DB1117">
        <w:t xml:space="preserve"> для потребителей. Это позволяет потребителям получать лучший выбор и более высокое качество товаров и услуг.</w:t>
      </w:r>
    </w:p>
    <w:p w14:paraId="2E7FF74F" w14:textId="77777777" w:rsidR="00DB1117" w:rsidRPr="00DB1117" w:rsidRDefault="00DB1117" w:rsidP="00207126">
      <w:pPr>
        <w:contextualSpacing/>
      </w:pPr>
      <w:r>
        <w:lastRenderedPageBreak/>
        <w:t>Б</w:t>
      </w:r>
      <w:r w:rsidRPr="00DB1117">
        <w:t>изнес проявляет большую социальную ответственность. Он может играть важную роль в поддержке местных сообществ и благотворительных проектов. Малые предприятия, особенно на местном уровне, часто более осведомлены о потребностях и проблемах своего региона и могут активно вкладываться в его развитие.</w:t>
      </w:r>
    </w:p>
    <w:p w14:paraId="7E3F4C5D" w14:textId="77777777" w:rsidR="00DB1117" w:rsidRPr="00DB1117" w:rsidRDefault="00DB1117" w:rsidP="00207126">
      <w:pPr>
        <w:contextualSpacing/>
      </w:pPr>
      <w:r>
        <w:t>Н</w:t>
      </w:r>
      <w:r w:rsidRPr="00DB1117">
        <w:t>а основе вышеизложенного, малый бизнес является неотъемлемой частью экономической и социальной жизни общества. Он играет важную роль в создании рабочих мест, повышении экономической активности, развитии инноваций, увеличении конкуренции на рынке и поддержке местных сообществ.</w:t>
      </w:r>
    </w:p>
    <w:p w14:paraId="5D61949A" w14:textId="77777777" w:rsidR="00DB1117" w:rsidRPr="00DB1117" w:rsidRDefault="00DB1117" w:rsidP="00207126">
      <w:pPr>
        <w:contextualSpacing/>
      </w:pPr>
      <w:r w:rsidRPr="00DB1117">
        <w:t>Создание новых рабочих мест малыми предприятиями способствует сокращению безработицы и бедности, обеспечивая людям возможность заработка и улучшения жизненного уровня. Развитие малого бизнеса способствует экономическому росту и развитию местных экономик, создавая условия для развития торговли, производства и услуг.</w:t>
      </w:r>
    </w:p>
    <w:p w14:paraId="038ECBDD" w14:textId="77777777" w:rsidR="00DB1117" w:rsidRDefault="00DB1117" w:rsidP="00207126">
      <w:pPr>
        <w:ind w:firstLine="851"/>
        <w:contextualSpacing/>
      </w:pPr>
    </w:p>
    <w:p w14:paraId="182F90B0" w14:textId="77777777" w:rsidR="00065BA1" w:rsidRPr="00A23DDE" w:rsidRDefault="00065BA1" w:rsidP="00207126">
      <w:pPr>
        <w:widowControl w:val="0"/>
        <w:contextualSpacing/>
        <w:rPr>
          <w:b/>
          <w:bCs/>
          <w:kern w:val="0"/>
        </w:rPr>
      </w:pPr>
      <w:r w:rsidRPr="00A23DDE">
        <w:rPr>
          <w:b/>
          <w:bCs/>
          <w:kern w:val="0"/>
        </w:rPr>
        <w:t xml:space="preserve">1.3 </w:t>
      </w:r>
      <w:r w:rsidRPr="00600870">
        <w:rPr>
          <w:b/>
          <w:bCs/>
          <w:kern w:val="0"/>
        </w:rPr>
        <w:t>Базовые принципы поддержки государством эффективного функционирования малого предпринимательства</w:t>
      </w:r>
    </w:p>
    <w:p w14:paraId="73CE7AA3" w14:textId="77777777" w:rsidR="00065BA1" w:rsidRPr="00A23DDE" w:rsidRDefault="00065BA1" w:rsidP="00207126">
      <w:pPr>
        <w:widowControl w:val="0"/>
        <w:ind w:firstLine="851"/>
        <w:contextualSpacing/>
        <w:rPr>
          <w:kern w:val="0"/>
        </w:rPr>
      </w:pPr>
    </w:p>
    <w:p w14:paraId="5343C316" w14:textId="77777777" w:rsidR="00065BA1" w:rsidRDefault="00065BA1" w:rsidP="00207126">
      <w:pPr>
        <w:widowControl w:val="0"/>
        <w:shd w:val="clear" w:color="auto" w:fill="FFFFFF"/>
        <w:ind w:firstLine="851"/>
        <w:contextualSpacing/>
        <w:textAlignment w:val="baseline"/>
        <w:rPr>
          <w:kern w:val="0"/>
        </w:rPr>
      </w:pPr>
      <w:r w:rsidRPr="00DE3AA0">
        <w:rPr>
          <w:kern w:val="0"/>
        </w:rPr>
        <w:t>В настоящее время в России имеется множество направлений</w:t>
      </w:r>
      <w:r w:rsidRPr="00A01BC3">
        <w:rPr>
          <w:kern w:val="0"/>
        </w:rPr>
        <w:t xml:space="preserve">, (государственные программы по поддержке и развитию, субсидирование, бизнес-интеграторы, специализированные бизнес-форумы, законодательные преференции и налоговое </w:t>
      </w:r>
      <w:proofErr w:type="gramStart"/>
      <w:r w:rsidRPr="00A01BC3">
        <w:rPr>
          <w:kern w:val="0"/>
        </w:rPr>
        <w:t>стимулирование)</w:t>
      </w:r>
      <w:r w:rsidRPr="00DE3AA0">
        <w:rPr>
          <w:kern w:val="0"/>
        </w:rPr>
        <w:t>которые</w:t>
      </w:r>
      <w:proofErr w:type="gramEnd"/>
      <w:r w:rsidRPr="00DE3AA0">
        <w:rPr>
          <w:kern w:val="0"/>
        </w:rPr>
        <w:t xml:space="preserve"> способствуют развитию и поддержке малого бизнеса. Одной из ключевых задач является увеличение доли этого сектора в различных отраслях экономики, а также повышение конкурентоспособности продукции и услуг, которые предоставляют представители малого бизнеса. Это в свою очередь способствует формированию более гибкой и технологически продвинутой экономики, которая быстро реагирует на изменения в экономической конъюнктуре, а также замещает иностранные товары и создает новые рабочие места.</w:t>
      </w:r>
    </w:p>
    <w:p w14:paraId="69A01734" w14:textId="77777777" w:rsidR="00DE4895" w:rsidRDefault="00DE4895" w:rsidP="00B5226E">
      <w:pPr>
        <w:widowControl w:val="0"/>
        <w:shd w:val="clear" w:color="auto" w:fill="FFFFFF"/>
        <w:ind w:firstLine="851"/>
        <w:textAlignment w:val="baseline"/>
        <w:rPr>
          <w:rFonts w:eastAsia="Times New Roman" w:cs="Times New Roman"/>
          <w:kern w:val="0"/>
          <w:szCs w:val="28"/>
          <w:lang w:eastAsia="ru-RU" w:bidi="ru-RU"/>
        </w:rPr>
      </w:pPr>
      <w:r w:rsidRPr="00F52645">
        <w:rPr>
          <w:rFonts w:eastAsia="Times New Roman" w:cs="Times New Roman"/>
          <w:kern w:val="0"/>
          <w:szCs w:val="28"/>
          <w:lang w:eastAsia="ru-RU" w:bidi="ru-RU"/>
        </w:rPr>
        <w:lastRenderedPageBreak/>
        <w:t>Существует ряд денежно-кредитных инструментов для поддержки и развития малого бизнеса в России</w:t>
      </w:r>
      <w:r>
        <w:rPr>
          <w:rFonts w:eastAsia="Times New Roman" w:cs="Times New Roman"/>
          <w:kern w:val="0"/>
          <w:szCs w:val="28"/>
          <w:lang w:eastAsia="ru-RU" w:bidi="ru-RU"/>
        </w:rPr>
        <w:t xml:space="preserve"> (рисунок </w:t>
      </w:r>
      <w:r w:rsidR="000810F8">
        <w:rPr>
          <w:rFonts w:eastAsia="Times New Roman" w:cs="Times New Roman"/>
          <w:kern w:val="0"/>
          <w:szCs w:val="28"/>
          <w:lang w:eastAsia="ru-RU" w:bidi="ru-RU"/>
        </w:rPr>
        <w:t>6</w:t>
      </w:r>
      <w:r>
        <w:rPr>
          <w:rFonts w:eastAsia="Times New Roman" w:cs="Times New Roman"/>
          <w:kern w:val="0"/>
          <w:szCs w:val="28"/>
          <w:lang w:eastAsia="ru-RU" w:bidi="ru-RU"/>
        </w:rPr>
        <w:t>)</w:t>
      </w:r>
      <w:r w:rsidRPr="00F52645">
        <w:rPr>
          <w:rFonts w:eastAsia="Times New Roman" w:cs="Times New Roman"/>
          <w:kern w:val="0"/>
          <w:szCs w:val="28"/>
          <w:lang w:eastAsia="ru-RU" w:bidi="ru-RU"/>
        </w:rPr>
        <w:t>, которые существуют в рамках классических методов развития бизнеса. Банк России оптимизирует программы, чтобы они соответствовали нуждам малого и среднего предпринимательства, и обеспечивает их доступность, целесообразность и коммерческую выгоду для компаний с целью достижения ключевых отраслевых и макроэкономических показателей.</w:t>
      </w:r>
    </w:p>
    <w:p w14:paraId="3DA71B87" w14:textId="77777777" w:rsidR="00DE4895" w:rsidRDefault="00DE4895" w:rsidP="00B5226E">
      <w:pPr>
        <w:widowControl w:val="0"/>
        <w:shd w:val="clear" w:color="auto" w:fill="FFFFFF"/>
        <w:ind w:firstLine="851"/>
        <w:textAlignment w:val="baseline"/>
        <w:rPr>
          <w:rFonts w:eastAsia="Times New Roman" w:cs="Times New Roman"/>
          <w:kern w:val="0"/>
          <w:szCs w:val="28"/>
          <w:lang w:eastAsia="ru-RU" w:bidi="ru-RU"/>
        </w:rPr>
      </w:pPr>
    </w:p>
    <w:p w14:paraId="4ED7EAA0" w14:textId="77777777" w:rsidR="00DE4895" w:rsidRPr="00A23DDE" w:rsidRDefault="005E3BF2" w:rsidP="00207126">
      <w:pPr>
        <w:widowControl w:val="0"/>
        <w:spacing w:line="240" w:lineRule="auto"/>
        <w:ind w:firstLine="0"/>
        <w:jc w:val="center"/>
        <w:textAlignment w:val="baseline"/>
        <w:rPr>
          <w:rFonts w:eastAsia="Times New Roman" w:cs="Times New Roman"/>
          <w:kern w:val="0"/>
          <w:sz w:val="24"/>
          <w:szCs w:val="24"/>
          <w:lang w:eastAsia="ru-RU"/>
        </w:rPr>
      </w:pPr>
      <w:r>
        <w:rPr>
          <w:noProof/>
        </w:rPr>
        <w:object w:dxaOrig="9586" w:dyaOrig="8821" w14:anchorId="321EE0A2">
          <v:shape id="_x0000_i1025" type="#_x0000_t75" alt="" style="width:337.65pt;height:310.35pt;mso-width-percent:0;mso-height-percent:0;mso-width-percent:0;mso-height-percent:0" o:ole="">
            <v:imagedata r:id="rId17" o:title=""/>
          </v:shape>
          <o:OLEObject Type="Embed" ProgID="Visio.Drawing.15" ShapeID="_x0000_i1025" DrawAspect="Content" ObjectID="_1748383112" r:id="rId18"/>
        </w:object>
      </w:r>
    </w:p>
    <w:p w14:paraId="4C50DB22" w14:textId="77777777" w:rsidR="00DE4895" w:rsidRPr="002A5FF8" w:rsidRDefault="00DE4895" w:rsidP="00207126">
      <w:pPr>
        <w:widowControl w:val="0"/>
        <w:spacing w:line="240" w:lineRule="auto"/>
        <w:ind w:firstLine="0"/>
        <w:jc w:val="center"/>
        <w:textAlignment w:val="baseline"/>
        <w:rPr>
          <w:rFonts w:eastAsia="Times New Roman" w:cs="Times New Roman"/>
          <w:kern w:val="0"/>
          <w:szCs w:val="28"/>
          <w:lang w:eastAsia="ru-RU" w:bidi="ru-RU"/>
        </w:rPr>
      </w:pPr>
      <w:r w:rsidRPr="00A23DDE">
        <w:rPr>
          <w:rFonts w:eastAsia="Times New Roman" w:cs="Times New Roman"/>
          <w:kern w:val="0"/>
          <w:szCs w:val="28"/>
          <w:lang w:eastAsia="ru-RU"/>
        </w:rPr>
        <w:t xml:space="preserve">Рисунок </w:t>
      </w:r>
      <w:r w:rsidR="000810F8">
        <w:rPr>
          <w:rFonts w:eastAsia="Times New Roman" w:cs="Times New Roman"/>
          <w:kern w:val="0"/>
          <w:szCs w:val="28"/>
          <w:lang w:eastAsia="ru-RU"/>
        </w:rPr>
        <w:t>6</w:t>
      </w:r>
      <w:r w:rsidRPr="00A23DDE">
        <w:rPr>
          <w:rFonts w:eastAsia="Times New Roman" w:cs="Times New Roman"/>
          <w:kern w:val="0"/>
          <w:szCs w:val="28"/>
          <w:lang w:eastAsia="ru-RU"/>
        </w:rPr>
        <w:t xml:space="preserve"> – Инструменты и программы антикризисной поддержки </w:t>
      </w:r>
      <w:r w:rsidR="009E4D2E">
        <w:rPr>
          <w:rFonts w:eastAsia="Times New Roman" w:cs="Times New Roman"/>
          <w:kern w:val="0"/>
          <w:szCs w:val="28"/>
          <w:lang w:eastAsia="ru-RU"/>
        </w:rPr>
        <w:t>МП</w:t>
      </w:r>
      <w:r w:rsidRPr="002A5FF8">
        <w:rPr>
          <w:rFonts w:eastAsia="Times New Roman" w:cs="Times New Roman"/>
          <w:kern w:val="0"/>
          <w:szCs w:val="28"/>
          <w:lang w:eastAsia="ru-RU"/>
        </w:rPr>
        <w:t xml:space="preserve"> [30]</w:t>
      </w:r>
    </w:p>
    <w:p w14:paraId="54F38D7A" w14:textId="77777777" w:rsidR="00DE4895" w:rsidRPr="00DE3AA0" w:rsidRDefault="00DE4895" w:rsidP="00B5226E">
      <w:pPr>
        <w:widowControl w:val="0"/>
        <w:shd w:val="clear" w:color="auto" w:fill="FFFFFF"/>
        <w:ind w:firstLine="851"/>
        <w:textAlignment w:val="baseline"/>
        <w:rPr>
          <w:kern w:val="0"/>
        </w:rPr>
      </w:pPr>
    </w:p>
    <w:p w14:paraId="1E877144" w14:textId="77777777" w:rsidR="00065BA1" w:rsidRDefault="00065BA1" w:rsidP="00207126">
      <w:pPr>
        <w:widowControl w:val="0"/>
        <w:shd w:val="clear" w:color="auto" w:fill="FFFFFF"/>
        <w:textAlignment w:val="baseline"/>
        <w:rPr>
          <w:kern w:val="0"/>
        </w:rPr>
      </w:pPr>
      <w:r w:rsidRPr="002A5FF8">
        <w:rPr>
          <w:kern w:val="0"/>
        </w:rPr>
        <w:t xml:space="preserve">Одним из способов поддержки малого бизнеса в России являются кредитно-финансовые меры, разработанные Правительством РФ и Банком России. Существуют три программы поддержки: антикризисная, инвестиционная и оборотного кредитования. Антикризисная программа позволяет организациям и ИП оформить кредиты на любые цели по ставке до 8,5%, с возможностью получения отсрочки по уплате основного долга и процентов на срок не менее трех месяцев. Инвестиционная программа </w:t>
      </w:r>
      <w:r w:rsidRPr="002A5FF8">
        <w:rPr>
          <w:kern w:val="0"/>
        </w:rPr>
        <w:lastRenderedPageBreak/>
        <w:t xml:space="preserve">запускается с 16 марта и позволит среднему бизнесу получать инвестиционные кредиты по ставке до 13,5%, малому и </w:t>
      </w:r>
      <w:proofErr w:type="spellStart"/>
      <w:r w:rsidRPr="002A5FF8">
        <w:rPr>
          <w:kern w:val="0"/>
        </w:rPr>
        <w:t>микробизнесу</w:t>
      </w:r>
      <w:proofErr w:type="spellEnd"/>
      <w:r w:rsidRPr="002A5FF8">
        <w:rPr>
          <w:kern w:val="0"/>
        </w:rPr>
        <w:t xml:space="preserve"> – до 15%. Оборотной кредитование будет реализовываться непосредственно Банком России, средние и малые предприятия смогут получить кредиты со ставкой не выше 13,5% годовых. Общий объем льготного кредитования по всем программам составляет 735 млрд рублей. Условия программ и список участвующих банков доступны на официальных сайтах соответствующих организаций.</w:t>
      </w:r>
    </w:p>
    <w:p w14:paraId="4D10FF6A" w14:textId="77777777" w:rsidR="00065BA1" w:rsidRPr="00DE3AA0" w:rsidRDefault="00065BA1" w:rsidP="00207126">
      <w:pPr>
        <w:widowControl w:val="0"/>
        <w:shd w:val="clear" w:color="auto" w:fill="FFFFFF"/>
        <w:textAlignment w:val="baseline"/>
        <w:rPr>
          <w:kern w:val="0"/>
        </w:rPr>
      </w:pPr>
      <w:r w:rsidRPr="002A5FF8">
        <w:rPr>
          <w:kern w:val="0"/>
        </w:rPr>
        <w:t>В рамках нефинансовых мер поддержки, согласно Постановлению Правительства РФ от 10 марта 2022 года № 336, был введен мораторий на проведение плановых проверок бизнеса в 2022 году, за исключением объектов, отнесенных к категории чрезвычайно высокого риска, таких как детские сады, школы, детские лагеря и другие организации, отвечающие за оздоровление детей и предоставление им питания, а также родильные дома, перинатальные центры и организации, предоставляющие социальные услуги с обеспечением проживания. Мероприятия по санитарно-эпидемиологическому контролю объектов, осуществляющих деятельность по водоподготовке и водоснабжению, а также государственный пожарный надзор и государственный надзор в области промышленной безопасности в отношении производственных объектов, отнесенных к II классу опасности, и государственный ветеринарный контроль в отношении деятельности по содержанию, разведению и убою свиней также не подпадают под действие моратория.</w:t>
      </w:r>
    </w:p>
    <w:p w14:paraId="20236AD0" w14:textId="77777777" w:rsidR="00207126" w:rsidRDefault="00065BA1" w:rsidP="00207126">
      <w:pPr>
        <w:widowControl w:val="0"/>
        <w:shd w:val="clear" w:color="auto" w:fill="FFFFFF"/>
        <w:textAlignment w:val="baseline"/>
        <w:rPr>
          <w:kern w:val="0"/>
        </w:rPr>
      </w:pPr>
      <w:r w:rsidRPr="00DE3AA0">
        <w:rPr>
          <w:kern w:val="0"/>
        </w:rPr>
        <w:t xml:space="preserve">Однако, в условиях санкционного давления, которое влияет на внутренний рынок, а также спрос и производство, правительство продолжает работать над </w:t>
      </w:r>
      <w:r w:rsidRPr="002E6DFA">
        <w:rPr>
          <w:kern w:val="0"/>
        </w:rPr>
        <w:t>дополнительными мерами поддержки.</w:t>
      </w:r>
    </w:p>
    <w:p w14:paraId="09C57738" w14:textId="77777777" w:rsidR="00207126" w:rsidRDefault="00065BA1" w:rsidP="00207126">
      <w:pPr>
        <w:widowControl w:val="0"/>
        <w:shd w:val="clear" w:color="auto" w:fill="FFFFFF"/>
        <w:textAlignment w:val="baseline"/>
        <w:rPr>
          <w:kern w:val="0"/>
        </w:rPr>
      </w:pPr>
      <w:r w:rsidRPr="00207126">
        <w:rPr>
          <w:kern w:val="0"/>
        </w:rPr>
        <w:t>Малые и средние предприятия, пострадавшие из-за санкций, могут рассчитывать на разнообразные варианты поддержки, которые помогут им преодолеть трудности и продолжить свою деятельность.</w:t>
      </w:r>
    </w:p>
    <w:p w14:paraId="777B6805" w14:textId="77777777" w:rsidR="00207126" w:rsidRDefault="00065BA1" w:rsidP="00207126">
      <w:pPr>
        <w:widowControl w:val="0"/>
        <w:shd w:val="clear" w:color="auto" w:fill="FFFFFF"/>
        <w:textAlignment w:val="baseline"/>
        <w:rPr>
          <w:kern w:val="0"/>
        </w:rPr>
      </w:pPr>
      <w:r w:rsidRPr="00207126">
        <w:rPr>
          <w:kern w:val="0"/>
        </w:rPr>
        <w:t xml:space="preserve">Во-первых, одним из возможных вариантов является изменение </w:t>
      </w:r>
      <w:r w:rsidRPr="00207126">
        <w:rPr>
          <w:kern w:val="0"/>
        </w:rPr>
        <w:lastRenderedPageBreak/>
        <w:t>графика платежей по кредитам. Это может включать предоставление кредитных каникул, когда предпринимателям разрешается временно приостановить погашение кредитов, либо реструктуризацию кредитных условий, чтобы снизить ежемесячные выплаты и облегчить финансовое бремя.</w:t>
      </w:r>
    </w:p>
    <w:p w14:paraId="54528F5C" w14:textId="77777777" w:rsidR="00207126" w:rsidRDefault="00065BA1" w:rsidP="00207126">
      <w:pPr>
        <w:widowControl w:val="0"/>
        <w:shd w:val="clear" w:color="auto" w:fill="FFFFFF"/>
        <w:textAlignment w:val="baseline"/>
        <w:rPr>
          <w:kern w:val="0"/>
        </w:rPr>
      </w:pPr>
      <w:r w:rsidRPr="00207126">
        <w:rPr>
          <w:kern w:val="0"/>
        </w:rPr>
        <w:t>Во-вторых, предприятия могут получить отсрочку страховых платежей, что позволит временно освободиться от дополнительных финансовых обязательств и сосредоточиться на восстановлении бизнеса.</w:t>
      </w:r>
    </w:p>
    <w:p w14:paraId="7E52ACE3" w14:textId="77777777" w:rsidR="00207126" w:rsidRDefault="00065BA1" w:rsidP="00207126">
      <w:pPr>
        <w:widowControl w:val="0"/>
        <w:shd w:val="clear" w:color="auto" w:fill="FFFFFF"/>
        <w:textAlignment w:val="baseline"/>
        <w:rPr>
          <w:kern w:val="0"/>
        </w:rPr>
      </w:pPr>
      <w:r w:rsidRPr="00207126">
        <w:rPr>
          <w:kern w:val="0"/>
        </w:rPr>
        <w:t>Для поддержки финансовой устойчивости предприятий также доступны кредиты по льготным ставкам, которые предоставляются с меньшей процентной ставкой или более гибкими условиями, способствуя восстановлению предпринимательской деятельности.</w:t>
      </w:r>
      <w:r w:rsidR="00207126">
        <w:rPr>
          <w:kern w:val="0"/>
        </w:rPr>
        <w:t xml:space="preserve"> </w:t>
      </w:r>
    </w:p>
    <w:p w14:paraId="44BF72F5" w14:textId="77777777" w:rsidR="00207126" w:rsidRDefault="00065BA1" w:rsidP="00207126">
      <w:pPr>
        <w:widowControl w:val="0"/>
        <w:shd w:val="clear" w:color="auto" w:fill="FFFFFF"/>
        <w:textAlignment w:val="baseline"/>
        <w:rPr>
          <w:kern w:val="0"/>
        </w:rPr>
      </w:pPr>
      <w:r w:rsidRPr="00207126">
        <w:rPr>
          <w:kern w:val="0"/>
        </w:rPr>
        <w:t>Помимо этого, предприятия могут воспользоваться поручительством по кредитам, когда государство выступает гарантом перед кредитором, что снижает риски и повышает шансы на получение финансирования.</w:t>
      </w:r>
      <w:r w:rsidR="00207126">
        <w:rPr>
          <w:kern w:val="0"/>
        </w:rPr>
        <w:t xml:space="preserve"> </w:t>
      </w:r>
    </w:p>
    <w:p w14:paraId="7FA9E975" w14:textId="77777777" w:rsidR="00207126" w:rsidRDefault="00065BA1" w:rsidP="00207126">
      <w:pPr>
        <w:widowControl w:val="0"/>
        <w:shd w:val="clear" w:color="auto" w:fill="FFFFFF"/>
        <w:textAlignment w:val="baseline"/>
        <w:rPr>
          <w:kern w:val="0"/>
        </w:rPr>
      </w:pPr>
      <w:r w:rsidRPr="00207126">
        <w:rPr>
          <w:kern w:val="0"/>
        </w:rPr>
        <w:t>Дополнительную поддержку могут представлять гранты на создание и развитие бизнеса, которые позволяют получить финансовую помощь без необходимости возврата средств. Это может стать стимулом для развития новых проектов и повышения конкурентоспособности предприятий.</w:t>
      </w:r>
    </w:p>
    <w:p w14:paraId="346E2025" w14:textId="77777777" w:rsidR="00065BA1" w:rsidRPr="00207126" w:rsidRDefault="00065BA1" w:rsidP="00207126">
      <w:pPr>
        <w:widowControl w:val="0"/>
        <w:shd w:val="clear" w:color="auto" w:fill="FFFFFF"/>
        <w:textAlignment w:val="baseline"/>
        <w:rPr>
          <w:kern w:val="0"/>
        </w:rPr>
      </w:pPr>
      <w:r w:rsidRPr="00207126">
        <w:rPr>
          <w:kern w:val="0"/>
        </w:rPr>
        <w:t>Наконец, существуют специальные меры поддержки предприятий, которые могут быть направлены на отдельные отрасли или регионы, подвергшиеся наибольшим негативным последствиям санкций. Такие меры могут включать налоговые льготы, субсидии, содействие в поиске новых рынков сбыта и другие инструменты, способствующие восстановлению и развитию бизнеса.</w:t>
      </w:r>
    </w:p>
    <w:p w14:paraId="7FD401FB" w14:textId="77777777" w:rsidR="009E587D" w:rsidRDefault="00065BA1" w:rsidP="009E587D">
      <w:pPr>
        <w:pStyle w:val="a3"/>
        <w:widowControl w:val="0"/>
        <w:shd w:val="clear" w:color="auto" w:fill="FFFFFF"/>
        <w:ind w:left="0" w:firstLine="851"/>
        <w:textAlignment w:val="baseline"/>
        <w:rPr>
          <w:kern w:val="0"/>
        </w:rPr>
      </w:pPr>
      <w:r w:rsidRPr="002E6DFA">
        <w:rPr>
          <w:kern w:val="0"/>
        </w:rPr>
        <w:t xml:space="preserve">Стоит отметить, что жизненный цикл хозяйствующего субъекта должен учитываться при использовании того или иного инструмента поддержки. Таблица </w:t>
      </w:r>
      <w:r w:rsidR="000810F8">
        <w:rPr>
          <w:kern w:val="0"/>
        </w:rPr>
        <w:t>2</w:t>
      </w:r>
      <w:r w:rsidRPr="002E6DFA">
        <w:rPr>
          <w:kern w:val="0"/>
        </w:rPr>
        <w:t xml:space="preserve"> показывает различные финансовые инструменты, которые могут стать источником экономической стабильности предприятия на разных этапах жизненного цикла.</w:t>
      </w:r>
    </w:p>
    <w:p w14:paraId="035CF286" w14:textId="77777777" w:rsidR="009E587D" w:rsidRDefault="009E587D" w:rsidP="009E587D">
      <w:pPr>
        <w:pStyle w:val="a3"/>
        <w:widowControl w:val="0"/>
        <w:shd w:val="clear" w:color="auto" w:fill="FFFFFF"/>
        <w:ind w:left="0" w:firstLine="851"/>
        <w:textAlignment w:val="baseline"/>
        <w:rPr>
          <w:rFonts w:eastAsia="Times New Roman" w:cs="Times New Roman"/>
          <w:kern w:val="0"/>
          <w:szCs w:val="28"/>
          <w:lang w:eastAsia="ru-RU" w:bidi="ru-RU"/>
        </w:rPr>
      </w:pPr>
    </w:p>
    <w:p w14:paraId="1FD0A75E" w14:textId="77777777" w:rsidR="00CB33BE" w:rsidRPr="00207126" w:rsidRDefault="00065BA1" w:rsidP="00FE6C39">
      <w:pPr>
        <w:pStyle w:val="a3"/>
        <w:widowControl w:val="0"/>
        <w:shd w:val="clear" w:color="auto" w:fill="FFFFFF"/>
        <w:spacing w:line="240" w:lineRule="auto"/>
        <w:ind w:left="0" w:firstLine="0"/>
        <w:jc w:val="left"/>
        <w:textAlignment w:val="baseline"/>
        <w:rPr>
          <w:rFonts w:eastAsia="Times New Roman" w:cs="Times New Roman"/>
          <w:kern w:val="0"/>
          <w:szCs w:val="28"/>
          <w:lang w:eastAsia="ru-RU" w:bidi="ru-RU"/>
        </w:rPr>
      </w:pPr>
      <w:r w:rsidRPr="00A23DDE">
        <w:rPr>
          <w:rFonts w:eastAsia="Times New Roman" w:cs="Times New Roman"/>
          <w:kern w:val="0"/>
          <w:szCs w:val="28"/>
          <w:lang w:eastAsia="ru-RU" w:bidi="ru-RU"/>
        </w:rPr>
        <w:t xml:space="preserve">Таблица </w:t>
      </w:r>
      <w:r w:rsidR="000810F8">
        <w:rPr>
          <w:rFonts w:eastAsia="Times New Roman" w:cs="Times New Roman"/>
          <w:kern w:val="0"/>
          <w:szCs w:val="28"/>
          <w:lang w:eastAsia="ru-RU" w:bidi="ru-RU"/>
        </w:rPr>
        <w:t>2</w:t>
      </w:r>
      <w:r w:rsidRPr="00A23DDE">
        <w:rPr>
          <w:rFonts w:eastAsia="Times New Roman" w:cs="Times New Roman"/>
          <w:kern w:val="0"/>
          <w:szCs w:val="28"/>
          <w:lang w:eastAsia="ru-RU" w:bidi="ru-RU"/>
        </w:rPr>
        <w:t xml:space="preserve"> – Взаимосвязь денежно-кредитных инструментов поддержки и развития для субъектов малого и среднего бизнеса в России [44]</w:t>
      </w:r>
    </w:p>
    <w:tbl>
      <w:tblPr>
        <w:tblStyle w:val="a9"/>
        <w:tblW w:w="4888" w:type="pct"/>
        <w:tblInd w:w="108" w:type="dxa"/>
        <w:tblLayout w:type="fixed"/>
        <w:tblLook w:val="04A0" w:firstRow="1" w:lastRow="0" w:firstColumn="1" w:lastColumn="0" w:noHBand="0" w:noVBand="1"/>
      </w:tblPr>
      <w:tblGrid>
        <w:gridCol w:w="1997"/>
        <w:gridCol w:w="2614"/>
        <w:gridCol w:w="2336"/>
        <w:gridCol w:w="2410"/>
      </w:tblGrid>
      <w:tr w:rsidR="00FE6C39" w:rsidRPr="004316C9" w14:paraId="1A10A183" w14:textId="77777777" w:rsidTr="00FE6C39">
        <w:trPr>
          <w:trHeight w:val="235"/>
        </w:trPr>
        <w:tc>
          <w:tcPr>
            <w:tcW w:w="1067" w:type="pct"/>
          </w:tcPr>
          <w:p w14:paraId="22B18CD4" w14:textId="77777777" w:rsidR="008F5E4C" w:rsidRPr="004316C9" w:rsidRDefault="008F5E4C" w:rsidP="00CB33BE">
            <w:pPr>
              <w:widowControl w:val="0"/>
              <w:spacing w:line="240" w:lineRule="auto"/>
              <w:ind w:firstLine="0"/>
              <w:jc w:val="center"/>
              <w:textAlignment w:val="baseline"/>
              <w:rPr>
                <w:rFonts w:eastAsia="Times New Roman"/>
                <w:sz w:val="24"/>
                <w:szCs w:val="24"/>
                <w:lang w:bidi="ru-RU"/>
              </w:rPr>
            </w:pPr>
            <w:proofErr w:type="spellStart"/>
            <w:r w:rsidRPr="004316C9">
              <w:rPr>
                <w:sz w:val="24"/>
                <w:szCs w:val="24"/>
              </w:rPr>
              <w:t>Возникновение</w:t>
            </w:r>
            <w:proofErr w:type="spellEnd"/>
          </w:p>
        </w:tc>
        <w:tc>
          <w:tcPr>
            <w:tcW w:w="1397" w:type="pct"/>
          </w:tcPr>
          <w:p w14:paraId="10746607" w14:textId="77777777" w:rsidR="008F5E4C" w:rsidRPr="004316C9" w:rsidRDefault="008F5E4C" w:rsidP="00CB33BE">
            <w:pPr>
              <w:widowControl w:val="0"/>
              <w:spacing w:line="240" w:lineRule="auto"/>
              <w:ind w:firstLine="0"/>
              <w:jc w:val="center"/>
              <w:textAlignment w:val="baseline"/>
              <w:rPr>
                <w:rFonts w:eastAsia="Times New Roman"/>
                <w:sz w:val="24"/>
                <w:szCs w:val="24"/>
                <w:lang w:val="ru-RU" w:bidi="ru-RU"/>
              </w:rPr>
            </w:pPr>
            <w:proofErr w:type="spellStart"/>
            <w:r w:rsidRPr="004316C9">
              <w:rPr>
                <w:sz w:val="24"/>
                <w:szCs w:val="24"/>
              </w:rPr>
              <w:t>Становлени</w:t>
            </w:r>
            <w:proofErr w:type="spellEnd"/>
            <w:r w:rsidRPr="004316C9">
              <w:rPr>
                <w:sz w:val="24"/>
                <w:szCs w:val="24"/>
                <w:lang w:val="ru-RU"/>
              </w:rPr>
              <w:t>е</w:t>
            </w:r>
          </w:p>
        </w:tc>
        <w:tc>
          <w:tcPr>
            <w:tcW w:w="1248" w:type="pct"/>
          </w:tcPr>
          <w:p w14:paraId="5C7AD92E" w14:textId="77777777" w:rsidR="008F5E4C" w:rsidRPr="004316C9" w:rsidRDefault="008F5E4C" w:rsidP="00CB33BE">
            <w:pPr>
              <w:widowControl w:val="0"/>
              <w:spacing w:line="240" w:lineRule="auto"/>
              <w:ind w:firstLine="0"/>
              <w:jc w:val="center"/>
              <w:textAlignment w:val="baseline"/>
              <w:rPr>
                <w:rFonts w:eastAsia="Times New Roman"/>
                <w:sz w:val="24"/>
                <w:szCs w:val="24"/>
                <w:lang w:bidi="ru-RU"/>
              </w:rPr>
            </w:pPr>
            <w:proofErr w:type="spellStart"/>
            <w:r w:rsidRPr="004316C9">
              <w:rPr>
                <w:sz w:val="24"/>
                <w:szCs w:val="24"/>
              </w:rPr>
              <w:t>Развитие</w:t>
            </w:r>
            <w:proofErr w:type="spellEnd"/>
          </w:p>
        </w:tc>
        <w:tc>
          <w:tcPr>
            <w:tcW w:w="1288" w:type="pct"/>
          </w:tcPr>
          <w:p w14:paraId="6FEAB437" w14:textId="77777777" w:rsidR="008F5E4C" w:rsidRPr="004316C9" w:rsidRDefault="008F5E4C" w:rsidP="00CB33BE">
            <w:pPr>
              <w:widowControl w:val="0"/>
              <w:spacing w:line="240" w:lineRule="auto"/>
              <w:ind w:firstLine="0"/>
              <w:jc w:val="center"/>
              <w:textAlignment w:val="baseline"/>
              <w:rPr>
                <w:rFonts w:eastAsia="Times New Roman"/>
                <w:sz w:val="24"/>
                <w:szCs w:val="24"/>
                <w:lang w:bidi="ru-RU"/>
              </w:rPr>
            </w:pPr>
            <w:proofErr w:type="spellStart"/>
            <w:r w:rsidRPr="004316C9">
              <w:rPr>
                <w:sz w:val="24"/>
                <w:szCs w:val="24"/>
              </w:rPr>
              <w:t>Зрелость</w:t>
            </w:r>
            <w:proofErr w:type="spellEnd"/>
          </w:p>
        </w:tc>
      </w:tr>
      <w:tr w:rsidR="00FE6C39" w:rsidRPr="004316C9" w14:paraId="48CE08F1" w14:textId="77777777" w:rsidTr="00FE6C39">
        <w:trPr>
          <w:trHeight w:val="235"/>
        </w:trPr>
        <w:tc>
          <w:tcPr>
            <w:tcW w:w="1067" w:type="pct"/>
            <w:vAlign w:val="center"/>
          </w:tcPr>
          <w:p w14:paraId="0B10D810" w14:textId="77777777" w:rsidR="00FE6C39" w:rsidRDefault="00065BA1" w:rsidP="00CB33BE">
            <w:pPr>
              <w:widowControl w:val="0"/>
              <w:spacing w:line="240" w:lineRule="auto"/>
              <w:ind w:firstLine="0"/>
              <w:jc w:val="left"/>
              <w:textAlignment w:val="baseline"/>
              <w:rPr>
                <w:rFonts w:eastAsia="Times New Roman"/>
                <w:sz w:val="24"/>
                <w:szCs w:val="24"/>
                <w:lang w:val="ru-RU" w:bidi="ru-RU"/>
              </w:rPr>
            </w:pPr>
            <w:proofErr w:type="spellStart"/>
            <w:r w:rsidRPr="004316C9">
              <w:rPr>
                <w:rFonts w:eastAsia="Times New Roman"/>
                <w:sz w:val="24"/>
                <w:szCs w:val="24"/>
                <w:lang w:bidi="ru-RU"/>
              </w:rPr>
              <w:t>Собственные</w:t>
            </w:r>
            <w:proofErr w:type="spellEnd"/>
          </w:p>
          <w:p w14:paraId="203D9D81" w14:textId="77777777" w:rsidR="00065BA1" w:rsidRPr="004316C9" w:rsidRDefault="00065BA1" w:rsidP="00CB33BE">
            <w:pPr>
              <w:widowControl w:val="0"/>
              <w:spacing w:line="240" w:lineRule="auto"/>
              <w:ind w:firstLine="0"/>
              <w:jc w:val="left"/>
              <w:textAlignment w:val="baseline"/>
              <w:rPr>
                <w:rFonts w:eastAsia="Times New Roman"/>
                <w:sz w:val="24"/>
                <w:szCs w:val="24"/>
                <w:lang w:bidi="ru-RU"/>
              </w:rPr>
            </w:pPr>
            <w:proofErr w:type="spellStart"/>
            <w:r w:rsidRPr="004316C9">
              <w:rPr>
                <w:rFonts w:eastAsia="Times New Roman"/>
                <w:sz w:val="24"/>
                <w:szCs w:val="24"/>
                <w:lang w:bidi="ru-RU"/>
              </w:rPr>
              <w:t>средства</w:t>
            </w:r>
            <w:proofErr w:type="spellEnd"/>
          </w:p>
        </w:tc>
        <w:tc>
          <w:tcPr>
            <w:tcW w:w="1397" w:type="pct"/>
            <w:vAlign w:val="center"/>
          </w:tcPr>
          <w:p w14:paraId="76D02079" w14:textId="77777777" w:rsidR="00FE6C39" w:rsidRDefault="00065BA1" w:rsidP="00CB33BE">
            <w:pPr>
              <w:widowControl w:val="0"/>
              <w:spacing w:line="240" w:lineRule="auto"/>
              <w:ind w:firstLine="0"/>
              <w:jc w:val="left"/>
              <w:textAlignment w:val="baseline"/>
              <w:rPr>
                <w:rFonts w:eastAsia="Times New Roman"/>
                <w:sz w:val="24"/>
                <w:szCs w:val="24"/>
                <w:lang w:val="ru-RU" w:bidi="ru-RU"/>
              </w:rPr>
            </w:pPr>
            <w:proofErr w:type="spellStart"/>
            <w:r w:rsidRPr="004316C9">
              <w:rPr>
                <w:rFonts w:eastAsia="Times New Roman"/>
                <w:sz w:val="24"/>
                <w:szCs w:val="24"/>
                <w:lang w:bidi="ru-RU"/>
              </w:rPr>
              <w:t>Микро</w:t>
            </w:r>
            <w:proofErr w:type="spellEnd"/>
          </w:p>
          <w:p w14:paraId="297AAE28" w14:textId="77777777" w:rsidR="00065BA1" w:rsidRPr="004316C9" w:rsidRDefault="00065BA1" w:rsidP="00CB33BE">
            <w:pPr>
              <w:widowControl w:val="0"/>
              <w:spacing w:line="240" w:lineRule="auto"/>
              <w:ind w:firstLine="0"/>
              <w:jc w:val="left"/>
              <w:textAlignment w:val="baseline"/>
              <w:rPr>
                <w:rFonts w:eastAsia="Times New Roman"/>
                <w:sz w:val="24"/>
                <w:szCs w:val="24"/>
                <w:lang w:bidi="ru-RU"/>
              </w:rPr>
            </w:pPr>
            <w:proofErr w:type="spellStart"/>
            <w:r w:rsidRPr="004316C9">
              <w:rPr>
                <w:rFonts w:eastAsia="Times New Roman"/>
                <w:sz w:val="24"/>
                <w:szCs w:val="24"/>
                <w:lang w:bidi="ru-RU"/>
              </w:rPr>
              <w:t>финансирование</w:t>
            </w:r>
            <w:proofErr w:type="spellEnd"/>
          </w:p>
        </w:tc>
        <w:tc>
          <w:tcPr>
            <w:tcW w:w="1248" w:type="pct"/>
            <w:vAlign w:val="center"/>
          </w:tcPr>
          <w:p w14:paraId="6277F318" w14:textId="77777777" w:rsidR="00FE6C39" w:rsidRDefault="00065BA1" w:rsidP="00CB33BE">
            <w:pPr>
              <w:widowControl w:val="0"/>
              <w:spacing w:line="240" w:lineRule="auto"/>
              <w:ind w:firstLine="0"/>
              <w:jc w:val="left"/>
              <w:textAlignment w:val="baseline"/>
              <w:rPr>
                <w:rFonts w:eastAsia="Times New Roman"/>
                <w:sz w:val="24"/>
                <w:szCs w:val="24"/>
                <w:lang w:val="ru-RU" w:bidi="ru-RU"/>
              </w:rPr>
            </w:pPr>
            <w:proofErr w:type="spellStart"/>
            <w:r w:rsidRPr="004316C9">
              <w:rPr>
                <w:rFonts w:eastAsia="Times New Roman"/>
                <w:sz w:val="24"/>
                <w:szCs w:val="24"/>
                <w:lang w:bidi="ru-RU"/>
              </w:rPr>
              <w:t>Венчурное</w:t>
            </w:r>
            <w:proofErr w:type="spellEnd"/>
          </w:p>
          <w:p w14:paraId="2EB5D342" w14:textId="77777777" w:rsidR="00065BA1" w:rsidRPr="004316C9" w:rsidRDefault="00065BA1" w:rsidP="00CB33BE">
            <w:pPr>
              <w:widowControl w:val="0"/>
              <w:spacing w:line="240" w:lineRule="auto"/>
              <w:ind w:firstLine="0"/>
              <w:jc w:val="left"/>
              <w:textAlignment w:val="baseline"/>
              <w:rPr>
                <w:rFonts w:eastAsia="Times New Roman"/>
                <w:sz w:val="24"/>
                <w:szCs w:val="24"/>
                <w:lang w:bidi="ru-RU"/>
              </w:rPr>
            </w:pPr>
            <w:proofErr w:type="spellStart"/>
            <w:r w:rsidRPr="004316C9">
              <w:rPr>
                <w:rFonts w:eastAsia="Times New Roman"/>
                <w:sz w:val="24"/>
                <w:szCs w:val="24"/>
                <w:lang w:bidi="ru-RU"/>
              </w:rPr>
              <w:t>финансирование</w:t>
            </w:r>
            <w:proofErr w:type="spellEnd"/>
          </w:p>
        </w:tc>
        <w:tc>
          <w:tcPr>
            <w:tcW w:w="1288" w:type="pct"/>
            <w:vAlign w:val="center"/>
          </w:tcPr>
          <w:p w14:paraId="10766844" w14:textId="77777777" w:rsidR="00FE6C39" w:rsidRDefault="00065BA1" w:rsidP="00CB33BE">
            <w:pPr>
              <w:widowControl w:val="0"/>
              <w:spacing w:line="240" w:lineRule="auto"/>
              <w:ind w:firstLine="0"/>
              <w:jc w:val="left"/>
              <w:textAlignment w:val="baseline"/>
              <w:rPr>
                <w:rFonts w:eastAsia="Times New Roman"/>
                <w:sz w:val="24"/>
                <w:szCs w:val="24"/>
                <w:lang w:val="ru-RU" w:bidi="ru-RU"/>
              </w:rPr>
            </w:pPr>
            <w:proofErr w:type="spellStart"/>
            <w:r w:rsidRPr="004316C9">
              <w:rPr>
                <w:rFonts w:eastAsia="Times New Roman"/>
                <w:sz w:val="24"/>
                <w:szCs w:val="24"/>
                <w:lang w:bidi="ru-RU"/>
              </w:rPr>
              <w:t>Выпуск</w:t>
            </w:r>
            <w:proofErr w:type="spellEnd"/>
          </w:p>
          <w:p w14:paraId="298AB1A6" w14:textId="77777777" w:rsidR="00065BA1" w:rsidRPr="004316C9" w:rsidRDefault="00065BA1" w:rsidP="00FE6C39">
            <w:pPr>
              <w:widowControl w:val="0"/>
              <w:spacing w:line="240" w:lineRule="auto"/>
              <w:ind w:firstLine="0"/>
              <w:jc w:val="left"/>
              <w:textAlignment w:val="baseline"/>
              <w:rPr>
                <w:rFonts w:eastAsia="Times New Roman"/>
                <w:sz w:val="24"/>
                <w:szCs w:val="24"/>
                <w:lang w:bidi="ru-RU"/>
              </w:rPr>
            </w:pPr>
            <w:proofErr w:type="spellStart"/>
            <w:r w:rsidRPr="004316C9">
              <w:rPr>
                <w:rFonts w:eastAsia="Times New Roman"/>
                <w:sz w:val="24"/>
                <w:szCs w:val="24"/>
                <w:lang w:bidi="ru-RU"/>
              </w:rPr>
              <w:t>ценных</w:t>
            </w:r>
            <w:proofErr w:type="spellEnd"/>
            <w:r w:rsidR="00FE6C39">
              <w:rPr>
                <w:rFonts w:eastAsia="Times New Roman"/>
                <w:sz w:val="24"/>
                <w:szCs w:val="24"/>
                <w:lang w:val="ru-RU" w:bidi="ru-RU"/>
              </w:rPr>
              <w:t xml:space="preserve"> б</w:t>
            </w:r>
            <w:proofErr w:type="spellStart"/>
            <w:r w:rsidRPr="004316C9">
              <w:rPr>
                <w:rFonts w:eastAsia="Times New Roman"/>
                <w:sz w:val="24"/>
                <w:szCs w:val="24"/>
                <w:lang w:bidi="ru-RU"/>
              </w:rPr>
              <w:t>умаг</w:t>
            </w:r>
            <w:proofErr w:type="spellEnd"/>
          </w:p>
        </w:tc>
      </w:tr>
      <w:tr w:rsidR="00FE6C39" w:rsidRPr="004316C9" w14:paraId="4D3705D7" w14:textId="77777777" w:rsidTr="00FE6C39">
        <w:trPr>
          <w:trHeight w:val="235"/>
        </w:trPr>
        <w:tc>
          <w:tcPr>
            <w:tcW w:w="1067" w:type="pct"/>
            <w:vAlign w:val="center"/>
          </w:tcPr>
          <w:p w14:paraId="2339E503" w14:textId="77777777" w:rsidR="00FE6C39" w:rsidRDefault="00065BA1" w:rsidP="00CB33BE">
            <w:pPr>
              <w:widowControl w:val="0"/>
              <w:spacing w:line="240" w:lineRule="auto"/>
              <w:ind w:firstLine="0"/>
              <w:jc w:val="left"/>
              <w:textAlignment w:val="baseline"/>
              <w:rPr>
                <w:rFonts w:eastAsia="Times New Roman"/>
                <w:sz w:val="24"/>
                <w:szCs w:val="24"/>
                <w:lang w:val="ru-RU" w:bidi="ru-RU"/>
              </w:rPr>
            </w:pPr>
            <w:proofErr w:type="spellStart"/>
            <w:r w:rsidRPr="004316C9">
              <w:rPr>
                <w:rFonts w:eastAsia="Times New Roman"/>
                <w:sz w:val="24"/>
                <w:szCs w:val="24"/>
                <w:lang w:bidi="ru-RU"/>
              </w:rPr>
              <w:t>Крауд</w:t>
            </w:r>
            <w:proofErr w:type="spellEnd"/>
          </w:p>
          <w:p w14:paraId="7F13674C" w14:textId="77777777" w:rsidR="00065BA1" w:rsidRPr="004316C9" w:rsidRDefault="00065BA1" w:rsidP="00CB33BE">
            <w:pPr>
              <w:widowControl w:val="0"/>
              <w:spacing w:line="240" w:lineRule="auto"/>
              <w:ind w:firstLine="0"/>
              <w:jc w:val="left"/>
              <w:textAlignment w:val="baseline"/>
              <w:rPr>
                <w:rFonts w:eastAsia="Times New Roman"/>
                <w:sz w:val="24"/>
                <w:szCs w:val="24"/>
                <w:lang w:bidi="ru-RU"/>
              </w:rPr>
            </w:pPr>
            <w:proofErr w:type="spellStart"/>
            <w:r w:rsidRPr="004316C9">
              <w:rPr>
                <w:rFonts w:eastAsia="Times New Roman"/>
                <w:sz w:val="24"/>
                <w:szCs w:val="24"/>
                <w:lang w:bidi="ru-RU"/>
              </w:rPr>
              <w:t>финансирование</w:t>
            </w:r>
            <w:proofErr w:type="spellEnd"/>
          </w:p>
        </w:tc>
        <w:tc>
          <w:tcPr>
            <w:tcW w:w="1397" w:type="pct"/>
            <w:vAlign w:val="center"/>
          </w:tcPr>
          <w:p w14:paraId="266ECC31" w14:textId="77777777" w:rsidR="00FE6C39" w:rsidRDefault="00065BA1" w:rsidP="00CB33BE">
            <w:pPr>
              <w:widowControl w:val="0"/>
              <w:spacing w:line="240" w:lineRule="auto"/>
              <w:ind w:firstLine="0"/>
              <w:jc w:val="left"/>
              <w:textAlignment w:val="baseline"/>
              <w:rPr>
                <w:rFonts w:eastAsia="Times New Roman"/>
                <w:sz w:val="24"/>
                <w:szCs w:val="24"/>
                <w:lang w:val="ru-RU" w:bidi="ru-RU"/>
              </w:rPr>
            </w:pPr>
            <w:proofErr w:type="spellStart"/>
            <w:r w:rsidRPr="004316C9">
              <w:rPr>
                <w:rFonts w:eastAsia="Times New Roman"/>
                <w:sz w:val="24"/>
                <w:szCs w:val="24"/>
                <w:lang w:bidi="ru-RU"/>
              </w:rPr>
              <w:t>Венчурное</w:t>
            </w:r>
            <w:proofErr w:type="spellEnd"/>
          </w:p>
          <w:p w14:paraId="039C37C4" w14:textId="77777777" w:rsidR="00065BA1" w:rsidRPr="004316C9" w:rsidRDefault="00065BA1" w:rsidP="00CB33BE">
            <w:pPr>
              <w:widowControl w:val="0"/>
              <w:spacing w:line="240" w:lineRule="auto"/>
              <w:ind w:firstLine="0"/>
              <w:jc w:val="left"/>
              <w:textAlignment w:val="baseline"/>
              <w:rPr>
                <w:rFonts w:eastAsia="Times New Roman"/>
                <w:sz w:val="24"/>
                <w:szCs w:val="24"/>
                <w:lang w:bidi="ru-RU"/>
              </w:rPr>
            </w:pPr>
            <w:proofErr w:type="spellStart"/>
            <w:r w:rsidRPr="004316C9">
              <w:rPr>
                <w:rFonts w:eastAsia="Times New Roman"/>
                <w:sz w:val="24"/>
                <w:szCs w:val="24"/>
                <w:lang w:bidi="ru-RU"/>
              </w:rPr>
              <w:t>финансирование</w:t>
            </w:r>
            <w:proofErr w:type="spellEnd"/>
          </w:p>
        </w:tc>
        <w:tc>
          <w:tcPr>
            <w:tcW w:w="1248" w:type="pct"/>
            <w:vAlign w:val="center"/>
          </w:tcPr>
          <w:p w14:paraId="1B140404" w14:textId="77777777" w:rsidR="00FE6C39" w:rsidRDefault="00065BA1" w:rsidP="00CB33BE">
            <w:pPr>
              <w:widowControl w:val="0"/>
              <w:spacing w:line="240" w:lineRule="auto"/>
              <w:ind w:firstLine="0"/>
              <w:jc w:val="left"/>
              <w:textAlignment w:val="baseline"/>
              <w:rPr>
                <w:rFonts w:eastAsia="Times New Roman"/>
                <w:sz w:val="24"/>
                <w:szCs w:val="24"/>
                <w:lang w:val="ru-RU" w:bidi="ru-RU"/>
              </w:rPr>
            </w:pPr>
            <w:proofErr w:type="spellStart"/>
            <w:r w:rsidRPr="004316C9">
              <w:rPr>
                <w:rFonts w:eastAsia="Times New Roman"/>
                <w:sz w:val="24"/>
                <w:szCs w:val="24"/>
                <w:lang w:bidi="ru-RU"/>
              </w:rPr>
              <w:t>Банковское</w:t>
            </w:r>
            <w:proofErr w:type="spellEnd"/>
          </w:p>
          <w:p w14:paraId="69EACE90" w14:textId="77777777" w:rsidR="00065BA1" w:rsidRPr="004316C9" w:rsidRDefault="00065BA1" w:rsidP="00CB33BE">
            <w:pPr>
              <w:widowControl w:val="0"/>
              <w:spacing w:line="240" w:lineRule="auto"/>
              <w:ind w:firstLine="0"/>
              <w:jc w:val="left"/>
              <w:textAlignment w:val="baseline"/>
              <w:rPr>
                <w:rFonts w:eastAsia="Times New Roman"/>
                <w:sz w:val="24"/>
                <w:szCs w:val="24"/>
                <w:lang w:bidi="ru-RU"/>
              </w:rPr>
            </w:pPr>
            <w:proofErr w:type="spellStart"/>
            <w:r w:rsidRPr="004316C9">
              <w:rPr>
                <w:rFonts w:eastAsia="Times New Roman"/>
                <w:sz w:val="24"/>
                <w:szCs w:val="24"/>
                <w:lang w:bidi="ru-RU"/>
              </w:rPr>
              <w:t>кредитование</w:t>
            </w:r>
            <w:proofErr w:type="spellEnd"/>
          </w:p>
        </w:tc>
        <w:tc>
          <w:tcPr>
            <w:tcW w:w="1288" w:type="pct"/>
            <w:vAlign w:val="center"/>
          </w:tcPr>
          <w:p w14:paraId="70036498" w14:textId="77777777" w:rsidR="00065BA1" w:rsidRPr="004316C9" w:rsidRDefault="00065BA1" w:rsidP="00CB33BE">
            <w:pPr>
              <w:widowControl w:val="0"/>
              <w:spacing w:line="240" w:lineRule="auto"/>
              <w:ind w:firstLine="0"/>
              <w:jc w:val="left"/>
              <w:textAlignment w:val="baseline"/>
              <w:rPr>
                <w:rFonts w:eastAsia="Times New Roman"/>
                <w:sz w:val="24"/>
                <w:szCs w:val="24"/>
                <w:lang w:bidi="ru-RU"/>
              </w:rPr>
            </w:pPr>
            <w:proofErr w:type="spellStart"/>
            <w:r w:rsidRPr="004316C9">
              <w:rPr>
                <w:rFonts w:eastAsia="Times New Roman"/>
                <w:sz w:val="24"/>
                <w:szCs w:val="24"/>
                <w:lang w:bidi="ru-RU"/>
              </w:rPr>
              <w:t>Страхование</w:t>
            </w:r>
            <w:proofErr w:type="spellEnd"/>
          </w:p>
        </w:tc>
      </w:tr>
      <w:tr w:rsidR="00FE6C39" w:rsidRPr="004316C9" w14:paraId="1CA68C38" w14:textId="77777777" w:rsidTr="00FE6C39">
        <w:trPr>
          <w:trHeight w:val="235"/>
        </w:trPr>
        <w:tc>
          <w:tcPr>
            <w:tcW w:w="1067" w:type="pct"/>
            <w:vAlign w:val="center"/>
          </w:tcPr>
          <w:p w14:paraId="52E7F53A" w14:textId="77777777" w:rsidR="00FE6C39" w:rsidRDefault="00065BA1" w:rsidP="00CB33BE">
            <w:pPr>
              <w:widowControl w:val="0"/>
              <w:spacing w:line="240" w:lineRule="auto"/>
              <w:ind w:firstLine="0"/>
              <w:jc w:val="left"/>
              <w:textAlignment w:val="baseline"/>
              <w:rPr>
                <w:rFonts w:eastAsia="Times New Roman"/>
                <w:sz w:val="24"/>
                <w:szCs w:val="24"/>
                <w:lang w:val="ru-RU" w:bidi="ru-RU"/>
              </w:rPr>
            </w:pPr>
            <w:proofErr w:type="spellStart"/>
            <w:r w:rsidRPr="004316C9">
              <w:rPr>
                <w:rFonts w:eastAsia="Times New Roman"/>
                <w:sz w:val="24"/>
                <w:szCs w:val="24"/>
                <w:lang w:bidi="ru-RU"/>
              </w:rPr>
              <w:t>Посевные</w:t>
            </w:r>
            <w:proofErr w:type="spellEnd"/>
          </w:p>
          <w:p w14:paraId="27B79008" w14:textId="77777777" w:rsidR="00065BA1" w:rsidRPr="004316C9" w:rsidRDefault="00065BA1" w:rsidP="00CB33BE">
            <w:pPr>
              <w:widowControl w:val="0"/>
              <w:spacing w:line="240" w:lineRule="auto"/>
              <w:ind w:firstLine="0"/>
              <w:jc w:val="left"/>
              <w:textAlignment w:val="baseline"/>
              <w:rPr>
                <w:rFonts w:eastAsia="Times New Roman"/>
                <w:sz w:val="24"/>
                <w:szCs w:val="24"/>
                <w:lang w:bidi="ru-RU"/>
              </w:rPr>
            </w:pPr>
            <w:proofErr w:type="spellStart"/>
            <w:r w:rsidRPr="004316C9">
              <w:rPr>
                <w:rFonts w:eastAsia="Times New Roman"/>
                <w:sz w:val="24"/>
                <w:szCs w:val="24"/>
                <w:lang w:bidi="ru-RU"/>
              </w:rPr>
              <w:t>фонды</w:t>
            </w:r>
            <w:proofErr w:type="spellEnd"/>
          </w:p>
        </w:tc>
        <w:tc>
          <w:tcPr>
            <w:tcW w:w="1397" w:type="pct"/>
            <w:vAlign w:val="center"/>
          </w:tcPr>
          <w:p w14:paraId="481D5434" w14:textId="77777777" w:rsidR="00065BA1" w:rsidRPr="004316C9" w:rsidRDefault="00065BA1" w:rsidP="00CB33BE">
            <w:pPr>
              <w:widowControl w:val="0"/>
              <w:spacing w:line="240" w:lineRule="auto"/>
              <w:ind w:firstLine="0"/>
              <w:jc w:val="left"/>
              <w:textAlignment w:val="baseline"/>
              <w:rPr>
                <w:rFonts w:eastAsia="Times New Roman"/>
                <w:sz w:val="24"/>
                <w:szCs w:val="24"/>
                <w:lang w:bidi="ru-RU"/>
              </w:rPr>
            </w:pPr>
            <w:proofErr w:type="spellStart"/>
            <w:r w:rsidRPr="004316C9">
              <w:rPr>
                <w:rFonts w:eastAsia="Times New Roman"/>
                <w:sz w:val="24"/>
                <w:szCs w:val="24"/>
                <w:lang w:bidi="ru-RU"/>
              </w:rPr>
              <w:t>Страхование</w:t>
            </w:r>
            <w:proofErr w:type="spellEnd"/>
          </w:p>
        </w:tc>
        <w:tc>
          <w:tcPr>
            <w:tcW w:w="1248" w:type="pct"/>
            <w:vAlign w:val="center"/>
          </w:tcPr>
          <w:p w14:paraId="28342BCE" w14:textId="77777777" w:rsidR="00065BA1" w:rsidRPr="004316C9" w:rsidRDefault="00065BA1" w:rsidP="00CB33BE">
            <w:pPr>
              <w:widowControl w:val="0"/>
              <w:spacing w:line="240" w:lineRule="auto"/>
              <w:ind w:firstLine="0"/>
              <w:jc w:val="left"/>
              <w:textAlignment w:val="baseline"/>
              <w:rPr>
                <w:rFonts w:eastAsia="Times New Roman"/>
                <w:sz w:val="24"/>
                <w:szCs w:val="24"/>
                <w:lang w:bidi="ru-RU"/>
              </w:rPr>
            </w:pPr>
            <w:proofErr w:type="spellStart"/>
            <w:r w:rsidRPr="004316C9">
              <w:rPr>
                <w:rFonts w:eastAsia="Times New Roman"/>
                <w:sz w:val="24"/>
                <w:szCs w:val="24"/>
                <w:lang w:bidi="ru-RU"/>
              </w:rPr>
              <w:t>Лизинг</w:t>
            </w:r>
            <w:proofErr w:type="spellEnd"/>
          </w:p>
        </w:tc>
        <w:tc>
          <w:tcPr>
            <w:tcW w:w="1288" w:type="pct"/>
            <w:vAlign w:val="center"/>
          </w:tcPr>
          <w:p w14:paraId="74813A4D" w14:textId="77777777" w:rsidR="00065BA1" w:rsidRPr="004316C9" w:rsidRDefault="00065BA1" w:rsidP="00CB33BE">
            <w:pPr>
              <w:widowControl w:val="0"/>
              <w:spacing w:line="240" w:lineRule="auto"/>
              <w:ind w:firstLine="0"/>
              <w:jc w:val="center"/>
              <w:textAlignment w:val="baseline"/>
              <w:rPr>
                <w:rFonts w:eastAsia="Times New Roman"/>
                <w:sz w:val="24"/>
                <w:szCs w:val="24"/>
                <w:lang w:bidi="ru-RU"/>
              </w:rPr>
            </w:pPr>
            <w:r w:rsidRPr="004316C9">
              <w:rPr>
                <w:rFonts w:eastAsia="Times New Roman"/>
                <w:sz w:val="24"/>
                <w:szCs w:val="24"/>
                <w:lang w:bidi="ru-RU"/>
              </w:rPr>
              <w:t>-</w:t>
            </w:r>
          </w:p>
        </w:tc>
      </w:tr>
      <w:tr w:rsidR="00FE6C39" w:rsidRPr="004316C9" w14:paraId="6D2CFE72" w14:textId="77777777" w:rsidTr="00FE6C39">
        <w:trPr>
          <w:trHeight w:val="235"/>
        </w:trPr>
        <w:tc>
          <w:tcPr>
            <w:tcW w:w="1067" w:type="pct"/>
            <w:vAlign w:val="center"/>
          </w:tcPr>
          <w:p w14:paraId="3C5DF7B7" w14:textId="77777777" w:rsidR="00FE6C39" w:rsidRDefault="00065BA1" w:rsidP="00CB33BE">
            <w:pPr>
              <w:widowControl w:val="0"/>
              <w:spacing w:line="240" w:lineRule="auto"/>
              <w:ind w:firstLine="0"/>
              <w:jc w:val="left"/>
              <w:textAlignment w:val="baseline"/>
              <w:rPr>
                <w:rFonts w:eastAsia="Times New Roman"/>
                <w:sz w:val="24"/>
                <w:szCs w:val="24"/>
                <w:lang w:val="ru-RU" w:bidi="ru-RU"/>
              </w:rPr>
            </w:pPr>
            <w:proofErr w:type="spellStart"/>
            <w:r w:rsidRPr="004316C9">
              <w:rPr>
                <w:rFonts w:eastAsia="Times New Roman"/>
                <w:sz w:val="24"/>
                <w:szCs w:val="24"/>
                <w:lang w:bidi="ru-RU"/>
              </w:rPr>
              <w:t>Микро</w:t>
            </w:r>
            <w:proofErr w:type="spellEnd"/>
          </w:p>
          <w:p w14:paraId="7BF50A3C" w14:textId="77777777" w:rsidR="00065BA1" w:rsidRPr="004316C9" w:rsidRDefault="00065BA1" w:rsidP="00CB33BE">
            <w:pPr>
              <w:widowControl w:val="0"/>
              <w:spacing w:line="240" w:lineRule="auto"/>
              <w:ind w:firstLine="0"/>
              <w:jc w:val="left"/>
              <w:textAlignment w:val="baseline"/>
              <w:rPr>
                <w:rFonts w:eastAsia="Times New Roman"/>
                <w:sz w:val="24"/>
                <w:szCs w:val="24"/>
                <w:lang w:bidi="ru-RU"/>
              </w:rPr>
            </w:pPr>
            <w:proofErr w:type="spellStart"/>
            <w:r w:rsidRPr="004316C9">
              <w:rPr>
                <w:rFonts w:eastAsia="Times New Roman"/>
                <w:sz w:val="24"/>
                <w:szCs w:val="24"/>
                <w:lang w:bidi="ru-RU"/>
              </w:rPr>
              <w:t>финансирование</w:t>
            </w:r>
            <w:proofErr w:type="spellEnd"/>
          </w:p>
        </w:tc>
        <w:tc>
          <w:tcPr>
            <w:tcW w:w="1397" w:type="pct"/>
            <w:vAlign w:val="center"/>
          </w:tcPr>
          <w:p w14:paraId="02968913" w14:textId="77777777" w:rsidR="00065BA1" w:rsidRPr="004316C9" w:rsidRDefault="00065BA1" w:rsidP="00CB33BE">
            <w:pPr>
              <w:widowControl w:val="0"/>
              <w:spacing w:line="240" w:lineRule="auto"/>
              <w:ind w:firstLine="0"/>
              <w:jc w:val="center"/>
              <w:textAlignment w:val="baseline"/>
              <w:rPr>
                <w:rFonts w:eastAsia="Times New Roman"/>
                <w:sz w:val="24"/>
                <w:szCs w:val="24"/>
                <w:lang w:bidi="ru-RU"/>
              </w:rPr>
            </w:pPr>
            <w:r w:rsidRPr="004316C9">
              <w:rPr>
                <w:rFonts w:eastAsia="Times New Roman"/>
                <w:sz w:val="24"/>
                <w:szCs w:val="24"/>
                <w:lang w:bidi="ru-RU"/>
              </w:rPr>
              <w:t>-</w:t>
            </w:r>
          </w:p>
        </w:tc>
        <w:tc>
          <w:tcPr>
            <w:tcW w:w="1248" w:type="pct"/>
            <w:vAlign w:val="center"/>
          </w:tcPr>
          <w:p w14:paraId="64155952" w14:textId="77777777" w:rsidR="00065BA1" w:rsidRPr="004316C9" w:rsidRDefault="00065BA1" w:rsidP="00CB33BE">
            <w:pPr>
              <w:widowControl w:val="0"/>
              <w:spacing w:line="240" w:lineRule="auto"/>
              <w:ind w:firstLine="0"/>
              <w:jc w:val="left"/>
              <w:textAlignment w:val="baseline"/>
              <w:rPr>
                <w:rFonts w:eastAsia="Times New Roman"/>
                <w:sz w:val="24"/>
                <w:szCs w:val="24"/>
                <w:lang w:bidi="ru-RU"/>
              </w:rPr>
            </w:pPr>
            <w:proofErr w:type="spellStart"/>
            <w:r w:rsidRPr="004316C9">
              <w:rPr>
                <w:rFonts w:eastAsia="Times New Roman"/>
                <w:sz w:val="24"/>
                <w:szCs w:val="24"/>
                <w:lang w:bidi="ru-RU"/>
              </w:rPr>
              <w:t>Факторинг</w:t>
            </w:r>
            <w:proofErr w:type="spellEnd"/>
          </w:p>
        </w:tc>
        <w:tc>
          <w:tcPr>
            <w:tcW w:w="1288" w:type="pct"/>
            <w:vAlign w:val="center"/>
          </w:tcPr>
          <w:p w14:paraId="22107A35" w14:textId="77777777" w:rsidR="00065BA1" w:rsidRPr="004316C9" w:rsidRDefault="00065BA1" w:rsidP="00CB33BE">
            <w:pPr>
              <w:widowControl w:val="0"/>
              <w:spacing w:line="240" w:lineRule="auto"/>
              <w:ind w:firstLine="0"/>
              <w:jc w:val="center"/>
              <w:textAlignment w:val="baseline"/>
              <w:rPr>
                <w:rFonts w:eastAsia="Times New Roman"/>
                <w:sz w:val="24"/>
                <w:szCs w:val="24"/>
                <w:lang w:bidi="ru-RU"/>
              </w:rPr>
            </w:pPr>
            <w:r w:rsidRPr="004316C9">
              <w:rPr>
                <w:rFonts w:eastAsia="Times New Roman"/>
                <w:sz w:val="24"/>
                <w:szCs w:val="24"/>
                <w:lang w:bidi="ru-RU"/>
              </w:rPr>
              <w:t>-</w:t>
            </w:r>
          </w:p>
        </w:tc>
      </w:tr>
      <w:tr w:rsidR="00FE6C39" w:rsidRPr="004316C9" w14:paraId="35FF5995" w14:textId="77777777" w:rsidTr="00FE6C39">
        <w:trPr>
          <w:trHeight w:val="235"/>
        </w:trPr>
        <w:tc>
          <w:tcPr>
            <w:tcW w:w="1067" w:type="pct"/>
            <w:vAlign w:val="center"/>
          </w:tcPr>
          <w:p w14:paraId="722A4848" w14:textId="77777777" w:rsidR="00065BA1" w:rsidRPr="004316C9" w:rsidRDefault="00065BA1" w:rsidP="00CB33BE">
            <w:pPr>
              <w:widowControl w:val="0"/>
              <w:spacing w:line="240" w:lineRule="auto"/>
              <w:ind w:firstLine="0"/>
              <w:jc w:val="left"/>
              <w:textAlignment w:val="baseline"/>
              <w:rPr>
                <w:rFonts w:eastAsia="Times New Roman"/>
                <w:sz w:val="24"/>
                <w:szCs w:val="24"/>
                <w:lang w:bidi="ru-RU"/>
              </w:rPr>
            </w:pPr>
            <w:proofErr w:type="spellStart"/>
            <w:r w:rsidRPr="004316C9">
              <w:rPr>
                <w:rFonts w:eastAsia="Times New Roman"/>
                <w:sz w:val="24"/>
                <w:szCs w:val="24"/>
                <w:lang w:bidi="ru-RU"/>
              </w:rPr>
              <w:t>Страхование</w:t>
            </w:r>
            <w:proofErr w:type="spellEnd"/>
          </w:p>
        </w:tc>
        <w:tc>
          <w:tcPr>
            <w:tcW w:w="1397" w:type="pct"/>
            <w:vAlign w:val="center"/>
          </w:tcPr>
          <w:p w14:paraId="5B23EF83" w14:textId="77777777" w:rsidR="00065BA1" w:rsidRPr="004316C9" w:rsidRDefault="00065BA1" w:rsidP="00CB33BE">
            <w:pPr>
              <w:widowControl w:val="0"/>
              <w:spacing w:line="240" w:lineRule="auto"/>
              <w:ind w:firstLine="0"/>
              <w:jc w:val="center"/>
              <w:textAlignment w:val="baseline"/>
              <w:rPr>
                <w:rFonts w:eastAsia="Times New Roman"/>
                <w:sz w:val="24"/>
                <w:szCs w:val="24"/>
                <w:lang w:bidi="ru-RU"/>
              </w:rPr>
            </w:pPr>
            <w:r w:rsidRPr="004316C9">
              <w:rPr>
                <w:rFonts w:eastAsia="Times New Roman"/>
                <w:sz w:val="24"/>
                <w:szCs w:val="24"/>
                <w:lang w:bidi="ru-RU"/>
              </w:rPr>
              <w:t>-</w:t>
            </w:r>
          </w:p>
        </w:tc>
        <w:tc>
          <w:tcPr>
            <w:tcW w:w="1248" w:type="pct"/>
            <w:vAlign w:val="center"/>
          </w:tcPr>
          <w:p w14:paraId="0CA84A16" w14:textId="77777777" w:rsidR="00065BA1" w:rsidRPr="004316C9" w:rsidRDefault="00065BA1" w:rsidP="00CB33BE">
            <w:pPr>
              <w:widowControl w:val="0"/>
              <w:spacing w:line="240" w:lineRule="auto"/>
              <w:ind w:firstLine="0"/>
              <w:jc w:val="left"/>
              <w:textAlignment w:val="baseline"/>
              <w:rPr>
                <w:rFonts w:eastAsia="Times New Roman"/>
                <w:sz w:val="24"/>
                <w:szCs w:val="24"/>
                <w:lang w:bidi="ru-RU"/>
              </w:rPr>
            </w:pPr>
            <w:proofErr w:type="spellStart"/>
            <w:r w:rsidRPr="004316C9">
              <w:rPr>
                <w:rFonts w:eastAsia="Times New Roman"/>
                <w:sz w:val="24"/>
                <w:szCs w:val="24"/>
                <w:lang w:bidi="ru-RU"/>
              </w:rPr>
              <w:t>Страхование</w:t>
            </w:r>
            <w:proofErr w:type="spellEnd"/>
          </w:p>
        </w:tc>
        <w:tc>
          <w:tcPr>
            <w:tcW w:w="1288" w:type="pct"/>
            <w:vAlign w:val="center"/>
          </w:tcPr>
          <w:p w14:paraId="2F2EEB23" w14:textId="77777777" w:rsidR="00065BA1" w:rsidRPr="004316C9" w:rsidRDefault="00065BA1" w:rsidP="00CB33BE">
            <w:pPr>
              <w:widowControl w:val="0"/>
              <w:spacing w:line="240" w:lineRule="auto"/>
              <w:ind w:firstLine="0"/>
              <w:jc w:val="center"/>
              <w:textAlignment w:val="baseline"/>
              <w:rPr>
                <w:rFonts w:eastAsia="Times New Roman"/>
                <w:sz w:val="24"/>
                <w:szCs w:val="24"/>
                <w:lang w:bidi="ru-RU"/>
              </w:rPr>
            </w:pPr>
            <w:r w:rsidRPr="004316C9">
              <w:rPr>
                <w:rFonts w:eastAsia="Times New Roman"/>
                <w:sz w:val="24"/>
                <w:szCs w:val="24"/>
                <w:lang w:bidi="ru-RU"/>
              </w:rPr>
              <w:t>-</w:t>
            </w:r>
          </w:p>
        </w:tc>
      </w:tr>
    </w:tbl>
    <w:p w14:paraId="201C87FE" w14:textId="77777777" w:rsidR="00065BA1" w:rsidRDefault="00065BA1" w:rsidP="00B5226E">
      <w:pPr>
        <w:widowControl w:val="0"/>
        <w:shd w:val="clear" w:color="auto" w:fill="FFFFFF"/>
        <w:ind w:firstLine="851"/>
        <w:textAlignment w:val="baseline"/>
        <w:rPr>
          <w:rFonts w:eastAsia="Times New Roman" w:cs="Times New Roman"/>
          <w:kern w:val="0"/>
          <w:szCs w:val="28"/>
          <w:lang w:eastAsia="ru-RU" w:bidi="ru-RU"/>
        </w:rPr>
      </w:pPr>
    </w:p>
    <w:p w14:paraId="0199CD1B" w14:textId="77777777" w:rsidR="00065BA1" w:rsidRPr="00F52645" w:rsidRDefault="00065BA1" w:rsidP="00FE6C39">
      <w:pPr>
        <w:widowControl w:val="0"/>
        <w:shd w:val="clear" w:color="auto" w:fill="FFFFFF"/>
        <w:textAlignment w:val="baseline"/>
        <w:rPr>
          <w:rFonts w:eastAsia="Times New Roman" w:cs="Times New Roman"/>
          <w:kern w:val="0"/>
          <w:szCs w:val="28"/>
          <w:lang w:eastAsia="ru-RU" w:bidi="ru-RU"/>
        </w:rPr>
      </w:pPr>
      <w:r w:rsidRPr="00F52645">
        <w:rPr>
          <w:rFonts w:eastAsia="Times New Roman" w:cs="Times New Roman"/>
          <w:kern w:val="0"/>
          <w:szCs w:val="28"/>
          <w:lang w:eastAsia="ru-RU" w:bidi="ru-RU"/>
        </w:rPr>
        <w:t xml:space="preserve">Некоторые меры поддержки малого бизнеса в России могут быть различными в зависимости от возраста компании. Например, начинающие бизнесы могут быть освобождены от налогового бремени, тогда как более зрелые компании могут получать преимущества, такие как экспортные пошлины, сниженные процентные ставки на кредиты для приобретения </w:t>
      </w:r>
      <w:proofErr w:type="spellStart"/>
      <w:r>
        <w:rPr>
          <w:rFonts w:eastAsia="Times New Roman" w:cs="Times New Roman"/>
          <w:kern w:val="0"/>
          <w:szCs w:val="28"/>
          <w:lang w:eastAsia="ru-RU" w:bidi="ru-RU"/>
        </w:rPr>
        <w:t>внеоборотных</w:t>
      </w:r>
      <w:proofErr w:type="spellEnd"/>
      <w:r w:rsidRPr="00F52645">
        <w:rPr>
          <w:rFonts w:eastAsia="Times New Roman" w:cs="Times New Roman"/>
          <w:kern w:val="0"/>
          <w:szCs w:val="28"/>
          <w:lang w:eastAsia="ru-RU" w:bidi="ru-RU"/>
        </w:rPr>
        <w:t xml:space="preserve"> активов и </w:t>
      </w:r>
      <w:proofErr w:type="gramStart"/>
      <w:r w:rsidRPr="00F52645">
        <w:rPr>
          <w:rFonts w:eastAsia="Times New Roman" w:cs="Times New Roman"/>
          <w:kern w:val="0"/>
          <w:szCs w:val="28"/>
          <w:lang w:eastAsia="ru-RU" w:bidi="ru-RU"/>
        </w:rPr>
        <w:t>т.д.</w:t>
      </w:r>
      <w:proofErr w:type="gramEnd"/>
    </w:p>
    <w:p w14:paraId="045E3045" w14:textId="77777777" w:rsidR="00DE4895" w:rsidRDefault="00DE4895" w:rsidP="00FE6C39">
      <w:r>
        <w:t>Дополнительным фактором является создание благоприятных условий для развития малого бизнеса, таких как упрощение процедур регистрации компаний и лицензирования, улучшение инфраструктуры и доступности финансовых ресурсов. Это позволяет снизить издержки на создание и ведение бизнеса, а также повышает конкурентоспособность малых и средних предприятий.</w:t>
      </w:r>
    </w:p>
    <w:p w14:paraId="2C6E8808" w14:textId="77777777" w:rsidR="00DE4895" w:rsidRPr="00972339" w:rsidRDefault="00DE4895" w:rsidP="00FE6C39">
      <w:pPr>
        <w:widowControl w:val="0"/>
      </w:pPr>
      <w:r>
        <w:rPr>
          <w:szCs w:val="28"/>
        </w:rPr>
        <w:t xml:space="preserve">Рассмотрим существующий сегодня общий механизм </w:t>
      </w:r>
      <w:proofErr w:type="spellStart"/>
      <w:r>
        <w:rPr>
          <w:szCs w:val="28"/>
        </w:rPr>
        <w:t>оказывания</w:t>
      </w:r>
      <w:proofErr w:type="spellEnd"/>
      <w:r>
        <w:rPr>
          <w:szCs w:val="28"/>
        </w:rPr>
        <w:t xml:space="preserve"> поддержки для малого и среднего бизнеса. Она является универсальной и безотносительна к отрасли. </w:t>
      </w:r>
      <w:r w:rsidRPr="00972339">
        <w:rPr>
          <w:szCs w:val="28"/>
        </w:rPr>
        <w:t>Денежно-</w:t>
      </w:r>
      <w:r w:rsidRPr="00972339">
        <w:t xml:space="preserve">кредитная поддержка малого и среднего бизнеса </w:t>
      </w:r>
      <w:r>
        <w:t xml:space="preserve">в России </w:t>
      </w:r>
      <w:r w:rsidRPr="00972339">
        <w:t xml:space="preserve">осуществляется посредством корпорации МСП. Данная корпорация оказывает финансовую поддержку малому и среднему бизнесу в России, средства на целевые нужды формируются за счет средств Правительства РФ, Банка России. Программа поддержки включена 125 банками-партнерами, 183 региональными представительствами корпорации </w:t>
      </w:r>
      <w:r w:rsidRPr="00972339">
        <w:lastRenderedPageBreak/>
        <w:t>МСП, 6 лизинговых компаний и 33 международных и российских институтов развития. За 2021 год планировалось потратить 6,68 млрд</w:t>
      </w:r>
      <w:r>
        <w:t>.</w:t>
      </w:r>
      <w:r w:rsidRPr="00972339">
        <w:t xml:space="preserve"> руб., при этом дополнительно предоставить гарантии на сумму 27,3 млрд</w:t>
      </w:r>
      <w:r>
        <w:t>.</w:t>
      </w:r>
      <w:r w:rsidRPr="00972339">
        <w:t xml:space="preserve"> руб</w:t>
      </w:r>
      <w:r>
        <w:t>.</w:t>
      </w:r>
      <w:r w:rsidRPr="00972339">
        <w:t>, а также предоставить поручительство в рамках потоковых технологий на сумму 45 млрд</w:t>
      </w:r>
      <w:r>
        <w:t>.</w:t>
      </w:r>
      <w:r w:rsidRPr="00972339">
        <w:t xml:space="preserve"> руб. рассмотрим</w:t>
      </w:r>
      <w:r>
        <w:t xml:space="preserve"> данные</w:t>
      </w:r>
      <w:r w:rsidRPr="00972339">
        <w:t xml:space="preserve"> на рисунке </w:t>
      </w:r>
      <w:r w:rsidR="000810F8">
        <w:t>7</w:t>
      </w:r>
      <w:r w:rsidRPr="00972339">
        <w:t>.</w:t>
      </w:r>
    </w:p>
    <w:p w14:paraId="27656C63" w14:textId="77777777" w:rsidR="00FE6C39" w:rsidRDefault="00DE4895" w:rsidP="00FE6C39">
      <w:pPr>
        <w:widowControl w:val="0"/>
      </w:pPr>
      <w:r w:rsidRPr="00110696">
        <w:t xml:space="preserve">Фирма, отвечающая всем представленным критериям, может подать заявку на независимые гарантии от корпорации МСП, чтобы обеспечить целевое кредитование (займы) от соответствующих финансовых учреждений-партнеров. </w:t>
      </w:r>
    </w:p>
    <w:p w14:paraId="78FBE578" w14:textId="77777777" w:rsidR="008F5E4C" w:rsidRDefault="008F5E4C" w:rsidP="00FE6C39">
      <w:pPr>
        <w:widowControl w:val="0"/>
      </w:pPr>
    </w:p>
    <w:p w14:paraId="729F2A6F" w14:textId="77777777" w:rsidR="008F5E4C" w:rsidRPr="004855CB" w:rsidRDefault="005E3BF2" w:rsidP="00FE6C39">
      <w:pPr>
        <w:ind w:firstLine="0"/>
        <w:jc w:val="center"/>
        <w:rPr>
          <w:sz w:val="24"/>
          <w:szCs w:val="24"/>
        </w:rPr>
      </w:pPr>
      <w:r>
        <w:rPr>
          <w:noProof/>
        </w:rPr>
        <w:pict w14:anchorId="41048C55">
          <v:rect id="Прямоугольник 11" o:spid="_x0000_s1037" alt="" style="position:absolute;left:0;text-align:left;margin-left:-1.05pt;margin-top:4.8pt;width:204.05pt;height:45.95pt;z-index:251662336;visibility:visible;mso-wrap-style:square;mso-wrap-edited:f;mso-width-percent:0;mso-height-percent:0;mso-width-percent:0;mso-height-percent:0;mso-width-relative:margin;mso-height-relative:margin;v-text-anchor:middle" filled="f" strokecolor="#1f3763 [1604]" strokeweight="1pt">
            <v:textbox>
              <w:txbxContent>
                <w:p w14:paraId="67C0B54A" w14:textId="77777777" w:rsidR="00201AAD" w:rsidRPr="004855CB" w:rsidRDefault="00201AAD" w:rsidP="00FE6C39">
                  <w:pPr>
                    <w:spacing w:line="240" w:lineRule="auto"/>
                    <w:ind w:firstLine="0"/>
                    <w:jc w:val="center"/>
                    <w:rPr>
                      <w:color w:val="000000" w:themeColor="text1"/>
                      <w:sz w:val="24"/>
                      <w:szCs w:val="24"/>
                    </w:rPr>
                  </w:pPr>
                  <w:r w:rsidRPr="004855CB">
                    <w:rPr>
                      <w:color w:val="000000" w:themeColor="text1"/>
                      <w:sz w:val="24"/>
                      <w:szCs w:val="24"/>
                    </w:rPr>
                    <w:t>Сведения о заемщике внесены в реестр субъектов малого предпринимательства</w:t>
                  </w:r>
                </w:p>
              </w:txbxContent>
            </v:textbox>
          </v:rect>
        </w:pict>
      </w:r>
      <w:r>
        <w:rPr>
          <w:noProof/>
          <w:sz w:val="24"/>
          <w:szCs w:val="24"/>
        </w:rPr>
        <w:pict w14:anchorId="1D7D394F">
          <v:shapetype id="_x0000_t32" coordsize="21600,21600" o:spt="32" o:oned="t" path="m,l21600,21600e" filled="f">
            <v:path arrowok="t" fillok="f" o:connecttype="none"/>
            <o:lock v:ext="edit" shapetype="t"/>
          </v:shapetype>
          <v:shape id="Прямая со стрелкой 33" o:spid="_x0000_s1036" type="#_x0000_t32" alt="" style="position:absolute;left:0;text-align:left;margin-left:201.9pt;margin-top:279.35pt;width:52.15pt;height:0;z-index:251679744;visibility:visible;mso-wrap-edited:f;mso-width-percent:0;mso-height-percent:0;mso-width-percent:0;mso-height-percent:0" strokecolor="#4472c4 [3204]" strokeweight=".5pt">
            <v:stroke endarrow="block" joinstyle="miter"/>
          </v:shape>
        </w:pict>
      </w:r>
      <w:r>
        <w:rPr>
          <w:noProof/>
          <w:sz w:val="24"/>
          <w:szCs w:val="24"/>
        </w:rPr>
        <w:pict w14:anchorId="3B029A73">
          <v:shape id="Прямая со стрелкой 32" o:spid="_x0000_s1035" type="#_x0000_t32" alt="" style="position:absolute;left:0;text-align:left;margin-left:204pt;margin-top:221.75pt;width:56.3pt;height:3.6pt;z-index:251678720;visibility:visible;mso-wrap-edited:f;mso-width-percent:0;mso-height-percent:0;mso-width-percent:0;mso-height-percent:0;mso-width-relative:margin;mso-height-relative:margin" strokecolor="#4472c4 [3204]" strokeweight=".5pt">
            <v:stroke endarrow="block" joinstyle="miter"/>
          </v:shape>
        </w:pict>
      </w:r>
      <w:r>
        <w:rPr>
          <w:noProof/>
          <w:sz w:val="24"/>
          <w:szCs w:val="24"/>
        </w:rPr>
        <w:pict w14:anchorId="10802602">
          <v:shape id="Прямая со стрелкой 31" o:spid="_x0000_s1034" type="#_x0000_t32" alt="" style="position:absolute;left:0;text-align:left;margin-left:204pt;margin-top:151pt;width:56.35pt;height:47pt;z-index:251677696;visibility:visible;mso-wrap-edited:f;mso-width-percent:0;mso-height-percent:0;mso-width-percent:0;mso-height-percent:0" strokecolor="#4472c4 [3204]" strokeweight=".5pt">
            <v:stroke endarrow="block" joinstyle="miter"/>
          </v:shape>
        </w:pict>
      </w:r>
      <w:r>
        <w:rPr>
          <w:noProof/>
          <w:sz w:val="24"/>
          <w:szCs w:val="24"/>
        </w:rPr>
        <w:pict w14:anchorId="4898E5A1">
          <v:shape id="Прямая со стрелкой 30" o:spid="_x0000_s1033" type="#_x0000_t32" alt="" style="position:absolute;left:0;text-align:left;margin-left:203.75pt;margin-top:99.85pt;width:56.55pt;height:51.15pt;z-index:251676672;visibility:visible;mso-wrap-edited:f;mso-width-percent:0;mso-height-percent:0;mso-width-percent:0;mso-height-percent:0" strokecolor="#4472c4 [3204]" strokeweight=".5pt">
            <v:stroke endarrow="block" joinstyle="miter"/>
          </v:shape>
        </w:pict>
      </w:r>
      <w:r>
        <w:rPr>
          <w:noProof/>
          <w:sz w:val="24"/>
          <w:szCs w:val="24"/>
        </w:rPr>
        <w:pict w14:anchorId="322B36E5">
          <v:shape id="Прямая со стрелкой 29" o:spid="_x0000_s1032" type="#_x0000_t32" alt="" style="position:absolute;left:0;text-align:left;margin-left:201.7pt;margin-top:28.9pt;width:28.4pt;height:8.35pt;z-index:251675648;visibility:visible;mso-wrap-edited:f;mso-width-percent:0;mso-height-percent:0;mso-width-percent:0;mso-height-percent:0" strokecolor="#4472c4 [3204]" strokeweight=".5pt">
            <v:stroke endarrow="block" joinstyle="miter"/>
          </v:shape>
        </w:pict>
      </w:r>
      <w:r>
        <w:rPr>
          <w:noProof/>
          <w:sz w:val="24"/>
          <w:szCs w:val="24"/>
        </w:rPr>
        <w:pict w14:anchorId="0D392DCB">
          <v:rect id="Прямоугольник 13" o:spid="_x0000_s1031" alt="" style="position:absolute;left:0;text-align:left;margin-left:260.35pt;margin-top:115.55pt;width:210.85pt;height:198.25pt;z-index:251666432;visibility:visible;mso-wrap-style:square;mso-wrap-edited:f;mso-width-percent:0;mso-height-percent:0;mso-width-percent:0;mso-height-percent:0;mso-width-relative:margin;mso-height-relative:margin;v-text-anchor:middle" filled="f" strokecolor="#1f3763 [1604]" strokeweight="1pt">
            <v:textbox>
              <w:txbxContent>
                <w:p w14:paraId="47F3D1AC" w14:textId="77777777" w:rsidR="00201AAD" w:rsidRPr="004855CB" w:rsidRDefault="00201AAD" w:rsidP="004855CB">
                  <w:pPr>
                    <w:spacing w:line="240" w:lineRule="auto"/>
                    <w:jc w:val="left"/>
                    <w:rPr>
                      <w:color w:val="000000" w:themeColor="text1"/>
                      <w:sz w:val="24"/>
                      <w:szCs w:val="24"/>
                    </w:rPr>
                  </w:pPr>
                  <w:r w:rsidRPr="004855CB">
                    <w:rPr>
                      <w:color w:val="000000" w:themeColor="text1"/>
                      <w:sz w:val="24"/>
                      <w:szCs w:val="24"/>
                    </w:rPr>
                    <w:t>- Игорный бизнес</w:t>
                  </w:r>
                </w:p>
                <w:p w14:paraId="6FBF86E1" w14:textId="77777777" w:rsidR="00201AAD" w:rsidRPr="004855CB" w:rsidRDefault="00201AAD" w:rsidP="004855CB">
                  <w:pPr>
                    <w:spacing w:line="240" w:lineRule="auto"/>
                    <w:jc w:val="left"/>
                    <w:rPr>
                      <w:color w:val="000000" w:themeColor="text1"/>
                      <w:sz w:val="24"/>
                      <w:szCs w:val="24"/>
                    </w:rPr>
                  </w:pPr>
                  <w:r w:rsidRPr="004855CB">
                    <w:rPr>
                      <w:color w:val="000000" w:themeColor="text1"/>
                      <w:sz w:val="24"/>
                      <w:szCs w:val="24"/>
                    </w:rPr>
                    <w:t xml:space="preserve">- Производство и реализация подакцизных товаров для заемщиков </w:t>
                  </w:r>
                </w:p>
                <w:p w14:paraId="21A645F3" w14:textId="77777777" w:rsidR="00201AAD" w:rsidRPr="004855CB" w:rsidRDefault="00201AAD" w:rsidP="004855CB">
                  <w:pPr>
                    <w:spacing w:line="240" w:lineRule="auto"/>
                    <w:jc w:val="left"/>
                    <w:rPr>
                      <w:color w:val="000000" w:themeColor="text1"/>
                      <w:sz w:val="24"/>
                      <w:szCs w:val="24"/>
                    </w:rPr>
                  </w:pPr>
                  <w:r w:rsidRPr="004855CB">
                    <w:rPr>
                      <w:color w:val="000000" w:themeColor="text1"/>
                      <w:sz w:val="24"/>
                      <w:szCs w:val="24"/>
                    </w:rPr>
                    <w:t>- Добыча полезных ископаемых</w:t>
                  </w:r>
                </w:p>
                <w:p w14:paraId="02D63773" w14:textId="77777777" w:rsidR="00201AAD" w:rsidRPr="004855CB" w:rsidRDefault="00201AAD" w:rsidP="004855CB">
                  <w:pPr>
                    <w:spacing w:line="240" w:lineRule="auto"/>
                    <w:jc w:val="left"/>
                    <w:rPr>
                      <w:color w:val="000000" w:themeColor="text1"/>
                      <w:sz w:val="24"/>
                      <w:szCs w:val="24"/>
                    </w:rPr>
                  </w:pPr>
                  <w:r w:rsidRPr="004855CB">
                    <w:rPr>
                      <w:color w:val="000000" w:themeColor="text1"/>
                      <w:sz w:val="24"/>
                      <w:szCs w:val="24"/>
                    </w:rPr>
                    <w:t xml:space="preserve">- Участники соглашений о разделе продукции </w:t>
                  </w:r>
                </w:p>
                <w:p w14:paraId="6F19E4C8" w14:textId="77777777" w:rsidR="00201AAD" w:rsidRPr="004855CB" w:rsidRDefault="00201AAD" w:rsidP="004855CB">
                  <w:pPr>
                    <w:spacing w:line="240" w:lineRule="auto"/>
                    <w:jc w:val="left"/>
                    <w:rPr>
                      <w:color w:val="000000" w:themeColor="text1"/>
                      <w:sz w:val="24"/>
                      <w:szCs w:val="24"/>
                    </w:rPr>
                  </w:pPr>
                  <w:r w:rsidRPr="004855CB">
                    <w:rPr>
                      <w:color w:val="000000" w:themeColor="text1"/>
                      <w:sz w:val="24"/>
                      <w:szCs w:val="24"/>
                    </w:rPr>
                    <w:t xml:space="preserve">- кредитные организации </w:t>
                  </w:r>
                </w:p>
                <w:p w14:paraId="4F6ABABA" w14:textId="77777777" w:rsidR="00201AAD" w:rsidRPr="004855CB" w:rsidRDefault="00201AAD" w:rsidP="004855CB">
                  <w:pPr>
                    <w:spacing w:line="240" w:lineRule="auto"/>
                    <w:jc w:val="left"/>
                    <w:rPr>
                      <w:color w:val="000000" w:themeColor="text1"/>
                      <w:sz w:val="24"/>
                      <w:szCs w:val="24"/>
                    </w:rPr>
                  </w:pPr>
                  <w:r w:rsidRPr="004855CB">
                    <w:rPr>
                      <w:color w:val="000000" w:themeColor="text1"/>
                      <w:sz w:val="24"/>
                      <w:szCs w:val="24"/>
                    </w:rPr>
                    <w:t xml:space="preserve">- Страховые организации </w:t>
                  </w:r>
                </w:p>
                <w:p w14:paraId="4C8A5BE5" w14:textId="77777777" w:rsidR="00201AAD" w:rsidRPr="004855CB" w:rsidRDefault="00201AAD" w:rsidP="004855CB">
                  <w:pPr>
                    <w:spacing w:line="240" w:lineRule="auto"/>
                    <w:jc w:val="left"/>
                    <w:rPr>
                      <w:color w:val="000000" w:themeColor="text1"/>
                      <w:sz w:val="24"/>
                      <w:szCs w:val="24"/>
                    </w:rPr>
                  </w:pPr>
                  <w:r w:rsidRPr="004855CB">
                    <w:rPr>
                      <w:color w:val="000000" w:themeColor="text1"/>
                      <w:sz w:val="24"/>
                      <w:szCs w:val="24"/>
                    </w:rPr>
                    <w:t>- Инвестиционные фонды</w:t>
                  </w:r>
                </w:p>
                <w:p w14:paraId="72F4305D" w14:textId="77777777" w:rsidR="00201AAD" w:rsidRPr="004855CB" w:rsidRDefault="00201AAD" w:rsidP="004855CB">
                  <w:pPr>
                    <w:spacing w:line="240" w:lineRule="auto"/>
                    <w:jc w:val="left"/>
                    <w:rPr>
                      <w:color w:val="000000" w:themeColor="text1"/>
                      <w:sz w:val="24"/>
                      <w:szCs w:val="24"/>
                    </w:rPr>
                  </w:pPr>
                  <w:r w:rsidRPr="004855CB">
                    <w:rPr>
                      <w:color w:val="000000" w:themeColor="text1"/>
                      <w:sz w:val="24"/>
                      <w:szCs w:val="24"/>
                    </w:rPr>
                    <w:t>- Ломбарды</w:t>
                  </w:r>
                </w:p>
                <w:p w14:paraId="1CF04743" w14:textId="77777777" w:rsidR="00201AAD" w:rsidRDefault="00201AAD" w:rsidP="004855CB">
                  <w:pPr>
                    <w:jc w:val="center"/>
                    <w:rPr>
                      <w:color w:val="000000" w:themeColor="text1"/>
                    </w:rPr>
                  </w:pPr>
                </w:p>
                <w:p w14:paraId="48EAA956" w14:textId="77777777" w:rsidR="00201AAD" w:rsidRPr="004855CB" w:rsidRDefault="00201AAD" w:rsidP="004855CB">
                  <w:pPr>
                    <w:jc w:val="center"/>
                    <w:rPr>
                      <w:color w:val="000000" w:themeColor="text1"/>
                    </w:rPr>
                  </w:pPr>
                </w:p>
              </w:txbxContent>
            </v:textbox>
          </v:rect>
        </w:pict>
      </w:r>
      <w:r>
        <w:rPr>
          <w:noProof/>
          <w:sz w:val="24"/>
          <w:szCs w:val="24"/>
        </w:rPr>
        <w:pict w14:anchorId="0BD8AFFC">
          <v:rect id="Прямоугольник 17" o:spid="_x0000_s1030" alt="" style="position:absolute;left:0;text-align:left;margin-left:230.1pt;margin-top:4.9pt;width:241.05pt;height:94.95pt;z-index:251674624;visibility:visible;mso-wrap-style:square;mso-wrap-edited:f;mso-width-percent:0;mso-height-percent:0;mso-width-percent:0;mso-height-percent:0;mso-width-relative:margin;mso-height-relative:margin;v-text-anchor:middle" filled="f" strokecolor="#1f3763 [1604]" strokeweight="1pt">
            <v:textbox>
              <w:txbxContent>
                <w:p w14:paraId="594ACA85" w14:textId="77777777" w:rsidR="00201AAD" w:rsidRPr="004855CB" w:rsidRDefault="00201AAD" w:rsidP="004855CB">
                  <w:pPr>
                    <w:pStyle w:val="a3"/>
                    <w:numPr>
                      <w:ilvl w:val="0"/>
                      <w:numId w:val="22"/>
                    </w:numPr>
                    <w:spacing w:line="240" w:lineRule="auto"/>
                    <w:rPr>
                      <w:color w:val="000000" w:themeColor="text1"/>
                      <w:sz w:val="24"/>
                      <w:szCs w:val="24"/>
                    </w:rPr>
                  </w:pPr>
                  <w:r w:rsidRPr="004855CB">
                    <w:rPr>
                      <w:color w:val="000000" w:themeColor="text1"/>
                      <w:sz w:val="24"/>
                      <w:szCs w:val="24"/>
                    </w:rPr>
                    <w:t>Соответствие требованиям по структуре уставного капитала</w:t>
                  </w:r>
                </w:p>
                <w:p w14:paraId="254827C2" w14:textId="77777777" w:rsidR="00201AAD" w:rsidRPr="004855CB" w:rsidRDefault="00201AAD" w:rsidP="004855CB">
                  <w:pPr>
                    <w:pStyle w:val="a3"/>
                    <w:numPr>
                      <w:ilvl w:val="0"/>
                      <w:numId w:val="22"/>
                    </w:numPr>
                    <w:spacing w:line="240" w:lineRule="auto"/>
                    <w:rPr>
                      <w:color w:val="000000" w:themeColor="text1"/>
                      <w:sz w:val="24"/>
                      <w:szCs w:val="24"/>
                    </w:rPr>
                  </w:pPr>
                  <w:r w:rsidRPr="004855CB">
                    <w:rPr>
                      <w:color w:val="000000" w:themeColor="text1"/>
                      <w:sz w:val="24"/>
                      <w:szCs w:val="24"/>
                    </w:rPr>
                    <w:t>Выручка не более 2 млрд. рублей</w:t>
                  </w:r>
                </w:p>
                <w:p w14:paraId="5C2A1657" w14:textId="77777777" w:rsidR="00201AAD" w:rsidRPr="004855CB" w:rsidRDefault="00201AAD" w:rsidP="004855CB">
                  <w:pPr>
                    <w:pStyle w:val="a3"/>
                    <w:numPr>
                      <w:ilvl w:val="0"/>
                      <w:numId w:val="22"/>
                    </w:numPr>
                    <w:spacing w:line="240" w:lineRule="auto"/>
                    <w:rPr>
                      <w:color w:val="000000" w:themeColor="text1"/>
                      <w:sz w:val="24"/>
                      <w:szCs w:val="24"/>
                    </w:rPr>
                  </w:pPr>
                  <w:r w:rsidRPr="004855CB">
                    <w:rPr>
                      <w:color w:val="000000" w:themeColor="text1"/>
                      <w:sz w:val="24"/>
                      <w:szCs w:val="24"/>
                    </w:rPr>
                    <w:t>Персонала не более 250 человек</w:t>
                  </w:r>
                </w:p>
              </w:txbxContent>
            </v:textbox>
          </v:rect>
        </w:pict>
      </w:r>
    </w:p>
    <w:p w14:paraId="5F2BD3E4" w14:textId="77777777" w:rsidR="00C62E47" w:rsidRDefault="00C62E47" w:rsidP="00FE6C39">
      <w:pPr>
        <w:ind w:firstLine="0"/>
        <w:jc w:val="center"/>
      </w:pPr>
    </w:p>
    <w:p w14:paraId="2F6CBD80" w14:textId="77777777" w:rsidR="00C62E47" w:rsidRDefault="005E3BF2" w:rsidP="00FE6C39">
      <w:pPr>
        <w:ind w:firstLine="0"/>
        <w:jc w:val="center"/>
      </w:pPr>
      <w:r>
        <w:rPr>
          <w:noProof/>
          <w:sz w:val="24"/>
          <w:szCs w:val="24"/>
        </w:rPr>
        <w:pict w14:anchorId="534FC39B">
          <v:rect id="Прямоугольник 10" o:spid="_x0000_s1029" alt="" style="position:absolute;left:0;text-align:left;margin-left:-1.05pt;margin-top:18.25pt;width:202.8pt;height:52.15pt;z-index:251660288;visibility:visible;mso-wrap-style:square;mso-wrap-edited:f;mso-width-percent:0;mso-height-percent:0;mso-width-percent:0;mso-height-percent:0;mso-width-relative:margin;mso-height-relative:margin;v-text-anchor:middle" filled="f" strokecolor="#1f3763 [1604]" strokeweight="1pt">
            <v:textbox>
              <w:txbxContent>
                <w:p w14:paraId="26F347E5" w14:textId="77777777" w:rsidR="00201AAD" w:rsidRPr="004855CB" w:rsidRDefault="00201AAD" w:rsidP="0028390D">
                  <w:pPr>
                    <w:spacing w:line="240" w:lineRule="auto"/>
                    <w:ind w:firstLine="0"/>
                    <w:jc w:val="left"/>
                    <w:rPr>
                      <w:color w:val="000000" w:themeColor="text1"/>
                      <w:sz w:val="24"/>
                      <w:szCs w:val="24"/>
                    </w:rPr>
                  </w:pPr>
                  <w:r w:rsidRPr="004855CB">
                    <w:rPr>
                      <w:color w:val="000000" w:themeColor="text1"/>
                      <w:sz w:val="24"/>
                      <w:szCs w:val="24"/>
                    </w:rPr>
                    <w:t>Любые виды предпринимательской деятельности</w:t>
                  </w:r>
                </w:p>
              </w:txbxContent>
            </v:textbox>
          </v:rect>
        </w:pict>
      </w:r>
    </w:p>
    <w:p w14:paraId="79AEB203" w14:textId="77777777" w:rsidR="00C62E47" w:rsidRDefault="00C62E47" w:rsidP="00FE6C39">
      <w:pPr>
        <w:ind w:firstLine="0"/>
        <w:jc w:val="center"/>
      </w:pPr>
    </w:p>
    <w:p w14:paraId="3DF0071D" w14:textId="77777777" w:rsidR="00C62E47" w:rsidRDefault="00C62E47" w:rsidP="00FE6C39">
      <w:pPr>
        <w:ind w:firstLine="0"/>
        <w:jc w:val="center"/>
      </w:pPr>
    </w:p>
    <w:p w14:paraId="3C4DBE46" w14:textId="77777777" w:rsidR="00C62E47" w:rsidRDefault="005E3BF2" w:rsidP="00FE6C39">
      <w:pPr>
        <w:ind w:firstLine="0"/>
        <w:jc w:val="center"/>
      </w:pPr>
      <w:r>
        <w:rPr>
          <w:noProof/>
          <w:sz w:val="24"/>
          <w:szCs w:val="24"/>
        </w:rPr>
        <w:pict w14:anchorId="1EAE0098">
          <v:rect id="Прямоугольник 16" o:spid="_x0000_s1028" alt="" style="position:absolute;left:0;text-align:left;margin-left:-1.05pt;margin-top:9.9pt;width:204.85pt;height:40.95pt;z-index:251672576;visibility:visible;mso-wrap-style:square;mso-wrap-edited:f;mso-width-percent:0;mso-height-percent:0;mso-width-percent:0;mso-height-percent:0;mso-width-relative:margin;mso-height-relative:margin;v-text-anchor:middle" fillcolor="white [3201]" strokecolor="black [3200]" strokeweight="1pt">
            <v:textbox>
              <w:txbxContent>
                <w:p w14:paraId="2287FF08" w14:textId="77777777" w:rsidR="00201AAD" w:rsidRPr="004855CB" w:rsidRDefault="00201AAD" w:rsidP="0028390D">
                  <w:pPr>
                    <w:ind w:firstLine="0"/>
                    <w:rPr>
                      <w:color w:val="000000" w:themeColor="text1"/>
                      <w:sz w:val="24"/>
                      <w:szCs w:val="24"/>
                    </w:rPr>
                  </w:pPr>
                  <w:r w:rsidRPr="004855CB">
                    <w:rPr>
                      <w:sz w:val="24"/>
                      <w:szCs w:val="24"/>
                    </w:rPr>
                    <w:t>Регистрация бизнеса на территории РФ</w:t>
                  </w:r>
                </w:p>
              </w:txbxContent>
            </v:textbox>
          </v:rect>
        </w:pict>
      </w:r>
    </w:p>
    <w:p w14:paraId="0D895C00" w14:textId="77777777" w:rsidR="00C62E47" w:rsidRDefault="00C62E47" w:rsidP="00FE6C39">
      <w:pPr>
        <w:ind w:firstLine="0"/>
        <w:jc w:val="center"/>
      </w:pPr>
    </w:p>
    <w:p w14:paraId="699B13EF" w14:textId="77777777" w:rsidR="00C62E47" w:rsidRDefault="005E3BF2" w:rsidP="00FE6C39">
      <w:pPr>
        <w:ind w:firstLine="0"/>
        <w:jc w:val="center"/>
      </w:pPr>
      <w:r>
        <w:rPr>
          <w:noProof/>
          <w:sz w:val="24"/>
          <w:szCs w:val="24"/>
        </w:rPr>
        <w:pict w14:anchorId="4C9E9877">
          <v:rect id="Прямоугольник 14" o:spid="_x0000_s1027" alt="" style="position:absolute;left:0;text-align:left;margin-left:-1.05pt;margin-top:23pt;width:202.7pt;height:50.9pt;z-index:251668480;visibility:visible;mso-wrap-style:square;mso-wrap-edited:f;mso-width-percent:0;mso-height-percent:0;mso-width-percent:0;mso-height-percent:0;mso-width-relative:margin;mso-height-relative:margin;v-text-anchor:middle" filled="f" strokecolor="#1f3763 [1604]" strokeweight="1pt">
            <v:textbox>
              <w:txbxContent>
                <w:p w14:paraId="47E85D26" w14:textId="77777777" w:rsidR="00201AAD" w:rsidRPr="004855CB" w:rsidRDefault="00201AAD" w:rsidP="009B788F">
                  <w:pPr>
                    <w:spacing w:line="240" w:lineRule="auto"/>
                    <w:ind w:firstLine="0"/>
                    <w:jc w:val="center"/>
                    <w:rPr>
                      <w:color w:val="000000" w:themeColor="text1"/>
                      <w:sz w:val="24"/>
                      <w:szCs w:val="24"/>
                    </w:rPr>
                  </w:pPr>
                  <w:r w:rsidRPr="004855CB">
                    <w:rPr>
                      <w:color w:val="000000" w:themeColor="text1"/>
                      <w:sz w:val="24"/>
                      <w:szCs w:val="24"/>
                    </w:rPr>
                    <w:t>Отсутствие отрицательной истории по кредитам</w:t>
                  </w:r>
                </w:p>
              </w:txbxContent>
            </v:textbox>
          </v:rect>
        </w:pict>
      </w:r>
    </w:p>
    <w:p w14:paraId="7D58B0E8" w14:textId="77777777" w:rsidR="00C62E47" w:rsidRDefault="00C62E47" w:rsidP="00FE6C39">
      <w:pPr>
        <w:ind w:firstLine="0"/>
        <w:jc w:val="center"/>
      </w:pPr>
    </w:p>
    <w:p w14:paraId="4E87A280" w14:textId="77777777" w:rsidR="00C62E47" w:rsidRDefault="00C62E47" w:rsidP="00FE6C39">
      <w:pPr>
        <w:ind w:firstLine="0"/>
        <w:jc w:val="center"/>
      </w:pPr>
    </w:p>
    <w:p w14:paraId="4471E9D5" w14:textId="77777777" w:rsidR="00C62E47" w:rsidRDefault="005E3BF2" w:rsidP="00FE6C39">
      <w:pPr>
        <w:ind w:firstLine="0"/>
        <w:jc w:val="center"/>
      </w:pPr>
      <w:r>
        <w:rPr>
          <w:noProof/>
          <w:sz w:val="24"/>
          <w:szCs w:val="24"/>
        </w:rPr>
        <w:pict w14:anchorId="2D4508AC">
          <v:rect id="Прямоугольник 15" o:spid="_x0000_s1026" alt="" style="position:absolute;left:0;text-align:left;margin-left:-1.05pt;margin-top:18.8pt;width:201.6pt;height:65.8pt;z-index:251670528;visibility:visible;mso-wrap-style:square;mso-wrap-edited:f;mso-width-percent:0;mso-height-percent:0;mso-width-percent:0;mso-height-percent:0;mso-width-relative:margin;mso-height-relative:margin;v-text-anchor:middle" filled="f" strokecolor="#1f3763 [1604]" strokeweight="1pt">
            <v:textbox>
              <w:txbxContent>
                <w:p w14:paraId="15A11AFF" w14:textId="77777777" w:rsidR="00201AAD" w:rsidRPr="00C62E47" w:rsidRDefault="00201AAD" w:rsidP="009B788F">
                  <w:pPr>
                    <w:spacing w:line="240" w:lineRule="auto"/>
                    <w:ind w:firstLine="0"/>
                    <w:rPr>
                      <w:color w:val="000000" w:themeColor="text1"/>
                      <w:sz w:val="24"/>
                      <w:szCs w:val="24"/>
                    </w:rPr>
                  </w:pPr>
                  <w:r w:rsidRPr="00C62E47">
                    <w:rPr>
                      <w:color w:val="000000" w:themeColor="text1"/>
                      <w:sz w:val="24"/>
                      <w:szCs w:val="24"/>
                    </w:rPr>
                    <w:t>Отсутствиепросроченной задолженности по налогам и сборам более 50 тыс. рублей</w:t>
                  </w:r>
                </w:p>
              </w:txbxContent>
            </v:textbox>
          </v:rect>
        </w:pict>
      </w:r>
    </w:p>
    <w:p w14:paraId="61246858" w14:textId="77777777" w:rsidR="00C62E47" w:rsidRDefault="00C62E47" w:rsidP="00FE6C39">
      <w:pPr>
        <w:ind w:firstLine="0"/>
        <w:jc w:val="center"/>
      </w:pPr>
    </w:p>
    <w:p w14:paraId="4CC3DB40" w14:textId="77777777" w:rsidR="00C62E47" w:rsidRDefault="00C62E47" w:rsidP="00FE6C39">
      <w:pPr>
        <w:ind w:firstLine="0"/>
        <w:jc w:val="center"/>
      </w:pPr>
    </w:p>
    <w:p w14:paraId="10BEF394" w14:textId="77777777" w:rsidR="00C62E47" w:rsidRDefault="00C62E47" w:rsidP="00B5226E">
      <w:pPr>
        <w:ind w:firstLine="851"/>
      </w:pPr>
    </w:p>
    <w:p w14:paraId="089339A1" w14:textId="77777777" w:rsidR="00FE6C39" w:rsidRDefault="00FE6C39" w:rsidP="00FE6C39">
      <w:pPr>
        <w:pStyle w:val="aa"/>
        <w:shd w:val="clear" w:color="auto" w:fill="FFFFFF"/>
        <w:spacing w:before="0" w:beforeAutospacing="0" w:after="0" w:afterAutospacing="0"/>
        <w:jc w:val="center"/>
        <w:textAlignment w:val="baseline"/>
        <w:rPr>
          <w:sz w:val="28"/>
          <w:szCs w:val="28"/>
          <w:lang w:bidi="ru-RU"/>
        </w:rPr>
      </w:pPr>
      <w:r w:rsidRPr="001C5B99">
        <w:rPr>
          <w:sz w:val="28"/>
          <w:szCs w:val="28"/>
          <w:lang w:bidi="ru-RU"/>
        </w:rPr>
        <w:t>Рисунок 7 – Ограничения и требования к МП, претендующих на получение денежно-кредитной поддержки в России (составлено автором)</w:t>
      </w:r>
    </w:p>
    <w:p w14:paraId="13168632" w14:textId="77777777" w:rsidR="00FE6C39" w:rsidRDefault="00FE6C39" w:rsidP="00C62E47">
      <w:pPr>
        <w:ind w:firstLine="851"/>
      </w:pPr>
    </w:p>
    <w:p w14:paraId="6226E230" w14:textId="77777777" w:rsidR="00FA22D2" w:rsidRPr="00972339" w:rsidRDefault="00FA22D2" w:rsidP="00FE6C39">
      <w:pPr>
        <w:rPr>
          <w:noProof/>
        </w:rPr>
      </w:pPr>
      <w:r w:rsidRPr="00110696">
        <w:t xml:space="preserve">Схема взаимодействия с учетом наличия гарантийной организации выглядит следующим образом (рисунок </w:t>
      </w:r>
      <w:r w:rsidR="000810F8">
        <w:t>8</w:t>
      </w:r>
      <w:r w:rsidRPr="00110696">
        <w:t>).</w:t>
      </w:r>
    </w:p>
    <w:p w14:paraId="08C023DB" w14:textId="77777777" w:rsidR="00FA22D2" w:rsidRDefault="00FA22D2" w:rsidP="00B5226E">
      <w:pPr>
        <w:pStyle w:val="aa"/>
        <w:shd w:val="clear" w:color="auto" w:fill="FFFFFF"/>
        <w:spacing w:before="0" w:beforeAutospacing="0" w:after="0" w:afterAutospacing="0" w:line="360" w:lineRule="auto"/>
        <w:ind w:firstLine="851"/>
        <w:jc w:val="both"/>
        <w:textAlignment w:val="baseline"/>
        <w:rPr>
          <w:rFonts w:eastAsiaTheme="minorHAnsi"/>
          <w:sz w:val="28"/>
          <w:szCs w:val="28"/>
          <w:lang w:eastAsia="en-US"/>
        </w:rPr>
      </w:pPr>
    </w:p>
    <w:p w14:paraId="4E2C48EC" w14:textId="77777777" w:rsidR="00FA22D2" w:rsidRDefault="00FA22D2" w:rsidP="00FE6C39">
      <w:pPr>
        <w:pStyle w:val="aa"/>
        <w:shd w:val="clear" w:color="auto" w:fill="FFFFFF"/>
        <w:spacing w:before="0" w:beforeAutospacing="0" w:after="0" w:afterAutospacing="0"/>
        <w:contextualSpacing/>
        <w:jc w:val="center"/>
        <w:textAlignment w:val="baseline"/>
      </w:pPr>
      <w:r>
        <w:rPr>
          <w:noProof/>
        </w:rPr>
        <w:lastRenderedPageBreak/>
        <w:drawing>
          <wp:inline distT="0" distB="0" distL="0" distR="0" wp14:anchorId="2DDA2B61" wp14:editId="25BEE65B">
            <wp:extent cx="4293870" cy="1955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3870" cy="1955800"/>
                    </a:xfrm>
                    <a:prstGeom prst="rect">
                      <a:avLst/>
                    </a:prstGeom>
                    <a:noFill/>
                    <a:ln>
                      <a:noFill/>
                    </a:ln>
                  </pic:spPr>
                </pic:pic>
              </a:graphicData>
            </a:graphic>
          </wp:inline>
        </w:drawing>
      </w:r>
    </w:p>
    <w:p w14:paraId="13F660B3" w14:textId="77777777" w:rsidR="00FA22D2" w:rsidRDefault="00FA22D2" w:rsidP="00FE6C39">
      <w:pPr>
        <w:pStyle w:val="aa"/>
        <w:shd w:val="clear" w:color="auto" w:fill="FFFFFF"/>
        <w:spacing w:before="0" w:beforeAutospacing="0" w:after="0" w:afterAutospacing="0"/>
        <w:contextualSpacing/>
        <w:jc w:val="center"/>
        <w:textAlignment w:val="baseline"/>
        <w:rPr>
          <w:sz w:val="28"/>
          <w:szCs w:val="28"/>
          <w:lang w:bidi="ru-RU"/>
        </w:rPr>
      </w:pPr>
      <w:r w:rsidRPr="00C52A11">
        <w:rPr>
          <w:sz w:val="28"/>
          <w:szCs w:val="28"/>
          <w:lang w:bidi="ru-RU"/>
        </w:rPr>
        <w:t xml:space="preserve">Рисунок </w:t>
      </w:r>
      <w:r w:rsidR="000810F8">
        <w:rPr>
          <w:sz w:val="28"/>
          <w:szCs w:val="28"/>
          <w:lang w:bidi="ru-RU"/>
        </w:rPr>
        <w:t>8</w:t>
      </w:r>
      <w:r w:rsidRPr="00C52A11">
        <w:rPr>
          <w:sz w:val="28"/>
          <w:szCs w:val="28"/>
          <w:lang w:bidi="ru-RU"/>
        </w:rPr>
        <w:t xml:space="preserve"> – Механизм гарантийной поддержки корпорации МСП</w:t>
      </w:r>
    </w:p>
    <w:p w14:paraId="6DE87A22" w14:textId="77777777" w:rsidR="00FA22D2" w:rsidRPr="00C52A11" w:rsidRDefault="00FA22D2" w:rsidP="00FE6C39">
      <w:pPr>
        <w:pStyle w:val="aa"/>
        <w:shd w:val="clear" w:color="auto" w:fill="FFFFFF"/>
        <w:spacing w:before="0" w:beforeAutospacing="0" w:after="0" w:afterAutospacing="0"/>
        <w:contextualSpacing/>
        <w:jc w:val="center"/>
        <w:textAlignment w:val="baseline"/>
        <w:rPr>
          <w:sz w:val="28"/>
          <w:szCs w:val="28"/>
          <w:lang w:bidi="ru-RU"/>
        </w:rPr>
      </w:pPr>
      <w:r>
        <w:rPr>
          <w:sz w:val="28"/>
          <w:szCs w:val="28"/>
          <w:lang w:bidi="ru-RU"/>
        </w:rPr>
        <w:t>(составлено автором)</w:t>
      </w:r>
    </w:p>
    <w:p w14:paraId="0AA252A8" w14:textId="77777777" w:rsidR="00DE4895" w:rsidRDefault="00DE4895" w:rsidP="00B5226E">
      <w:pPr>
        <w:pStyle w:val="aa"/>
        <w:shd w:val="clear" w:color="auto" w:fill="FFFFFF"/>
        <w:spacing w:before="0" w:beforeAutospacing="0" w:after="0" w:afterAutospacing="0" w:line="360" w:lineRule="auto"/>
        <w:ind w:firstLine="851"/>
        <w:jc w:val="both"/>
        <w:textAlignment w:val="baseline"/>
        <w:rPr>
          <w:sz w:val="28"/>
          <w:szCs w:val="28"/>
        </w:rPr>
      </w:pPr>
    </w:p>
    <w:p w14:paraId="1049A484" w14:textId="77777777" w:rsidR="00DE4895" w:rsidRPr="002B0180" w:rsidRDefault="00DE4895" w:rsidP="00FE6C39">
      <w:pPr>
        <w:pStyle w:val="aa"/>
        <w:widowControl w:val="0"/>
        <w:shd w:val="clear" w:color="auto" w:fill="FFFFFF"/>
        <w:spacing w:before="0" w:beforeAutospacing="0" w:after="0" w:afterAutospacing="0" w:line="360" w:lineRule="auto"/>
        <w:ind w:firstLine="709"/>
        <w:jc w:val="both"/>
        <w:textAlignment w:val="baseline"/>
        <w:rPr>
          <w:sz w:val="28"/>
          <w:szCs w:val="28"/>
        </w:rPr>
      </w:pPr>
      <w:r w:rsidRPr="002B0180">
        <w:rPr>
          <w:sz w:val="28"/>
          <w:szCs w:val="28"/>
        </w:rPr>
        <w:t xml:space="preserve">Получение финансирования для развития малого и среднего бизнеса может быть облегчено с помощью поручительств от региональных гарантийных организаций и корпорации МСП. В соответствии с этой схемой, региональная гарантийная организация может предоставлять гарантии на определенную сумму, а корпорация МСП может дополнительно предоставлять независимую гарантию на часть кредита, не покрываемую гарантией другой организации. </w:t>
      </w:r>
    </w:p>
    <w:p w14:paraId="7439193E" w14:textId="77777777" w:rsidR="00DE4895" w:rsidRDefault="00DE4895" w:rsidP="00FE6C39">
      <w:pPr>
        <w:pStyle w:val="aa"/>
        <w:widowControl w:val="0"/>
        <w:shd w:val="clear" w:color="auto" w:fill="FFFFFF"/>
        <w:spacing w:before="0" w:beforeAutospacing="0" w:after="0" w:afterAutospacing="0" w:line="360" w:lineRule="auto"/>
        <w:ind w:firstLine="709"/>
        <w:jc w:val="both"/>
        <w:textAlignment w:val="baseline"/>
        <w:rPr>
          <w:sz w:val="28"/>
          <w:szCs w:val="28"/>
        </w:rPr>
      </w:pPr>
      <w:r w:rsidRPr="002B0180">
        <w:rPr>
          <w:sz w:val="28"/>
          <w:szCs w:val="28"/>
        </w:rPr>
        <w:t xml:space="preserve">Эта система предоставляет значительные преимущества, такие как возможность получения финансирования без необходимости иметь большой залог, снижение процентных ставок по кредитам и снижение стоимости поручительства. </w:t>
      </w:r>
    </w:p>
    <w:p w14:paraId="4D8A4FB1" w14:textId="77777777" w:rsidR="00FE6C39" w:rsidRDefault="00DE4895" w:rsidP="00FE6C39">
      <w:pPr>
        <w:rPr>
          <w:rFonts w:cs="Times New Roman"/>
          <w:kern w:val="0"/>
          <w:szCs w:val="28"/>
        </w:rPr>
      </w:pPr>
      <w:r w:rsidRPr="002B0180">
        <w:rPr>
          <w:rFonts w:cs="Times New Roman"/>
          <w:kern w:val="0"/>
          <w:szCs w:val="28"/>
        </w:rPr>
        <w:t xml:space="preserve">Определенные сферы имеют наибольшие шансы на получение государственной поддержки в виде кредитов: сельское хозяйство, производство, строительство, транспорт и связь, туризм, здравоохранение, сбор, переработка и утилизация отходов, наукоемкие и высокотехнологичные производства, научно-исследовательские и опытно-конструкторские предприятия. Однако, чтобы получить кредит, нужно соответствовать определенным требованиям. </w:t>
      </w:r>
    </w:p>
    <w:p w14:paraId="4E200FFE" w14:textId="77777777" w:rsidR="00DE4895" w:rsidRDefault="00DE4895" w:rsidP="00FE6C39">
      <w:pPr>
        <w:rPr>
          <w:rFonts w:cs="Times New Roman"/>
          <w:kern w:val="0"/>
          <w:szCs w:val="28"/>
        </w:rPr>
      </w:pPr>
      <w:r w:rsidRPr="002B0180">
        <w:rPr>
          <w:rFonts w:cs="Times New Roman"/>
          <w:kern w:val="0"/>
          <w:szCs w:val="28"/>
        </w:rPr>
        <w:t xml:space="preserve">Проект должен быть готов на высоком уровне: </w:t>
      </w:r>
    </w:p>
    <w:p w14:paraId="3F12632F" w14:textId="77777777" w:rsidR="00DE4895" w:rsidRPr="002B0180" w:rsidRDefault="00DE4895" w:rsidP="00FE6C39">
      <w:pPr>
        <w:pStyle w:val="a3"/>
        <w:numPr>
          <w:ilvl w:val="0"/>
          <w:numId w:val="27"/>
        </w:numPr>
        <w:rPr>
          <w:rFonts w:cs="Times New Roman"/>
          <w:kern w:val="0"/>
          <w:szCs w:val="28"/>
        </w:rPr>
      </w:pPr>
      <w:r w:rsidRPr="002B0180">
        <w:rPr>
          <w:rFonts w:cs="Times New Roman"/>
          <w:kern w:val="0"/>
          <w:szCs w:val="28"/>
        </w:rPr>
        <w:t>должен быть разработан бизнес-план</w:t>
      </w:r>
      <w:r>
        <w:rPr>
          <w:rFonts w:cs="Times New Roman"/>
          <w:kern w:val="0"/>
          <w:szCs w:val="28"/>
        </w:rPr>
        <w:t>;</w:t>
      </w:r>
    </w:p>
    <w:p w14:paraId="3F73C8BB" w14:textId="77777777" w:rsidR="00DE4895" w:rsidRPr="002B0180" w:rsidRDefault="00DE4895" w:rsidP="00FE6C39">
      <w:pPr>
        <w:pStyle w:val="a3"/>
        <w:numPr>
          <w:ilvl w:val="0"/>
          <w:numId w:val="27"/>
        </w:numPr>
        <w:rPr>
          <w:rFonts w:cs="Times New Roman"/>
          <w:kern w:val="0"/>
          <w:szCs w:val="28"/>
        </w:rPr>
      </w:pPr>
      <w:r w:rsidRPr="002B0180">
        <w:rPr>
          <w:rFonts w:cs="Times New Roman"/>
          <w:kern w:val="0"/>
          <w:szCs w:val="28"/>
        </w:rPr>
        <w:t>финансовая модель</w:t>
      </w:r>
      <w:r>
        <w:rPr>
          <w:rFonts w:cs="Times New Roman"/>
          <w:kern w:val="0"/>
          <w:szCs w:val="28"/>
        </w:rPr>
        <w:t>;</w:t>
      </w:r>
    </w:p>
    <w:p w14:paraId="57E892C9" w14:textId="77777777" w:rsidR="00DE4895" w:rsidRPr="002B0180" w:rsidRDefault="00DE4895" w:rsidP="00FE6C39">
      <w:pPr>
        <w:pStyle w:val="a3"/>
        <w:numPr>
          <w:ilvl w:val="0"/>
          <w:numId w:val="27"/>
        </w:numPr>
        <w:rPr>
          <w:rFonts w:cs="Times New Roman"/>
          <w:kern w:val="0"/>
          <w:szCs w:val="28"/>
        </w:rPr>
      </w:pPr>
      <w:r w:rsidRPr="002B0180">
        <w:rPr>
          <w:rFonts w:cs="Times New Roman"/>
          <w:kern w:val="0"/>
          <w:szCs w:val="28"/>
        </w:rPr>
        <w:lastRenderedPageBreak/>
        <w:t xml:space="preserve">сформирована смета и техническая документация. </w:t>
      </w:r>
    </w:p>
    <w:p w14:paraId="10541598" w14:textId="77777777" w:rsidR="00420FC8" w:rsidRPr="00FE6C39" w:rsidRDefault="00DE4895" w:rsidP="00FE6C39">
      <w:pPr>
        <w:contextualSpacing/>
      </w:pPr>
      <w:r w:rsidRPr="002B0180">
        <w:rPr>
          <w:rFonts w:cs="Times New Roman"/>
          <w:kern w:val="0"/>
          <w:szCs w:val="28"/>
        </w:rPr>
        <w:t xml:space="preserve">Также необходимы документы, подтверждающие финансовую модель, в том числе маркетинговая и технологическая экспертиза. Важным условием является погашение кредита или займа за счет денежного потока от реализации проекта, а доля собственного участия должна быть не менее 10% от бюджета. </w:t>
      </w:r>
      <w:r w:rsidR="00FE6C39">
        <w:t xml:space="preserve"> </w:t>
      </w:r>
      <w:r w:rsidR="00065BA1">
        <w:rPr>
          <w:rFonts w:eastAsia="Times New Roman" w:cs="Times New Roman"/>
          <w:kern w:val="0"/>
          <w:szCs w:val="28"/>
          <w:lang w:eastAsia="ru-RU" w:bidi="ru-RU"/>
        </w:rPr>
        <w:t xml:space="preserve">Перейдем к рассмотрению особенностей данных инструментов, которые предоставляют широкие возможности для субъектов </w:t>
      </w:r>
      <w:r w:rsidR="009B6E40">
        <w:rPr>
          <w:rFonts w:eastAsia="Times New Roman" w:cs="Times New Roman"/>
          <w:kern w:val="0"/>
          <w:szCs w:val="28"/>
          <w:lang w:eastAsia="ru-RU" w:bidi="ru-RU"/>
        </w:rPr>
        <w:t>МП</w:t>
      </w:r>
      <w:r w:rsidR="00065BA1">
        <w:rPr>
          <w:rFonts w:eastAsia="Times New Roman" w:cs="Times New Roman"/>
          <w:kern w:val="0"/>
          <w:szCs w:val="28"/>
          <w:lang w:eastAsia="ru-RU" w:bidi="ru-RU"/>
        </w:rPr>
        <w:t xml:space="preserve"> в России</w:t>
      </w:r>
      <w:r w:rsidR="00065BA1" w:rsidRPr="00A23DDE">
        <w:rPr>
          <w:rFonts w:eastAsia="Times New Roman" w:cs="Times New Roman"/>
          <w:kern w:val="0"/>
          <w:szCs w:val="28"/>
          <w:lang w:eastAsia="ru-RU" w:bidi="ru-RU"/>
        </w:rPr>
        <w:t xml:space="preserve"> (таблица </w:t>
      </w:r>
      <w:r w:rsidR="000810F8">
        <w:rPr>
          <w:rFonts w:eastAsia="Times New Roman" w:cs="Times New Roman"/>
          <w:kern w:val="0"/>
          <w:szCs w:val="28"/>
          <w:lang w:eastAsia="ru-RU" w:bidi="ru-RU"/>
        </w:rPr>
        <w:t>3</w:t>
      </w:r>
      <w:r w:rsidR="00065BA1" w:rsidRPr="00A23DDE">
        <w:rPr>
          <w:rFonts w:eastAsia="Times New Roman" w:cs="Times New Roman"/>
          <w:kern w:val="0"/>
          <w:szCs w:val="28"/>
          <w:lang w:eastAsia="ru-RU" w:bidi="ru-RU"/>
        </w:rPr>
        <w:t>).</w:t>
      </w:r>
    </w:p>
    <w:p w14:paraId="04CD2344" w14:textId="77777777" w:rsidR="00FE6C39" w:rsidRDefault="00FE6C39" w:rsidP="00FE6C39">
      <w:pPr>
        <w:widowControl w:val="0"/>
        <w:shd w:val="clear" w:color="auto" w:fill="FFFFFF"/>
        <w:contextualSpacing/>
        <w:textAlignment w:val="baseline"/>
        <w:rPr>
          <w:rFonts w:eastAsia="Times New Roman" w:cs="Times New Roman"/>
          <w:kern w:val="0"/>
          <w:szCs w:val="28"/>
          <w:lang w:eastAsia="ru-RU" w:bidi="ru-RU"/>
        </w:rPr>
      </w:pPr>
    </w:p>
    <w:p w14:paraId="4CCEA046" w14:textId="77777777" w:rsidR="00065BA1" w:rsidRPr="00197FDF" w:rsidRDefault="00065BA1" w:rsidP="00FE6C39">
      <w:pPr>
        <w:widowControl w:val="0"/>
        <w:shd w:val="clear" w:color="auto" w:fill="FFFFFF"/>
        <w:spacing w:line="240" w:lineRule="auto"/>
        <w:ind w:firstLine="0"/>
        <w:contextualSpacing/>
        <w:jc w:val="left"/>
        <w:textAlignment w:val="baseline"/>
      </w:pPr>
      <w:r w:rsidRPr="00A23DDE">
        <w:rPr>
          <w:rFonts w:eastAsia="Times New Roman" w:cs="Times New Roman"/>
          <w:kern w:val="0"/>
          <w:szCs w:val="28"/>
          <w:lang w:eastAsia="ru-RU" w:bidi="ru-RU"/>
        </w:rPr>
        <w:t>Таблица</w:t>
      </w:r>
      <w:r w:rsidR="000810F8">
        <w:rPr>
          <w:rFonts w:eastAsia="Times New Roman" w:cs="Times New Roman"/>
          <w:kern w:val="0"/>
          <w:szCs w:val="28"/>
          <w:lang w:eastAsia="ru-RU" w:bidi="ru-RU"/>
        </w:rPr>
        <w:t xml:space="preserve"> 3</w:t>
      </w:r>
      <w:r w:rsidRPr="00A23DDE">
        <w:rPr>
          <w:rFonts w:eastAsia="Times New Roman" w:cs="Times New Roman"/>
          <w:kern w:val="0"/>
          <w:szCs w:val="28"/>
          <w:lang w:eastAsia="ru-RU" w:bidi="ru-RU"/>
        </w:rPr>
        <w:t xml:space="preserve"> – Особенности денежно-кредитных инст</w:t>
      </w:r>
      <w:r w:rsidR="00197FDF">
        <w:rPr>
          <w:rFonts w:eastAsia="Times New Roman" w:cs="Times New Roman"/>
          <w:kern w:val="0"/>
          <w:szCs w:val="28"/>
          <w:lang w:eastAsia="ru-RU" w:bidi="ru-RU"/>
        </w:rPr>
        <w:t xml:space="preserve">рументов в рамках </w:t>
      </w:r>
      <w:r w:rsidRPr="00A23DDE">
        <w:rPr>
          <w:rFonts w:eastAsia="Times New Roman" w:cs="Times New Roman"/>
          <w:kern w:val="0"/>
          <w:szCs w:val="28"/>
          <w:lang w:eastAsia="ru-RU" w:bidi="ru-RU"/>
        </w:rPr>
        <w:t xml:space="preserve">предоставления антикризисных программ развития </w:t>
      </w:r>
      <w:r w:rsidR="009B6E40">
        <w:t>МП</w:t>
      </w:r>
      <w:r w:rsidR="00197FDF">
        <w:t xml:space="preserve"> </w:t>
      </w:r>
      <w:r w:rsidR="00197FDF">
        <w:rPr>
          <w:rFonts w:eastAsia="Times New Roman" w:cs="Times New Roman"/>
          <w:kern w:val="0"/>
          <w:szCs w:val="28"/>
          <w:lang w:eastAsia="ru-RU" w:bidi="ru-RU"/>
        </w:rPr>
        <w:t xml:space="preserve">(составлено </w:t>
      </w:r>
      <w:r w:rsidRPr="00A23DDE">
        <w:rPr>
          <w:rFonts w:eastAsia="Times New Roman" w:cs="Times New Roman"/>
          <w:kern w:val="0"/>
          <w:szCs w:val="28"/>
          <w:lang w:eastAsia="ru-RU" w:bidi="ru-RU"/>
        </w:rPr>
        <w:t>автором)</w:t>
      </w:r>
    </w:p>
    <w:tbl>
      <w:tblPr>
        <w:tblStyle w:val="a9"/>
        <w:tblW w:w="4902" w:type="pct"/>
        <w:jc w:val="center"/>
        <w:tblLook w:val="04A0" w:firstRow="1" w:lastRow="0" w:firstColumn="1" w:lastColumn="0" w:noHBand="0" w:noVBand="1"/>
      </w:tblPr>
      <w:tblGrid>
        <w:gridCol w:w="2421"/>
        <w:gridCol w:w="6962"/>
      </w:tblGrid>
      <w:tr w:rsidR="00065BA1" w:rsidRPr="00A23DDE" w14:paraId="2EA1814A" w14:textId="77777777" w:rsidTr="00197FDF">
        <w:trPr>
          <w:jc w:val="center"/>
        </w:trPr>
        <w:tc>
          <w:tcPr>
            <w:tcW w:w="1290" w:type="pct"/>
            <w:vAlign w:val="center"/>
          </w:tcPr>
          <w:p w14:paraId="2DE77C97" w14:textId="77777777" w:rsidR="00065BA1" w:rsidRPr="002A5FF8" w:rsidRDefault="00065BA1" w:rsidP="00B5226E">
            <w:pPr>
              <w:widowControl w:val="0"/>
              <w:spacing w:line="276" w:lineRule="auto"/>
              <w:ind w:firstLine="851"/>
              <w:jc w:val="center"/>
              <w:textAlignment w:val="baseline"/>
              <w:rPr>
                <w:rFonts w:eastAsia="Times New Roman"/>
                <w:sz w:val="22"/>
                <w:lang w:val="ru-RU" w:bidi="ru-RU"/>
              </w:rPr>
            </w:pPr>
            <w:r>
              <w:rPr>
                <w:rFonts w:eastAsia="Times New Roman"/>
                <w:sz w:val="22"/>
                <w:lang w:val="ru-RU" w:bidi="ru-RU"/>
              </w:rPr>
              <w:t>Инструмент</w:t>
            </w:r>
          </w:p>
        </w:tc>
        <w:tc>
          <w:tcPr>
            <w:tcW w:w="3710" w:type="pct"/>
            <w:vAlign w:val="center"/>
          </w:tcPr>
          <w:p w14:paraId="24A37A8F" w14:textId="77777777" w:rsidR="00065BA1" w:rsidRPr="002A5FF8" w:rsidRDefault="00065BA1" w:rsidP="00B5226E">
            <w:pPr>
              <w:widowControl w:val="0"/>
              <w:spacing w:line="276" w:lineRule="auto"/>
              <w:ind w:firstLine="851"/>
              <w:jc w:val="center"/>
              <w:textAlignment w:val="baseline"/>
              <w:rPr>
                <w:rFonts w:eastAsia="Times New Roman"/>
                <w:sz w:val="22"/>
                <w:lang w:val="ru-RU" w:bidi="ru-RU"/>
              </w:rPr>
            </w:pPr>
            <w:r>
              <w:rPr>
                <w:rFonts w:eastAsia="Times New Roman"/>
                <w:sz w:val="22"/>
                <w:lang w:val="ru-RU" w:bidi="ru-RU"/>
              </w:rPr>
              <w:t>Характеристика</w:t>
            </w:r>
          </w:p>
        </w:tc>
      </w:tr>
      <w:tr w:rsidR="00065BA1" w:rsidRPr="00A23DDE" w14:paraId="027E9A3F" w14:textId="77777777" w:rsidTr="00197FDF">
        <w:trPr>
          <w:trHeight w:val="741"/>
          <w:jc w:val="center"/>
        </w:trPr>
        <w:tc>
          <w:tcPr>
            <w:tcW w:w="1290" w:type="pct"/>
            <w:vAlign w:val="center"/>
          </w:tcPr>
          <w:p w14:paraId="04E9B659" w14:textId="77777777" w:rsidR="00065BA1" w:rsidRPr="00A23DDE" w:rsidRDefault="00065BA1" w:rsidP="00FE6C39">
            <w:pPr>
              <w:widowControl w:val="0"/>
              <w:spacing w:line="276" w:lineRule="auto"/>
              <w:ind w:firstLine="0"/>
              <w:jc w:val="left"/>
              <w:textAlignment w:val="baseline"/>
              <w:rPr>
                <w:rFonts w:eastAsia="Times New Roman"/>
                <w:sz w:val="22"/>
                <w:lang w:bidi="ru-RU"/>
              </w:rPr>
            </w:pPr>
            <w:proofErr w:type="spellStart"/>
            <w:r w:rsidRPr="00A23DDE">
              <w:rPr>
                <w:rFonts w:eastAsia="Times New Roman"/>
                <w:sz w:val="22"/>
                <w:lang w:bidi="ru-RU"/>
              </w:rPr>
              <w:t>Кредитование</w:t>
            </w:r>
            <w:proofErr w:type="spellEnd"/>
          </w:p>
        </w:tc>
        <w:tc>
          <w:tcPr>
            <w:tcW w:w="3710" w:type="pct"/>
            <w:vAlign w:val="center"/>
          </w:tcPr>
          <w:p w14:paraId="15052C3B" w14:textId="77777777" w:rsidR="00065BA1" w:rsidRPr="00A23DDE" w:rsidRDefault="00065BA1" w:rsidP="00FE6C39">
            <w:pPr>
              <w:widowControl w:val="0"/>
              <w:spacing w:line="276" w:lineRule="auto"/>
              <w:ind w:firstLine="0"/>
              <w:jc w:val="left"/>
              <w:textAlignment w:val="baseline"/>
              <w:rPr>
                <w:rFonts w:eastAsia="Times New Roman"/>
                <w:sz w:val="22"/>
                <w:lang w:val="ru-RU" w:bidi="ru-RU"/>
              </w:rPr>
            </w:pPr>
            <w:r w:rsidRPr="00A23DDE">
              <w:rPr>
                <w:rFonts w:eastAsia="Times New Roman"/>
                <w:sz w:val="22"/>
                <w:lang w:val="ru-RU" w:bidi="ru-RU"/>
              </w:rPr>
              <w:t xml:space="preserve">В рамках данной программы для </w:t>
            </w:r>
            <w:proofErr w:type="spellStart"/>
            <w:r w:rsidRPr="00A23DDE">
              <w:rPr>
                <w:rFonts w:eastAsia="Times New Roman"/>
                <w:sz w:val="22"/>
                <w:lang w:val="ru-RU" w:bidi="ru-RU"/>
              </w:rPr>
              <w:t>микробизнеса</w:t>
            </w:r>
            <w:proofErr w:type="spellEnd"/>
            <w:r w:rsidRPr="00A23DDE">
              <w:rPr>
                <w:rFonts w:eastAsia="Times New Roman"/>
                <w:sz w:val="22"/>
                <w:lang w:val="ru-RU" w:bidi="ru-RU"/>
              </w:rPr>
              <w:t xml:space="preserve"> и малого бизнеса можно получить кредитование до 300 млн руб. по ставке, не превышающей 15%, для среднего бизнеса - до 1 млрд руб. по 13,5%.</w:t>
            </w:r>
          </w:p>
        </w:tc>
      </w:tr>
      <w:tr w:rsidR="00065BA1" w:rsidRPr="00A23DDE" w14:paraId="2CFFD178" w14:textId="77777777" w:rsidTr="00197FDF">
        <w:trPr>
          <w:jc w:val="center"/>
        </w:trPr>
        <w:tc>
          <w:tcPr>
            <w:tcW w:w="1290" w:type="pct"/>
            <w:vAlign w:val="center"/>
          </w:tcPr>
          <w:p w14:paraId="4DF008F3" w14:textId="77777777" w:rsidR="00065BA1" w:rsidRPr="00A23DDE" w:rsidRDefault="00065BA1" w:rsidP="00FE6C39">
            <w:pPr>
              <w:widowControl w:val="0"/>
              <w:spacing w:line="276" w:lineRule="auto"/>
              <w:ind w:firstLine="0"/>
              <w:jc w:val="left"/>
              <w:textAlignment w:val="baseline"/>
              <w:rPr>
                <w:rFonts w:eastAsia="Times New Roman"/>
                <w:sz w:val="22"/>
                <w:lang w:bidi="ru-RU"/>
              </w:rPr>
            </w:pPr>
            <w:proofErr w:type="spellStart"/>
            <w:r w:rsidRPr="00A23DDE">
              <w:rPr>
                <w:rFonts w:eastAsia="Times New Roman"/>
                <w:sz w:val="22"/>
                <w:lang w:bidi="ru-RU"/>
              </w:rPr>
              <w:t>Микрофинансирование</w:t>
            </w:r>
            <w:proofErr w:type="spellEnd"/>
          </w:p>
        </w:tc>
        <w:tc>
          <w:tcPr>
            <w:tcW w:w="3710" w:type="pct"/>
            <w:vAlign w:val="center"/>
          </w:tcPr>
          <w:p w14:paraId="0C94369D" w14:textId="77777777" w:rsidR="00065BA1" w:rsidRPr="00A23DDE" w:rsidRDefault="00065BA1" w:rsidP="00FE6C39">
            <w:pPr>
              <w:widowControl w:val="0"/>
              <w:spacing w:line="276" w:lineRule="auto"/>
              <w:ind w:firstLine="0"/>
              <w:jc w:val="left"/>
              <w:textAlignment w:val="baseline"/>
              <w:rPr>
                <w:rFonts w:eastAsia="Times New Roman"/>
                <w:sz w:val="22"/>
                <w:lang w:val="ru-RU" w:bidi="ru-RU"/>
              </w:rPr>
            </w:pPr>
            <w:r w:rsidRPr="00A23DDE">
              <w:rPr>
                <w:rFonts w:eastAsia="Times New Roman"/>
                <w:sz w:val="22"/>
                <w:lang w:val="ru-RU" w:bidi="ru-RU"/>
              </w:rPr>
              <w:t xml:space="preserve">Сегмент кредитования малого и среднего бизнеса составляет более 20% портфеля МФО. Государственные МФО обеспечивают финансирование микро- и малых предприятий посредством льготных </w:t>
            </w:r>
            <w:proofErr w:type="spellStart"/>
            <w:r w:rsidRPr="00A23DDE">
              <w:rPr>
                <w:rFonts w:eastAsia="Times New Roman"/>
                <w:sz w:val="22"/>
                <w:lang w:val="ru-RU" w:bidi="ru-RU"/>
              </w:rPr>
              <w:t>микрокредитов</w:t>
            </w:r>
            <w:proofErr w:type="spellEnd"/>
            <w:r w:rsidRPr="00A23DDE">
              <w:rPr>
                <w:rFonts w:eastAsia="Times New Roman"/>
                <w:sz w:val="22"/>
                <w:lang w:val="ru-RU" w:bidi="ru-RU"/>
              </w:rPr>
              <w:t xml:space="preserve"> в рамках государственных программ.</w:t>
            </w:r>
          </w:p>
        </w:tc>
      </w:tr>
      <w:tr w:rsidR="00065BA1" w:rsidRPr="00A23DDE" w14:paraId="7A465B2C" w14:textId="77777777" w:rsidTr="00197FDF">
        <w:trPr>
          <w:jc w:val="center"/>
        </w:trPr>
        <w:tc>
          <w:tcPr>
            <w:tcW w:w="1290" w:type="pct"/>
            <w:vAlign w:val="center"/>
          </w:tcPr>
          <w:p w14:paraId="6D13B76A" w14:textId="77777777" w:rsidR="00065BA1" w:rsidRPr="00A23DDE" w:rsidRDefault="00065BA1" w:rsidP="00FE6C39">
            <w:pPr>
              <w:widowControl w:val="0"/>
              <w:spacing w:line="276" w:lineRule="auto"/>
              <w:ind w:firstLine="0"/>
              <w:jc w:val="left"/>
              <w:textAlignment w:val="baseline"/>
              <w:rPr>
                <w:rFonts w:eastAsia="Times New Roman"/>
                <w:sz w:val="22"/>
                <w:lang w:bidi="ru-RU"/>
              </w:rPr>
            </w:pPr>
            <w:proofErr w:type="spellStart"/>
            <w:r w:rsidRPr="00A23DDE">
              <w:rPr>
                <w:rFonts w:eastAsia="Times New Roman"/>
                <w:sz w:val="22"/>
                <w:lang w:bidi="ru-RU"/>
              </w:rPr>
              <w:t>Система</w:t>
            </w:r>
            <w:proofErr w:type="spellEnd"/>
            <w:r w:rsidR="00FE6C39">
              <w:rPr>
                <w:rFonts w:eastAsia="Times New Roman"/>
                <w:sz w:val="22"/>
                <w:lang w:val="ru-RU" w:bidi="ru-RU"/>
              </w:rPr>
              <w:t xml:space="preserve"> </w:t>
            </w:r>
            <w:proofErr w:type="spellStart"/>
            <w:r w:rsidRPr="00A23DDE">
              <w:rPr>
                <w:rFonts w:eastAsia="Times New Roman"/>
                <w:sz w:val="22"/>
                <w:lang w:bidi="ru-RU"/>
              </w:rPr>
              <w:t>гарантий</w:t>
            </w:r>
            <w:proofErr w:type="spellEnd"/>
          </w:p>
        </w:tc>
        <w:tc>
          <w:tcPr>
            <w:tcW w:w="3710" w:type="pct"/>
            <w:vAlign w:val="center"/>
          </w:tcPr>
          <w:p w14:paraId="28706102" w14:textId="77777777" w:rsidR="00065BA1" w:rsidRPr="00A23DDE" w:rsidRDefault="00065BA1" w:rsidP="00FE6C39">
            <w:pPr>
              <w:widowControl w:val="0"/>
              <w:spacing w:line="276" w:lineRule="auto"/>
              <w:ind w:firstLine="0"/>
              <w:jc w:val="left"/>
              <w:textAlignment w:val="baseline"/>
              <w:rPr>
                <w:rFonts w:eastAsia="Times New Roman"/>
                <w:sz w:val="22"/>
                <w:lang w:val="ru-RU" w:bidi="ru-RU"/>
              </w:rPr>
            </w:pPr>
            <w:r w:rsidRPr="00A23DDE">
              <w:rPr>
                <w:rFonts w:eastAsia="Times New Roman"/>
                <w:sz w:val="22"/>
                <w:lang w:val="ru-RU" w:bidi="ru-RU"/>
              </w:rPr>
              <w:t xml:space="preserve">Если у предпринимателя нет залога или он недостаточен по объему и качеству, банк может не дать согласия на кредитование. Члены НГС - АО </w:t>
            </w:r>
            <w:r w:rsidR="00863DA3">
              <w:rPr>
                <w:rFonts w:eastAsia="Times New Roman"/>
                <w:sz w:val="22"/>
                <w:lang w:val="ru-RU" w:bidi="ru-RU"/>
              </w:rPr>
              <w:t>«</w:t>
            </w:r>
            <w:r w:rsidRPr="00A23DDE">
              <w:rPr>
                <w:rFonts w:eastAsia="Times New Roman"/>
                <w:sz w:val="22"/>
                <w:lang w:val="ru-RU" w:bidi="ru-RU"/>
              </w:rPr>
              <w:t>Корпорация МСП</w:t>
            </w:r>
            <w:r w:rsidR="00863DA3">
              <w:rPr>
                <w:rFonts w:eastAsia="Times New Roman"/>
                <w:sz w:val="22"/>
                <w:lang w:val="ru-RU" w:bidi="ru-RU"/>
              </w:rPr>
              <w:t>»</w:t>
            </w:r>
            <w:r w:rsidRPr="00A23DDE">
              <w:rPr>
                <w:rFonts w:eastAsia="Times New Roman"/>
                <w:sz w:val="22"/>
                <w:lang w:val="ru-RU" w:bidi="ru-RU"/>
              </w:rPr>
              <w:t xml:space="preserve">, ОАО </w:t>
            </w:r>
            <w:r w:rsidR="00863DA3">
              <w:rPr>
                <w:rFonts w:eastAsia="Times New Roman"/>
                <w:sz w:val="22"/>
                <w:lang w:val="ru-RU" w:bidi="ru-RU"/>
              </w:rPr>
              <w:t>«</w:t>
            </w:r>
            <w:r w:rsidRPr="00A23DDE">
              <w:rPr>
                <w:rFonts w:eastAsia="Times New Roman"/>
                <w:sz w:val="22"/>
                <w:lang w:val="ru-RU" w:bidi="ru-RU"/>
              </w:rPr>
              <w:t>МСП Банк</w:t>
            </w:r>
            <w:r w:rsidR="00863DA3">
              <w:rPr>
                <w:rFonts w:eastAsia="Times New Roman"/>
                <w:sz w:val="22"/>
                <w:lang w:val="ru-RU" w:bidi="ru-RU"/>
              </w:rPr>
              <w:t>»</w:t>
            </w:r>
            <w:r w:rsidRPr="00A23DDE">
              <w:rPr>
                <w:rFonts w:eastAsia="Times New Roman"/>
                <w:sz w:val="22"/>
                <w:lang w:val="ru-RU" w:bidi="ru-RU"/>
              </w:rPr>
              <w:t xml:space="preserve"> и территориальные гарантийные организации - предоставляют поручительства по кредитам и иным обязательствам хозяйствующих субъектов и самозанятых лиц.</w:t>
            </w:r>
          </w:p>
        </w:tc>
      </w:tr>
      <w:tr w:rsidR="00065BA1" w:rsidRPr="00A23DDE" w14:paraId="227C1E8A" w14:textId="77777777" w:rsidTr="00197FDF">
        <w:trPr>
          <w:jc w:val="center"/>
        </w:trPr>
        <w:tc>
          <w:tcPr>
            <w:tcW w:w="1290" w:type="pct"/>
            <w:vAlign w:val="center"/>
          </w:tcPr>
          <w:p w14:paraId="782491D4" w14:textId="77777777" w:rsidR="00065BA1" w:rsidRPr="00A23DDE" w:rsidRDefault="00065BA1" w:rsidP="00FE6C39">
            <w:pPr>
              <w:widowControl w:val="0"/>
              <w:spacing w:line="276" w:lineRule="auto"/>
              <w:ind w:firstLine="0"/>
              <w:jc w:val="left"/>
              <w:textAlignment w:val="baseline"/>
              <w:rPr>
                <w:rFonts w:eastAsia="Times New Roman"/>
                <w:sz w:val="22"/>
                <w:lang w:bidi="ru-RU"/>
              </w:rPr>
            </w:pPr>
            <w:proofErr w:type="spellStart"/>
            <w:r w:rsidRPr="00A23DDE">
              <w:rPr>
                <w:rFonts w:eastAsia="Times New Roman"/>
                <w:sz w:val="22"/>
                <w:lang w:bidi="ru-RU"/>
              </w:rPr>
              <w:t>Фондовый</w:t>
            </w:r>
            <w:proofErr w:type="spellEnd"/>
            <w:r w:rsidR="00FE6C39">
              <w:rPr>
                <w:rFonts w:eastAsia="Times New Roman"/>
                <w:sz w:val="22"/>
                <w:lang w:val="ru-RU" w:bidi="ru-RU"/>
              </w:rPr>
              <w:t xml:space="preserve"> </w:t>
            </w:r>
            <w:proofErr w:type="spellStart"/>
            <w:r w:rsidRPr="00A23DDE">
              <w:rPr>
                <w:rFonts w:eastAsia="Times New Roman"/>
                <w:sz w:val="22"/>
                <w:lang w:bidi="ru-RU"/>
              </w:rPr>
              <w:t>рынок</w:t>
            </w:r>
            <w:proofErr w:type="spellEnd"/>
          </w:p>
        </w:tc>
        <w:tc>
          <w:tcPr>
            <w:tcW w:w="3710" w:type="pct"/>
            <w:vAlign w:val="center"/>
          </w:tcPr>
          <w:p w14:paraId="2DFB731E" w14:textId="77777777" w:rsidR="00065BA1" w:rsidRPr="00A23DDE" w:rsidRDefault="00065BA1" w:rsidP="00FE6C39">
            <w:pPr>
              <w:widowControl w:val="0"/>
              <w:spacing w:line="276" w:lineRule="auto"/>
              <w:ind w:firstLine="0"/>
              <w:jc w:val="left"/>
              <w:textAlignment w:val="baseline"/>
              <w:rPr>
                <w:rFonts w:eastAsia="Times New Roman"/>
                <w:sz w:val="22"/>
                <w:lang w:val="ru-RU" w:bidi="ru-RU"/>
              </w:rPr>
            </w:pPr>
            <w:r w:rsidRPr="00A23DDE">
              <w:rPr>
                <w:rFonts w:eastAsia="Times New Roman"/>
                <w:sz w:val="22"/>
                <w:lang w:val="ru-RU" w:bidi="ru-RU"/>
              </w:rPr>
              <w:t>Фондовый рынок является альтернативным способом привлечения заемного и акционерного капитала в компанию путем листинга на фондовой бирже и выпуска различных облигаций.</w:t>
            </w:r>
          </w:p>
        </w:tc>
      </w:tr>
      <w:tr w:rsidR="00065BA1" w:rsidRPr="00A23DDE" w14:paraId="4B677F0C" w14:textId="77777777" w:rsidTr="00197FDF">
        <w:trPr>
          <w:jc w:val="center"/>
        </w:trPr>
        <w:tc>
          <w:tcPr>
            <w:tcW w:w="1290" w:type="pct"/>
            <w:vAlign w:val="center"/>
          </w:tcPr>
          <w:p w14:paraId="0EAC6968" w14:textId="77777777" w:rsidR="00065BA1" w:rsidRPr="00A23DDE" w:rsidRDefault="00065BA1" w:rsidP="00FE6C39">
            <w:pPr>
              <w:widowControl w:val="0"/>
              <w:spacing w:line="276" w:lineRule="auto"/>
              <w:ind w:firstLine="0"/>
              <w:jc w:val="left"/>
              <w:textAlignment w:val="baseline"/>
              <w:rPr>
                <w:rFonts w:eastAsia="Times New Roman"/>
                <w:sz w:val="22"/>
                <w:lang w:bidi="ru-RU"/>
              </w:rPr>
            </w:pPr>
            <w:proofErr w:type="spellStart"/>
            <w:r w:rsidRPr="00A23DDE">
              <w:rPr>
                <w:rFonts w:eastAsia="Times New Roman"/>
                <w:sz w:val="22"/>
                <w:lang w:bidi="ru-RU"/>
              </w:rPr>
              <w:t>Лизинг</w:t>
            </w:r>
            <w:proofErr w:type="spellEnd"/>
          </w:p>
        </w:tc>
        <w:tc>
          <w:tcPr>
            <w:tcW w:w="3710" w:type="pct"/>
            <w:vAlign w:val="center"/>
          </w:tcPr>
          <w:p w14:paraId="07546306" w14:textId="77777777" w:rsidR="00065BA1" w:rsidRPr="000E3358" w:rsidRDefault="00065BA1" w:rsidP="00FE6C39">
            <w:pPr>
              <w:widowControl w:val="0"/>
              <w:spacing w:line="276" w:lineRule="auto"/>
              <w:ind w:firstLine="0"/>
              <w:jc w:val="left"/>
              <w:textAlignment w:val="baseline"/>
              <w:rPr>
                <w:rFonts w:eastAsia="Times New Roman"/>
                <w:sz w:val="22"/>
                <w:lang w:val="ru-RU" w:bidi="ru-RU"/>
              </w:rPr>
            </w:pPr>
            <w:r w:rsidRPr="00A23DDE">
              <w:rPr>
                <w:rFonts w:eastAsia="Times New Roman"/>
                <w:sz w:val="22"/>
                <w:lang w:val="ru-RU" w:bidi="ru-RU"/>
              </w:rPr>
              <w:t xml:space="preserve">Лизинг является одним из наиболее популярных инструментов привлечения финансирования. Как правило, малые и средние предприятия используют лизинг при приобретении капитального оборудования или транспортных средств. </w:t>
            </w:r>
          </w:p>
        </w:tc>
      </w:tr>
      <w:tr w:rsidR="00065BA1" w:rsidRPr="00A23DDE" w14:paraId="4BA0AF3B" w14:textId="77777777" w:rsidTr="00197FDF">
        <w:trPr>
          <w:jc w:val="center"/>
        </w:trPr>
        <w:tc>
          <w:tcPr>
            <w:tcW w:w="1290" w:type="pct"/>
            <w:vAlign w:val="center"/>
          </w:tcPr>
          <w:p w14:paraId="5C81CD18" w14:textId="77777777" w:rsidR="00065BA1" w:rsidRPr="00A23DDE" w:rsidRDefault="00065BA1" w:rsidP="00FE6C39">
            <w:pPr>
              <w:widowControl w:val="0"/>
              <w:spacing w:line="276" w:lineRule="auto"/>
              <w:ind w:firstLine="0"/>
              <w:jc w:val="left"/>
              <w:textAlignment w:val="baseline"/>
              <w:rPr>
                <w:rFonts w:eastAsia="Times New Roman"/>
                <w:sz w:val="22"/>
                <w:lang w:bidi="ru-RU"/>
              </w:rPr>
            </w:pPr>
            <w:proofErr w:type="spellStart"/>
            <w:r w:rsidRPr="00A23DDE">
              <w:rPr>
                <w:rFonts w:eastAsia="Times New Roman"/>
                <w:sz w:val="22"/>
                <w:lang w:bidi="ru-RU"/>
              </w:rPr>
              <w:t>Посевные</w:t>
            </w:r>
            <w:proofErr w:type="spellEnd"/>
            <w:r w:rsidR="00FE6C39">
              <w:rPr>
                <w:rFonts w:eastAsia="Times New Roman"/>
                <w:sz w:val="22"/>
                <w:lang w:val="ru-RU" w:bidi="ru-RU"/>
              </w:rPr>
              <w:t xml:space="preserve"> </w:t>
            </w:r>
            <w:proofErr w:type="spellStart"/>
            <w:r w:rsidRPr="00A23DDE">
              <w:rPr>
                <w:rFonts w:eastAsia="Times New Roman"/>
                <w:sz w:val="22"/>
                <w:lang w:bidi="ru-RU"/>
              </w:rPr>
              <w:t>фонды</w:t>
            </w:r>
            <w:proofErr w:type="spellEnd"/>
          </w:p>
        </w:tc>
        <w:tc>
          <w:tcPr>
            <w:tcW w:w="3710" w:type="pct"/>
            <w:vAlign w:val="center"/>
          </w:tcPr>
          <w:p w14:paraId="7AA5F479" w14:textId="77777777" w:rsidR="00065BA1" w:rsidRPr="00A23DDE" w:rsidRDefault="00065BA1" w:rsidP="00FE6C39">
            <w:pPr>
              <w:widowControl w:val="0"/>
              <w:spacing w:before="100" w:beforeAutospacing="1" w:after="100" w:afterAutospacing="1" w:line="276" w:lineRule="auto"/>
              <w:ind w:firstLine="0"/>
              <w:jc w:val="left"/>
              <w:textAlignment w:val="baseline"/>
              <w:rPr>
                <w:rFonts w:eastAsia="Times New Roman"/>
                <w:sz w:val="22"/>
                <w:lang w:val="ru-RU" w:bidi="ru-RU"/>
              </w:rPr>
            </w:pPr>
            <w:r w:rsidRPr="00A23DDE">
              <w:rPr>
                <w:rFonts w:eastAsia="Times New Roman"/>
                <w:sz w:val="22"/>
                <w:lang w:val="ru-RU" w:bidi="ru-RU"/>
              </w:rPr>
              <w:t xml:space="preserve">Посевное финансирование – это общепринятый термин, используемый для описания проектов, которые находятся на ранних стадиях развития в расчете на будущий рост компании. В России зарождается финансирование создания и запуска малых инновационных компаний, причем начальные этапы разработки инновационной продукции финансируются за счет собственных средств. </w:t>
            </w:r>
          </w:p>
        </w:tc>
      </w:tr>
      <w:tr w:rsidR="00065BA1" w:rsidRPr="00A23DDE" w14:paraId="27FAAE3F" w14:textId="77777777" w:rsidTr="00197FDF">
        <w:trPr>
          <w:jc w:val="center"/>
        </w:trPr>
        <w:tc>
          <w:tcPr>
            <w:tcW w:w="1290" w:type="pct"/>
            <w:vAlign w:val="center"/>
          </w:tcPr>
          <w:p w14:paraId="6E6F4C36" w14:textId="77777777" w:rsidR="00065BA1" w:rsidRPr="00A23DDE" w:rsidRDefault="00065BA1" w:rsidP="00FE6C39">
            <w:pPr>
              <w:widowControl w:val="0"/>
              <w:spacing w:line="276" w:lineRule="auto"/>
              <w:ind w:firstLine="0"/>
              <w:jc w:val="left"/>
              <w:textAlignment w:val="baseline"/>
              <w:rPr>
                <w:rFonts w:eastAsia="Times New Roman"/>
                <w:sz w:val="22"/>
                <w:lang w:bidi="ru-RU"/>
              </w:rPr>
            </w:pPr>
            <w:proofErr w:type="spellStart"/>
            <w:r w:rsidRPr="00A23DDE">
              <w:rPr>
                <w:rFonts w:eastAsia="Times New Roman"/>
                <w:sz w:val="22"/>
                <w:lang w:bidi="ru-RU"/>
              </w:rPr>
              <w:t>Венчурное</w:t>
            </w:r>
            <w:proofErr w:type="spellEnd"/>
            <w:r w:rsidR="00FE6C39">
              <w:rPr>
                <w:rFonts w:eastAsia="Times New Roman"/>
                <w:sz w:val="22"/>
                <w:lang w:val="ru-RU" w:bidi="ru-RU"/>
              </w:rPr>
              <w:t xml:space="preserve"> </w:t>
            </w:r>
            <w:proofErr w:type="spellStart"/>
            <w:r w:rsidRPr="00A23DDE">
              <w:rPr>
                <w:rFonts w:eastAsia="Times New Roman"/>
                <w:sz w:val="22"/>
                <w:lang w:bidi="ru-RU"/>
              </w:rPr>
              <w:t>финансирование</w:t>
            </w:r>
            <w:proofErr w:type="spellEnd"/>
          </w:p>
        </w:tc>
        <w:tc>
          <w:tcPr>
            <w:tcW w:w="3710" w:type="pct"/>
            <w:vAlign w:val="center"/>
          </w:tcPr>
          <w:p w14:paraId="3ECBB565" w14:textId="77777777" w:rsidR="00065BA1" w:rsidRPr="00A23DDE" w:rsidRDefault="00065BA1" w:rsidP="00FE6C39">
            <w:pPr>
              <w:widowControl w:val="0"/>
              <w:spacing w:before="100" w:beforeAutospacing="1" w:after="100" w:afterAutospacing="1" w:line="276" w:lineRule="auto"/>
              <w:ind w:firstLine="0"/>
              <w:jc w:val="left"/>
              <w:textAlignment w:val="baseline"/>
              <w:rPr>
                <w:rFonts w:eastAsia="Times New Roman"/>
                <w:sz w:val="22"/>
                <w:lang w:val="ru-RU" w:bidi="ru-RU"/>
              </w:rPr>
            </w:pPr>
            <w:r w:rsidRPr="00A23DDE">
              <w:rPr>
                <w:rFonts w:eastAsia="Times New Roman"/>
                <w:sz w:val="22"/>
                <w:lang w:val="ru-RU" w:bidi="ru-RU"/>
              </w:rPr>
              <w:t xml:space="preserve">Венчурное финансирование является долгосрочным от 5 до7 лет. Также оно является </w:t>
            </w:r>
            <w:proofErr w:type="spellStart"/>
            <w:r w:rsidRPr="00A23DDE">
              <w:rPr>
                <w:rFonts w:eastAsia="Times New Roman"/>
                <w:sz w:val="22"/>
                <w:lang w:val="ru-RU" w:bidi="ru-RU"/>
              </w:rPr>
              <w:t>высокорисковым</w:t>
            </w:r>
            <w:proofErr w:type="spellEnd"/>
            <w:r w:rsidRPr="00A23DDE">
              <w:rPr>
                <w:rFonts w:eastAsia="Times New Roman"/>
                <w:sz w:val="22"/>
                <w:lang w:val="ru-RU" w:bidi="ru-RU"/>
              </w:rPr>
              <w:t xml:space="preserve"> вложением капитала в капитал вновь создаваемых небольших компаний и производить высокотехнологичную продукцию, </w:t>
            </w:r>
            <w:r w:rsidR="00FE6C39">
              <w:rPr>
                <w:rFonts w:eastAsia="Times New Roman"/>
                <w:sz w:val="22"/>
                <w:lang w:val="ru-RU" w:bidi="ru-RU"/>
              </w:rPr>
              <w:t xml:space="preserve">развивать и расширять ее. </w:t>
            </w:r>
          </w:p>
        </w:tc>
      </w:tr>
    </w:tbl>
    <w:p w14:paraId="56FB7676" w14:textId="77777777" w:rsidR="00065BA1" w:rsidRDefault="00065BA1" w:rsidP="00197FDF">
      <w:pPr>
        <w:widowControl w:val="0"/>
        <w:shd w:val="clear" w:color="auto" w:fill="FFFFFF"/>
        <w:textAlignment w:val="baseline"/>
        <w:rPr>
          <w:rFonts w:eastAsia="Times New Roman" w:cs="Times New Roman"/>
          <w:kern w:val="0"/>
          <w:szCs w:val="28"/>
          <w:lang w:eastAsia="ru-RU" w:bidi="ru-RU"/>
        </w:rPr>
      </w:pPr>
      <w:r>
        <w:rPr>
          <w:rFonts w:eastAsia="Times New Roman" w:cs="Times New Roman"/>
          <w:kern w:val="0"/>
          <w:szCs w:val="28"/>
          <w:lang w:eastAsia="ru-RU" w:bidi="ru-RU"/>
        </w:rPr>
        <w:lastRenderedPageBreak/>
        <w:t>С</w:t>
      </w:r>
      <w:r w:rsidRPr="00765567">
        <w:rPr>
          <w:rFonts w:eastAsia="Times New Roman" w:cs="Times New Roman"/>
          <w:kern w:val="0"/>
          <w:szCs w:val="28"/>
          <w:lang w:eastAsia="ru-RU" w:bidi="ru-RU"/>
        </w:rPr>
        <w:t xml:space="preserve">уществуют две основные категории инструментов, направленных на поддержку и развитие малого бизнеса: венчурное финансирование и доступное кредитование. Венчурное финансирование применяется на начальном этапе формирования </w:t>
      </w:r>
      <w:proofErr w:type="spellStart"/>
      <w:r w:rsidRPr="00765567">
        <w:rPr>
          <w:rFonts w:eastAsia="Times New Roman" w:cs="Times New Roman"/>
          <w:kern w:val="0"/>
          <w:szCs w:val="28"/>
          <w:lang w:eastAsia="ru-RU" w:bidi="ru-RU"/>
        </w:rPr>
        <w:t>микробизнеса</w:t>
      </w:r>
      <w:proofErr w:type="spellEnd"/>
      <w:r w:rsidRPr="00765567">
        <w:rPr>
          <w:rFonts w:eastAsia="Times New Roman" w:cs="Times New Roman"/>
          <w:kern w:val="0"/>
          <w:szCs w:val="28"/>
          <w:lang w:eastAsia="ru-RU" w:bidi="ru-RU"/>
        </w:rPr>
        <w:t xml:space="preserve">, когда имеется большой риск, который не позволяет получить кредиты. </w:t>
      </w:r>
    </w:p>
    <w:p w14:paraId="07FC62F7" w14:textId="77777777" w:rsidR="00065BA1" w:rsidRPr="000A275A" w:rsidRDefault="00065BA1" w:rsidP="00197FDF">
      <w:pPr>
        <w:widowControl w:val="0"/>
        <w:shd w:val="clear" w:color="auto" w:fill="FFFFFF"/>
        <w:textAlignment w:val="baseline"/>
        <w:rPr>
          <w:rFonts w:eastAsia="Times New Roman" w:cs="Times New Roman"/>
          <w:kern w:val="0"/>
          <w:szCs w:val="28"/>
          <w:lang w:eastAsia="ru-RU" w:bidi="ru-RU"/>
        </w:rPr>
      </w:pPr>
      <w:r w:rsidRPr="000A275A">
        <w:rPr>
          <w:rFonts w:eastAsia="Times New Roman" w:cs="Times New Roman"/>
          <w:kern w:val="0"/>
          <w:szCs w:val="28"/>
          <w:lang w:eastAsia="ru-RU" w:bidi="ru-RU"/>
        </w:rPr>
        <w:t xml:space="preserve">В настоящее время предприятиям малого и среднего бизнеса выжить без доступности финансирования и кредитования просто невозможно. Это связано с тем, что процентные ставки на кредиты и уровень доступности кредитования для бизнеса практически отсутствуют. Например, на сегодняшний день (20.02.2023) ключевая ставка Банка России составляет 7,5%, что делает получение долговых обязательств неприемлемым. В свою очередь, рентабельность хозяйствующих субъектов должна снизиться, поскольку она никогда не превышала </w:t>
      </w:r>
      <w:proofErr w:type="gramStart"/>
      <w:r w:rsidRPr="000A275A">
        <w:rPr>
          <w:rFonts w:eastAsia="Times New Roman" w:cs="Times New Roman"/>
          <w:kern w:val="0"/>
          <w:szCs w:val="28"/>
          <w:lang w:eastAsia="ru-RU" w:bidi="ru-RU"/>
        </w:rPr>
        <w:t>9-12</w:t>
      </w:r>
      <w:proofErr w:type="gramEnd"/>
      <w:r w:rsidRPr="000A275A">
        <w:rPr>
          <w:rFonts w:eastAsia="Times New Roman" w:cs="Times New Roman"/>
          <w:kern w:val="0"/>
          <w:szCs w:val="28"/>
          <w:lang w:eastAsia="ru-RU" w:bidi="ru-RU"/>
        </w:rPr>
        <w:t xml:space="preserve">%. Ожидаемый низкий уровень рентабельности связан с ухудшением экономической ситуации в стране, ростом инфляции </w:t>
      </w:r>
      <w:r w:rsidRPr="00E22472">
        <w:rPr>
          <w:rFonts w:eastAsia="Times New Roman" w:cs="Times New Roman"/>
          <w:kern w:val="0"/>
          <w:szCs w:val="28"/>
          <w:lang w:eastAsia="ru-RU" w:bidi="ru-RU"/>
        </w:rPr>
        <w:t>более 12%, а</w:t>
      </w:r>
      <w:r w:rsidRPr="000A275A">
        <w:rPr>
          <w:rFonts w:eastAsia="Times New Roman" w:cs="Times New Roman"/>
          <w:kern w:val="0"/>
          <w:szCs w:val="28"/>
          <w:lang w:eastAsia="ru-RU" w:bidi="ru-RU"/>
        </w:rPr>
        <w:t xml:space="preserve"> также с полной реорганизацией экономики. Такие периоды всегда являются трудными для предпринимателей и покупателей, их характеризует переориентация рынков, изменение экономических условий и новая реальность,</w:t>
      </w:r>
      <w:r w:rsidR="00197FDF">
        <w:rPr>
          <w:rFonts w:eastAsia="Times New Roman" w:cs="Times New Roman"/>
          <w:kern w:val="0"/>
          <w:szCs w:val="28"/>
          <w:lang w:eastAsia="ru-RU" w:bidi="ru-RU"/>
        </w:rPr>
        <w:t xml:space="preserve"> которую еще предстоит изучить </w:t>
      </w:r>
      <w:r w:rsidRPr="004F6242">
        <w:rPr>
          <w:rFonts w:eastAsia="Times New Roman" w:cs="Times New Roman"/>
          <w:kern w:val="0"/>
          <w:szCs w:val="28"/>
          <w:lang w:eastAsia="ru-RU" w:bidi="ru-RU"/>
        </w:rPr>
        <w:t>[29]</w:t>
      </w:r>
      <w:r w:rsidRPr="000A275A">
        <w:rPr>
          <w:rFonts w:eastAsia="Times New Roman" w:cs="Times New Roman"/>
          <w:kern w:val="0"/>
          <w:szCs w:val="28"/>
          <w:lang w:eastAsia="ru-RU" w:bidi="ru-RU"/>
        </w:rPr>
        <w:t>.</w:t>
      </w:r>
    </w:p>
    <w:p w14:paraId="786D45E4" w14:textId="77777777" w:rsidR="0035023E" w:rsidRDefault="00065BA1" w:rsidP="00197FDF">
      <w:pPr>
        <w:rPr>
          <w:rFonts w:eastAsia="Times New Roman" w:cs="Times New Roman"/>
          <w:kern w:val="0"/>
          <w:szCs w:val="28"/>
          <w:lang w:eastAsia="ru-RU" w:bidi="ru-RU"/>
        </w:rPr>
      </w:pPr>
      <w:r w:rsidRPr="00E22472">
        <w:rPr>
          <w:rFonts w:eastAsia="Times New Roman" w:cs="Times New Roman"/>
          <w:kern w:val="0"/>
          <w:szCs w:val="28"/>
          <w:lang w:eastAsia="ru-RU" w:bidi="ru-RU"/>
        </w:rPr>
        <w:t>Таким образом, в современных условиях России предпринимателям малого бизнеса необходимы инстр</w:t>
      </w:r>
      <w:r w:rsidRPr="000A275A">
        <w:rPr>
          <w:rFonts w:eastAsia="Times New Roman" w:cs="Times New Roman"/>
          <w:kern w:val="0"/>
          <w:szCs w:val="28"/>
          <w:lang w:eastAsia="ru-RU" w:bidi="ru-RU"/>
        </w:rPr>
        <w:t>ументы денежно-кредитной поддержки, которые обеспечат выживание и развитие бизнеса в условиях неопределенности, конкуренции, нарушения цепочек поставок из-за санкций, а также ситуации постепенно</w:t>
      </w:r>
      <w:r>
        <w:rPr>
          <w:rFonts w:eastAsia="Times New Roman" w:cs="Times New Roman"/>
          <w:kern w:val="0"/>
          <w:szCs w:val="28"/>
          <w:lang w:eastAsia="ru-RU" w:bidi="ru-RU"/>
        </w:rPr>
        <w:t xml:space="preserve">й трансформации </w:t>
      </w:r>
      <w:r w:rsidRPr="000A275A">
        <w:rPr>
          <w:rFonts w:eastAsia="Times New Roman" w:cs="Times New Roman"/>
          <w:kern w:val="0"/>
          <w:szCs w:val="28"/>
          <w:lang w:eastAsia="ru-RU" w:bidi="ru-RU"/>
        </w:rPr>
        <w:t>экономики. В связи с этим, меры по денежно-кредитной поддержке представляются практически единственным шансом для сохранения финансового положения и дальнейшего развития фирм. В России представлен широкий выбор инструментов денежно-кредитной поддержки, которые могут быть использованы предпринимателями для достижения своих целей</w:t>
      </w:r>
      <w:bookmarkStart w:id="3" w:name="OLE_LINK1"/>
      <w:bookmarkStart w:id="4" w:name="OLE_LINK2"/>
      <w:r w:rsidR="00197FDF">
        <w:rPr>
          <w:rFonts w:eastAsia="Times New Roman" w:cs="Times New Roman"/>
          <w:kern w:val="0"/>
          <w:szCs w:val="28"/>
          <w:lang w:eastAsia="ru-RU" w:bidi="ru-RU"/>
        </w:rPr>
        <w:t>.</w:t>
      </w:r>
    </w:p>
    <w:p w14:paraId="131F2375" w14:textId="77777777" w:rsidR="0035023E" w:rsidRDefault="0035023E" w:rsidP="00197FDF">
      <w:pPr>
        <w:ind w:firstLine="0"/>
        <w:rPr>
          <w:b/>
          <w:bCs/>
        </w:rPr>
      </w:pPr>
    </w:p>
    <w:p w14:paraId="2C9FFB13" w14:textId="77777777" w:rsidR="00065BA1" w:rsidRDefault="00065BA1" w:rsidP="00197FDF">
      <w:pPr>
        <w:contextualSpacing/>
        <w:rPr>
          <w:b/>
          <w:bCs/>
        </w:rPr>
      </w:pPr>
      <w:r w:rsidRPr="00065BA1">
        <w:rPr>
          <w:b/>
          <w:bCs/>
        </w:rPr>
        <w:lastRenderedPageBreak/>
        <w:t xml:space="preserve">2 </w:t>
      </w:r>
      <w:r>
        <w:rPr>
          <w:b/>
          <w:bCs/>
        </w:rPr>
        <w:t>И</w:t>
      </w:r>
      <w:r w:rsidRPr="00065BA1">
        <w:rPr>
          <w:b/>
          <w:bCs/>
        </w:rPr>
        <w:t>сследование малого предпринимательства как стратегического фактора развития экономической безопасности</w:t>
      </w:r>
    </w:p>
    <w:p w14:paraId="106FCAE4" w14:textId="77777777" w:rsidR="00065BA1" w:rsidRPr="00065BA1" w:rsidRDefault="00065BA1" w:rsidP="00197FDF">
      <w:pPr>
        <w:contextualSpacing/>
        <w:rPr>
          <w:b/>
          <w:bCs/>
        </w:rPr>
      </w:pPr>
    </w:p>
    <w:p w14:paraId="2BC74F24" w14:textId="77777777" w:rsidR="000A275A" w:rsidRDefault="00065BA1" w:rsidP="00197FDF">
      <w:pPr>
        <w:contextualSpacing/>
        <w:rPr>
          <w:b/>
          <w:bCs/>
        </w:rPr>
      </w:pPr>
      <w:r w:rsidRPr="00065BA1">
        <w:rPr>
          <w:b/>
          <w:bCs/>
        </w:rPr>
        <w:t>2.1 Роль малого предпринимательства в обеспечении экономической безопасности в модели государства</w:t>
      </w:r>
    </w:p>
    <w:p w14:paraId="1833E867" w14:textId="77777777" w:rsidR="00065BA1" w:rsidRDefault="00065BA1" w:rsidP="00B5226E">
      <w:pPr>
        <w:ind w:firstLine="851"/>
      </w:pPr>
    </w:p>
    <w:p w14:paraId="1A678678" w14:textId="77777777" w:rsidR="000A275A" w:rsidRDefault="000A275A" w:rsidP="00197FDF">
      <w:r w:rsidRPr="000A275A">
        <w:t xml:space="preserve">Для изучения методов </w:t>
      </w:r>
      <w:r>
        <w:t>развития и стимулирования малого бизнеса в России,</w:t>
      </w:r>
      <w:r w:rsidRPr="000A275A">
        <w:t xml:space="preserve"> обеспечения </w:t>
      </w:r>
      <w:r>
        <w:t>его</w:t>
      </w:r>
      <w:r w:rsidRPr="000A275A">
        <w:t xml:space="preserve"> устойчивого развития, необходимо провести анализ и оценку финансового положения и текущего состояния субъектов малого бизнеса в России. Сегодня, из-за множества внешних и внутренних негативных факторов, общие рыночные условия становятся всё менее доступными для получения прибыли от бизнеса. Это связано с </w:t>
      </w:r>
      <w:r>
        <w:t>высоким уровнем</w:t>
      </w:r>
      <w:r w:rsidRPr="000A275A">
        <w:t xml:space="preserve"> ключевой ставки, инфляцией, социально-экономическими ограничениями, импортными ограничениями, изменением законодательства</w:t>
      </w:r>
      <w:r>
        <w:t>, санкционным давлением</w:t>
      </w:r>
      <w:r w:rsidRPr="000A275A">
        <w:t xml:space="preserve">. В таблице </w:t>
      </w:r>
      <w:r w:rsidR="000810F8">
        <w:t>4</w:t>
      </w:r>
      <w:r w:rsidRPr="000A275A">
        <w:t xml:space="preserve"> представлены общие показатели субъектов малого и среднего бизнеса в России за последние 3 года.</w:t>
      </w:r>
    </w:p>
    <w:p w14:paraId="109E7546" w14:textId="77777777" w:rsidR="009E2CBB" w:rsidRDefault="009E2CBB" w:rsidP="00B5226E">
      <w:pPr>
        <w:pStyle w:val="aa"/>
        <w:shd w:val="clear" w:color="auto" w:fill="FFFFFF"/>
        <w:spacing w:before="0" w:beforeAutospacing="0" w:after="0" w:afterAutospacing="0" w:line="360" w:lineRule="auto"/>
        <w:ind w:firstLine="851"/>
        <w:jc w:val="both"/>
        <w:textAlignment w:val="baseline"/>
        <w:rPr>
          <w:sz w:val="28"/>
          <w:szCs w:val="28"/>
        </w:rPr>
      </w:pPr>
    </w:p>
    <w:p w14:paraId="2A05C371" w14:textId="77777777" w:rsidR="000A275A" w:rsidRPr="0009171E" w:rsidRDefault="000A275A" w:rsidP="00197FDF">
      <w:pPr>
        <w:pStyle w:val="aa"/>
        <w:shd w:val="clear" w:color="auto" w:fill="FFFFFF"/>
        <w:spacing w:before="0" w:beforeAutospacing="0" w:after="0" w:afterAutospacing="0"/>
        <w:contextualSpacing/>
        <w:textAlignment w:val="baseline"/>
        <w:rPr>
          <w:sz w:val="28"/>
          <w:szCs w:val="28"/>
        </w:rPr>
      </w:pPr>
      <w:r>
        <w:rPr>
          <w:sz w:val="28"/>
          <w:szCs w:val="28"/>
        </w:rPr>
        <w:t xml:space="preserve">Таблица </w:t>
      </w:r>
      <w:r w:rsidR="000810F8">
        <w:rPr>
          <w:sz w:val="28"/>
          <w:szCs w:val="28"/>
        </w:rPr>
        <w:t>4</w:t>
      </w:r>
      <w:r>
        <w:rPr>
          <w:sz w:val="28"/>
          <w:szCs w:val="28"/>
        </w:rPr>
        <w:t xml:space="preserve"> – Основные первичные показатели состояния </w:t>
      </w:r>
      <w:r w:rsidR="009B6E40">
        <w:rPr>
          <w:sz w:val="28"/>
          <w:szCs w:val="28"/>
        </w:rPr>
        <w:t>МП</w:t>
      </w:r>
      <w:r>
        <w:rPr>
          <w:sz w:val="28"/>
          <w:szCs w:val="28"/>
        </w:rPr>
        <w:t xml:space="preserve"> в России, млрд руб., шт.</w:t>
      </w:r>
      <w:r w:rsidR="00197FDF">
        <w:rPr>
          <w:sz w:val="28"/>
          <w:szCs w:val="28"/>
        </w:rPr>
        <w:t xml:space="preserve"> (составлено автором)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978"/>
        <w:gridCol w:w="933"/>
        <w:gridCol w:w="908"/>
        <w:gridCol w:w="876"/>
        <w:gridCol w:w="751"/>
      </w:tblGrid>
      <w:tr w:rsidR="007E57A5" w:rsidRPr="007E57A5" w14:paraId="3993C173" w14:textId="77777777" w:rsidTr="00197FDF">
        <w:tc>
          <w:tcPr>
            <w:tcW w:w="4910" w:type="dxa"/>
            <w:vMerge w:val="restart"/>
            <w:shd w:val="clear" w:color="auto" w:fill="auto"/>
            <w:noWrap/>
            <w:vAlign w:val="center"/>
            <w:hideMark/>
          </w:tcPr>
          <w:p w14:paraId="3A2784B1" w14:textId="77777777" w:rsidR="000A275A" w:rsidRPr="007E57A5" w:rsidRDefault="000A275A" w:rsidP="00B5226E">
            <w:pPr>
              <w:spacing w:line="276" w:lineRule="auto"/>
              <w:ind w:firstLine="851"/>
              <w:jc w:val="center"/>
              <w:rPr>
                <w:rFonts w:eastAsia="Times New Roman" w:cs="Times New Roman"/>
                <w:color w:val="000000"/>
                <w:sz w:val="22"/>
                <w:lang w:eastAsia="ru-RU"/>
              </w:rPr>
            </w:pPr>
            <w:r w:rsidRPr="007E57A5">
              <w:rPr>
                <w:rFonts w:eastAsia="Times New Roman" w:cs="Times New Roman"/>
                <w:color w:val="000000"/>
                <w:sz w:val="22"/>
                <w:lang w:eastAsia="ru-RU"/>
              </w:rPr>
              <w:t>Показатель</w:t>
            </w:r>
          </w:p>
        </w:tc>
        <w:tc>
          <w:tcPr>
            <w:tcW w:w="2819" w:type="dxa"/>
            <w:gridSpan w:val="3"/>
            <w:shd w:val="clear" w:color="auto" w:fill="auto"/>
            <w:noWrap/>
            <w:vAlign w:val="center"/>
            <w:hideMark/>
          </w:tcPr>
          <w:p w14:paraId="191A4E73" w14:textId="77777777" w:rsidR="000A275A" w:rsidRPr="007E57A5" w:rsidRDefault="000A275A" w:rsidP="00B5226E">
            <w:pPr>
              <w:spacing w:line="276" w:lineRule="auto"/>
              <w:ind w:firstLine="851"/>
              <w:jc w:val="center"/>
              <w:rPr>
                <w:rFonts w:eastAsia="Times New Roman" w:cs="Times New Roman"/>
                <w:color w:val="000000"/>
                <w:sz w:val="22"/>
                <w:lang w:eastAsia="ru-RU"/>
              </w:rPr>
            </w:pPr>
            <w:r w:rsidRPr="007E57A5">
              <w:rPr>
                <w:rFonts w:eastAsia="Times New Roman" w:cs="Times New Roman"/>
                <w:color w:val="000000"/>
                <w:sz w:val="22"/>
                <w:lang w:eastAsia="ru-RU"/>
              </w:rPr>
              <w:t xml:space="preserve">Всего </w:t>
            </w:r>
            <w:r w:rsidR="008C0DCB" w:rsidRPr="008C0DCB">
              <w:rPr>
                <w:rFonts w:eastAsia="Times New Roman" w:cs="Times New Roman"/>
                <w:color w:val="000000"/>
                <w:sz w:val="22"/>
                <w:lang w:eastAsia="ru-RU"/>
              </w:rPr>
              <w:t>МП</w:t>
            </w:r>
          </w:p>
        </w:tc>
        <w:tc>
          <w:tcPr>
            <w:tcW w:w="1627" w:type="dxa"/>
            <w:gridSpan w:val="2"/>
            <w:shd w:val="clear" w:color="auto" w:fill="auto"/>
            <w:noWrap/>
            <w:vAlign w:val="center"/>
            <w:hideMark/>
          </w:tcPr>
          <w:p w14:paraId="21404495" w14:textId="77777777" w:rsidR="000A275A" w:rsidRPr="007E57A5" w:rsidRDefault="007E57A5" w:rsidP="00B5226E">
            <w:pPr>
              <w:spacing w:line="276" w:lineRule="auto"/>
              <w:ind w:firstLine="851"/>
              <w:jc w:val="center"/>
              <w:rPr>
                <w:rFonts w:eastAsia="Times New Roman" w:cs="Times New Roman"/>
                <w:color w:val="000000"/>
                <w:sz w:val="22"/>
                <w:lang w:eastAsia="ru-RU"/>
              </w:rPr>
            </w:pPr>
            <w:r>
              <w:rPr>
                <w:rFonts w:eastAsia="Times New Roman" w:cs="Times New Roman"/>
                <w:color w:val="000000"/>
                <w:sz w:val="22"/>
                <w:lang w:eastAsia="ru-RU"/>
              </w:rPr>
              <w:t>Абсолютные изменения (</w:t>
            </w:r>
            <w:proofErr w:type="gramStart"/>
            <w:r>
              <w:rPr>
                <w:rFonts w:eastAsia="Times New Roman" w:cs="Times New Roman"/>
                <w:color w:val="000000"/>
                <w:sz w:val="22"/>
                <w:lang w:eastAsia="ru-RU"/>
              </w:rPr>
              <w:t>+,-</w:t>
            </w:r>
            <w:proofErr w:type="gramEnd"/>
            <w:r>
              <w:rPr>
                <w:rFonts w:eastAsia="Times New Roman" w:cs="Times New Roman"/>
                <w:color w:val="000000"/>
                <w:sz w:val="22"/>
                <w:lang w:eastAsia="ru-RU"/>
              </w:rPr>
              <w:t>)</w:t>
            </w:r>
          </w:p>
        </w:tc>
      </w:tr>
      <w:tr w:rsidR="007E57A5" w:rsidRPr="007E57A5" w14:paraId="2FDAED7E" w14:textId="77777777" w:rsidTr="00197FDF">
        <w:tc>
          <w:tcPr>
            <w:tcW w:w="4910" w:type="dxa"/>
            <w:vMerge/>
            <w:vAlign w:val="center"/>
            <w:hideMark/>
          </w:tcPr>
          <w:p w14:paraId="747130E4" w14:textId="77777777" w:rsidR="000A275A" w:rsidRPr="007E57A5" w:rsidRDefault="000A275A" w:rsidP="00B5226E">
            <w:pPr>
              <w:spacing w:line="276" w:lineRule="auto"/>
              <w:ind w:firstLine="851"/>
              <w:jc w:val="left"/>
              <w:rPr>
                <w:rFonts w:eastAsia="Times New Roman" w:cs="Times New Roman"/>
                <w:color w:val="000000"/>
                <w:sz w:val="22"/>
                <w:lang w:eastAsia="ru-RU"/>
              </w:rPr>
            </w:pPr>
          </w:p>
        </w:tc>
        <w:tc>
          <w:tcPr>
            <w:tcW w:w="978" w:type="dxa"/>
            <w:shd w:val="clear" w:color="auto" w:fill="auto"/>
            <w:noWrap/>
            <w:vAlign w:val="center"/>
            <w:hideMark/>
          </w:tcPr>
          <w:p w14:paraId="356D8C0C" w14:textId="77777777" w:rsidR="000A275A" w:rsidRPr="007E57A5" w:rsidRDefault="000A275A" w:rsidP="0035023E">
            <w:pPr>
              <w:spacing w:line="276" w:lineRule="auto"/>
              <w:ind w:firstLine="0"/>
              <w:jc w:val="left"/>
              <w:rPr>
                <w:rFonts w:eastAsia="Times New Roman" w:cs="Times New Roman"/>
                <w:color w:val="000000"/>
                <w:sz w:val="22"/>
                <w:lang w:eastAsia="ru-RU"/>
              </w:rPr>
            </w:pPr>
            <w:r w:rsidRPr="007E57A5">
              <w:rPr>
                <w:rFonts w:eastAsia="Times New Roman" w:cs="Times New Roman"/>
                <w:color w:val="000000"/>
                <w:sz w:val="22"/>
                <w:lang w:eastAsia="ru-RU"/>
              </w:rPr>
              <w:t>20</w:t>
            </w:r>
            <w:r w:rsidR="00B06769">
              <w:rPr>
                <w:rFonts w:eastAsia="Times New Roman" w:cs="Times New Roman"/>
                <w:color w:val="000000"/>
                <w:sz w:val="22"/>
                <w:lang w:eastAsia="ru-RU"/>
              </w:rPr>
              <w:t>20</w:t>
            </w:r>
            <w:r w:rsidRPr="007E57A5">
              <w:rPr>
                <w:rFonts w:eastAsia="Times New Roman" w:cs="Times New Roman"/>
                <w:color w:val="000000"/>
                <w:sz w:val="22"/>
                <w:lang w:eastAsia="ru-RU"/>
              </w:rPr>
              <w:t xml:space="preserve"> г.</w:t>
            </w:r>
          </w:p>
        </w:tc>
        <w:tc>
          <w:tcPr>
            <w:tcW w:w="933" w:type="dxa"/>
            <w:shd w:val="clear" w:color="auto" w:fill="auto"/>
            <w:noWrap/>
            <w:vAlign w:val="center"/>
            <w:hideMark/>
          </w:tcPr>
          <w:p w14:paraId="46A26D85" w14:textId="77777777" w:rsidR="000A275A" w:rsidRPr="007E57A5" w:rsidRDefault="000A275A" w:rsidP="0035023E">
            <w:pPr>
              <w:spacing w:line="276" w:lineRule="auto"/>
              <w:ind w:firstLine="0"/>
              <w:jc w:val="left"/>
              <w:rPr>
                <w:rFonts w:eastAsia="Times New Roman" w:cs="Times New Roman"/>
                <w:color w:val="000000"/>
                <w:sz w:val="22"/>
                <w:lang w:eastAsia="ru-RU"/>
              </w:rPr>
            </w:pPr>
            <w:r w:rsidRPr="007E57A5">
              <w:rPr>
                <w:rFonts w:eastAsia="Times New Roman" w:cs="Times New Roman"/>
                <w:color w:val="000000"/>
                <w:sz w:val="22"/>
                <w:lang w:eastAsia="ru-RU"/>
              </w:rPr>
              <w:t>202</w:t>
            </w:r>
            <w:r w:rsidR="00B06769">
              <w:rPr>
                <w:rFonts w:eastAsia="Times New Roman" w:cs="Times New Roman"/>
                <w:color w:val="000000"/>
                <w:sz w:val="22"/>
                <w:lang w:eastAsia="ru-RU"/>
              </w:rPr>
              <w:t>1</w:t>
            </w:r>
            <w:r w:rsidRPr="007E57A5">
              <w:rPr>
                <w:rFonts w:eastAsia="Times New Roman" w:cs="Times New Roman"/>
                <w:color w:val="000000"/>
                <w:sz w:val="22"/>
                <w:lang w:eastAsia="ru-RU"/>
              </w:rPr>
              <w:t xml:space="preserve"> г.</w:t>
            </w:r>
          </w:p>
        </w:tc>
        <w:tc>
          <w:tcPr>
            <w:tcW w:w="908" w:type="dxa"/>
            <w:shd w:val="clear" w:color="auto" w:fill="auto"/>
            <w:noWrap/>
            <w:vAlign w:val="center"/>
            <w:hideMark/>
          </w:tcPr>
          <w:p w14:paraId="605053E4" w14:textId="77777777" w:rsidR="000A275A" w:rsidRPr="007E57A5" w:rsidRDefault="000A275A" w:rsidP="0035023E">
            <w:pPr>
              <w:spacing w:line="276" w:lineRule="auto"/>
              <w:ind w:firstLine="0"/>
              <w:jc w:val="left"/>
              <w:rPr>
                <w:rFonts w:eastAsia="Times New Roman" w:cs="Times New Roman"/>
                <w:color w:val="000000"/>
                <w:sz w:val="22"/>
                <w:lang w:eastAsia="ru-RU"/>
              </w:rPr>
            </w:pPr>
            <w:r w:rsidRPr="007E57A5">
              <w:rPr>
                <w:rFonts w:eastAsia="Times New Roman" w:cs="Times New Roman"/>
                <w:color w:val="000000"/>
                <w:sz w:val="22"/>
                <w:lang w:eastAsia="ru-RU"/>
              </w:rPr>
              <w:t>202</w:t>
            </w:r>
            <w:r w:rsidR="00B06769">
              <w:rPr>
                <w:rFonts w:eastAsia="Times New Roman" w:cs="Times New Roman"/>
                <w:color w:val="000000"/>
                <w:sz w:val="22"/>
                <w:lang w:eastAsia="ru-RU"/>
              </w:rPr>
              <w:t>2</w:t>
            </w:r>
            <w:r w:rsidRPr="007E57A5">
              <w:rPr>
                <w:rFonts w:eastAsia="Times New Roman" w:cs="Times New Roman"/>
                <w:color w:val="000000"/>
                <w:sz w:val="22"/>
                <w:lang w:eastAsia="ru-RU"/>
              </w:rPr>
              <w:t xml:space="preserve"> г.</w:t>
            </w:r>
          </w:p>
        </w:tc>
        <w:tc>
          <w:tcPr>
            <w:tcW w:w="876" w:type="dxa"/>
            <w:shd w:val="clear" w:color="auto" w:fill="auto"/>
            <w:noWrap/>
            <w:vAlign w:val="center"/>
            <w:hideMark/>
          </w:tcPr>
          <w:p w14:paraId="04AF4419" w14:textId="77777777" w:rsidR="000A275A" w:rsidRPr="007E57A5" w:rsidRDefault="000A275A" w:rsidP="0035023E">
            <w:pPr>
              <w:spacing w:line="276" w:lineRule="auto"/>
              <w:ind w:firstLine="0"/>
              <w:jc w:val="left"/>
              <w:rPr>
                <w:rFonts w:eastAsia="Times New Roman" w:cs="Times New Roman"/>
                <w:color w:val="000000"/>
                <w:sz w:val="22"/>
                <w:lang w:eastAsia="ru-RU"/>
              </w:rPr>
            </w:pPr>
            <w:r w:rsidRPr="007E57A5">
              <w:rPr>
                <w:rFonts w:eastAsia="Times New Roman" w:cs="Times New Roman"/>
                <w:color w:val="000000"/>
                <w:sz w:val="22"/>
                <w:lang w:eastAsia="ru-RU"/>
              </w:rPr>
              <w:t>2020 г.</w:t>
            </w:r>
          </w:p>
        </w:tc>
        <w:tc>
          <w:tcPr>
            <w:tcW w:w="751" w:type="dxa"/>
            <w:shd w:val="clear" w:color="auto" w:fill="auto"/>
            <w:noWrap/>
            <w:vAlign w:val="center"/>
            <w:hideMark/>
          </w:tcPr>
          <w:p w14:paraId="52D426A2" w14:textId="77777777" w:rsidR="000A275A" w:rsidRPr="007E57A5" w:rsidRDefault="000A275A" w:rsidP="0035023E">
            <w:pPr>
              <w:spacing w:line="276" w:lineRule="auto"/>
              <w:ind w:firstLine="0"/>
              <w:jc w:val="left"/>
              <w:rPr>
                <w:rFonts w:eastAsia="Times New Roman" w:cs="Times New Roman"/>
                <w:color w:val="000000"/>
                <w:sz w:val="22"/>
                <w:lang w:eastAsia="ru-RU"/>
              </w:rPr>
            </w:pPr>
            <w:r w:rsidRPr="007E57A5">
              <w:rPr>
                <w:rFonts w:eastAsia="Times New Roman" w:cs="Times New Roman"/>
                <w:color w:val="000000"/>
                <w:sz w:val="22"/>
                <w:lang w:eastAsia="ru-RU"/>
              </w:rPr>
              <w:t>2021 г.</w:t>
            </w:r>
          </w:p>
        </w:tc>
      </w:tr>
      <w:tr w:rsidR="007E57A5" w:rsidRPr="007E57A5" w14:paraId="5DB46986" w14:textId="77777777" w:rsidTr="00197FDF">
        <w:tc>
          <w:tcPr>
            <w:tcW w:w="4910" w:type="dxa"/>
            <w:shd w:val="clear" w:color="auto" w:fill="auto"/>
            <w:noWrap/>
            <w:vAlign w:val="center"/>
            <w:hideMark/>
          </w:tcPr>
          <w:p w14:paraId="7CD5D00A"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eastAsia="Times New Roman" w:cs="Times New Roman"/>
                <w:color w:val="000000"/>
                <w:sz w:val="22"/>
                <w:lang w:eastAsia="ru-RU"/>
              </w:rPr>
              <w:t>Число предприятий, тыс. шт.</w:t>
            </w:r>
          </w:p>
        </w:tc>
        <w:tc>
          <w:tcPr>
            <w:tcW w:w="978" w:type="dxa"/>
            <w:shd w:val="clear" w:color="auto" w:fill="auto"/>
            <w:noWrap/>
            <w:vAlign w:val="center"/>
            <w:hideMark/>
          </w:tcPr>
          <w:p w14:paraId="319B0499"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3494</w:t>
            </w:r>
          </w:p>
        </w:tc>
        <w:tc>
          <w:tcPr>
            <w:tcW w:w="933" w:type="dxa"/>
            <w:shd w:val="clear" w:color="auto" w:fill="auto"/>
            <w:noWrap/>
            <w:vAlign w:val="center"/>
            <w:hideMark/>
          </w:tcPr>
          <w:p w14:paraId="230C29E4"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3375</w:t>
            </w:r>
          </w:p>
        </w:tc>
        <w:tc>
          <w:tcPr>
            <w:tcW w:w="908" w:type="dxa"/>
            <w:shd w:val="clear" w:color="auto" w:fill="auto"/>
            <w:noWrap/>
            <w:vAlign w:val="center"/>
            <w:hideMark/>
          </w:tcPr>
          <w:p w14:paraId="24AFCE2C"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3912</w:t>
            </w:r>
          </w:p>
        </w:tc>
        <w:tc>
          <w:tcPr>
            <w:tcW w:w="876" w:type="dxa"/>
            <w:shd w:val="clear" w:color="auto" w:fill="auto"/>
            <w:noWrap/>
            <w:vAlign w:val="center"/>
            <w:hideMark/>
          </w:tcPr>
          <w:p w14:paraId="07852642"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-120</w:t>
            </w:r>
          </w:p>
        </w:tc>
        <w:tc>
          <w:tcPr>
            <w:tcW w:w="751" w:type="dxa"/>
            <w:shd w:val="clear" w:color="auto" w:fill="auto"/>
            <w:noWrap/>
            <w:vAlign w:val="center"/>
            <w:hideMark/>
          </w:tcPr>
          <w:p w14:paraId="1A197544"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538</w:t>
            </w:r>
          </w:p>
        </w:tc>
      </w:tr>
      <w:tr w:rsidR="007E57A5" w:rsidRPr="007E57A5" w14:paraId="3570014B" w14:textId="77777777" w:rsidTr="00197FDF">
        <w:tc>
          <w:tcPr>
            <w:tcW w:w="4910" w:type="dxa"/>
            <w:shd w:val="clear" w:color="auto" w:fill="auto"/>
            <w:noWrap/>
            <w:vAlign w:val="center"/>
            <w:hideMark/>
          </w:tcPr>
          <w:p w14:paraId="6D411FE1"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eastAsia="Times New Roman" w:cs="Times New Roman"/>
                <w:color w:val="000000"/>
                <w:sz w:val="22"/>
                <w:lang w:eastAsia="ru-RU"/>
              </w:rPr>
              <w:t>Среднесписочная численность работников, тыс. чел.</w:t>
            </w:r>
          </w:p>
        </w:tc>
        <w:tc>
          <w:tcPr>
            <w:tcW w:w="978" w:type="dxa"/>
            <w:shd w:val="clear" w:color="auto" w:fill="auto"/>
            <w:noWrap/>
            <w:vAlign w:val="center"/>
            <w:hideMark/>
          </w:tcPr>
          <w:p w14:paraId="7670F1A6"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13774</w:t>
            </w:r>
          </w:p>
        </w:tc>
        <w:tc>
          <w:tcPr>
            <w:tcW w:w="933" w:type="dxa"/>
            <w:shd w:val="clear" w:color="auto" w:fill="auto"/>
            <w:noWrap/>
            <w:vAlign w:val="center"/>
            <w:hideMark/>
          </w:tcPr>
          <w:p w14:paraId="65F35155"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1</w:t>
            </w:r>
            <w:r>
              <w:rPr>
                <w:rFonts w:cs="Times New Roman"/>
                <w:color w:val="000000"/>
                <w:sz w:val="22"/>
              </w:rPr>
              <w:t>6</w:t>
            </w:r>
            <w:r w:rsidRPr="007E57A5">
              <w:rPr>
                <w:rFonts w:cs="Times New Roman"/>
                <w:color w:val="000000"/>
                <w:sz w:val="22"/>
              </w:rPr>
              <w:t>604</w:t>
            </w:r>
          </w:p>
        </w:tc>
        <w:tc>
          <w:tcPr>
            <w:tcW w:w="908" w:type="dxa"/>
            <w:shd w:val="clear" w:color="auto" w:fill="auto"/>
            <w:noWrap/>
            <w:vAlign w:val="center"/>
            <w:hideMark/>
          </w:tcPr>
          <w:p w14:paraId="4284169A"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1</w:t>
            </w:r>
            <w:r>
              <w:rPr>
                <w:rFonts w:cs="Times New Roman"/>
                <w:color w:val="000000"/>
                <w:sz w:val="22"/>
              </w:rPr>
              <w:t>9</w:t>
            </w:r>
            <w:r w:rsidRPr="007E57A5">
              <w:rPr>
                <w:rFonts w:cs="Times New Roman"/>
                <w:color w:val="000000"/>
                <w:sz w:val="22"/>
              </w:rPr>
              <w:t>624</w:t>
            </w:r>
          </w:p>
        </w:tc>
        <w:tc>
          <w:tcPr>
            <w:tcW w:w="876" w:type="dxa"/>
            <w:shd w:val="clear" w:color="auto" w:fill="auto"/>
            <w:noWrap/>
            <w:vAlign w:val="center"/>
            <w:hideMark/>
          </w:tcPr>
          <w:p w14:paraId="6063DAEC"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-170</w:t>
            </w:r>
          </w:p>
        </w:tc>
        <w:tc>
          <w:tcPr>
            <w:tcW w:w="751" w:type="dxa"/>
            <w:shd w:val="clear" w:color="auto" w:fill="auto"/>
            <w:noWrap/>
            <w:vAlign w:val="center"/>
            <w:hideMark/>
          </w:tcPr>
          <w:p w14:paraId="71D28CC9"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3021</w:t>
            </w:r>
          </w:p>
        </w:tc>
      </w:tr>
      <w:tr w:rsidR="007E57A5" w:rsidRPr="007E57A5" w14:paraId="481C16DA" w14:textId="77777777" w:rsidTr="00197FDF">
        <w:tc>
          <w:tcPr>
            <w:tcW w:w="4910" w:type="dxa"/>
            <w:shd w:val="clear" w:color="auto" w:fill="auto"/>
            <w:noWrap/>
            <w:vAlign w:val="center"/>
            <w:hideMark/>
          </w:tcPr>
          <w:p w14:paraId="24EE60E8"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eastAsia="Times New Roman" w:cs="Times New Roman"/>
                <w:color w:val="000000"/>
                <w:sz w:val="22"/>
                <w:lang w:eastAsia="ru-RU"/>
              </w:rPr>
              <w:t>Среднемесячная начисленная заработная плата, руб.</w:t>
            </w:r>
          </w:p>
        </w:tc>
        <w:tc>
          <w:tcPr>
            <w:tcW w:w="978" w:type="dxa"/>
            <w:shd w:val="clear" w:color="auto" w:fill="auto"/>
            <w:noWrap/>
            <w:vAlign w:val="center"/>
            <w:hideMark/>
          </w:tcPr>
          <w:p w14:paraId="680862C5"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31005</w:t>
            </w:r>
          </w:p>
        </w:tc>
        <w:tc>
          <w:tcPr>
            <w:tcW w:w="933" w:type="dxa"/>
            <w:shd w:val="clear" w:color="auto" w:fill="auto"/>
            <w:noWrap/>
            <w:vAlign w:val="center"/>
            <w:hideMark/>
          </w:tcPr>
          <w:p w14:paraId="24C20C24"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3</w:t>
            </w:r>
            <w:r>
              <w:rPr>
                <w:rFonts w:cs="Times New Roman"/>
                <w:color w:val="000000"/>
                <w:sz w:val="22"/>
              </w:rPr>
              <w:t>3</w:t>
            </w:r>
            <w:r w:rsidRPr="007E57A5">
              <w:rPr>
                <w:rFonts w:cs="Times New Roman"/>
                <w:color w:val="000000"/>
                <w:sz w:val="22"/>
              </w:rPr>
              <w:t>984</w:t>
            </w:r>
          </w:p>
        </w:tc>
        <w:tc>
          <w:tcPr>
            <w:tcW w:w="908" w:type="dxa"/>
            <w:shd w:val="clear" w:color="auto" w:fill="auto"/>
            <w:noWrap/>
            <w:vAlign w:val="center"/>
            <w:hideMark/>
          </w:tcPr>
          <w:p w14:paraId="43587C1F"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3</w:t>
            </w:r>
            <w:r>
              <w:rPr>
                <w:rFonts w:cs="Times New Roman"/>
                <w:color w:val="000000"/>
                <w:sz w:val="22"/>
              </w:rPr>
              <w:t>6</w:t>
            </w:r>
            <w:r w:rsidRPr="007E57A5">
              <w:rPr>
                <w:rFonts w:cs="Times New Roman"/>
                <w:color w:val="000000"/>
                <w:sz w:val="22"/>
              </w:rPr>
              <w:t>269</w:t>
            </w:r>
          </w:p>
        </w:tc>
        <w:tc>
          <w:tcPr>
            <w:tcW w:w="876" w:type="dxa"/>
            <w:shd w:val="clear" w:color="auto" w:fill="auto"/>
            <w:noWrap/>
            <w:vAlign w:val="center"/>
            <w:hideMark/>
          </w:tcPr>
          <w:p w14:paraId="349E9032"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3979</w:t>
            </w:r>
          </w:p>
        </w:tc>
        <w:tc>
          <w:tcPr>
            <w:tcW w:w="751" w:type="dxa"/>
            <w:shd w:val="clear" w:color="auto" w:fill="auto"/>
            <w:noWrap/>
            <w:vAlign w:val="center"/>
            <w:hideMark/>
          </w:tcPr>
          <w:p w14:paraId="420EAD53"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-716</w:t>
            </w:r>
          </w:p>
        </w:tc>
      </w:tr>
      <w:tr w:rsidR="007E57A5" w:rsidRPr="007E57A5" w14:paraId="6531D480" w14:textId="77777777" w:rsidTr="00197FDF">
        <w:tc>
          <w:tcPr>
            <w:tcW w:w="4910" w:type="dxa"/>
            <w:shd w:val="clear" w:color="auto" w:fill="auto"/>
            <w:noWrap/>
            <w:vAlign w:val="center"/>
            <w:hideMark/>
          </w:tcPr>
          <w:p w14:paraId="78A590E5"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eastAsia="Times New Roman" w:cs="Times New Roman"/>
                <w:color w:val="000000"/>
                <w:sz w:val="22"/>
                <w:lang w:eastAsia="ru-RU"/>
              </w:rPr>
              <w:t>Оборот предприятий, млрд руб.</w:t>
            </w:r>
          </w:p>
        </w:tc>
        <w:tc>
          <w:tcPr>
            <w:tcW w:w="978" w:type="dxa"/>
            <w:shd w:val="clear" w:color="auto" w:fill="auto"/>
            <w:noWrap/>
            <w:vAlign w:val="center"/>
            <w:hideMark/>
          </w:tcPr>
          <w:p w14:paraId="02B48A05"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61492</w:t>
            </w:r>
          </w:p>
        </w:tc>
        <w:tc>
          <w:tcPr>
            <w:tcW w:w="933" w:type="dxa"/>
            <w:shd w:val="clear" w:color="auto" w:fill="auto"/>
            <w:noWrap/>
            <w:vAlign w:val="center"/>
            <w:hideMark/>
          </w:tcPr>
          <w:p w14:paraId="631F99C9"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67654</w:t>
            </w:r>
          </w:p>
        </w:tc>
        <w:tc>
          <w:tcPr>
            <w:tcW w:w="908" w:type="dxa"/>
            <w:shd w:val="clear" w:color="auto" w:fill="auto"/>
            <w:noWrap/>
            <w:vAlign w:val="center"/>
            <w:hideMark/>
          </w:tcPr>
          <w:p w14:paraId="4E5BA829"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64630</w:t>
            </w:r>
          </w:p>
        </w:tc>
        <w:tc>
          <w:tcPr>
            <w:tcW w:w="876" w:type="dxa"/>
            <w:shd w:val="clear" w:color="auto" w:fill="auto"/>
            <w:noWrap/>
            <w:vAlign w:val="center"/>
            <w:hideMark/>
          </w:tcPr>
          <w:p w14:paraId="2D4F0C34"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6161</w:t>
            </w:r>
          </w:p>
        </w:tc>
        <w:tc>
          <w:tcPr>
            <w:tcW w:w="751" w:type="dxa"/>
            <w:shd w:val="clear" w:color="auto" w:fill="auto"/>
            <w:noWrap/>
            <w:vAlign w:val="center"/>
            <w:hideMark/>
          </w:tcPr>
          <w:p w14:paraId="4C940287"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-3024</w:t>
            </w:r>
          </w:p>
        </w:tc>
      </w:tr>
      <w:tr w:rsidR="007E57A5" w:rsidRPr="007E57A5" w14:paraId="26758D2E" w14:textId="77777777" w:rsidTr="00197FDF">
        <w:tc>
          <w:tcPr>
            <w:tcW w:w="4910" w:type="dxa"/>
            <w:shd w:val="clear" w:color="auto" w:fill="auto"/>
            <w:noWrap/>
            <w:vAlign w:val="center"/>
            <w:hideMark/>
          </w:tcPr>
          <w:p w14:paraId="43B21C13"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eastAsia="Times New Roman" w:cs="Times New Roman"/>
                <w:color w:val="000000"/>
                <w:sz w:val="22"/>
                <w:lang w:eastAsia="ru-RU"/>
              </w:rPr>
              <w:t>Инвестиции в основной капитал, млрд руб.</w:t>
            </w:r>
          </w:p>
        </w:tc>
        <w:tc>
          <w:tcPr>
            <w:tcW w:w="978" w:type="dxa"/>
            <w:shd w:val="clear" w:color="auto" w:fill="auto"/>
            <w:noWrap/>
            <w:vAlign w:val="center"/>
            <w:hideMark/>
          </w:tcPr>
          <w:p w14:paraId="22EBDC1F"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1267</w:t>
            </w:r>
          </w:p>
        </w:tc>
        <w:tc>
          <w:tcPr>
            <w:tcW w:w="933" w:type="dxa"/>
            <w:shd w:val="clear" w:color="auto" w:fill="auto"/>
            <w:noWrap/>
            <w:vAlign w:val="center"/>
            <w:hideMark/>
          </w:tcPr>
          <w:p w14:paraId="4D685539"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1342</w:t>
            </w:r>
          </w:p>
        </w:tc>
        <w:tc>
          <w:tcPr>
            <w:tcW w:w="908" w:type="dxa"/>
            <w:shd w:val="clear" w:color="auto" w:fill="auto"/>
            <w:noWrap/>
            <w:vAlign w:val="center"/>
            <w:hideMark/>
          </w:tcPr>
          <w:p w14:paraId="369A3BE2"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1113</w:t>
            </w:r>
          </w:p>
        </w:tc>
        <w:tc>
          <w:tcPr>
            <w:tcW w:w="876" w:type="dxa"/>
            <w:shd w:val="clear" w:color="auto" w:fill="auto"/>
            <w:noWrap/>
            <w:vAlign w:val="center"/>
            <w:hideMark/>
          </w:tcPr>
          <w:p w14:paraId="55F80E37"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75</w:t>
            </w:r>
          </w:p>
        </w:tc>
        <w:tc>
          <w:tcPr>
            <w:tcW w:w="751" w:type="dxa"/>
            <w:shd w:val="clear" w:color="auto" w:fill="auto"/>
            <w:noWrap/>
            <w:vAlign w:val="center"/>
            <w:hideMark/>
          </w:tcPr>
          <w:p w14:paraId="284627E7"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-228</w:t>
            </w:r>
          </w:p>
        </w:tc>
      </w:tr>
      <w:tr w:rsidR="007E57A5" w:rsidRPr="007E57A5" w14:paraId="502DDB77" w14:textId="77777777" w:rsidTr="00197FDF">
        <w:tc>
          <w:tcPr>
            <w:tcW w:w="4910" w:type="dxa"/>
            <w:shd w:val="clear" w:color="auto" w:fill="auto"/>
            <w:noWrap/>
            <w:vAlign w:val="center"/>
            <w:hideMark/>
          </w:tcPr>
          <w:p w14:paraId="06B5E366"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eastAsia="Times New Roman" w:cs="Times New Roman"/>
                <w:color w:val="000000"/>
                <w:sz w:val="22"/>
                <w:lang w:eastAsia="ru-RU"/>
              </w:rPr>
              <w:t>Внеоборотные активы, млрд руб.</w:t>
            </w:r>
          </w:p>
        </w:tc>
        <w:tc>
          <w:tcPr>
            <w:tcW w:w="978" w:type="dxa"/>
            <w:shd w:val="clear" w:color="auto" w:fill="auto"/>
            <w:noWrap/>
            <w:vAlign w:val="center"/>
            <w:hideMark/>
          </w:tcPr>
          <w:p w14:paraId="0AE170B0"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20760</w:t>
            </w:r>
          </w:p>
        </w:tc>
        <w:tc>
          <w:tcPr>
            <w:tcW w:w="933" w:type="dxa"/>
            <w:shd w:val="clear" w:color="auto" w:fill="auto"/>
            <w:noWrap/>
            <w:vAlign w:val="center"/>
            <w:hideMark/>
          </w:tcPr>
          <w:p w14:paraId="05ACBEFF"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55187</w:t>
            </w:r>
          </w:p>
        </w:tc>
        <w:tc>
          <w:tcPr>
            <w:tcW w:w="908" w:type="dxa"/>
            <w:shd w:val="clear" w:color="auto" w:fill="auto"/>
            <w:noWrap/>
            <w:vAlign w:val="center"/>
            <w:hideMark/>
          </w:tcPr>
          <w:p w14:paraId="4F27F2CF"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53117</w:t>
            </w:r>
          </w:p>
        </w:tc>
        <w:tc>
          <w:tcPr>
            <w:tcW w:w="876" w:type="dxa"/>
            <w:shd w:val="clear" w:color="auto" w:fill="auto"/>
            <w:noWrap/>
            <w:vAlign w:val="center"/>
            <w:hideMark/>
          </w:tcPr>
          <w:p w14:paraId="4A9AD58D"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34427</w:t>
            </w:r>
          </w:p>
        </w:tc>
        <w:tc>
          <w:tcPr>
            <w:tcW w:w="751" w:type="dxa"/>
            <w:shd w:val="clear" w:color="auto" w:fill="auto"/>
            <w:noWrap/>
            <w:vAlign w:val="center"/>
            <w:hideMark/>
          </w:tcPr>
          <w:p w14:paraId="30FF60B5" w14:textId="77777777" w:rsidR="007E57A5" w:rsidRPr="007E57A5" w:rsidRDefault="007E57A5" w:rsidP="0035023E">
            <w:pPr>
              <w:spacing w:line="276" w:lineRule="auto"/>
              <w:ind w:firstLine="0"/>
              <w:jc w:val="left"/>
              <w:rPr>
                <w:rFonts w:eastAsia="Times New Roman" w:cs="Times New Roman"/>
                <w:color w:val="000000"/>
                <w:sz w:val="22"/>
                <w:lang w:eastAsia="ru-RU"/>
              </w:rPr>
            </w:pPr>
            <w:r w:rsidRPr="007E57A5">
              <w:rPr>
                <w:rFonts w:cs="Times New Roman"/>
                <w:color w:val="000000"/>
                <w:sz w:val="22"/>
              </w:rPr>
              <w:t>-2070</w:t>
            </w:r>
          </w:p>
        </w:tc>
      </w:tr>
      <w:tr w:rsidR="007E57A5" w:rsidRPr="007E57A5" w14:paraId="0C63B1D4" w14:textId="77777777" w:rsidTr="00197FDF">
        <w:tc>
          <w:tcPr>
            <w:tcW w:w="4910" w:type="dxa"/>
            <w:shd w:val="clear" w:color="auto" w:fill="auto"/>
            <w:noWrap/>
            <w:vAlign w:val="center"/>
            <w:hideMark/>
          </w:tcPr>
          <w:p w14:paraId="0A494AA9" w14:textId="77777777" w:rsidR="007E57A5" w:rsidRPr="007E57A5" w:rsidRDefault="007E57A5" w:rsidP="00926402">
            <w:pPr>
              <w:spacing w:line="276" w:lineRule="auto"/>
              <w:ind w:firstLine="0"/>
              <w:jc w:val="left"/>
              <w:rPr>
                <w:rFonts w:eastAsia="Times New Roman" w:cs="Times New Roman"/>
                <w:color w:val="000000"/>
                <w:sz w:val="22"/>
                <w:lang w:eastAsia="ru-RU"/>
              </w:rPr>
            </w:pPr>
            <w:r w:rsidRPr="007E57A5">
              <w:rPr>
                <w:rFonts w:eastAsia="Times New Roman" w:cs="Times New Roman"/>
                <w:color w:val="000000"/>
                <w:sz w:val="22"/>
                <w:lang w:eastAsia="ru-RU"/>
              </w:rPr>
              <w:t>Оборотные активы, млрд руб.</w:t>
            </w:r>
          </w:p>
        </w:tc>
        <w:tc>
          <w:tcPr>
            <w:tcW w:w="978" w:type="dxa"/>
            <w:shd w:val="clear" w:color="auto" w:fill="auto"/>
            <w:noWrap/>
            <w:vAlign w:val="center"/>
            <w:hideMark/>
          </w:tcPr>
          <w:p w14:paraId="38C1F47C" w14:textId="77777777" w:rsidR="007E57A5" w:rsidRPr="007E57A5" w:rsidRDefault="007E57A5" w:rsidP="0035023E">
            <w:pPr>
              <w:spacing w:line="276" w:lineRule="auto"/>
              <w:ind w:firstLine="0"/>
              <w:rPr>
                <w:rFonts w:eastAsia="Times New Roman" w:cs="Times New Roman"/>
                <w:color w:val="000000"/>
                <w:sz w:val="22"/>
                <w:lang w:eastAsia="ru-RU"/>
              </w:rPr>
            </w:pPr>
            <w:r w:rsidRPr="007E57A5">
              <w:rPr>
                <w:rFonts w:cs="Times New Roman"/>
                <w:color w:val="000000"/>
                <w:sz w:val="22"/>
              </w:rPr>
              <w:t>49606</w:t>
            </w:r>
          </w:p>
        </w:tc>
        <w:tc>
          <w:tcPr>
            <w:tcW w:w="933" w:type="dxa"/>
            <w:shd w:val="clear" w:color="auto" w:fill="auto"/>
            <w:noWrap/>
            <w:vAlign w:val="center"/>
            <w:hideMark/>
          </w:tcPr>
          <w:p w14:paraId="03CD10A4" w14:textId="77777777" w:rsidR="007E57A5" w:rsidRPr="007E57A5" w:rsidRDefault="007E57A5" w:rsidP="0035023E">
            <w:pPr>
              <w:spacing w:line="276" w:lineRule="auto"/>
              <w:ind w:firstLine="0"/>
              <w:rPr>
                <w:rFonts w:eastAsia="Times New Roman" w:cs="Times New Roman"/>
                <w:color w:val="000000"/>
                <w:sz w:val="22"/>
                <w:lang w:eastAsia="ru-RU"/>
              </w:rPr>
            </w:pPr>
            <w:r w:rsidRPr="007E57A5">
              <w:rPr>
                <w:rFonts w:cs="Times New Roman"/>
                <w:color w:val="000000"/>
                <w:sz w:val="22"/>
              </w:rPr>
              <w:t>57038</w:t>
            </w:r>
          </w:p>
        </w:tc>
        <w:tc>
          <w:tcPr>
            <w:tcW w:w="908" w:type="dxa"/>
            <w:shd w:val="clear" w:color="auto" w:fill="auto"/>
            <w:noWrap/>
            <w:vAlign w:val="center"/>
            <w:hideMark/>
          </w:tcPr>
          <w:p w14:paraId="6D042404" w14:textId="77777777" w:rsidR="007E57A5" w:rsidRPr="007E57A5" w:rsidRDefault="007E57A5" w:rsidP="0035023E">
            <w:pPr>
              <w:spacing w:line="276" w:lineRule="auto"/>
              <w:ind w:firstLine="0"/>
              <w:rPr>
                <w:rFonts w:eastAsia="Times New Roman" w:cs="Times New Roman"/>
                <w:color w:val="000000"/>
                <w:sz w:val="22"/>
                <w:lang w:eastAsia="ru-RU"/>
              </w:rPr>
            </w:pPr>
            <w:r w:rsidRPr="007E57A5">
              <w:rPr>
                <w:rFonts w:cs="Times New Roman"/>
                <w:color w:val="000000"/>
                <w:sz w:val="22"/>
              </w:rPr>
              <w:t>57206</w:t>
            </w:r>
          </w:p>
        </w:tc>
        <w:tc>
          <w:tcPr>
            <w:tcW w:w="876" w:type="dxa"/>
            <w:shd w:val="clear" w:color="auto" w:fill="auto"/>
            <w:noWrap/>
            <w:vAlign w:val="center"/>
            <w:hideMark/>
          </w:tcPr>
          <w:p w14:paraId="52E68F62" w14:textId="77777777" w:rsidR="007E57A5" w:rsidRPr="007E57A5" w:rsidRDefault="007E57A5" w:rsidP="0035023E">
            <w:pPr>
              <w:spacing w:line="276" w:lineRule="auto"/>
              <w:ind w:firstLine="0"/>
              <w:rPr>
                <w:rFonts w:eastAsia="Times New Roman" w:cs="Times New Roman"/>
                <w:color w:val="000000"/>
                <w:sz w:val="22"/>
                <w:lang w:eastAsia="ru-RU"/>
              </w:rPr>
            </w:pPr>
            <w:r w:rsidRPr="007E57A5">
              <w:rPr>
                <w:rFonts w:cs="Times New Roman"/>
                <w:color w:val="000000"/>
                <w:sz w:val="22"/>
              </w:rPr>
              <w:t>7432</w:t>
            </w:r>
          </w:p>
        </w:tc>
        <w:tc>
          <w:tcPr>
            <w:tcW w:w="751" w:type="dxa"/>
            <w:shd w:val="clear" w:color="auto" w:fill="auto"/>
            <w:noWrap/>
            <w:vAlign w:val="center"/>
            <w:hideMark/>
          </w:tcPr>
          <w:p w14:paraId="72178C06" w14:textId="77777777" w:rsidR="007E57A5" w:rsidRPr="007E57A5" w:rsidRDefault="007E57A5" w:rsidP="0035023E">
            <w:pPr>
              <w:spacing w:line="276" w:lineRule="auto"/>
              <w:ind w:firstLine="0"/>
              <w:rPr>
                <w:rFonts w:eastAsia="Times New Roman" w:cs="Times New Roman"/>
                <w:color w:val="000000"/>
                <w:sz w:val="22"/>
                <w:lang w:eastAsia="ru-RU"/>
              </w:rPr>
            </w:pPr>
            <w:r w:rsidRPr="007E57A5">
              <w:rPr>
                <w:rFonts w:cs="Times New Roman"/>
                <w:color w:val="000000"/>
                <w:sz w:val="22"/>
              </w:rPr>
              <w:t>168</w:t>
            </w:r>
          </w:p>
        </w:tc>
      </w:tr>
      <w:tr w:rsidR="007E57A5" w:rsidRPr="007E57A5" w14:paraId="3708E5F4" w14:textId="77777777" w:rsidTr="00197FDF">
        <w:tc>
          <w:tcPr>
            <w:tcW w:w="4910" w:type="dxa"/>
            <w:shd w:val="clear" w:color="auto" w:fill="auto"/>
            <w:noWrap/>
            <w:vAlign w:val="center"/>
            <w:hideMark/>
          </w:tcPr>
          <w:p w14:paraId="67A9B801" w14:textId="77777777" w:rsidR="007E57A5" w:rsidRPr="007E57A5" w:rsidRDefault="007E57A5" w:rsidP="00926402">
            <w:pPr>
              <w:spacing w:line="276" w:lineRule="auto"/>
              <w:ind w:firstLine="0"/>
              <w:jc w:val="left"/>
              <w:rPr>
                <w:rFonts w:eastAsia="Times New Roman" w:cs="Times New Roman"/>
                <w:color w:val="000000"/>
                <w:sz w:val="22"/>
                <w:lang w:eastAsia="ru-RU"/>
              </w:rPr>
            </w:pPr>
            <w:r w:rsidRPr="007E57A5">
              <w:rPr>
                <w:rFonts w:eastAsia="Times New Roman" w:cs="Times New Roman"/>
                <w:color w:val="000000"/>
                <w:sz w:val="22"/>
                <w:lang w:eastAsia="ru-RU"/>
              </w:rPr>
              <w:t>Капитал и резервы, млрд руб.</w:t>
            </w:r>
          </w:p>
        </w:tc>
        <w:tc>
          <w:tcPr>
            <w:tcW w:w="978" w:type="dxa"/>
            <w:shd w:val="clear" w:color="auto" w:fill="auto"/>
            <w:noWrap/>
            <w:vAlign w:val="center"/>
            <w:hideMark/>
          </w:tcPr>
          <w:p w14:paraId="7504DBB9" w14:textId="77777777" w:rsidR="007E57A5" w:rsidRPr="007E57A5" w:rsidRDefault="007E57A5" w:rsidP="00926402">
            <w:pPr>
              <w:spacing w:line="276" w:lineRule="auto"/>
              <w:ind w:firstLine="0"/>
              <w:rPr>
                <w:rFonts w:eastAsia="Times New Roman" w:cs="Times New Roman"/>
                <w:color w:val="000000"/>
                <w:sz w:val="22"/>
                <w:lang w:eastAsia="ru-RU"/>
              </w:rPr>
            </w:pPr>
            <w:r w:rsidRPr="007E57A5">
              <w:rPr>
                <w:rFonts w:cs="Times New Roman"/>
                <w:color w:val="000000"/>
                <w:sz w:val="22"/>
              </w:rPr>
              <w:t>14750</w:t>
            </w:r>
          </w:p>
        </w:tc>
        <w:tc>
          <w:tcPr>
            <w:tcW w:w="933" w:type="dxa"/>
            <w:shd w:val="clear" w:color="auto" w:fill="auto"/>
            <w:noWrap/>
            <w:vAlign w:val="center"/>
            <w:hideMark/>
          </w:tcPr>
          <w:p w14:paraId="566E2E7C" w14:textId="77777777" w:rsidR="007E57A5" w:rsidRPr="007E57A5" w:rsidRDefault="007E57A5" w:rsidP="00926402">
            <w:pPr>
              <w:spacing w:line="276" w:lineRule="auto"/>
              <w:ind w:firstLine="0"/>
              <w:rPr>
                <w:rFonts w:eastAsia="Times New Roman" w:cs="Times New Roman"/>
                <w:color w:val="000000"/>
                <w:sz w:val="22"/>
                <w:lang w:eastAsia="ru-RU"/>
              </w:rPr>
            </w:pPr>
            <w:r w:rsidRPr="007E57A5">
              <w:rPr>
                <w:rFonts w:cs="Times New Roman"/>
                <w:color w:val="000000"/>
                <w:sz w:val="22"/>
              </w:rPr>
              <w:t>50419</w:t>
            </w:r>
          </w:p>
        </w:tc>
        <w:tc>
          <w:tcPr>
            <w:tcW w:w="908" w:type="dxa"/>
            <w:shd w:val="clear" w:color="auto" w:fill="auto"/>
            <w:noWrap/>
            <w:vAlign w:val="center"/>
            <w:hideMark/>
          </w:tcPr>
          <w:p w14:paraId="5BFA22A3" w14:textId="77777777" w:rsidR="007E57A5" w:rsidRPr="007E57A5" w:rsidRDefault="007E57A5" w:rsidP="00926402">
            <w:pPr>
              <w:spacing w:line="276" w:lineRule="auto"/>
              <w:ind w:firstLine="0"/>
              <w:rPr>
                <w:rFonts w:eastAsia="Times New Roman" w:cs="Times New Roman"/>
                <w:color w:val="000000"/>
                <w:sz w:val="22"/>
                <w:lang w:eastAsia="ru-RU"/>
              </w:rPr>
            </w:pPr>
            <w:r w:rsidRPr="007E57A5">
              <w:rPr>
                <w:rFonts w:cs="Times New Roman"/>
                <w:color w:val="000000"/>
                <w:sz w:val="22"/>
              </w:rPr>
              <w:t>54548</w:t>
            </w:r>
          </w:p>
        </w:tc>
        <w:tc>
          <w:tcPr>
            <w:tcW w:w="876" w:type="dxa"/>
            <w:shd w:val="clear" w:color="auto" w:fill="auto"/>
            <w:noWrap/>
            <w:vAlign w:val="center"/>
            <w:hideMark/>
          </w:tcPr>
          <w:p w14:paraId="260FAE05" w14:textId="77777777" w:rsidR="007E57A5" w:rsidRPr="007E57A5" w:rsidRDefault="007E57A5" w:rsidP="00926402">
            <w:pPr>
              <w:spacing w:line="276" w:lineRule="auto"/>
              <w:ind w:firstLine="0"/>
              <w:rPr>
                <w:rFonts w:eastAsia="Times New Roman" w:cs="Times New Roman"/>
                <w:color w:val="000000"/>
                <w:sz w:val="22"/>
                <w:lang w:eastAsia="ru-RU"/>
              </w:rPr>
            </w:pPr>
            <w:r w:rsidRPr="007E57A5">
              <w:rPr>
                <w:rFonts w:cs="Times New Roman"/>
                <w:color w:val="000000"/>
                <w:sz w:val="22"/>
              </w:rPr>
              <w:t>35669</w:t>
            </w:r>
          </w:p>
        </w:tc>
        <w:tc>
          <w:tcPr>
            <w:tcW w:w="751" w:type="dxa"/>
            <w:shd w:val="clear" w:color="auto" w:fill="auto"/>
            <w:noWrap/>
            <w:vAlign w:val="center"/>
            <w:hideMark/>
          </w:tcPr>
          <w:p w14:paraId="4293B162" w14:textId="77777777" w:rsidR="007E57A5" w:rsidRPr="007E57A5" w:rsidRDefault="007E57A5" w:rsidP="00926402">
            <w:pPr>
              <w:spacing w:line="276" w:lineRule="auto"/>
              <w:ind w:firstLine="0"/>
              <w:rPr>
                <w:rFonts w:eastAsia="Times New Roman" w:cs="Times New Roman"/>
                <w:color w:val="000000"/>
                <w:sz w:val="22"/>
                <w:lang w:eastAsia="ru-RU"/>
              </w:rPr>
            </w:pPr>
            <w:r w:rsidRPr="007E57A5">
              <w:rPr>
                <w:rFonts w:cs="Times New Roman"/>
                <w:color w:val="000000"/>
                <w:sz w:val="22"/>
              </w:rPr>
              <w:t>4129</w:t>
            </w:r>
          </w:p>
        </w:tc>
      </w:tr>
    </w:tbl>
    <w:p w14:paraId="6B6A83F3" w14:textId="77777777" w:rsidR="00926402" w:rsidRDefault="00926402" w:rsidP="00197FDF">
      <w:pPr>
        <w:widowControl w:val="0"/>
        <w:ind w:firstLine="0"/>
      </w:pPr>
    </w:p>
    <w:p w14:paraId="7054F7F6" w14:textId="77777777" w:rsidR="007E57A5" w:rsidRDefault="007E57A5" w:rsidP="00197FDF">
      <w:pPr>
        <w:widowControl w:val="0"/>
      </w:pPr>
      <w:r>
        <w:lastRenderedPageBreak/>
        <w:t>Состояние малого бизнеса в России можно охарактеризовать по нескольким основным показателям.</w:t>
      </w:r>
    </w:p>
    <w:p w14:paraId="06B98DC9" w14:textId="77777777" w:rsidR="007E57A5" w:rsidRDefault="007E57A5" w:rsidP="00197FDF">
      <w:r>
        <w:t>Численность занятых специалистов. Согласно статистике, на конец 2021 года малый бизнес занимал более 19 миллионов человек, что составляет около 30% занятых в экономике России.</w:t>
      </w:r>
    </w:p>
    <w:p w14:paraId="1780FD69" w14:textId="77777777" w:rsidR="007E57A5" w:rsidRDefault="007E57A5" w:rsidP="00197FDF">
      <w:r>
        <w:t>Средняя заработная плата в малом бизнесе. Согласно данным на 202</w:t>
      </w:r>
      <w:r w:rsidR="00B06769">
        <w:t>2</w:t>
      </w:r>
      <w:r>
        <w:t xml:space="preserve"> год, средняя заработная плата в малом бизнесе составила около 36 </w:t>
      </w:r>
      <w:r w:rsidR="00B06769">
        <w:t>тыс.</w:t>
      </w:r>
      <w:r>
        <w:t xml:space="preserve"> рублей в месяц, что примерно на 30% ниже средней заработной платы в экономике России в целом.</w:t>
      </w:r>
    </w:p>
    <w:p w14:paraId="4A86711F" w14:textId="77777777" w:rsidR="006D34C3" w:rsidRDefault="007E57A5" w:rsidP="00197FDF">
      <w:r>
        <w:t>Балансовые показатели фирмы. Согласно данным на 202</w:t>
      </w:r>
      <w:r w:rsidR="00B06769">
        <w:t>2</w:t>
      </w:r>
      <w:r>
        <w:t xml:space="preserve"> год, малые компании показывают тенденцию к увеличению активов и инвестиций в основной капитал, что говорит об их стремлении к расширению воспроизводства. Также наблюдается рост производственных фондов и оборотных средств.</w:t>
      </w:r>
    </w:p>
    <w:p w14:paraId="22AE9325" w14:textId="77777777" w:rsidR="007E57A5" w:rsidRDefault="007E57A5" w:rsidP="00197FDF">
      <w:r>
        <w:t>Однако, несмотря на ряд позитивных тенденций, малый бизнес в России сталкивается с рядом сложностей. В частности, это связано с ростом ключевой ставки, инфляцией, социально-экономическими ограничениями, ограничениями, связанными с импортными операциями, изменением законодательства и другими факторами.</w:t>
      </w:r>
    </w:p>
    <w:p w14:paraId="1E4FC6F7" w14:textId="77777777" w:rsidR="006D34C3" w:rsidRDefault="007E57A5" w:rsidP="00197FDF">
      <w:r>
        <w:t xml:space="preserve">В связи с этим, государственные инструменты по поддержке и развитию малого бизнеса являются важными мерами для улучшения состояния данного сектора экономики. Благодаря различным программам и льготам, предоставляемым государством, малые компании имеют возможность получать денежно-кредитную поддержку, налоговые льготы и другие меры, способствующие их развитию. Однако, необходимо продолжать работу над улучшением условий для малого бизнеса, чтобы содействовать его стабильному развитию и увеличению вклада в экономику </w:t>
      </w:r>
      <w:proofErr w:type="spellStart"/>
      <w:proofErr w:type="gramStart"/>
      <w:r>
        <w:t>страны.</w:t>
      </w:r>
      <w:r w:rsidR="00D80AF6" w:rsidRPr="00A4311E">
        <w:rPr>
          <w:szCs w:val="28"/>
        </w:rPr>
        <w:t>Теперь</w:t>
      </w:r>
      <w:proofErr w:type="spellEnd"/>
      <w:proofErr w:type="gramEnd"/>
      <w:r w:rsidR="00D80AF6" w:rsidRPr="00A4311E">
        <w:rPr>
          <w:szCs w:val="28"/>
        </w:rPr>
        <w:t xml:space="preserve"> обратимся к аналитическим показателям</w:t>
      </w:r>
      <w:r w:rsidR="00D80AF6">
        <w:rPr>
          <w:szCs w:val="28"/>
        </w:rPr>
        <w:t xml:space="preserve"> в таблице </w:t>
      </w:r>
      <w:r w:rsidR="000810F8">
        <w:rPr>
          <w:szCs w:val="28"/>
        </w:rPr>
        <w:t>5</w:t>
      </w:r>
      <w:r w:rsidR="00D80AF6">
        <w:rPr>
          <w:szCs w:val="28"/>
        </w:rPr>
        <w:t>.</w:t>
      </w:r>
    </w:p>
    <w:p w14:paraId="7590A102" w14:textId="77777777" w:rsidR="006D34C3" w:rsidRDefault="006D34C3" w:rsidP="00B5226E">
      <w:pPr>
        <w:ind w:firstLine="851"/>
      </w:pPr>
    </w:p>
    <w:p w14:paraId="487DBB2B" w14:textId="77777777" w:rsidR="007D6E67" w:rsidRDefault="007D6E67" w:rsidP="00B5226E">
      <w:pPr>
        <w:ind w:firstLine="851"/>
      </w:pPr>
    </w:p>
    <w:p w14:paraId="1A823AC3" w14:textId="77777777" w:rsidR="00D80AF6" w:rsidRPr="005F027D" w:rsidRDefault="00D80AF6" w:rsidP="00197FDF">
      <w:pPr>
        <w:pStyle w:val="aa"/>
        <w:shd w:val="clear" w:color="auto" w:fill="FFFFFF"/>
        <w:spacing w:before="0" w:beforeAutospacing="0" w:after="0" w:afterAutospacing="0"/>
        <w:textAlignment w:val="baseline"/>
        <w:rPr>
          <w:sz w:val="28"/>
          <w:szCs w:val="28"/>
        </w:rPr>
      </w:pPr>
      <w:r>
        <w:rPr>
          <w:sz w:val="28"/>
          <w:szCs w:val="28"/>
        </w:rPr>
        <w:lastRenderedPageBreak/>
        <w:t xml:space="preserve">Таблица </w:t>
      </w:r>
      <w:r w:rsidR="000810F8">
        <w:rPr>
          <w:sz w:val="28"/>
          <w:szCs w:val="28"/>
        </w:rPr>
        <w:t>5</w:t>
      </w:r>
      <w:r>
        <w:rPr>
          <w:sz w:val="28"/>
          <w:szCs w:val="28"/>
        </w:rPr>
        <w:t xml:space="preserve"> – Динамика финансовых результатов фирм по России</w:t>
      </w:r>
      <w:r w:rsidR="00197FDF">
        <w:rPr>
          <w:sz w:val="28"/>
          <w:szCs w:val="28"/>
        </w:rPr>
        <w:t xml:space="preserve"> </w:t>
      </w:r>
      <w:r>
        <w:rPr>
          <w:sz w:val="28"/>
          <w:szCs w:val="28"/>
        </w:rPr>
        <w:t>(составлено</w:t>
      </w:r>
      <w:r w:rsidR="00197FDF">
        <w:rPr>
          <w:sz w:val="28"/>
          <w:szCs w:val="28"/>
        </w:rPr>
        <w:t xml:space="preserve"> автором по материалам Росстат)</w:t>
      </w:r>
      <w:r>
        <w:rPr>
          <w:sz w:val="28"/>
          <w:szCs w:val="28"/>
        </w:rPr>
        <w:t xml:space="preserve"> </w:t>
      </w:r>
      <w:r w:rsidRPr="005F027D">
        <w:rPr>
          <w:sz w:val="28"/>
          <w:szCs w:val="28"/>
        </w:rPr>
        <w:t>[</w:t>
      </w:r>
      <w:r>
        <w:rPr>
          <w:sz w:val="28"/>
          <w:szCs w:val="28"/>
        </w:rPr>
        <w:t>45</w:t>
      </w:r>
      <w:r w:rsidRPr="005F027D">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268"/>
        <w:gridCol w:w="1299"/>
        <w:gridCol w:w="1225"/>
        <w:gridCol w:w="1565"/>
        <w:gridCol w:w="1565"/>
        <w:gridCol w:w="1565"/>
      </w:tblGrid>
      <w:tr w:rsidR="00926402" w:rsidRPr="00C04F4B" w14:paraId="79BEAFD3" w14:textId="77777777" w:rsidTr="009E2CBB">
        <w:trPr>
          <w:trHeight w:val="170"/>
        </w:trPr>
        <w:tc>
          <w:tcPr>
            <w:tcW w:w="608" w:type="pct"/>
            <w:shd w:val="clear" w:color="auto" w:fill="auto"/>
            <w:vAlign w:val="center"/>
            <w:hideMark/>
          </w:tcPr>
          <w:p w14:paraId="11151206" w14:textId="77777777" w:rsidR="00D80AF6" w:rsidRPr="00EE34AE" w:rsidRDefault="00D80AF6" w:rsidP="00926402">
            <w:pPr>
              <w:spacing w:line="240" w:lineRule="auto"/>
              <w:ind w:firstLine="0"/>
              <w:jc w:val="left"/>
              <w:rPr>
                <w:rFonts w:eastAsia="Times New Roman" w:cs="Times New Roman"/>
                <w:color w:val="000000"/>
                <w:sz w:val="24"/>
                <w:szCs w:val="24"/>
                <w:lang w:eastAsia="ru-RU"/>
              </w:rPr>
            </w:pPr>
            <w:r w:rsidRPr="00EE34AE">
              <w:rPr>
                <w:rFonts w:eastAsia="Times New Roman" w:cs="Times New Roman"/>
                <w:color w:val="000000"/>
                <w:sz w:val="24"/>
                <w:szCs w:val="24"/>
                <w:lang w:eastAsia="ru-RU"/>
              </w:rPr>
              <w:t>Год</w:t>
            </w:r>
          </w:p>
        </w:tc>
        <w:tc>
          <w:tcPr>
            <w:tcW w:w="704" w:type="pct"/>
            <w:shd w:val="clear" w:color="auto" w:fill="auto"/>
            <w:vAlign w:val="center"/>
            <w:hideMark/>
          </w:tcPr>
          <w:p w14:paraId="70613915" w14:textId="77777777" w:rsidR="00D80AF6" w:rsidRPr="00EE34AE" w:rsidRDefault="00D80AF6" w:rsidP="00926402">
            <w:pPr>
              <w:spacing w:line="240" w:lineRule="auto"/>
              <w:ind w:firstLine="0"/>
              <w:jc w:val="left"/>
              <w:rPr>
                <w:rFonts w:eastAsia="Times New Roman" w:cs="Times New Roman"/>
                <w:color w:val="000000"/>
                <w:sz w:val="24"/>
                <w:szCs w:val="24"/>
                <w:lang w:eastAsia="ru-RU"/>
              </w:rPr>
            </w:pPr>
            <w:r w:rsidRPr="00EE34AE">
              <w:rPr>
                <w:rFonts w:eastAsia="Times New Roman" w:cs="Times New Roman"/>
                <w:color w:val="000000"/>
                <w:sz w:val="24"/>
                <w:szCs w:val="24"/>
                <w:lang w:eastAsia="ru-RU"/>
              </w:rPr>
              <w:t>Сальдо прибыл</w:t>
            </w:r>
            <w:r w:rsidR="00926402">
              <w:rPr>
                <w:rFonts w:eastAsia="Times New Roman" w:cs="Times New Roman"/>
                <w:color w:val="000000"/>
                <w:sz w:val="24"/>
                <w:szCs w:val="24"/>
                <w:lang w:eastAsia="ru-RU"/>
              </w:rPr>
              <w:t>е</w:t>
            </w:r>
            <w:r w:rsidRPr="00EE34AE">
              <w:rPr>
                <w:rFonts w:eastAsia="Times New Roman" w:cs="Times New Roman"/>
                <w:color w:val="000000"/>
                <w:sz w:val="24"/>
                <w:szCs w:val="24"/>
                <w:lang w:eastAsia="ru-RU"/>
              </w:rPr>
              <w:t>й и убытков</w:t>
            </w:r>
            <w:r>
              <w:rPr>
                <w:rFonts w:eastAsia="Times New Roman" w:cs="Times New Roman"/>
                <w:color w:val="000000"/>
                <w:sz w:val="24"/>
                <w:szCs w:val="24"/>
                <w:lang w:eastAsia="ru-RU"/>
              </w:rPr>
              <w:t>, млрд руб.</w:t>
            </w:r>
          </w:p>
        </w:tc>
        <w:tc>
          <w:tcPr>
            <w:tcW w:w="720" w:type="pct"/>
            <w:shd w:val="clear" w:color="auto" w:fill="auto"/>
            <w:vAlign w:val="center"/>
            <w:hideMark/>
          </w:tcPr>
          <w:p w14:paraId="5CD7D0B7" w14:textId="77777777" w:rsidR="00D80AF6" w:rsidRPr="00EE34AE" w:rsidRDefault="00D80AF6" w:rsidP="00926402">
            <w:pPr>
              <w:spacing w:line="240" w:lineRule="auto"/>
              <w:ind w:firstLine="0"/>
              <w:jc w:val="left"/>
              <w:rPr>
                <w:rFonts w:eastAsia="Times New Roman" w:cs="Times New Roman"/>
                <w:color w:val="000000"/>
                <w:sz w:val="24"/>
                <w:szCs w:val="24"/>
                <w:lang w:eastAsia="ru-RU"/>
              </w:rPr>
            </w:pPr>
            <w:r w:rsidRPr="00EE34AE">
              <w:rPr>
                <w:rFonts w:eastAsia="Times New Roman" w:cs="Times New Roman"/>
                <w:color w:val="000000"/>
                <w:sz w:val="24"/>
                <w:szCs w:val="24"/>
                <w:lang w:eastAsia="ru-RU"/>
              </w:rPr>
              <w:t>Цепной темп прироста, %</w:t>
            </w:r>
          </w:p>
        </w:tc>
        <w:tc>
          <w:tcPr>
            <w:tcW w:w="681" w:type="pct"/>
            <w:shd w:val="clear" w:color="auto" w:fill="auto"/>
            <w:vAlign w:val="center"/>
            <w:hideMark/>
          </w:tcPr>
          <w:p w14:paraId="5E6EE082" w14:textId="77777777" w:rsidR="00D80AF6" w:rsidRPr="00EE34AE" w:rsidRDefault="00D80AF6" w:rsidP="00926402">
            <w:pPr>
              <w:spacing w:line="240" w:lineRule="auto"/>
              <w:ind w:firstLine="0"/>
              <w:jc w:val="left"/>
              <w:rPr>
                <w:rFonts w:eastAsia="Times New Roman" w:cs="Times New Roman"/>
                <w:color w:val="000000"/>
                <w:sz w:val="24"/>
                <w:szCs w:val="24"/>
                <w:lang w:eastAsia="ru-RU"/>
              </w:rPr>
            </w:pPr>
            <w:r w:rsidRPr="00EE34AE">
              <w:rPr>
                <w:rFonts w:eastAsia="Times New Roman" w:cs="Times New Roman"/>
                <w:color w:val="000000"/>
                <w:sz w:val="24"/>
                <w:szCs w:val="24"/>
                <w:lang w:eastAsia="ru-RU"/>
              </w:rPr>
              <w:t>Сумма прибыли</w:t>
            </w:r>
            <w:r>
              <w:rPr>
                <w:rFonts w:eastAsia="Times New Roman" w:cs="Times New Roman"/>
                <w:color w:val="000000"/>
                <w:sz w:val="24"/>
                <w:szCs w:val="24"/>
                <w:lang w:eastAsia="ru-RU"/>
              </w:rPr>
              <w:t>, млрд руб.</w:t>
            </w:r>
          </w:p>
        </w:tc>
        <w:tc>
          <w:tcPr>
            <w:tcW w:w="804" w:type="pct"/>
            <w:shd w:val="clear" w:color="auto" w:fill="auto"/>
            <w:vAlign w:val="center"/>
            <w:hideMark/>
          </w:tcPr>
          <w:p w14:paraId="5EA7C7DF" w14:textId="77777777" w:rsidR="00D80AF6" w:rsidRPr="00585475" w:rsidRDefault="00D80AF6" w:rsidP="00926402">
            <w:pPr>
              <w:spacing w:line="240" w:lineRule="auto"/>
              <w:ind w:firstLine="0"/>
              <w:jc w:val="left"/>
              <w:rPr>
                <w:rFonts w:eastAsia="Times New Roman" w:cs="Times New Roman"/>
                <w:color w:val="000000"/>
                <w:sz w:val="24"/>
                <w:szCs w:val="24"/>
                <w:lang w:val="en-US" w:eastAsia="ru-RU"/>
              </w:rPr>
            </w:pPr>
            <w:r w:rsidRPr="00EE34AE">
              <w:rPr>
                <w:rFonts w:eastAsia="Times New Roman" w:cs="Times New Roman"/>
                <w:color w:val="000000"/>
                <w:sz w:val="24"/>
                <w:szCs w:val="24"/>
                <w:lang w:eastAsia="ru-RU"/>
              </w:rPr>
              <w:t>Удельный вес прибыльных организаций</w:t>
            </w:r>
            <w:r>
              <w:rPr>
                <w:rFonts w:eastAsia="Times New Roman" w:cs="Times New Roman"/>
                <w:color w:val="000000"/>
                <w:sz w:val="24"/>
                <w:szCs w:val="24"/>
                <w:lang w:eastAsia="ru-RU"/>
              </w:rPr>
              <w:t>, %</w:t>
            </w:r>
          </w:p>
        </w:tc>
        <w:tc>
          <w:tcPr>
            <w:tcW w:w="681" w:type="pct"/>
            <w:shd w:val="clear" w:color="auto" w:fill="auto"/>
            <w:vAlign w:val="center"/>
            <w:hideMark/>
          </w:tcPr>
          <w:p w14:paraId="65AB9E63" w14:textId="77777777" w:rsidR="00D80AF6" w:rsidRPr="00EE34AE" w:rsidRDefault="00D80AF6" w:rsidP="00926402">
            <w:pPr>
              <w:spacing w:line="240" w:lineRule="auto"/>
              <w:ind w:firstLine="0"/>
              <w:jc w:val="left"/>
              <w:rPr>
                <w:rFonts w:eastAsia="Times New Roman" w:cs="Times New Roman"/>
                <w:color w:val="000000"/>
                <w:sz w:val="24"/>
                <w:szCs w:val="24"/>
                <w:lang w:eastAsia="ru-RU"/>
              </w:rPr>
            </w:pPr>
            <w:r w:rsidRPr="00EE34AE">
              <w:rPr>
                <w:rFonts w:eastAsia="Times New Roman" w:cs="Times New Roman"/>
                <w:color w:val="000000"/>
                <w:sz w:val="24"/>
                <w:szCs w:val="24"/>
                <w:lang w:eastAsia="ru-RU"/>
              </w:rPr>
              <w:t>Сумма убытка организаций</w:t>
            </w:r>
            <w:r>
              <w:rPr>
                <w:rFonts w:eastAsia="Times New Roman" w:cs="Times New Roman"/>
                <w:color w:val="000000"/>
                <w:sz w:val="24"/>
                <w:szCs w:val="24"/>
                <w:lang w:eastAsia="ru-RU"/>
              </w:rPr>
              <w:t>, млрд руб.</w:t>
            </w:r>
          </w:p>
        </w:tc>
        <w:tc>
          <w:tcPr>
            <w:tcW w:w="804" w:type="pct"/>
            <w:shd w:val="clear" w:color="auto" w:fill="auto"/>
            <w:vAlign w:val="center"/>
            <w:hideMark/>
          </w:tcPr>
          <w:p w14:paraId="03E816C8" w14:textId="77777777" w:rsidR="00D80AF6" w:rsidRPr="00EE34AE" w:rsidRDefault="00D80AF6" w:rsidP="00926402">
            <w:pPr>
              <w:spacing w:line="240" w:lineRule="auto"/>
              <w:ind w:firstLine="0"/>
              <w:jc w:val="left"/>
              <w:rPr>
                <w:rFonts w:eastAsia="Times New Roman" w:cs="Times New Roman"/>
                <w:color w:val="000000"/>
                <w:sz w:val="24"/>
                <w:szCs w:val="24"/>
                <w:lang w:eastAsia="ru-RU"/>
              </w:rPr>
            </w:pPr>
            <w:r w:rsidRPr="00EE34AE">
              <w:rPr>
                <w:rFonts w:eastAsia="Times New Roman" w:cs="Times New Roman"/>
                <w:color w:val="000000"/>
                <w:sz w:val="24"/>
                <w:szCs w:val="24"/>
                <w:lang w:eastAsia="ru-RU"/>
              </w:rPr>
              <w:t>Удельный вес убыточных организаций, %</w:t>
            </w:r>
          </w:p>
        </w:tc>
      </w:tr>
      <w:tr w:rsidR="00926402" w:rsidRPr="00C04F4B" w14:paraId="575C7CF4" w14:textId="77777777" w:rsidTr="009E2CBB">
        <w:trPr>
          <w:trHeight w:val="170"/>
        </w:trPr>
        <w:tc>
          <w:tcPr>
            <w:tcW w:w="608" w:type="pct"/>
            <w:shd w:val="clear" w:color="auto" w:fill="auto"/>
            <w:vAlign w:val="center"/>
            <w:hideMark/>
          </w:tcPr>
          <w:p w14:paraId="236C2232" w14:textId="77777777" w:rsidR="00D80AF6" w:rsidRPr="00EE34AE" w:rsidRDefault="00D80AF6" w:rsidP="00926402">
            <w:pPr>
              <w:spacing w:line="240" w:lineRule="auto"/>
              <w:ind w:left="-851" w:firstLine="851"/>
              <w:jc w:val="left"/>
              <w:rPr>
                <w:rFonts w:eastAsia="Times New Roman" w:cs="Times New Roman"/>
                <w:color w:val="000000"/>
                <w:sz w:val="24"/>
                <w:szCs w:val="24"/>
                <w:lang w:eastAsia="ru-RU"/>
              </w:rPr>
            </w:pPr>
            <w:r w:rsidRPr="00EE34AE">
              <w:rPr>
                <w:rFonts w:eastAsia="Times New Roman" w:cs="Times New Roman"/>
                <w:color w:val="000000"/>
                <w:sz w:val="24"/>
                <w:szCs w:val="24"/>
                <w:lang w:eastAsia="ru-RU"/>
              </w:rPr>
              <w:t>201</w:t>
            </w:r>
            <w:r w:rsidR="00B06769">
              <w:rPr>
                <w:rFonts w:eastAsia="Times New Roman" w:cs="Times New Roman"/>
                <w:color w:val="000000"/>
                <w:sz w:val="24"/>
                <w:szCs w:val="24"/>
                <w:lang w:eastAsia="ru-RU"/>
              </w:rPr>
              <w:t>7</w:t>
            </w:r>
          </w:p>
        </w:tc>
        <w:tc>
          <w:tcPr>
            <w:tcW w:w="704" w:type="pct"/>
            <w:shd w:val="clear" w:color="auto" w:fill="auto"/>
            <w:noWrap/>
            <w:vAlign w:val="center"/>
            <w:hideMark/>
          </w:tcPr>
          <w:p w14:paraId="0668AB6A"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9079</w:t>
            </w:r>
          </w:p>
        </w:tc>
        <w:tc>
          <w:tcPr>
            <w:tcW w:w="720" w:type="pct"/>
            <w:shd w:val="clear" w:color="auto" w:fill="auto"/>
            <w:noWrap/>
            <w:vAlign w:val="center"/>
            <w:hideMark/>
          </w:tcPr>
          <w:p w14:paraId="7884AD6A"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80</w:t>
            </w:r>
          </w:p>
        </w:tc>
        <w:tc>
          <w:tcPr>
            <w:tcW w:w="681" w:type="pct"/>
            <w:shd w:val="clear" w:color="auto" w:fill="auto"/>
            <w:noWrap/>
            <w:vAlign w:val="center"/>
            <w:hideMark/>
          </w:tcPr>
          <w:p w14:paraId="14FDA649"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15311</w:t>
            </w:r>
          </w:p>
        </w:tc>
        <w:tc>
          <w:tcPr>
            <w:tcW w:w="804" w:type="pct"/>
            <w:shd w:val="clear" w:color="auto" w:fill="auto"/>
            <w:noWrap/>
            <w:vAlign w:val="center"/>
            <w:hideMark/>
          </w:tcPr>
          <w:p w14:paraId="61E0EBD9"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75</w:t>
            </w:r>
          </w:p>
        </w:tc>
        <w:tc>
          <w:tcPr>
            <w:tcW w:w="681" w:type="pct"/>
            <w:shd w:val="clear" w:color="auto" w:fill="auto"/>
            <w:noWrap/>
            <w:vAlign w:val="center"/>
            <w:hideMark/>
          </w:tcPr>
          <w:p w14:paraId="0CC4DFEB"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6233</w:t>
            </w:r>
          </w:p>
        </w:tc>
        <w:tc>
          <w:tcPr>
            <w:tcW w:w="804" w:type="pct"/>
            <w:shd w:val="clear" w:color="auto" w:fill="auto"/>
            <w:noWrap/>
            <w:vAlign w:val="center"/>
            <w:hideMark/>
          </w:tcPr>
          <w:p w14:paraId="77CEE60D"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36</w:t>
            </w:r>
          </w:p>
        </w:tc>
      </w:tr>
      <w:tr w:rsidR="00926402" w:rsidRPr="00C04F4B" w14:paraId="7C489808" w14:textId="77777777" w:rsidTr="009E2CBB">
        <w:trPr>
          <w:trHeight w:val="170"/>
        </w:trPr>
        <w:tc>
          <w:tcPr>
            <w:tcW w:w="608" w:type="pct"/>
            <w:shd w:val="clear" w:color="auto" w:fill="auto"/>
            <w:vAlign w:val="center"/>
            <w:hideMark/>
          </w:tcPr>
          <w:p w14:paraId="12327CC7" w14:textId="77777777" w:rsidR="00D80AF6" w:rsidRPr="00EE34AE" w:rsidRDefault="00D80AF6" w:rsidP="00926402">
            <w:pPr>
              <w:spacing w:line="240" w:lineRule="auto"/>
              <w:ind w:left="-851" w:firstLine="851"/>
              <w:jc w:val="left"/>
              <w:rPr>
                <w:rFonts w:eastAsia="Times New Roman" w:cs="Times New Roman"/>
                <w:color w:val="000000"/>
                <w:sz w:val="24"/>
                <w:szCs w:val="24"/>
                <w:lang w:eastAsia="ru-RU"/>
              </w:rPr>
            </w:pPr>
            <w:r w:rsidRPr="00EE34AE">
              <w:rPr>
                <w:rFonts w:eastAsia="Times New Roman" w:cs="Times New Roman"/>
                <w:color w:val="000000"/>
                <w:sz w:val="24"/>
                <w:szCs w:val="24"/>
                <w:lang w:eastAsia="ru-RU"/>
              </w:rPr>
              <w:t>201</w:t>
            </w:r>
            <w:r w:rsidR="00B06769">
              <w:rPr>
                <w:rFonts w:eastAsia="Times New Roman" w:cs="Times New Roman"/>
                <w:color w:val="000000"/>
                <w:sz w:val="24"/>
                <w:szCs w:val="24"/>
                <w:lang w:eastAsia="ru-RU"/>
              </w:rPr>
              <w:t>8</w:t>
            </w:r>
          </w:p>
        </w:tc>
        <w:tc>
          <w:tcPr>
            <w:tcW w:w="704" w:type="pct"/>
            <w:shd w:val="clear" w:color="auto" w:fill="auto"/>
            <w:noWrap/>
            <w:vAlign w:val="center"/>
            <w:hideMark/>
          </w:tcPr>
          <w:p w14:paraId="35E9937E"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15489</w:t>
            </w:r>
          </w:p>
        </w:tc>
        <w:tc>
          <w:tcPr>
            <w:tcW w:w="720" w:type="pct"/>
            <w:shd w:val="clear" w:color="auto" w:fill="auto"/>
            <w:noWrap/>
            <w:vAlign w:val="center"/>
            <w:hideMark/>
          </w:tcPr>
          <w:p w14:paraId="5CCC2143"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78</w:t>
            </w:r>
          </w:p>
        </w:tc>
        <w:tc>
          <w:tcPr>
            <w:tcW w:w="681" w:type="pct"/>
            <w:shd w:val="clear" w:color="auto" w:fill="auto"/>
            <w:noWrap/>
            <w:vAlign w:val="center"/>
            <w:hideMark/>
          </w:tcPr>
          <w:p w14:paraId="1E24F50A"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19146</w:t>
            </w:r>
          </w:p>
        </w:tc>
        <w:tc>
          <w:tcPr>
            <w:tcW w:w="804" w:type="pct"/>
            <w:shd w:val="clear" w:color="auto" w:fill="auto"/>
            <w:noWrap/>
            <w:vAlign w:val="center"/>
            <w:hideMark/>
          </w:tcPr>
          <w:p w14:paraId="0AD9311D"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78</w:t>
            </w:r>
          </w:p>
        </w:tc>
        <w:tc>
          <w:tcPr>
            <w:tcW w:w="681" w:type="pct"/>
            <w:shd w:val="clear" w:color="auto" w:fill="auto"/>
            <w:noWrap/>
            <w:vAlign w:val="center"/>
            <w:hideMark/>
          </w:tcPr>
          <w:p w14:paraId="493DED04"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3657</w:t>
            </w:r>
          </w:p>
        </w:tc>
        <w:tc>
          <w:tcPr>
            <w:tcW w:w="804" w:type="pct"/>
            <w:shd w:val="clear" w:color="auto" w:fill="auto"/>
            <w:noWrap/>
            <w:vAlign w:val="center"/>
            <w:hideMark/>
          </w:tcPr>
          <w:p w14:paraId="67BA973B"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33</w:t>
            </w:r>
          </w:p>
        </w:tc>
      </w:tr>
      <w:tr w:rsidR="00926402" w:rsidRPr="00C04F4B" w14:paraId="7BDC333B" w14:textId="77777777" w:rsidTr="009E2CBB">
        <w:trPr>
          <w:trHeight w:val="170"/>
        </w:trPr>
        <w:tc>
          <w:tcPr>
            <w:tcW w:w="608" w:type="pct"/>
            <w:shd w:val="clear" w:color="auto" w:fill="auto"/>
            <w:vAlign w:val="center"/>
            <w:hideMark/>
          </w:tcPr>
          <w:p w14:paraId="07FD76CD" w14:textId="77777777" w:rsidR="00D80AF6" w:rsidRPr="00EE34AE" w:rsidRDefault="00D80AF6" w:rsidP="00926402">
            <w:pPr>
              <w:spacing w:line="240" w:lineRule="auto"/>
              <w:ind w:left="-851" w:firstLine="851"/>
              <w:jc w:val="left"/>
              <w:rPr>
                <w:rFonts w:eastAsia="Times New Roman" w:cs="Times New Roman"/>
                <w:color w:val="000000"/>
                <w:sz w:val="24"/>
                <w:szCs w:val="24"/>
                <w:lang w:eastAsia="ru-RU"/>
              </w:rPr>
            </w:pPr>
            <w:r w:rsidRPr="00EE34AE">
              <w:rPr>
                <w:rFonts w:eastAsia="Times New Roman" w:cs="Times New Roman"/>
                <w:color w:val="000000"/>
                <w:sz w:val="24"/>
                <w:szCs w:val="24"/>
                <w:lang w:eastAsia="ru-RU"/>
              </w:rPr>
              <w:t>201</w:t>
            </w:r>
            <w:r w:rsidR="00B06769">
              <w:rPr>
                <w:rFonts w:eastAsia="Times New Roman" w:cs="Times New Roman"/>
                <w:color w:val="000000"/>
                <w:sz w:val="24"/>
                <w:szCs w:val="24"/>
                <w:lang w:eastAsia="ru-RU"/>
              </w:rPr>
              <w:t>9</w:t>
            </w:r>
          </w:p>
        </w:tc>
        <w:tc>
          <w:tcPr>
            <w:tcW w:w="704" w:type="pct"/>
            <w:shd w:val="clear" w:color="auto" w:fill="auto"/>
            <w:noWrap/>
            <w:vAlign w:val="center"/>
            <w:hideMark/>
          </w:tcPr>
          <w:p w14:paraId="21C34EBF"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10935</w:t>
            </w:r>
          </w:p>
        </w:tc>
        <w:tc>
          <w:tcPr>
            <w:tcW w:w="720" w:type="pct"/>
            <w:shd w:val="clear" w:color="auto" w:fill="auto"/>
            <w:noWrap/>
            <w:vAlign w:val="center"/>
            <w:hideMark/>
          </w:tcPr>
          <w:p w14:paraId="5CB0B8AC"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-32</w:t>
            </w:r>
          </w:p>
        </w:tc>
        <w:tc>
          <w:tcPr>
            <w:tcW w:w="681" w:type="pct"/>
            <w:shd w:val="clear" w:color="auto" w:fill="auto"/>
            <w:noWrap/>
            <w:vAlign w:val="center"/>
            <w:hideMark/>
          </w:tcPr>
          <w:p w14:paraId="02A97CAC"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17036</w:t>
            </w:r>
          </w:p>
        </w:tc>
        <w:tc>
          <w:tcPr>
            <w:tcW w:w="804" w:type="pct"/>
            <w:shd w:val="clear" w:color="auto" w:fill="auto"/>
            <w:noWrap/>
            <w:vAlign w:val="center"/>
            <w:hideMark/>
          </w:tcPr>
          <w:p w14:paraId="3B209253"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76</w:t>
            </w:r>
          </w:p>
        </w:tc>
        <w:tc>
          <w:tcPr>
            <w:tcW w:w="681" w:type="pct"/>
            <w:shd w:val="clear" w:color="auto" w:fill="auto"/>
            <w:noWrap/>
            <w:vAlign w:val="center"/>
            <w:hideMark/>
          </w:tcPr>
          <w:p w14:paraId="6B9A4AB3"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6101</w:t>
            </w:r>
          </w:p>
        </w:tc>
        <w:tc>
          <w:tcPr>
            <w:tcW w:w="804" w:type="pct"/>
            <w:shd w:val="clear" w:color="auto" w:fill="auto"/>
            <w:noWrap/>
            <w:vAlign w:val="center"/>
            <w:hideMark/>
          </w:tcPr>
          <w:p w14:paraId="1930AFFD" w14:textId="77777777" w:rsidR="00D80AF6" w:rsidRPr="00585475" w:rsidRDefault="00D80AF6" w:rsidP="00926402">
            <w:pPr>
              <w:spacing w:line="240" w:lineRule="auto"/>
              <w:ind w:left="-851" w:firstLine="851"/>
              <w:jc w:val="left"/>
              <w:rPr>
                <w:rFonts w:eastAsia="Times New Roman" w:cs="Times New Roman"/>
                <w:color w:val="000000"/>
                <w:sz w:val="24"/>
                <w:szCs w:val="24"/>
                <w:lang w:eastAsia="ru-RU"/>
              </w:rPr>
            </w:pPr>
            <w:r w:rsidRPr="00585475">
              <w:rPr>
                <w:rFonts w:cs="Times New Roman"/>
                <w:color w:val="000000"/>
                <w:sz w:val="24"/>
                <w:szCs w:val="24"/>
              </w:rPr>
              <w:t>35</w:t>
            </w:r>
          </w:p>
        </w:tc>
      </w:tr>
      <w:tr w:rsidR="00926402" w:rsidRPr="00C04F4B" w14:paraId="098DE28C" w14:textId="77777777" w:rsidTr="009E2CBB">
        <w:trPr>
          <w:trHeight w:val="170"/>
        </w:trPr>
        <w:tc>
          <w:tcPr>
            <w:tcW w:w="608" w:type="pct"/>
            <w:shd w:val="clear" w:color="auto" w:fill="auto"/>
            <w:vAlign w:val="center"/>
            <w:hideMark/>
          </w:tcPr>
          <w:p w14:paraId="49A652B9" w14:textId="77777777" w:rsidR="00D80AF6" w:rsidRPr="00EE34AE" w:rsidRDefault="00D80AF6" w:rsidP="00197FDF">
            <w:pPr>
              <w:spacing w:line="240" w:lineRule="auto"/>
              <w:ind w:left="-851" w:firstLine="851"/>
              <w:contextualSpacing/>
              <w:jc w:val="left"/>
              <w:rPr>
                <w:rFonts w:eastAsia="Times New Roman" w:cs="Times New Roman"/>
                <w:color w:val="000000"/>
                <w:sz w:val="24"/>
                <w:szCs w:val="24"/>
                <w:lang w:eastAsia="ru-RU"/>
              </w:rPr>
            </w:pPr>
            <w:r w:rsidRPr="00EE34AE">
              <w:rPr>
                <w:rFonts w:eastAsia="Times New Roman" w:cs="Times New Roman"/>
                <w:color w:val="000000"/>
                <w:sz w:val="24"/>
                <w:szCs w:val="24"/>
                <w:lang w:eastAsia="ru-RU"/>
              </w:rPr>
              <w:t>20</w:t>
            </w:r>
            <w:r w:rsidR="00B06769">
              <w:rPr>
                <w:rFonts w:eastAsia="Times New Roman" w:cs="Times New Roman"/>
                <w:color w:val="000000"/>
                <w:sz w:val="24"/>
                <w:szCs w:val="24"/>
                <w:lang w:eastAsia="ru-RU"/>
              </w:rPr>
              <w:t>20</w:t>
            </w:r>
          </w:p>
        </w:tc>
        <w:tc>
          <w:tcPr>
            <w:tcW w:w="704" w:type="pct"/>
            <w:shd w:val="clear" w:color="auto" w:fill="auto"/>
            <w:noWrap/>
            <w:vAlign w:val="center"/>
            <w:hideMark/>
          </w:tcPr>
          <w:p w14:paraId="0CC05974" w14:textId="77777777" w:rsidR="00D80AF6" w:rsidRPr="00585475" w:rsidRDefault="00D80AF6" w:rsidP="00197FDF">
            <w:pPr>
              <w:spacing w:line="240" w:lineRule="auto"/>
              <w:ind w:left="-851" w:firstLine="851"/>
              <w:contextualSpacing/>
              <w:jc w:val="left"/>
              <w:rPr>
                <w:rFonts w:eastAsia="Times New Roman" w:cs="Times New Roman"/>
                <w:color w:val="000000"/>
                <w:sz w:val="24"/>
                <w:szCs w:val="24"/>
                <w:lang w:eastAsia="ru-RU"/>
              </w:rPr>
            </w:pPr>
            <w:r w:rsidRPr="00585475">
              <w:rPr>
                <w:rFonts w:cs="Times New Roman"/>
                <w:color w:val="000000"/>
                <w:sz w:val="24"/>
                <w:szCs w:val="24"/>
              </w:rPr>
              <w:t>15004</w:t>
            </w:r>
          </w:p>
        </w:tc>
        <w:tc>
          <w:tcPr>
            <w:tcW w:w="720" w:type="pct"/>
            <w:shd w:val="clear" w:color="auto" w:fill="auto"/>
            <w:noWrap/>
            <w:vAlign w:val="center"/>
            <w:hideMark/>
          </w:tcPr>
          <w:p w14:paraId="4A346D3D" w14:textId="77777777" w:rsidR="00D80AF6" w:rsidRPr="00585475" w:rsidRDefault="00D80AF6" w:rsidP="00197FDF">
            <w:pPr>
              <w:spacing w:line="240" w:lineRule="auto"/>
              <w:ind w:left="-851" w:firstLine="851"/>
              <w:contextualSpacing/>
              <w:jc w:val="left"/>
              <w:rPr>
                <w:rFonts w:eastAsia="Times New Roman" w:cs="Times New Roman"/>
                <w:color w:val="000000"/>
                <w:sz w:val="24"/>
                <w:szCs w:val="24"/>
                <w:lang w:eastAsia="ru-RU"/>
              </w:rPr>
            </w:pPr>
            <w:r w:rsidRPr="00585475">
              <w:rPr>
                <w:rFonts w:cs="Times New Roman"/>
                <w:color w:val="000000"/>
                <w:sz w:val="24"/>
                <w:szCs w:val="24"/>
              </w:rPr>
              <w:t>41</w:t>
            </w:r>
          </w:p>
        </w:tc>
        <w:tc>
          <w:tcPr>
            <w:tcW w:w="681" w:type="pct"/>
            <w:shd w:val="clear" w:color="auto" w:fill="auto"/>
            <w:noWrap/>
            <w:vAlign w:val="center"/>
            <w:hideMark/>
          </w:tcPr>
          <w:p w14:paraId="584F9C8B" w14:textId="77777777" w:rsidR="00D80AF6" w:rsidRPr="00585475" w:rsidRDefault="00D80AF6" w:rsidP="00197FDF">
            <w:pPr>
              <w:spacing w:line="240" w:lineRule="auto"/>
              <w:ind w:left="-851" w:firstLine="851"/>
              <w:contextualSpacing/>
              <w:jc w:val="left"/>
              <w:rPr>
                <w:rFonts w:eastAsia="Times New Roman" w:cs="Times New Roman"/>
                <w:color w:val="000000"/>
                <w:sz w:val="24"/>
                <w:szCs w:val="24"/>
                <w:lang w:eastAsia="ru-RU"/>
              </w:rPr>
            </w:pPr>
            <w:r w:rsidRPr="00585475">
              <w:rPr>
                <w:rFonts w:cs="Times New Roman"/>
                <w:color w:val="000000"/>
                <w:sz w:val="24"/>
                <w:szCs w:val="24"/>
              </w:rPr>
              <w:t>22182</w:t>
            </w:r>
          </w:p>
        </w:tc>
        <w:tc>
          <w:tcPr>
            <w:tcW w:w="804" w:type="pct"/>
            <w:shd w:val="clear" w:color="auto" w:fill="auto"/>
            <w:noWrap/>
            <w:vAlign w:val="center"/>
            <w:hideMark/>
          </w:tcPr>
          <w:p w14:paraId="0135631B" w14:textId="77777777" w:rsidR="00D80AF6" w:rsidRPr="00585475" w:rsidRDefault="00D80AF6" w:rsidP="00197FDF">
            <w:pPr>
              <w:spacing w:line="240" w:lineRule="auto"/>
              <w:ind w:left="-851" w:firstLine="851"/>
              <w:contextualSpacing/>
              <w:jc w:val="left"/>
              <w:rPr>
                <w:rFonts w:eastAsia="Times New Roman" w:cs="Times New Roman"/>
                <w:color w:val="000000"/>
                <w:sz w:val="24"/>
                <w:szCs w:val="24"/>
                <w:lang w:eastAsia="ru-RU"/>
              </w:rPr>
            </w:pPr>
            <w:r w:rsidRPr="00585475">
              <w:rPr>
                <w:rFonts w:cs="Times New Roman"/>
                <w:color w:val="000000"/>
                <w:sz w:val="24"/>
                <w:szCs w:val="24"/>
              </w:rPr>
              <w:t>74</w:t>
            </w:r>
          </w:p>
        </w:tc>
        <w:tc>
          <w:tcPr>
            <w:tcW w:w="681" w:type="pct"/>
            <w:shd w:val="clear" w:color="auto" w:fill="auto"/>
            <w:noWrap/>
            <w:vAlign w:val="center"/>
            <w:hideMark/>
          </w:tcPr>
          <w:p w14:paraId="7827B7C8" w14:textId="77777777" w:rsidR="00D80AF6" w:rsidRPr="00585475" w:rsidRDefault="00D80AF6" w:rsidP="00197FDF">
            <w:pPr>
              <w:spacing w:line="240" w:lineRule="auto"/>
              <w:ind w:left="-851" w:firstLine="851"/>
              <w:contextualSpacing/>
              <w:jc w:val="left"/>
              <w:rPr>
                <w:rFonts w:eastAsia="Times New Roman" w:cs="Times New Roman"/>
                <w:color w:val="000000"/>
                <w:sz w:val="24"/>
                <w:szCs w:val="24"/>
                <w:lang w:eastAsia="ru-RU"/>
              </w:rPr>
            </w:pPr>
            <w:r w:rsidRPr="00585475">
              <w:rPr>
                <w:rFonts w:cs="Times New Roman"/>
                <w:color w:val="000000"/>
                <w:sz w:val="24"/>
                <w:szCs w:val="24"/>
              </w:rPr>
              <w:t>7178</w:t>
            </w:r>
          </w:p>
        </w:tc>
        <w:tc>
          <w:tcPr>
            <w:tcW w:w="804" w:type="pct"/>
            <w:shd w:val="clear" w:color="auto" w:fill="auto"/>
            <w:noWrap/>
            <w:vAlign w:val="center"/>
            <w:hideMark/>
          </w:tcPr>
          <w:p w14:paraId="26C25D9C" w14:textId="77777777" w:rsidR="00D80AF6" w:rsidRPr="00585475" w:rsidRDefault="00D80AF6" w:rsidP="00197FDF">
            <w:pPr>
              <w:spacing w:line="240" w:lineRule="auto"/>
              <w:ind w:left="-851" w:firstLine="851"/>
              <w:contextualSpacing/>
              <w:jc w:val="left"/>
              <w:rPr>
                <w:rFonts w:eastAsia="Times New Roman" w:cs="Times New Roman"/>
                <w:color w:val="000000"/>
                <w:sz w:val="24"/>
                <w:szCs w:val="24"/>
                <w:lang w:eastAsia="ru-RU"/>
              </w:rPr>
            </w:pPr>
            <w:r w:rsidRPr="00585475">
              <w:rPr>
                <w:rFonts w:cs="Times New Roman"/>
                <w:color w:val="000000"/>
                <w:sz w:val="24"/>
                <w:szCs w:val="24"/>
              </w:rPr>
              <w:t>37</w:t>
            </w:r>
          </w:p>
        </w:tc>
      </w:tr>
    </w:tbl>
    <w:p w14:paraId="2338C32B" w14:textId="77777777" w:rsidR="006D34C3" w:rsidRDefault="006D34C3" w:rsidP="00197FDF">
      <w:pPr>
        <w:spacing w:line="240" w:lineRule="auto"/>
        <w:ind w:left="-851" w:firstLine="0"/>
        <w:contextualSpacing/>
        <w:jc w:val="left"/>
      </w:pPr>
    </w:p>
    <w:p w14:paraId="53A405D6" w14:textId="77777777" w:rsidR="00B06769" w:rsidRDefault="00B06769" w:rsidP="00197FDF">
      <w:pPr>
        <w:contextualSpacing/>
      </w:pPr>
      <w:r>
        <w:t>Во-первых, общая сумма прибылей фирм в стране непрерывно увеличивается с 2017 по 2022 год. Наблюдается значительный прирост сальдо прибылей и убытков, достигнув самого высокого значения в 2022 году (15 029 млрд рублей)</w:t>
      </w:r>
      <w:r w:rsidR="0059111E">
        <w:t xml:space="preserve">, что </w:t>
      </w:r>
      <w:r>
        <w:t>свидетельствует о положительной динамике финансовых результатов предприятий в период анализа.</w:t>
      </w:r>
    </w:p>
    <w:p w14:paraId="5680CBF1" w14:textId="77777777" w:rsidR="00B06769" w:rsidRDefault="0059111E" w:rsidP="00197FDF">
      <w:r>
        <w:t>Также</w:t>
      </w:r>
      <w:r w:rsidR="00B06769">
        <w:t xml:space="preserve">, удельный вес прибыльных организаций остается стабильно высоким на протяжении всего периода, колеблясь в диапазоне </w:t>
      </w:r>
      <w:proofErr w:type="gramStart"/>
      <w:r w:rsidR="00B06769">
        <w:t>74-78</w:t>
      </w:r>
      <w:proofErr w:type="gramEnd"/>
      <w:r w:rsidR="00B06769">
        <w:t>%. Это указывает на то, что большинство фирм успешно справляются с конкуренцией и достигают положительных финансовых результатов.</w:t>
      </w:r>
    </w:p>
    <w:p w14:paraId="261CB74A" w14:textId="77777777" w:rsidR="00B06769" w:rsidRDefault="0059111E" w:rsidP="00197FDF">
      <w:r>
        <w:t>У</w:t>
      </w:r>
      <w:r w:rsidR="00B06769">
        <w:t xml:space="preserve">дельный вес убыточных организаций также показывает некоторые колебания, он остается относительно стабильным, составляя примерно </w:t>
      </w:r>
      <w:proofErr w:type="gramStart"/>
      <w:r w:rsidR="00B06769">
        <w:t>33-37</w:t>
      </w:r>
      <w:proofErr w:type="gramEnd"/>
      <w:r w:rsidR="00B06769">
        <w:t>% от общего числа организаций. Это говорит о наличии определенного процента фирм, которые сталкиваются с трудностями и неспособны обеспечить прибыльность.</w:t>
      </w:r>
    </w:p>
    <w:p w14:paraId="36B06A73" w14:textId="77777777" w:rsidR="00B06769" w:rsidRDefault="00B06769" w:rsidP="00197FDF">
      <w:pPr>
        <w:widowControl w:val="0"/>
      </w:pPr>
      <w:r>
        <w:t>В целом, наблюдаемая динамика финансовых результатов фирм в России указывает на положительную тенденцию роста прибылей, высокий уровень прибыльных организаций и относительную стабильность убыточных организаций. Однако, необходимо уделить внимание улучшению показателей для организаций, которые испытывают трудности, и продолжить создание условий для развития бизнеса в стране.</w:t>
      </w:r>
    </w:p>
    <w:p w14:paraId="28F08C14" w14:textId="77777777" w:rsidR="00D80AF6" w:rsidRDefault="00D80AF6" w:rsidP="00197FDF">
      <w:r w:rsidRPr="00D80AF6">
        <w:t>По мнению экспертов</w:t>
      </w:r>
      <w:r w:rsidR="00B06769">
        <w:t xml:space="preserve"> из </w:t>
      </w:r>
      <w:proofErr w:type="spellStart"/>
      <w:r w:rsidR="00B06769">
        <w:t>РАэксперт</w:t>
      </w:r>
      <w:proofErr w:type="spellEnd"/>
      <w:r w:rsidRPr="00D80AF6">
        <w:t xml:space="preserve">, период интенсивных реформ и политических экономических изменений всегда сопровождается временным </w:t>
      </w:r>
      <w:r w:rsidRPr="00D80AF6">
        <w:lastRenderedPageBreak/>
        <w:t>ухудшением экономического и инвестиционного климата, что негативно сказывается на текущем производстве и развитии экономики.</w:t>
      </w:r>
    </w:p>
    <w:p w14:paraId="2F3AADFD" w14:textId="77777777" w:rsidR="00D80AF6" w:rsidRDefault="00D80AF6" w:rsidP="00197FDF">
      <w:r>
        <w:t xml:space="preserve">Однако, существуют и некоторые проблемы, которые сказываются на финансовом состоянии </w:t>
      </w:r>
      <w:r w:rsidR="00573E9F">
        <w:t>малого бизнеса</w:t>
      </w:r>
      <w:r>
        <w:t>. В частности, это отсутствие доступа к финансированию, высокие налоги, бюрократические препятствия, сложности в заключении контрактов с крупными компаниями и другие факторы, которые могут затруднять развитие бизнеса.</w:t>
      </w:r>
    </w:p>
    <w:p w14:paraId="79318AC3" w14:textId="77777777" w:rsidR="006D34C3" w:rsidRDefault="00D80AF6" w:rsidP="00197FDF">
      <w:r>
        <w:t xml:space="preserve">В целом, несмотря на некоторые трудности, финансовое состояние </w:t>
      </w:r>
      <w:r w:rsidR="00573E9F">
        <w:t xml:space="preserve">малого бизнеса </w:t>
      </w:r>
      <w:r>
        <w:t xml:space="preserve">в России можно оценить как устойчивое. Существует широкий выбор инструментов денежно-кредитной поддержки, которые оказываются эффективными в условиях экономических кризисов и способствуют развитию сектора. Кроме того, в последние годы наблюдается рост численности </w:t>
      </w:r>
      <w:r w:rsidR="00573E9F">
        <w:t xml:space="preserve">малого бизнеса </w:t>
      </w:r>
      <w:r>
        <w:t>и улучшение финансовых показателей, что свидетельствует о положительной динамике развития этого сектора в России.</w:t>
      </w:r>
    </w:p>
    <w:p w14:paraId="7CA56275" w14:textId="77777777" w:rsidR="006D34C3" w:rsidRDefault="00B06769" w:rsidP="00197FDF">
      <w:r>
        <w:t>С</w:t>
      </w:r>
      <w:r w:rsidR="00573E9F" w:rsidRPr="00573E9F">
        <w:t xml:space="preserve"> учетом внедрения новых экономических реформ в стране, можно ожидать постепенного перехода к новой экономической реальности и укрепления рыночной экономики в долгосрочной перспективе. Кроме того, совокупная прибыль малых предприятий продолжает расти и имеет стабильно положительную динамику. Однако график суммы убытков демонстрирует значительные скачки, которые связаны с негативными изменениями в российской экономике, а также внешней политикой и санкционным давлением. В следующей таблице</w:t>
      </w:r>
      <w:r w:rsidR="009E2CBB">
        <w:t>6</w:t>
      </w:r>
      <w:r w:rsidR="00573E9F" w:rsidRPr="00573E9F">
        <w:t xml:space="preserve"> будут рассмотрены аналитические коэффициенты ликвидности, а также обеспеченности собственными оборотными средствами и коэффициент автономии.</w:t>
      </w:r>
    </w:p>
    <w:p w14:paraId="6FBF1A03" w14:textId="77777777" w:rsidR="00FA22D2" w:rsidRDefault="00FA22D2" w:rsidP="0035023E">
      <w:pPr>
        <w:ind w:firstLine="0"/>
      </w:pPr>
    </w:p>
    <w:p w14:paraId="1155DA81" w14:textId="77777777" w:rsidR="006B5EFE" w:rsidRDefault="006B5EFE" w:rsidP="00B5226E">
      <w:pPr>
        <w:pStyle w:val="aa"/>
        <w:shd w:val="clear" w:color="auto" w:fill="FFFFFF"/>
        <w:spacing w:before="0" w:beforeAutospacing="0" w:after="0" w:afterAutospacing="0" w:line="360" w:lineRule="auto"/>
        <w:ind w:firstLine="851"/>
        <w:jc w:val="both"/>
        <w:textAlignment w:val="baseline"/>
        <w:rPr>
          <w:sz w:val="28"/>
          <w:szCs w:val="28"/>
        </w:rPr>
      </w:pPr>
    </w:p>
    <w:p w14:paraId="25AC529E" w14:textId="77777777" w:rsidR="006B5EFE" w:rsidRDefault="006B5EFE" w:rsidP="00B5226E">
      <w:pPr>
        <w:pStyle w:val="aa"/>
        <w:shd w:val="clear" w:color="auto" w:fill="FFFFFF"/>
        <w:spacing w:before="0" w:beforeAutospacing="0" w:after="0" w:afterAutospacing="0" w:line="360" w:lineRule="auto"/>
        <w:ind w:firstLine="851"/>
        <w:jc w:val="both"/>
        <w:textAlignment w:val="baseline"/>
        <w:rPr>
          <w:sz w:val="28"/>
          <w:szCs w:val="28"/>
        </w:rPr>
      </w:pPr>
    </w:p>
    <w:p w14:paraId="5EEA4360" w14:textId="77777777" w:rsidR="006B5EFE" w:rsidRDefault="006B5EFE" w:rsidP="00B5226E">
      <w:pPr>
        <w:pStyle w:val="aa"/>
        <w:shd w:val="clear" w:color="auto" w:fill="FFFFFF"/>
        <w:spacing w:before="0" w:beforeAutospacing="0" w:after="0" w:afterAutospacing="0" w:line="360" w:lineRule="auto"/>
        <w:ind w:firstLine="851"/>
        <w:jc w:val="both"/>
        <w:textAlignment w:val="baseline"/>
        <w:rPr>
          <w:sz w:val="28"/>
          <w:szCs w:val="28"/>
        </w:rPr>
      </w:pPr>
    </w:p>
    <w:p w14:paraId="5C279AC2" w14:textId="77777777" w:rsidR="006B5EFE" w:rsidRDefault="006B5EFE" w:rsidP="00B5226E">
      <w:pPr>
        <w:pStyle w:val="aa"/>
        <w:shd w:val="clear" w:color="auto" w:fill="FFFFFF"/>
        <w:spacing w:before="0" w:beforeAutospacing="0" w:after="0" w:afterAutospacing="0" w:line="360" w:lineRule="auto"/>
        <w:ind w:firstLine="851"/>
        <w:jc w:val="both"/>
        <w:textAlignment w:val="baseline"/>
        <w:rPr>
          <w:sz w:val="28"/>
          <w:szCs w:val="28"/>
        </w:rPr>
      </w:pPr>
    </w:p>
    <w:p w14:paraId="7668D8FE" w14:textId="77777777" w:rsidR="00573E9F" w:rsidRPr="008075C3" w:rsidRDefault="00573E9F" w:rsidP="007D78BC">
      <w:pPr>
        <w:pStyle w:val="aa"/>
        <w:shd w:val="clear" w:color="auto" w:fill="FFFFFF"/>
        <w:spacing w:before="0" w:beforeAutospacing="0" w:after="0" w:afterAutospacing="0"/>
        <w:contextualSpacing/>
        <w:textAlignment w:val="baseline"/>
        <w:rPr>
          <w:sz w:val="28"/>
          <w:szCs w:val="28"/>
        </w:rPr>
      </w:pPr>
      <w:r>
        <w:rPr>
          <w:sz w:val="28"/>
          <w:szCs w:val="28"/>
        </w:rPr>
        <w:lastRenderedPageBreak/>
        <w:t xml:space="preserve">Таблица </w:t>
      </w:r>
      <w:r w:rsidR="000810F8">
        <w:rPr>
          <w:sz w:val="28"/>
          <w:szCs w:val="28"/>
        </w:rPr>
        <w:t>6</w:t>
      </w:r>
      <w:r>
        <w:rPr>
          <w:sz w:val="28"/>
          <w:szCs w:val="28"/>
        </w:rPr>
        <w:t xml:space="preserve"> – Динамика финансовых коэффициентов фирм по России, %                </w:t>
      </w:r>
      <w:proofErr w:type="gramStart"/>
      <w:r>
        <w:rPr>
          <w:sz w:val="28"/>
          <w:szCs w:val="28"/>
        </w:rPr>
        <w:t xml:space="preserve">   (</w:t>
      </w:r>
      <w:proofErr w:type="gramEnd"/>
      <w:r>
        <w:rPr>
          <w:sz w:val="28"/>
          <w:szCs w:val="28"/>
        </w:rPr>
        <w:t>составлено автором</w:t>
      </w:r>
      <w:r w:rsidR="007D78BC">
        <w:rPr>
          <w:sz w:val="28"/>
          <w:szCs w:val="28"/>
        </w:rPr>
        <w:t xml:space="preserve"> по материалам Росстат) </w:t>
      </w:r>
      <w:r w:rsidRPr="008075C3">
        <w:rPr>
          <w:sz w:val="28"/>
          <w:szCs w:val="28"/>
        </w:rPr>
        <w:t>[</w:t>
      </w:r>
      <w:r w:rsidRPr="00AD0B6C">
        <w:rPr>
          <w:sz w:val="28"/>
          <w:szCs w:val="28"/>
        </w:rPr>
        <w:t>54</w:t>
      </w:r>
      <w:r w:rsidRPr="008075C3">
        <w:rPr>
          <w:sz w:val="28"/>
          <w:szCs w:val="28"/>
        </w:rPr>
        <w:t>]</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052"/>
        <w:gridCol w:w="3053"/>
        <w:gridCol w:w="2657"/>
      </w:tblGrid>
      <w:tr w:rsidR="00573E9F" w:rsidRPr="00C04F4B" w14:paraId="1AB303D7" w14:textId="77777777" w:rsidTr="007D78BC">
        <w:trPr>
          <w:trHeight w:val="20"/>
        </w:trPr>
        <w:tc>
          <w:tcPr>
            <w:tcW w:w="899" w:type="pct"/>
            <w:shd w:val="clear" w:color="auto" w:fill="auto"/>
            <w:vAlign w:val="center"/>
            <w:hideMark/>
          </w:tcPr>
          <w:p w14:paraId="2F598448" w14:textId="77777777" w:rsidR="00573E9F" w:rsidRPr="00C04F4B" w:rsidRDefault="00573E9F" w:rsidP="007D78BC">
            <w:pPr>
              <w:spacing w:line="276" w:lineRule="auto"/>
              <w:ind w:firstLine="34"/>
              <w:jc w:val="center"/>
              <w:rPr>
                <w:rFonts w:eastAsia="Times New Roman" w:cs="Times New Roman"/>
                <w:color w:val="000000"/>
                <w:sz w:val="24"/>
                <w:szCs w:val="24"/>
                <w:lang w:eastAsia="ru-RU"/>
              </w:rPr>
            </w:pPr>
            <w:bookmarkStart w:id="5" w:name="_Hlk105698551"/>
            <w:r w:rsidRPr="00C04F4B">
              <w:rPr>
                <w:rFonts w:eastAsia="Times New Roman" w:cs="Times New Roman"/>
                <w:color w:val="000000"/>
                <w:sz w:val="24"/>
                <w:szCs w:val="24"/>
                <w:lang w:eastAsia="ru-RU"/>
              </w:rPr>
              <w:t>Год</w:t>
            </w:r>
          </w:p>
        </w:tc>
        <w:tc>
          <w:tcPr>
            <w:tcW w:w="1084" w:type="pct"/>
            <w:shd w:val="clear" w:color="auto" w:fill="auto"/>
            <w:vAlign w:val="center"/>
            <w:hideMark/>
          </w:tcPr>
          <w:p w14:paraId="18348950" w14:textId="77777777" w:rsidR="00573E9F" w:rsidRPr="00C04F4B" w:rsidRDefault="00573E9F" w:rsidP="007D78BC">
            <w:pPr>
              <w:spacing w:line="276" w:lineRule="auto"/>
              <w:ind w:firstLine="34"/>
              <w:jc w:val="center"/>
              <w:rPr>
                <w:rFonts w:eastAsia="Times New Roman" w:cs="Times New Roman"/>
                <w:color w:val="000000"/>
                <w:sz w:val="24"/>
                <w:szCs w:val="24"/>
                <w:lang w:eastAsia="ru-RU"/>
              </w:rPr>
            </w:pPr>
            <w:r w:rsidRPr="00C04F4B">
              <w:rPr>
                <w:rFonts w:eastAsia="Times New Roman" w:cs="Times New Roman"/>
                <w:color w:val="000000"/>
                <w:sz w:val="24"/>
                <w:szCs w:val="24"/>
                <w:lang w:eastAsia="ru-RU"/>
              </w:rPr>
              <w:t>Коэффициент текущей ликвидности</w:t>
            </w:r>
          </w:p>
        </w:tc>
        <w:tc>
          <w:tcPr>
            <w:tcW w:w="1613" w:type="pct"/>
            <w:shd w:val="clear" w:color="auto" w:fill="auto"/>
            <w:vAlign w:val="center"/>
            <w:hideMark/>
          </w:tcPr>
          <w:p w14:paraId="32847CA8" w14:textId="77777777" w:rsidR="00573E9F" w:rsidRPr="00C04F4B" w:rsidRDefault="00573E9F" w:rsidP="007D78BC">
            <w:pPr>
              <w:spacing w:line="276" w:lineRule="auto"/>
              <w:ind w:firstLine="34"/>
              <w:jc w:val="center"/>
              <w:rPr>
                <w:rFonts w:eastAsia="Times New Roman" w:cs="Times New Roman"/>
                <w:color w:val="000000"/>
                <w:sz w:val="24"/>
                <w:szCs w:val="24"/>
                <w:lang w:eastAsia="ru-RU"/>
              </w:rPr>
            </w:pPr>
            <w:r w:rsidRPr="00C04F4B">
              <w:rPr>
                <w:rFonts w:eastAsia="Times New Roman" w:cs="Times New Roman"/>
                <w:color w:val="000000"/>
                <w:sz w:val="24"/>
                <w:szCs w:val="24"/>
                <w:lang w:eastAsia="ru-RU"/>
              </w:rPr>
              <w:t>Коэффициент обеспеченности собственными оборотными средствами</w:t>
            </w:r>
          </w:p>
        </w:tc>
        <w:tc>
          <w:tcPr>
            <w:tcW w:w="1404" w:type="pct"/>
            <w:shd w:val="clear" w:color="auto" w:fill="auto"/>
            <w:vAlign w:val="center"/>
            <w:hideMark/>
          </w:tcPr>
          <w:p w14:paraId="1FAF1485" w14:textId="77777777" w:rsidR="00573E9F" w:rsidRPr="00C04F4B" w:rsidRDefault="00573E9F" w:rsidP="007D78BC">
            <w:pPr>
              <w:spacing w:line="276" w:lineRule="auto"/>
              <w:ind w:firstLine="34"/>
              <w:jc w:val="center"/>
              <w:rPr>
                <w:rFonts w:eastAsia="Times New Roman" w:cs="Times New Roman"/>
                <w:color w:val="000000"/>
                <w:sz w:val="24"/>
                <w:szCs w:val="24"/>
                <w:lang w:eastAsia="ru-RU"/>
              </w:rPr>
            </w:pPr>
            <w:r w:rsidRPr="00C04F4B">
              <w:rPr>
                <w:rFonts w:eastAsia="Times New Roman" w:cs="Times New Roman"/>
                <w:color w:val="000000"/>
                <w:sz w:val="24"/>
                <w:szCs w:val="24"/>
                <w:lang w:eastAsia="ru-RU"/>
              </w:rPr>
              <w:t>Коэффициент автономии</w:t>
            </w:r>
          </w:p>
        </w:tc>
      </w:tr>
      <w:bookmarkEnd w:id="5"/>
      <w:tr w:rsidR="00573E9F" w:rsidRPr="00C04F4B" w14:paraId="18E4936C" w14:textId="77777777" w:rsidTr="007D78BC">
        <w:trPr>
          <w:trHeight w:val="20"/>
        </w:trPr>
        <w:tc>
          <w:tcPr>
            <w:tcW w:w="899" w:type="pct"/>
            <w:shd w:val="clear" w:color="auto" w:fill="auto"/>
            <w:vAlign w:val="center"/>
            <w:hideMark/>
          </w:tcPr>
          <w:p w14:paraId="60A71A8E" w14:textId="77777777" w:rsidR="00573E9F" w:rsidRPr="00C04F4B" w:rsidRDefault="00573E9F" w:rsidP="00B5226E">
            <w:pPr>
              <w:spacing w:line="276" w:lineRule="auto"/>
              <w:ind w:firstLine="851"/>
              <w:jc w:val="right"/>
              <w:rPr>
                <w:rFonts w:eastAsia="Times New Roman" w:cs="Times New Roman"/>
                <w:color w:val="000000"/>
                <w:sz w:val="24"/>
                <w:szCs w:val="24"/>
                <w:lang w:eastAsia="ru-RU"/>
              </w:rPr>
            </w:pPr>
            <w:r w:rsidRPr="00C04F4B">
              <w:rPr>
                <w:rFonts w:eastAsia="Times New Roman" w:cs="Times New Roman"/>
                <w:color w:val="000000"/>
                <w:sz w:val="24"/>
                <w:szCs w:val="24"/>
                <w:lang w:eastAsia="ru-RU"/>
              </w:rPr>
              <w:t>201</w:t>
            </w:r>
            <w:r w:rsidR="00B06769">
              <w:rPr>
                <w:rFonts w:eastAsia="Times New Roman" w:cs="Times New Roman"/>
                <w:color w:val="000000"/>
                <w:sz w:val="24"/>
                <w:szCs w:val="24"/>
                <w:lang w:eastAsia="ru-RU"/>
              </w:rPr>
              <w:t>7</w:t>
            </w:r>
          </w:p>
        </w:tc>
        <w:tc>
          <w:tcPr>
            <w:tcW w:w="1084" w:type="pct"/>
            <w:shd w:val="clear" w:color="auto" w:fill="auto"/>
            <w:noWrap/>
            <w:vAlign w:val="bottom"/>
            <w:hideMark/>
          </w:tcPr>
          <w:p w14:paraId="05B2B66C"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127</w:t>
            </w:r>
          </w:p>
        </w:tc>
        <w:tc>
          <w:tcPr>
            <w:tcW w:w="1613" w:type="pct"/>
            <w:shd w:val="clear" w:color="auto" w:fill="auto"/>
            <w:noWrap/>
            <w:vAlign w:val="bottom"/>
            <w:hideMark/>
          </w:tcPr>
          <w:p w14:paraId="340CF1E0"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-43</w:t>
            </w:r>
          </w:p>
        </w:tc>
        <w:tc>
          <w:tcPr>
            <w:tcW w:w="1404" w:type="pct"/>
            <w:shd w:val="clear" w:color="auto" w:fill="auto"/>
            <w:noWrap/>
            <w:vAlign w:val="bottom"/>
            <w:hideMark/>
          </w:tcPr>
          <w:p w14:paraId="6FA7F165"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40</w:t>
            </w:r>
          </w:p>
        </w:tc>
      </w:tr>
      <w:tr w:rsidR="00573E9F" w:rsidRPr="00C04F4B" w14:paraId="1BBA7EEF" w14:textId="77777777" w:rsidTr="007D78BC">
        <w:trPr>
          <w:trHeight w:val="20"/>
        </w:trPr>
        <w:tc>
          <w:tcPr>
            <w:tcW w:w="899" w:type="pct"/>
            <w:shd w:val="clear" w:color="auto" w:fill="auto"/>
            <w:vAlign w:val="center"/>
            <w:hideMark/>
          </w:tcPr>
          <w:p w14:paraId="13F86716" w14:textId="77777777" w:rsidR="00573E9F" w:rsidRPr="00C04F4B" w:rsidRDefault="00573E9F" w:rsidP="00B5226E">
            <w:pPr>
              <w:spacing w:line="276" w:lineRule="auto"/>
              <w:ind w:firstLine="851"/>
              <w:jc w:val="right"/>
              <w:rPr>
                <w:rFonts w:eastAsia="Times New Roman" w:cs="Times New Roman"/>
                <w:color w:val="000000"/>
                <w:sz w:val="24"/>
                <w:szCs w:val="24"/>
                <w:lang w:eastAsia="ru-RU"/>
              </w:rPr>
            </w:pPr>
            <w:r w:rsidRPr="00C04F4B">
              <w:rPr>
                <w:rFonts w:eastAsia="Times New Roman" w:cs="Times New Roman"/>
                <w:color w:val="000000"/>
                <w:sz w:val="24"/>
                <w:szCs w:val="24"/>
                <w:lang w:eastAsia="ru-RU"/>
              </w:rPr>
              <w:t>201</w:t>
            </w:r>
            <w:r w:rsidR="00B06769">
              <w:rPr>
                <w:rFonts w:eastAsia="Times New Roman" w:cs="Times New Roman"/>
                <w:color w:val="000000"/>
                <w:sz w:val="24"/>
                <w:szCs w:val="24"/>
                <w:lang w:eastAsia="ru-RU"/>
              </w:rPr>
              <w:t>8</w:t>
            </w:r>
          </w:p>
        </w:tc>
        <w:tc>
          <w:tcPr>
            <w:tcW w:w="1084" w:type="pct"/>
            <w:shd w:val="clear" w:color="auto" w:fill="auto"/>
            <w:noWrap/>
            <w:vAlign w:val="bottom"/>
            <w:hideMark/>
          </w:tcPr>
          <w:p w14:paraId="3B976A18"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125</w:t>
            </w:r>
          </w:p>
        </w:tc>
        <w:tc>
          <w:tcPr>
            <w:tcW w:w="1613" w:type="pct"/>
            <w:shd w:val="clear" w:color="auto" w:fill="auto"/>
            <w:noWrap/>
            <w:vAlign w:val="bottom"/>
            <w:hideMark/>
          </w:tcPr>
          <w:p w14:paraId="3ACDEFEA"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-42</w:t>
            </w:r>
          </w:p>
        </w:tc>
        <w:tc>
          <w:tcPr>
            <w:tcW w:w="1404" w:type="pct"/>
            <w:shd w:val="clear" w:color="auto" w:fill="auto"/>
            <w:noWrap/>
            <w:vAlign w:val="bottom"/>
            <w:hideMark/>
          </w:tcPr>
          <w:p w14:paraId="0979ABA5"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43</w:t>
            </w:r>
          </w:p>
        </w:tc>
      </w:tr>
      <w:tr w:rsidR="00573E9F" w:rsidRPr="00C04F4B" w14:paraId="3C017CE8" w14:textId="77777777" w:rsidTr="007D78BC">
        <w:trPr>
          <w:trHeight w:val="20"/>
        </w:trPr>
        <w:tc>
          <w:tcPr>
            <w:tcW w:w="899" w:type="pct"/>
            <w:shd w:val="clear" w:color="auto" w:fill="auto"/>
            <w:vAlign w:val="center"/>
            <w:hideMark/>
          </w:tcPr>
          <w:p w14:paraId="5CA44DD2" w14:textId="77777777" w:rsidR="00573E9F" w:rsidRPr="00C04F4B" w:rsidRDefault="00573E9F" w:rsidP="00B5226E">
            <w:pPr>
              <w:spacing w:line="276" w:lineRule="auto"/>
              <w:ind w:firstLine="851"/>
              <w:jc w:val="right"/>
              <w:rPr>
                <w:rFonts w:eastAsia="Times New Roman" w:cs="Times New Roman"/>
                <w:color w:val="000000"/>
                <w:sz w:val="24"/>
                <w:szCs w:val="24"/>
                <w:lang w:eastAsia="ru-RU"/>
              </w:rPr>
            </w:pPr>
            <w:r w:rsidRPr="00C04F4B">
              <w:rPr>
                <w:rFonts w:eastAsia="Times New Roman" w:cs="Times New Roman"/>
                <w:color w:val="000000"/>
                <w:sz w:val="24"/>
                <w:szCs w:val="24"/>
                <w:lang w:eastAsia="ru-RU"/>
              </w:rPr>
              <w:t>201</w:t>
            </w:r>
            <w:r w:rsidR="00B06769">
              <w:rPr>
                <w:rFonts w:eastAsia="Times New Roman" w:cs="Times New Roman"/>
                <w:color w:val="000000"/>
                <w:sz w:val="24"/>
                <w:szCs w:val="24"/>
                <w:lang w:eastAsia="ru-RU"/>
              </w:rPr>
              <w:t>9</w:t>
            </w:r>
          </w:p>
        </w:tc>
        <w:tc>
          <w:tcPr>
            <w:tcW w:w="1084" w:type="pct"/>
            <w:shd w:val="clear" w:color="auto" w:fill="auto"/>
            <w:noWrap/>
            <w:vAlign w:val="bottom"/>
            <w:hideMark/>
          </w:tcPr>
          <w:p w14:paraId="264A5791"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124</w:t>
            </w:r>
          </w:p>
        </w:tc>
        <w:tc>
          <w:tcPr>
            <w:tcW w:w="1613" w:type="pct"/>
            <w:shd w:val="clear" w:color="auto" w:fill="auto"/>
            <w:noWrap/>
            <w:vAlign w:val="bottom"/>
            <w:hideMark/>
          </w:tcPr>
          <w:p w14:paraId="0D0E2D32"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-42</w:t>
            </w:r>
          </w:p>
        </w:tc>
        <w:tc>
          <w:tcPr>
            <w:tcW w:w="1404" w:type="pct"/>
            <w:shd w:val="clear" w:color="auto" w:fill="auto"/>
            <w:noWrap/>
            <w:vAlign w:val="bottom"/>
            <w:hideMark/>
          </w:tcPr>
          <w:p w14:paraId="73E890A2"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42</w:t>
            </w:r>
          </w:p>
        </w:tc>
      </w:tr>
      <w:tr w:rsidR="00573E9F" w:rsidRPr="00C04F4B" w14:paraId="291F8D5C" w14:textId="77777777" w:rsidTr="007D78BC">
        <w:trPr>
          <w:trHeight w:val="20"/>
        </w:trPr>
        <w:tc>
          <w:tcPr>
            <w:tcW w:w="899" w:type="pct"/>
            <w:shd w:val="clear" w:color="auto" w:fill="auto"/>
            <w:vAlign w:val="center"/>
            <w:hideMark/>
          </w:tcPr>
          <w:p w14:paraId="2021930B" w14:textId="77777777" w:rsidR="00573E9F" w:rsidRPr="00C04F4B" w:rsidRDefault="00573E9F" w:rsidP="00B5226E">
            <w:pPr>
              <w:spacing w:line="276" w:lineRule="auto"/>
              <w:ind w:firstLine="851"/>
              <w:jc w:val="right"/>
              <w:rPr>
                <w:rFonts w:eastAsia="Times New Roman" w:cs="Times New Roman"/>
                <w:color w:val="000000"/>
                <w:sz w:val="24"/>
                <w:szCs w:val="24"/>
                <w:lang w:eastAsia="ru-RU"/>
              </w:rPr>
            </w:pPr>
            <w:r w:rsidRPr="00C04F4B">
              <w:rPr>
                <w:rFonts w:eastAsia="Times New Roman" w:cs="Times New Roman"/>
                <w:color w:val="000000"/>
                <w:sz w:val="24"/>
                <w:szCs w:val="24"/>
                <w:lang w:eastAsia="ru-RU"/>
              </w:rPr>
              <w:t>20</w:t>
            </w:r>
            <w:r w:rsidR="00B06769">
              <w:rPr>
                <w:rFonts w:eastAsia="Times New Roman" w:cs="Times New Roman"/>
                <w:color w:val="000000"/>
                <w:sz w:val="24"/>
                <w:szCs w:val="24"/>
                <w:lang w:eastAsia="ru-RU"/>
              </w:rPr>
              <w:t>20</w:t>
            </w:r>
          </w:p>
        </w:tc>
        <w:tc>
          <w:tcPr>
            <w:tcW w:w="1084" w:type="pct"/>
            <w:shd w:val="clear" w:color="auto" w:fill="auto"/>
            <w:noWrap/>
            <w:vAlign w:val="bottom"/>
            <w:hideMark/>
          </w:tcPr>
          <w:p w14:paraId="4312E0C4"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126</w:t>
            </w:r>
          </w:p>
        </w:tc>
        <w:tc>
          <w:tcPr>
            <w:tcW w:w="1613" w:type="pct"/>
            <w:shd w:val="clear" w:color="auto" w:fill="auto"/>
            <w:noWrap/>
            <w:vAlign w:val="bottom"/>
            <w:hideMark/>
          </w:tcPr>
          <w:p w14:paraId="46459BE4"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-44</w:t>
            </w:r>
          </w:p>
        </w:tc>
        <w:tc>
          <w:tcPr>
            <w:tcW w:w="1404" w:type="pct"/>
            <w:shd w:val="clear" w:color="auto" w:fill="auto"/>
            <w:noWrap/>
            <w:vAlign w:val="bottom"/>
            <w:hideMark/>
          </w:tcPr>
          <w:p w14:paraId="777A47C0"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41</w:t>
            </w:r>
          </w:p>
        </w:tc>
      </w:tr>
      <w:tr w:rsidR="00573E9F" w:rsidRPr="00C04F4B" w14:paraId="0B54A2C2" w14:textId="77777777" w:rsidTr="007D78BC">
        <w:trPr>
          <w:trHeight w:val="20"/>
        </w:trPr>
        <w:tc>
          <w:tcPr>
            <w:tcW w:w="899" w:type="pct"/>
            <w:shd w:val="clear" w:color="auto" w:fill="auto"/>
            <w:vAlign w:val="center"/>
            <w:hideMark/>
          </w:tcPr>
          <w:p w14:paraId="3A7EB898" w14:textId="77777777" w:rsidR="00573E9F" w:rsidRPr="00C04F4B" w:rsidRDefault="00573E9F" w:rsidP="00B5226E">
            <w:pPr>
              <w:spacing w:line="276" w:lineRule="auto"/>
              <w:ind w:firstLine="851"/>
              <w:jc w:val="right"/>
              <w:rPr>
                <w:rFonts w:eastAsia="Times New Roman" w:cs="Times New Roman"/>
                <w:color w:val="000000"/>
                <w:sz w:val="24"/>
                <w:szCs w:val="24"/>
                <w:lang w:eastAsia="ru-RU"/>
              </w:rPr>
            </w:pPr>
            <w:r w:rsidRPr="00C04F4B">
              <w:rPr>
                <w:rFonts w:eastAsia="Times New Roman" w:cs="Times New Roman"/>
                <w:color w:val="000000"/>
                <w:sz w:val="24"/>
                <w:szCs w:val="24"/>
                <w:lang w:eastAsia="ru-RU"/>
              </w:rPr>
              <w:t>202</w:t>
            </w:r>
            <w:r w:rsidR="00B06769">
              <w:rPr>
                <w:rFonts w:eastAsia="Times New Roman" w:cs="Times New Roman"/>
                <w:color w:val="000000"/>
                <w:sz w:val="24"/>
                <w:szCs w:val="24"/>
                <w:lang w:eastAsia="ru-RU"/>
              </w:rPr>
              <w:t>1</w:t>
            </w:r>
          </w:p>
        </w:tc>
        <w:tc>
          <w:tcPr>
            <w:tcW w:w="1084" w:type="pct"/>
            <w:shd w:val="clear" w:color="auto" w:fill="auto"/>
            <w:noWrap/>
            <w:vAlign w:val="bottom"/>
            <w:hideMark/>
          </w:tcPr>
          <w:p w14:paraId="2A7C8593"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124</w:t>
            </w:r>
          </w:p>
        </w:tc>
        <w:tc>
          <w:tcPr>
            <w:tcW w:w="1613" w:type="pct"/>
            <w:shd w:val="clear" w:color="auto" w:fill="auto"/>
            <w:noWrap/>
            <w:vAlign w:val="bottom"/>
            <w:hideMark/>
          </w:tcPr>
          <w:p w14:paraId="061D1087"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-41</w:t>
            </w:r>
          </w:p>
        </w:tc>
        <w:tc>
          <w:tcPr>
            <w:tcW w:w="1404" w:type="pct"/>
            <w:shd w:val="clear" w:color="auto" w:fill="auto"/>
            <w:noWrap/>
            <w:vAlign w:val="bottom"/>
            <w:hideMark/>
          </w:tcPr>
          <w:p w14:paraId="240FC065"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41</w:t>
            </w:r>
          </w:p>
        </w:tc>
      </w:tr>
      <w:tr w:rsidR="00573E9F" w:rsidRPr="00C04F4B" w14:paraId="78487718" w14:textId="77777777" w:rsidTr="007D78BC">
        <w:trPr>
          <w:trHeight w:val="20"/>
        </w:trPr>
        <w:tc>
          <w:tcPr>
            <w:tcW w:w="899" w:type="pct"/>
            <w:shd w:val="clear" w:color="auto" w:fill="auto"/>
            <w:vAlign w:val="center"/>
            <w:hideMark/>
          </w:tcPr>
          <w:p w14:paraId="48F4AB91" w14:textId="77777777" w:rsidR="00573E9F" w:rsidRPr="00C04F4B" w:rsidRDefault="00573E9F" w:rsidP="00B5226E">
            <w:pPr>
              <w:spacing w:line="276" w:lineRule="auto"/>
              <w:ind w:firstLine="851"/>
              <w:jc w:val="right"/>
              <w:rPr>
                <w:rFonts w:eastAsia="Times New Roman" w:cs="Times New Roman"/>
                <w:color w:val="000000"/>
                <w:sz w:val="24"/>
                <w:szCs w:val="24"/>
                <w:lang w:eastAsia="ru-RU"/>
              </w:rPr>
            </w:pPr>
            <w:r w:rsidRPr="00C04F4B">
              <w:rPr>
                <w:rFonts w:eastAsia="Times New Roman" w:cs="Times New Roman"/>
                <w:color w:val="000000"/>
                <w:sz w:val="24"/>
                <w:szCs w:val="24"/>
                <w:lang w:eastAsia="ru-RU"/>
              </w:rPr>
              <w:t>202</w:t>
            </w:r>
            <w:r w:rsidR="00B06769">
              <w:rPr>
                <w:rFonts w:eastAsia="Times New Roman" w:cs="Times New Roman"/>
                <w:color w:val="000000"/>
                <w:sz w:val="24"/>
                <w:szCs w:val="24"/>
                <w:lang w:eastAsia="ru-RU"/>
              </w:rPr>
              <w:t>2</w:t>
            </w:r>
          </w:p>
        </w:tc>
        <w:tc>
          <w:tcPr>
            <w:tcW w:w="1084" w:type="pct"/>
            <w:shd w:val="clear" w:color="auto" w:fill="auto"/>
            <w:noWrap/>
            <w:vAlign w:val="bottom"/>
            <w:hideMark/>
          </w:tcPr>
          <w:p w14:paraId="6D66B144"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159</w:t>
            </w:r>
          </w:p>
        </w:tc>
        <w:tc>
          <w:tcPr>
            <w:tcW w:w="1613" w:type="pct"/>
            <w:shd w:val="clear" w:color="auto" w:fill="auto"/>
            <w:noWrap/>
            <w:vAlign w:val="bottom"/>
            <w:hideMark/>
          </w:tcPr>
          <w:p w14:paraId="17AB6482"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-20</w:t>
            </w:r>
          </w:p>
        </w:tc>
        <w:tc>
          <w:tcPr>
            <w:tcW w:w="1404" w:type="pct"/>
            <w:shd w:val="clear" w:color="auto" w:fill="auto"/>
            <w:noWrap/>
            <w:vAlign w:val="bottom"/>
            <w:hideMark/>
          </w:tcPr>
          <w:p w14:paraId="253B8ACC" w14:textId="77777777" w:rsidR="00573E9F" w:rsidRPr="00585475" w:rsidRDefault="00573E9F" w:rsidP="00B5226E">
            <w:pPr>
              <w:spacing w:line="276" w:lineRule="auto"/>
              <w:ind w:firstLine="851"/>
              <w:jc w:val="right"/>
              <w:rPr>
                <w:rFonts w:eastAsia="Times New Roman" w:cs="Times New Roman"/>
                <w:color w:val="000000"/>
                <w:sz w:val="24"/>
                <w:szCs w:val="24"/>
                <w:lang w:eastAsia="ru-RU"/>
              </w:rPr>
            </w:pPr>
            <w:r w:rsidRPr="00585475">
              <w:rPr>
                <w:rFonts w:cs="Times New Roman"/>
                <w:color w:val="000000"/>
                <w:sz w:val="24"/>
                <w:szCs w:val="24"/>
              </w:rPr>
              <w:t>48</w:t>
            </w:r>
          </w:p>
        </w:tc>
      </w:tr>
    </w:tbl>
    <w:p w14:paraId="0F0DBC66" w14:textId="77777777" w:rsidR="00573E9F" w:rsidRDefault="00573E9F" w:rsidP="00B5226E">
      <w:pPr>
        <w:ind w:firstLine="851"/>
      </w:pPr>
    </w:p>
    <w:p w14:paraId="1D013F18" w14:textId="77777777" w:rsidR="00B06769" w:rsidRDefault="00B06769" w:rsidP="007D78BC">
      <w:r>
        <w:t xml:space="preserve">В целом, коэффициент текущей ликвидности остается на относительно стабильном уровне, колеблясь в диапазоне </w:t>
      </w:r>
      <w:proofErr w:type="gramStart"/>
      <w:r>
        <w:t>124-159</w:t>
      </w:r>
      <w:proofErr w:type="gramEnd"/>
      <w:r>
        <w:t>%. Это говорит о том, что предприятия имеют достаточное количество оборотных средств для покрытия текущих обязательств.</w:t>
      </w:r>
    </w:p>
    <w:p w14:paraId="53DE2B5F" w14:textId="77777777" w:rsidR="00B06769" w:rsidRDefault="00B06769" w:rsidP="007D78BC">
      <w:r>
        <w:t>Однако коэффициент обеспеченности собственными оборотными средствами демонстрирует негативную динамику, показывая отрицательные значения (-20% до -44%). Это указывает на то, что фирмы зависят от заемных средств и не имеют достаточного объема собственных оборотных средств для покрытия текущих обязательств.</w:t>
      </w:r>
    </w:p>
    <w:p w14:paraId="0D32C96F" w14:textId="77777777" w:rsidR="00B06769" w:rsidRDefault="00B06769" w:rsidP="007D78BC">
      <w:r>
        <w:t xml:space="preserve">Коэффициент автономии, хотя и наблюдается некоторая вариация, остается на относительно стабильном уровне, составляя примерно </w:t>
      </w:r>
      <w:proofErr w:type="gramStart"/>
      <w:r>
        <w:t>40-48</w:t>
      </w:r>
      <w:proofErr w:type="gramEnd"/>
      <w:r>
        <w:t>%. Этот показатель указывает на долю собственных средств в общем финансировании предприятий.</w:t>
      </w:r>
    </w:p>
    <w:p w14:paraId="70666CB5" w14:textId="77777777" w:rsidR="00B06769" w:rsidRDefault="00B06769" w:rsidP="007D78BC">
      <w:r>
        <w:t>Выводы из таблицы свидетельствуют о необходимости улучшения финансовой стабильности фирм в России. Хотя предприятия имеют достаточную ликвидность, их зависимость от заемных средств и недостаток собственных оборотных средств создают негативные финансовые условия. Увеличение коэффициента автономии, то есть доли собственных средств в общем финансировании, может снизить зависимость от займов и повысить финансовую устойчивость предприятий.</w:t>
      </w:r>
    </w:p>
    <w:p w14:paraId="24653D3D" w14:textId="77777777" w:rsidR="009F1943" w:rsidRDefault="00236949" w:rsidP="007D78BC">
      <w:pPr>
        <w:rPr>
          <w:szCs w:val="28"/>
        </w:rPr>
      </w:pPr>
      <w:r>
        <w:lastRenderedPageBreak/>
        <w:t xml:space="preserve">Зависимость от банковского капитала всегда была ключевым фактором развития не только </w:t>
      </w:r>
      <w:proofErr w:type="spellStart"/>
      <w:r>
        <w:t>российскогопредпринимательства</w:t>
      </w:r>
      <w:proofErr w:type="spellEnd"/>
      <w:r>
        <w:t xml:space="preserve">. Банковские кредиты и </w:t>
      </w:r>
      <w:r w:rsidR="009F1943">
        <w:t xml:space="preserve">госрегулирование </w:t>
      </w:r>
      <w:r>
        <w:t xml:space="preserve">всегда были важными инструментами для поддержки малого бизнеса в условиях неблагоприятных экономических условий. Однако, современная ситуация обострила требования к заемщикам, уменьшив доступность кредитования из-за </w:t>
      </w:r>
      <w:r w:rsidR="009F1943">
        <w:t>высокой</w:t>
      </w:r>
      <w:r>
        <w:t xml:space="preserve"> ключевой ставки, что </w:t>
      </w:r>
      <w:r w:rsidR="009F1943">
        <w:t>создает сложности при опоре</w:t>
      </w:r>
      <w:r>
        <w:t xml:space="preserve"> на заёмные средства. Таким образом, компании вынуждены наращивать цены для компенсации утраты доступности кредитования и снижения зависимости от банков. Для поддержки рыночной экономики, в частности малого бизнеса, необходимо реализовать ряд государственных мер и адаптировать инструменты денежно-кредитной </w:t>
      </w:r>
      <w:proofErr w:type="spellStart"/>
      <w:proofErr w:type="gramStart"/>
      <w:r>
        <w:t>поддержки.</w:t>
      </w:r>
      <w:r w:rsidR="009F1943">
        <w:rPr>
          <w:szCs w:val="28"/>
        </w:rPr>
        <w:t>В</w:t>
      </w:r>
      <w:proofErr w:type="spellEnd"/>
      <w:proofErr w:type="gramEnd"/>
      <w:r w:rsidR="009F1943">
        <w:rPr>
          <w:szCs w:val="28"/>
        </w:rPr>
        <w:t xml:space="preserve"> таблице </w:t>
      </w:r>
      <w:r w:rsidR="000810F8">
        <w:rPr>
          <w:szCs w:val="28"/>
        </w:rPr>
        <w:t>7</w:t>
      </w:r>
      <w:r w:rsidR="009F1943" w:rsidRPr="0065600D">
        <w:rPr>
          <w:szCs w:val="28"/>
        </w:rPr>
        <w:t xml:space="preserve"> перейдём к обзору количества процедур банкротства хозяйствующих субъектов в России</w:t>
      </w:r>
      <w:r w:rsidR="009F1943">
        <w:rPr>
          <w:szCs w:val="28"/>
        </w:rPr>
        <w:t>.</w:t>
      </w:r>
    </w:p>
    <w:p w14:paraId="5AEB0CC6" w14:textId="77777777" w:rsidR="009F1943" w:rsidRDefault="009F1943" w:rsidP="00B5226E">
      <w:pPr>
        <w:pStyle w:val="aa"/>
        <w:shd w:val="clear" w:color="auto" w:fill="FFFFFF"/>
        <w:spacing w:before="0" w:beforeAutospacing="0" w:after="0" w:afterAutospacing="0" w:line="360" w:lineRule="auto"/>
        <w:ind w:firstLine="851"/>
        <w:jc w:val="both"/>
        <w:textAlignment w:val="baseline"/>
        <w:rPr>
          <w:sz w:val="28"/>
          <w:szCs w:val="28"/>
        </w:rPr>
      </w:pPr>
    </w:p>
    <w:p w14:paraId="0655E9F1" w14:textId="77777777" w:rsidR="009F1943" w:rsidRPr="008075C3" w:rsidRDefault="009F1943" w:rsidP="007D78BC">
      <w:pPr>
        <w:pStyle w:val="aa"/>
        <w:shd w:val="clear" w:color="auto" w:fill="FFFFFF"/>
        <w:spacing w:before="0" w:beforeAutospacing="0" w:after="0" w:afterAutospacing="0"/>
        <w:contextualSpacing/>
        <w:jc w:val="both"/>
        <w:textAlignment w:val="baseline"/>
        <w:rPr>
          <w:sz w:val="28"/>
          <w:szCs w:val="28"/>
        </w:rPr>
      </w:pPr>
      <w:r>
        <w:rPr>
          <w:sz w:val="28"/>
          <w:szCs w:val="28"/>
        </w:rPr>
        <w:t xml:space="preserve">Таблица </w:t>
      </w:r>
      <w:r w:rsidR="000810F8">
        <w:rPr>
          <w:sz w:val="28"/>
          <w:szCs w:val="28"/>
        </w:rPr>
        <w:t>7</w:t>
      </w:r>
      <w:r>
        <w:rPr>
          <w:sz w:val="28"/>
          <w:szCs w:val="28"/>
        </w:rPr>
        <w:t xml:space="preserve"> – Количество введённых процедур банкротства малых фирм по России, (составлено автором по материалам Росстат)</w:t>
      </w:r>
      <w:r w:rsidRPr="008075C3">
        <w:rPr>
          <w:sz w:val="28"/>
          <w:szCs w:val="28"/>
        </w:rPr>
        <w:t xml:space="preserve">, </w:t>
      </w:r>
      <w:r>
        <w:rPr>
          <w:sz w:val="28"/>
          <w:szCs w:val="28"/>
        </w:rPr>
        <w:t xml:space="preserve">шт. </w:t>
      </w:r>
      <w:r w:rsidRPr="008075C3">
        <w:rPr>
          <w:sz w:val="28"/>
          <w:szCs w:val="28"/>
        </w:rPr>
        <w:t>[</w:t>
      </w:r>
      <w:r>
        <w:rPr>
          <w:sz w:val="28"/>
          <w:szCs w:val="28"/>
        </w:rPr>
        <w:t>4</w:t>
      </w:r>
      <w:r w:rsidRPr="00353670">
        <w:rPr>
          <w:sz w:val="28"/>
          <w:szCs w:val="28"/>
        </w:rPr>
        <w:t>5</w:t>
      </w:r>
      <w:r w:rsidRPr="008075C3">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709"/>
        <w:gridCol w:w="850"/>
        <w:gridCol w:w="709"/>
        <w:gridCol w:w="709"/>
        <w:gridCol w:w="709"/>
        <w:gridCol w:w="1559"/>
        <w:gridCol w:w="942"/>
        <w:gridCol w:w="866"/>
      </w:tblGrid>
      <w:tr w:rsidR="007D78BC" w:rsidRPr="009C0E84" w14:paraId="21B701F7" w14:textId="77777777" w:rsidTr="007D78BC">
        <w:trPr>
          <w:trHeight w:val="624"/>
          <w:jc w:val="center"/>
        </w:trPr>
        <w:tc>
          <w:tcPr>
            <w:tcW w:w="1668" w:type="dxa"/>
            <w:shd w:val="clear" w:color="auto" w:fill="auto"/>
            <w:vAlign w:val="center"/>
            <w:hideMark/>
          </w:tcPr>
          <w:p w14:paraId="28FC6625" w14:textId="77777777" w:rsidR="009F1943" w:rsidRPr="009C0E84" w:rsidRDefault="009F1943" w:rsidP="007D78BC">
            <w:pPr>
              <w:spacing w:line="240" w:lineRule="auto"/>
              <w:ind w:hanging="124"/>
              <w:jc w:val="center"/>
              <w:rPr>
                <w:rFonts w:eastAsia="Times New Roman" w:cs="Times New Roman"/>
                <w:color w:val="000000"/>
                <w:sz w:val="24"/>
                <w:szCs w:val="24"/>
                <w:lang w:eastAsia="ru-RU"/>
              </w:rPr>
            </w:pPr>
            <w:r w:rsidRPr="009C0E84">
              <w:rPr>
                <w:rFonts w:eastAsia="Times New Roman" w:cs="Times New Roman"/>
                <w:color w:val="000000"/>
                <w:sz w:val="24"/>
                <w:szCs w:val="24"/>
                <w:lang w:eastAsia="ru-RU"/>
              </w:rPr>
              <w:t>Показатель</w:t>
            </w:r>
          </w:p>
        </w:tc>
        <w:tc>
          <w:tcPr>
            <w:tcW w:w="850" w:type="dxa"/>
            <w:shd w:val="clear" w:color="auto" w:fill="auto"/>
            <w:vAlign w:val="center"/>
            <w:hideMark/>
          </w:tcPr>
          <w:p w14:paraId="75E757A1" w14:textId="77777777" w:rsidR="007D78BC" w:rsidRDefault="009F1943" w:rsidP="007D78BC">
            <w:pPr>
              <w:spacing w:line="240" w:lineRule="auto"/>
              <w:ind w:right="-62" w:firstLine="0"/>
              <w:rPr>
                <w:rFonts w:eastAsiaTheme="majorEastAsia" w:cs="Times New Roman"/>
                <w:color w:val="000000"/>
                <w:sz w:val="24"/>
                <w:szCs w:val="24"/>
                <w:lang w:eastAsia="ru-RU"/>
              </w:rPr>
            </w:pPr>
            <w:r w:rsidRPr="009C0E84">
              <w:rPr>
                <w:rFonts w:eastAsiaTheme="majorEastAsia" w:cs="Times New Roman"/>
                <w:color w:val="000000"/>
                <w:sz w:val="24"/>
                <w:szCs w:val="24"/>
                <w:lang w:eastAsia="ru-RU"/>
              </w:rPr>
              <w:t>янв.</w:t>
            </w:r>
          </w:p>
          <w:p w14:paraId="4719B28D" w14:textId="77777777" w:rsidR="009F1943" w:rsidRPr="009C0E84" w:rsidRDefault="009F1943" w:rsidP="007D78BC">
            <w:pPr>
              <w:spacing w:line="240" w:lineRule="auto"/>
              <w:ind w:right="-62" w:firstLine="0"/>
              <w:rPr>
                <w:rFonts w:eastAsia="Times New Roman" w:cs="Times New Roman"/>
                <w:color w:val="000000"/>
                <w:sz w:val="24"/>
                <w:szCs w:val="24"/>
                <w:lang w:eastAsia="ru-RU"/>
              </w:rPr>
            </w:pPr>
            <w:r w:rsidRPr="009C0E84">
              <w:rPr>
                <w:rFonts w:eastAsiaTheme="majorEastAsia" w:cs="Times New Roman"/>
                <w:color w:val="000000"/>
                <w:sz w:val="24"/>
                <w:szCs w:val="24"/>
                <w:lang w:eastAsia="ru-RU"/>
              </w:rPr>
              <w:t>2</w:t>
            </w:r>
            <w:r w:rsidR="00B06769">
              <w:rPr>
                <w:rFonts w:eastAsiaTheme="majorEastAsia" w:cs="Times New Roman"/>
                <w:color w:val="000000"/>
                <w:sz w:val="24"/>
                <w:szCs w:val="24"/>
                <w:lang w:eastAsia="ru-RU"/>
              </w:rPr>
              <w:t>2</w:t>
            </w:r>
          </w:p>
        </w:tc>
        <w:tc>
          <w:tcPr>
            <w:tcW w:w="709" w:type="dxa"/>
            <w:shd w:val="clear" w:color="auto" w:fill="auto"/>
            <w:vAlign w:val="center"/>
            <w:hideMark/>
          </w:tcPr>
          <w:p w14:paraId="3FE396D3" w14:textId="77777777" w:rsidR="007D78BC" w:rsidRDefault="007D78BC" w:rsidP="007D78BC">
            <w:pPr>
              <w:spacing w:line="240" w:lineRule="auto"/>
              <w:ind w:firstLine="0"/>
              <w:rPr>
                <w:rFonts w:eastAsiaTheme="majorEastAsia" w:cs="Times New Roman"/>
                <w:color w:val="000000"/>
                <w:sz w:val="24"/>
                <w:szCs w:val="24"/>
                <w:lang w:eastAsia="ru-RU"/>
              </w:rPr>
            </w:pPr>
            <w:r>
              <w:rPr>
                <w:rFonts w:eastAsiaTheme="majorEastAsia" w:cs="Times New Roman"/>
                <w:color w:val="000000"/>
                <w:sz w:val="24"/>
                <w:szCs w:val="24"/>
                <w:lang w:eastAsia="ru-RU"/>
              </w:rPr>
              <w:t>ф</w:t>
            </w:r>
            <w:r w:rsidR="009F1943" w:rsidRPr="009C0E84">
              <w:rPr>
                <w:rFonts w:eastAsiaTheme="majorEastAsia" w:cs="Times New Roman"/>
                <w:color w:val="000000"/>
                <w:sz w:val="24"/>
                <w:szCs w:val="24"/>
                <w:lang w:eastAsia="ru-RU"/>
              </w:rPr>
              <w:t>ев.</w:t>
            </w:r>
          </w:p>
          <w:p w14:paraId="191E010F" w14:textId="77777777" w:rsidR="009F1943" w:rsidRPr="009C0E84" w:rsidRDefault="009F1943" w:rsidP="007D78BC">
            <w:pPr>
              <w:spacing w:line="240" w:lineRule="auto"/>
              <w:ind w:firstLine="0"/>
              <w:rPr>
                <w:rFonts w:eastAsia="Times New Roman" w:cs="Times New Roman"/>
                <w:color w:val="000000"/>
                <w:sz w:val="24"/>
                <w:szCs w:val="24"/>
                <w:lang w:eastAsia="ru-RU"/>
              </w:rPr>
            </w:pPr>
            <w:r w:rsidRPr="009C0E84">
              <w:rPr>
                <w:rFonts w:eastAsiaTheme="majorEastAsia" w:cs="Times New Roman"/>
                <w:color w:val="000000"/>
                <w:sz w:val="24"/>
                <w:szCs w:val="24"/>
                <w:lang w:eastAsia="ru-RU"/>
              </w:rPr>
              <w:t>2</w:t>
            </w:r>
            <w:r w:rsidR="00B06769">
              <w:rPr>
                <w:rFonts w:eastAsiaTheme="majorEastAsia" w:cs="Times New Roman"/>
                <w:color w:val="000000"/>
                <w:sz w:val="24"/>
                <w:szCs w:val="24"/>
                <w:lang w:eastAsia="ru-RU"/>
              </w:rPr>
              <w:t>2</w:t>
            </w:r>
          </w:p>
        </w:tc>
        <w:tc>
          <w:tcPr>
            <w:tcW w:w="850" w:type="dxa"/>
            <w:shd w:val="clear" w:color="auto" w:fill="auto"/>
            <w:vAlign w:val="center"/>
            <w:hideMark/>
          </w:tcPr>
          <w:p w14:paraId="2F1B5F36" w14:textId="77777777" w:rsidR="007D78BC" w:rsidRDefault="007D78BC" w:rsidP="007D78BC">
            <w:pPr>
              <w:spacing w:line="240" w:lineRule="auto"/>
              <w:ind w:firstLine="0"/>
              <w:rPr>
                <w:rFonts w:eastAsiaTheme="majorEastAsia" w:cs="Times New Roman"/>
                <w:color w:val="000000"/>
                <w:sz w:val="24"/>
                <w:szCs w:val="24"/>
                <w:lang w:eastAsia="ru-RU"/>
              </w:rPr>
            </w:pPr>
            <w:proofErr w:type="spellStart"/>
            <w:r>
              <w:rPr>
                <w:rFonts w:eastAsiaTheme="majorEastAsia" w:cs="Times New Roman"/>
                <w:color w:val="000000"/>
                <w:sz w:val="24"/>
                <w:szCs w:val="24"/>
                <w:lang w:eastAsia="ru-RU"/>
              </w:rPr>
              <w:t>мар</w:t>
            </w:r>
            <w:proofErr w:type="spellEnd"/>
            <w:r>
              <w:rPr>
                <w:rFonts w:eastAsiaTheme="majorEastAsia" w:cs="Times New Roman"/>
                <w:color w:val="000000"/>
                <w:sz w:val="24"/>
                <w:szCs w:val="24"/>
                <w:lang w:eastAsia="ru-RU"/>
              </w:rPr>
              <w:t>.</w:t>
            </w:r>
          </w:p>
          <w:p w14:paraId="48206E63" w14:textId="77777777" w:rsidR="009F1943" w:rsidRPr="009C0E84" w:rsidRDefault="007D78BC" w:rsidP="007D78BC">
            <w:pPr>
              <w:spacing w:line="240" w:lineRule="auto"/>
              <w:ind w:firstLine="0"/>
              <w:rPr>
                <w:rFonts w:eastAsia="Times New Roman" w:cs="Times New Roman"/>
                <w:color w:val="000000"/>
                <w:sz w:val="24"/>
                <w:szCs w:val="24"/>
                <w:lang w:eastAsia="ru-RU"/>
              </w:rPr>
            </w:pPr>
            <w:r>
              <w:rPr>
                <w:rFonts w:eastAsiaTheme="majorEastAsia" w:cs="Times New Roman"/>
                <w:color w:val="000000"/>
                <w:sz w:val="24"/>
                <w:szCs w:val="24"/>
                <w:lang w:eastAsia="ru-RU"/>
              </w:rPr>
              <w:t>2</w:t>
            </w:r>
            <w:r w:rsidR="00B06769">
              <w:rPr>
                <w:rFonts w:eastAsiaTheme="majorEastAsia" w:cs="Times New Roman"/>
                <w:color w:val="000000"/>
                <w:sz w:val="24"/>
                <w:szCs w:val="24"/>
                <w:lang w:eastAsia="ru-RU"/>
              </w:rPr>
              <w:t>2</w:t>
            </w:r>
          </w:p>
        </w:tc>
        <w:tc>
          <w:tcPr>
            <w:tcW w:w="709" w:type="dxa"/>
            <w:shd w:val="clear" w:color="auto" w:fill="auto"/>
            <w:vAlign w:val="center"/>
            <w:hideMark/>
          </w:tcPr>
          <w:p w14:paraId="1F37A8A7" w14:textId="77777777" w:rsidR="007D78BC" w:rsidRDefault="009F1943" w:rsidP="007D78BC">
            <w:pPr>
              <w:spacing w:line="240" w:lineRule="auto"/>
              <w:ind w:firstLine="0"/>
              <w:rPr>
                <w:rFonts w:eastAsiaTheme="majorEastAsia" w:cs="Times New Roman"/>
                <w:color w:val="000000"/>
                <w:sz w:val="24"/>
                <w:szCs w:val="24"/>
                <w:lang w:eastAsia="ru-RU"/>
              </w:rPr>
            </w:pPr>
            <w:r w:rsidRPr="009C0E84">
              <w:rPr>
                <w:rFonts w:eastAsiaTheme="majorEastAsia" w:cs="Times New Roman"/>
                <w:color w:val="000000"/>
                <w:sz w:val="24"/>
                <w:szCs w:val="24"/>
                <w:lang w:eastAsia="ru-RU"/>
              </w:rPr>
              <w:t>апр.</w:t>
            </w:r>
          </w:p>
          <w:p w14:paraId="354DDC98" w14:textId="77777777" w:rsidR="009F1943" w:rsidRPr="009C0E84" w:rsidRDefault="009F1943" w:rsidP="007D78BC">
            <w:pPr>
              <w:spacing w:line="240" w:lineRule="auto"/>
              <w:ind w:firstLine="0"/>
              <w:rPr>
                <w:rFonts w:eastAsia="Times New Roman" w:cs="Times New Roman"/>
                <w:color w:val="000000"/>
                <w:sz w:val="24"/>
                <w:szCs w:val="24"/>
                <w:lang w:eastAsia="ru-RU"/>
              </w:rPr>
            </w:pPr>
            <w:r w:rsidRPr="009C0E84">
              <w:rPr>
                <w:rFonts w:eastAsiaTheme="majorEastAsia" w:cs="Times New Roman"/>
                <w:color w:val="000000"/>
                <w:sz w:val="24"/>
                <w:szCs w:val="24"/>
                <w:lang w:eastAsia="ru-RU"/>
              </w:rPr>
              <w:t>2</w:t>
            </w:r>
            <w:r w:rsidR="00B06769">
              <w:rPr>
                <w:rFonts w:eastAsiaTheme="majorEastAsia" w:cs="Times New Roman"/>
                <w:color w:val="000000"/>
                <w:sz w:val="24"/>
                <w:szCs w:val="24"/>
                <w:lang w:eastAsia="ru-RU"/>
              </w:rPr>
              <w:t>2</w:t>
            </w:r>
          </w:p>
        </w:tc>
        <w:tc>
          <w:tcPr>
            <w:tcW w:w="709" w:type="dxa"/>
            <w:shd w:val="clear" w:color="auto" w:fill="auto"/>
            <w:vAlign w:val="center"/>
            <w:hideMark/>
          </w:tcPr>
          <w:p w14:paraId="07148977" w14:textId="77777777" w:rsidR="007D78BC" w:rsidRDefault="009F1943" w:rsidP="007D78BC">
            <w:pPr>
              <w:spacing w:line="240" w:lineRule="auto"/>
              <w:ind w:firstLine="0"/>
              <w:rPr>
                <w:rFonts w:eastAsiaTheme="majorEastAsia" w:cs="Times New Roman"/>
                <w:color w:val="000000"/>
                <w:sz w:val="24"/>
                <w:szCs w:val="24"/>
                <w:lang w:eastAsia="ru-RU"/>
              </w:rPr>
            </w:pPr>
            <w:r w:rsidRPr="009C0E84">
              <w:rPr>
                <w:rFonts w:eastAsiaTheme="majorEastAsia" w:cs="Times New Roman"/>
                <w:color w:val="000000"/>
                <w:sz w:val="24"/>
                <w:szCs w:val="24"/>
                <w:lang w:eastAsia="ru-RU"/>
              </w:rPr>
              <w:t>май.</w:t>
            </w:r>
          </w:p>
          <w:p w14:paraId="39EA5054" w14:textId="77777777" w:rsidR="009F1943" w:rsidRPr="009C0E84" w:rsidRDefault="009F1943" w:rsidP="007D78BC">
            <w:pPr>
              <w:spacing w:line="240" w:lineRule="auto"/>
              <w:ind w:firstLine="0"/>
              <w:rPr>
                <w:rFonts w:eastAsia="Times New Roman" w:cs="Times New Roman"/>
                <w:color w:val="000000"/>
                <w:sz w:val="24"/>
                <w:szCs w:val="24"/>
                <w:lang w:eastAsia="ru-RU"/>
              </w:rPr>
            </w:pPr>
            <w:r w:rsidRPr="009C0E84">
              <w:rPr>
                <w:rFonts w:eastAsiaTheme="majorEastAsia" w:cs="Times New Roman"/>
                <w:color w:val="000000"/>
                <w:sz w:val="24"/>
                <w:szCs w:val="24"/>
                <w:lang w:eastAsia="ru-RU"/>
              </w:rPr>
              <w:t>2</w:t>
            </w:r>
            <w:r w:rsidR="00B06769">
              <w:rPr>
                <w:rFonts w:eastAsiaTheme="majorEastAsia" w:cs="Times New Roman"/>
                <w:color w:val="000000"/>
                <w:sz w:val="24"/>
                <w:szCs w:val="24"/>
                <w:lang w:eastAsia="ru-RU"/>
              </w:rPr>
              <w:t>2</w:t>
            </w:r>
          </w:p>
        </w:tc>
        <w:tc>
          <w:tcPr>
            <w:tcW w:w="709" w:type="dxa"/>
            <w:shd w:val="clear" w:color="auto" w:fill="auto"/>
            <w:vAlign w:val="center"/>
            <w:hideMark/>
          </w:tcPr>
          <w:p w14:paraId="6D1885E6" w14:textId="77777777" w:rsidR="007D78BC" w:rsidRDefault="007D78BC" w:rsidP="007D78BC">
            <w:pPr>
              <w:spacing w:line="240" w:lineRule="auto"/>
              <w:ind w:firstLine="0"/>
              <w:rPr>
                <w:rFonts w:eastAsiaTheme="majorEastAsia" w:cs="Times New Roman"/>
                <w:color w:val="000000"/>
                <w:sz w:val="24"/>
                <w:szCs w:val="24"/>
                <w:lang w:eastAsia="ru-RU"/>
              </w:rPr>
            </w:pPr>
            <w:proofErr w:type="spellStart"/>
            <w:r>
              <w:rPr>
                <w:rFonts w:eastAsiaTheme="majorEastAsia" w:cs="Times New Roman"/>
                <w:color w:val="000000"/>
                <w:sz w:val="24"/>
                <w:szCs w:val="24"/>
                <w:lang w:eastAsia="ru-RU"/>
              </w:rPr>
              <w:t>июн</w:t>
            </w:r>
            <w:proofErr w:type="spellEnd"/>
          </w:p>
          <w:p w14:paraId="60D5AB29" w14:textId="77777777" w:rsidR="009F1943" w:rsidRPr="007D78BC" w:rsidRDefault="009F1943" w:rsidP="007D78BC">
            <w:pPr>
              <w:spacing w:line="240" w:lineRule="auto"/>
              <w:ind w:firstLine="0"/>
              <w:rPr>
                <w:rFonts w:eastAsiaTheme="majorEastAsia" w:cs="Times New Roman"/>
                <w:color w:val="000000"/>
                <w:sz w:val="24"/>
                <w:szCs w:val="24"/>
                <w:lang w:eastAsia="ru-RU"/>
              </w:rPr>
            </w:pPr>
            <w:r w:rsidRPr="009C0E84">
              <w:rPr>
                <w:rFonts w:eastAsiaTheme="majorEastAsia" w:cs="Times New Roman"/>
                <w:color w:val="000000"/>
                <w:sz w:val="24"/>
                <w:szCs w:val="24"/>
                <w:lang w:eastAsia="ru-RU"/>
              </w:rPr>
              <w:t>2</w:t>
            </w:r>
            <w:r w:rsidR="00B06769">
              <w:rPr>
                <w:rFonts w:eastAsiaTheme="majorEastAsia" w:cs="Times New Roman"/>
                <w:color w:val="000000"/>
                <w:sz w:val="24"/>
                <w:szCs w:val="24"/>
                <w:lang w:eastAsia="ru-RU"/>
              </w:rPr>
              <w:t>2</w:t>
            </w:r>
          </w:p>
        </w:tc>
        <w:tc>
          <w:tcPr>
            <w:tcW w:w="1559" w:type="dxa"/>
            <w:shd w:val="clear" w:color="auto" w:fill="auto"/>
            <w:vAlign w:val="center"/>
            <w:hideMark/>
          </w:tcPr>
          <w:p w14:paraId="00141F3D" w14:textId="77777777" w:rsidR="009F1943" w:rsidRPr="009C0E84" w:rsidRDefault="009F1943" w:rsidP="007D78BC">
            <w:pPr>
              <w:spacing w:line="240" w:lineRule="auto"/>
              <w:ind w:firstLine="0"/>
              <w:rPr>
                <w:rFonts w:eastAsia="Times New Roman" w:cs="Times New Roman"/>
                <w:color w:val="000000"/>
                <w:sz w:val="24"/>
                <w:szCs w:val="24"/>
                <w:lang w:eastAsia="ru-RU"/>
              </w:rPr>
            </w:pPr>
            <w:proofErr w:type="spellStart"/>
            <w:r w:rsidRPr="009C0E84">
              <w:rPr>
                <w:rFonts w:eastAsiaTheme="majorEastAsia" w:cs="Times New Roman"/>
                <w:color w:val="000000"/>
                <w:sz w:val="24"/>
                <w:szCs w:val="24"/>
                <w:lang w:eastAsia="ru-RU"/>
              </w:rPr>
              <w:t>янв</w:t>
            </w:r>
            <w:proofErr w:type="spellEnd"/>
            <w:r w:rsidRPr="009C0E84">
              <w:rPr>
                <w:rFonts w:eastAsiaTheme="majorEastAsia" w:cs="Times New Roman"/>
                <w:color w:val="000000"/>
                <w:sz w:val="24"/>
                <w:szCs w:val="24"/>
                <w:lang w:eastAsia="ru-RU"/>
              </w:rPr>
              <w:t>-июнь 20</w:t>
            </w:r>
            <w:r w:rsidR="00B06769">
              <w:rPr>
                <w:rFonts w:eastAsiaTheme="majorEastAsia" w:cs="Times New Roman"/>
                <w:color w:val="000000"/>
                <w:sz w:val="24"/>
                <w:szCs w:val="24"/>
                <w:lang w:eastAsia="ru-RU"/>
              </w:rPr>
              <w:t>20</w:t>
            </w:r>
          </w:p>
        </w:tc>
        <w:tc>
          <w:tcPr>
            <w:tcW w:w="942" w:type="dxa"/>
            <w:shd w:val="clear" w:color="auto" w:fill="auto"/>
            <w:vAlign w:val="center"/>
            <w:hideMark/>
          </w:tcPr>
          <w:p w14:paraId="1EFF0462" w14:textId="77777777" w:rsidR="009F1943" w:rsidRPr="009C0E84" w:rsidRDefault="007D78BC" w:rsidP="007D78BC">
            <w:pPr>
              <w:spacing w:line="240" w:lineRule="auto"/>
              <w:ind w:firstLine="0"/>
              <w:rPr>
                <w:rFonts w:eastAsia="Times New Roman" w:cs="Times New Roman"/>
                <w:color w:val="000000"/>
                <w:sz w:val="24"/>
                <w:szCs w:val="24"/>
                <w:lang w:eastAsia="ru-RU"/>
              </w:rPr>
            </w:pPr>
            <w:proofErr w:type="spellStart"/>
            <w:r>
              <w:rPr>
                <w:rFonts w:eastAsiaTheme="majorEastAsia" w:cs="Times New Roman"/>
                <w:color w:val="000000"/>
                <w:sz w:val="24"/>
                <w:szCs w:val="24"/>
                <w:lang w:eastAsia="ru-RU"/>
              </w:rPr>
              <w:t>я</w:t>
            </w:r>
            <w:r w:rsidR="009F1943" w:rsidRPr="009C0E84">
              <w:rPr>
                <w:rFonts w:eastAsiaTheme="majorEastAsia" w:cs="Times New Roman"/>
                <w:color w:val="000000"/>
                <w:sz w:val="24"/>
                <w:szCs w:val="24"/>
                <w:lang w:eastAsia="ru-RU"/>
              </w:rPr>
              <w:t>нв</w:t>
            </w:r>
            <w:proofErr w:type="spellEnd"/>
            <w:r w:rsidR="009F1943" w:rsidRPr="009C0E84">
              <w:rPr>
                <w:rFonts w:eastAsiaTheme="majorEastAsia" w:cs="Times New Roman"/>
                <w:color w:val="000000"/>
                <w:sz w:val="24"/>
                <w:szCs w:val="24"/>
                <w:lang w:eastAsia="ru-RU"/>
              </w:rPr>
              <w:t>-июнь 202</w:t>
            </w:r>
            <w:r w:rsidR="00B06769">
              <w:rPr>
                <w:rFonts w:eastAsiaTheme="majorEastAsia" w:cs="Times New Roman"/>
                <w:color w:val="000000"/>
                <w:sz w:val="24"/>
                <w:szCs w:val="24"/>
                <w:lang w:eastAsia="ru-RU"/>
              </w:rPr>
              <w:t>1</w:t>
            </w:r>
          </w:p>
        </w:tc>
        <w:tc>
          <w:tcPr>
            <w:tcW w:w="866" w:type="dxa"/>
            <w:shd w:val="clear" w:color="auto" w:fill="auto"/>
            <w:vAlign w:val="center"/>
            <w:hideMark/>
          </w:tcPr>
          <w:p w14:paraId="3857F74C" w14:textId="77777777" w:rsidR="009F1943" w:rsidRPr="009C0E84" w:rsidRDefault="007D78BC" w:rsidP="007D78BC">
            <w:pPr>
              <w:spacing w:line="240" w:lineRule="auto"/>
              <w:ind w:firstLine="0"/>
              <w:rPr>
                <w:rFonts w:eastAsia="Times New Roman" w:cs="Times New Roman"/>
                <w:color w:val="000000"/>
                <w:sz w:val="24"/>
                <w:szCs w:val="24"/>
                <w:lang w:eastAsia="ru-RU"/>
              </w:rPr>
            </w:pPr>
            <w:proofErr w:type="spellStart"/>
            <w:r>
              <w:rPr>
                <w:rFonts w:eastAsiaTheme="majorEastAsia" w:cs="Times New Roman"/>
                <w:color w:val="000000"/>
                <w:sz w:val="24"/>
                <w:szCs w:val="24"/>
                <w:lang w:eastAsia="ru-RU"/>
              </w:rPr>
              <w:t>я</w:t>
            </w:r>
            <w:r w:rsidR="009F1943" w:rsidRPr="009C0E84">
              <w:rPr>
                <w:rFonts w:eastAsiaTheme="majorEastAsia" w:cs="Times New Roman"/>
                <w:color w:val="000000"/>
                <w:sz w:val="24"/>
                <w:szCs w:val="24"/>
                <w:lang w:eastAsia="ru-RU"/>
              </w:rPr>
              <w:t>нв</w:t>
            </w:r>
            <w:proofErr w:type="spellEnd"/>
            <w:r w:rsidR="009F1943" w:rsidRPr="009C0E84">
              <w:rPr>
                <w:rFonts w:eastAsiaTheme="majorEastAsia" w:cs="Times New Roman"/>
                <w:color w:val="000000"/>
                <w:sz w:val="24"/>
                <w:szCs w:val="24"/>
                <w:lang w:eastAsia="ru-RU"/>
              </w:rPr>
              <w:t>-июнь 202</w:t>
            </w:r>
            <w:r w:rsidR="00B06769">
              <w:rPr>
                <w:rFonts w:eastAsiaTheme="majorEastAsia" w:cs="Times New Roman"/>
                <w:color w:val="000000"/>
                <w:sz w:val="24"/>
                <w:szCs w:val="24"/>
                <w:lang w:eastAsia="ru-RU"/>
              </w:rPr>
              <w:t>2</w:t>
            </w:r>
          </w:p>
        </w:tc>
      </w:tr>
      <w:tr w:rsidR="007D78BC" w:rsidRPr="009C0E84" w14:paraId="0444000D" w14:textId="77777777" w:rsidTr="007D78BC">
        <w:trPr>
          <w:trHeight w:val="624"/>
          <w:jc w:val="center"/>
        </w:trPr>
        <w:tc>
          <w:tcPr>
            <w:tcW w:w="1668" w:type="dxa"/>
            <w:shd w:val="clear" w:color="auto" w:fill="auto"/>
            <w:vAlign w:val="center"/>
            <w:hideMark/>
          </w:tcPr>
          <w:p w14:paraId="04D33507" w14:textId="77777777" w:rsidR="009F1943" w:rsidRPr="009C0E84" w:rsidRDefault="009F1943" w:rsidP="007D78BC">
            <w:pPr>
              <w:spacing w:line="240" w:lineRule="auto"/>
              <w:ind w:firstLine="0"/>
              <w:rPr>
                <w:rFonts w:eastAsia="Times New Roman" w:cs="Times New Roman"/>
                <w:color w:val="000000"/>
                <w:sz w:val="24"/>
                <w:szCs w:val="24"/>
                <w:lang w:eastAsia="ru-RU"/>
              </w:rPr>
            </w:pPr>
            <w:r w:rsidRPr="009C0E84">
              <w:rPr>
                <w:rFonts w:eastAsiaTheme="majorEastAsia" w:cs="Times New Roman"/>
                <w:color w:val="000000"/>
                <w:sz w:val="24"/>
                <w:szCs w:val="24"/>
                <w:lang w:eastAsia="ru-RU"/>
              </w:rPr>
              <w:t>о признании должника банкротом</w:t>
            </w:r>
          </w:p>
        </w:tc>
        <w:tc>
          <w:tcPr>
            <w:tcW w:w="850" w:type="dxa"/>
            <w:shd w:val="clear" w:color="auto" w:fill="auto"/>
            <w:noWrap/>
            <w:vAlign w:val="center"/>
            <w:hideMark/>
          </w:tcPr>
          <w:p w14:paraId="35A60E48"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771</w:t>
            </w:r>
          </w:p>
        </w:tc>
        <w:tc>
          <w:tcPr>
            <w:tcW w:w="709" w:type="dxa"/>
            <w:shd w:val="clear" w:color="auto" w:fill="auto"/>
            <w:noWrap/>
            <w:vAlign w:val="center"/>
            <w:hideMark/>
          </w:tcPr>
          <w:p w14:paraId="3E7EB799"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1059</w:t>
            </w:r>
          </w:p>
        </w:tc>
        <w:tc>
          <w:tcPr>
            <w:tcW w:w="850" w:type="dxa"/>
            <w:shd w:val="clear" w:color="auto" w:fill="auto"/>
            <w:noWrap/>
            <w:vAlign w:val="center"/>
            <w:hideMark/>
          </w:tcPr>
          <w:p w14:paraId="1E564173"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1174</w:t>
            </w:r>
          </w:p>
        </w:tc>
        <w:tc>
          <w:tcPr>
            <w:tcW w:w="709" w:type="dxa"/>
            <w:shd w:val="clear" w:color="auto" w:fill="auto"/>
            <w:noWrap/>
            <w:vAlign w:val="center"/>
            <w:hideMark/>
          </w:tcPr>
          <w:p w14:paraId="6E199C96"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1170</w:t>
            </w:r>
          </w:p>
        </w:tc>
        <w:tc>
          <w:tcPr>
            <w:tcW w:w="709" w:type="dxa"/>
            <w:shd w:val="clear" w:color="auto" w:fill="auto"/>
            <w:noWrap/>
            <w:vAlign w:val="center"/>
            <w:hideMark/>
          </w:tcPr>
          <w:p w14:paraId="67990F17"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904</w:t>
            </w:r>
          </w:p>
        </w:tc>
        <w:tc>
          <w:tcPr>
            <w:tcW w:w="709" w:type="dxa"/>
            <w:shd w:val="clear" w:color="auto" w:fill="auto"/>
            <w:noWrap/>
            <w:vAlign w:val="center"/>
            <w:hideMark/>
          </w:tcPr>
          <w:p w14:paraId="75E4D512"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1077</w:t>
            </w:r>
          </w:p>
        </w:tc>
        <w:tc>
          <w:tcPr>
            <w:tcW w:w="1559" w:type="dxa"/>
            <w:shd w:val="clear" w:color="auto" w:fill="auto"/>
            <w:noWrap/>
            <w:vAlign w:val="center"/>
            <w:hideMark/>
          </w:tcPr>
          <w:p w14:paraId="66CF0D12" w14:textId="77777777" w:rsidR="009F1943" w:rsidRPr="00585475" w:rsidRDefault="009F1943" w:rsidP="007D78BC">
            <w:pPr>
              <w:spacing w:line="240" w:lineRule="auto"/>
              <w:ind w:firstLine="0"/>
              <w:rPr>
                <w:rFonts w:eastAsia="Times New Roman" w:cs="Times New Roman"/>
                <w:color w:val="000000"/>
                <w:sz w:val="24"/>
                <w:szCs w:val="24"/>
                <w:lang w:eastAsia="ru-RU"/>
              </w:rPr>
            </w:pPr>
            <w:r w:rsidRPr="00585475">
              <w:rPr>
                <w:rFonts w:cs="Times New Roman"/>
                <w:color w:val="000000"/>
                <w:sz w:val="24"/>
                <w:szCs w:val="24"/>
              </w:rPr>
              <w:t>6816</w:t>
            </w:r>
          </w:p>
        </w:tc>
        <w:tc>
          <w:tcPr>
            <w:tcW w:w="942" w:type="dxa"/>
            <w:shd w:val="clear" w:color="auto" w:fill="auto"/>
            <w:noWrap/>
            <w:vAlign w:val="center"/>
            <w:hideMark/>
          </w:tcPr>
          <w:p w14:paraId="30355D5B"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5077</w:t>
            </w:r>
          </w:p>
        </w:tc>
        <w:tc>
          <w:tcPr>
            <w:tcW w:w="866" w:type="dxa"/>
            <w:shd w:val="clear" w:color="auto" w:fill="auto"/>
            <w:noWrap/>
            <w:vAlign w:val="center"/>
            <w:hideMark/>
          </w:tcPr>
          <w:p w14:paraId="0A4B4288"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5534</w:t>
            </w:r>
          </w:p>
        </w:tc>
      </w:tr>
      <w:tr w:rsidR="007D78BC" w:rsidRPr="009C0E84" w14:paraId="7B433B31" w14:textId="77777777" w:rsidTr="007D78BC">
        <w:trPr>
          <w:trHeight w:val="624"/>
          <w:jc w:val="center"/>
        </w:trPr>
        <w:tc>
          <w:tcPr>
            <w:tcW w:w="1668" w:type="dxa"/>
            <w:shd w:val="clear" w:color="auto" w:fill="auto"/>
            <w:vAlign w:val="center"/>
            <w:hideMark/>
          </w:tcPr>
          <w:p w14:paraId="3FC29F61" w14:textId="77777777" w:rsidR="009F1943" w:rsidRPr="009C0E84" w:rsidRDefault="009F1943" w:rsidP="007D78BC">
            <w:pPr>
              <w:spacing w:line="240" w:lineRule="auto"/>
              <w:ind w:firstLine="0"/>
              <w:rPr>
                <w:rFonts w:eastAsia="Times New Roman" w:cs="Times New Roman"/>
                <w:color w:val="000000"/>
                <w:sz w:val="24"/>
                <w:szCs w:val="24"/>
                <w:lang w:eastAsia="ru-RU"/>
              </w:rPr>
            </w:pPr>
            <w:r w:rsidRPr="009C0E84">
              <w:rPr>
                <w:rFonts w:eastAsiaTheme="majorEastAsia" w:cs="Times New Roman"/>
                <w:color w:val="000000"/>
                <w:sz w:val="24"/>
                <w:szCs w:val="24"/>
                <w:lang w:eastAsia="ru-RU"/>
              </w:rPr>
              <w:t>о введении процедуры наблюдения</w:t>
            </w:r>
          </w:p>
        </w:tc>
        <w:tc>
          <w:tcPr>
            <w:tcW w:w="850" w:type="dxa"/>
            <w:shd w:val="clear" w:color="auto" w:fill="auto"/>
            <w:noWrap/>
            <w:vAlign w:val="center"/>
            <w:hideMark/>
          </w:tcPr>
          <w:p w14:paraId="28692FF8"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594</w:t>
            </w:r>
          </w:p>
        </w:tc>
        <w:tc>
          <w:tcPr>
            <w:tcW w:w="709" w:type="dxa"/>
            <w:shd w:val="clear" w:color="auto" w:fill="auto"/>
            <w:noWrap/>
            <w:vAlign w:val="center"/>
            <w:hideMark/>
          </w:tcPr>
          <w:p w14:paraId="66620DDD"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835</w:t>
            </w:r>
          </w:p>
        </w:tc>
        <w:tc>
          <w:tcPr>
            <w:tcW w:w="850" w:type="dxa"/>
            <w:shd w:val="clear" w:color="auto" w:fill="auto"/>
            <w:noWrap/>
            <w:vAlign w:val="center"/>
            <w:hideMark/>
          </w:tcPr>
          <w:p w14:paraId="5ABAD025"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924</w:t>
            </w:r>
          </w:p>
        </w:tc>
        <w:tc>
          <w:tcPr>
            <w:tcW w:w="709" w:type="dxa"/>
            <w:shd w:val="clear" w:color="auto" w:fill="auto"/>
            <w:noWrap/>
            <w:vAlign w:val="center"/>
            <w:hideMark/>
          </w:tcPr>
          <w:p w14:paraId="4BCFF4C1"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1029</w:t>
            </w:r>
          </w:p>
        </w:tc>
        <w:tc>
          <w:tcPr>
            <w:tcW w:w="709" w:type="dxa"/>
            <w:shd w:val="clear" w:color="auto" w:fill="auto"/>
            <w:noWrap/>
            <w:vAlign w:val="center"/>
            <w:hideMark/>
          </w:tcPr>
          <w:p w14:paraId="03ED7DBD"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752</w:t>
            </w:r>
          </w:p>
        </w:tc>
        <w:tc>
          <w:tcPr>
            <w:tcW w:w="709" w:type="dxa"/>
            <w:shd w:val="clear" w:color="auto" w:fill="auto"/>
            <w:noWrap/>
            <w:vAlign w:val="center"/>
            <w:hideMark/>
          </w:tcPr>
          <w:p w14:paraId="48FD652C"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920</w:t>
            </w:r>
          </w:p>
        </w:tc>
        <w:tc>
          <w:tcPr>
            <w:tcW w:w="1559" w:type="dxa"/>
            <w:shd w:val="clear" w:color="auto" w:fill="auto"/>
            <w:noWrap/>
            <w:vAlign w:val="center"/>
            <w:hideMark/>
          </w:tcPr>
          <w:p w14:paraId="3C1F1496" w14:textId="77777777" w:rsidR="009F1943" w:rsidRPr="00585475" w:rsidRDefault="009F1943" w:rsidP="007D78BC">
            <w:pPr>
              <w:spacing w:line="240" w:lineRule="auto"/>
              <w:ind w:firstLine="0"/>
              <w:rPr>
                <w:rFonts w:eastAsia="Times New Roman" w:cs="Times New Roman"/>
                <w:color w:val="000000"/>
                <w:sz w:val="24"/>
                <w:szCs w:val="24"/>
                <w:lang w:eastAsia="ru-RU"/>
              </w:rPr>
            </w:pPr>
            <w:r w:rsidRPr="00585475">
              <w:rPr>
                <w:rFonts w:cs="Times New Roman"/>
                <w:color w:val="000000"/>
                <w:sz w:val="24"/>
                <w:szCs w:val="24"/>
              </w:rPr>
              <w:t>5577</w:t>
            </w:r>
          </w:p>
        </w:tc>
        <w:tc>
          <w:tcPr>
            <w:tcW w:w="942" w:type="dxa"/>
            <w:shd w:val="clear" w:color="auto" w:fill="auto"/>
            <w:noWrap/>
            <w:vAlign w:val="center"/>
            <w:hideMark/>
          </w:tcPr>
          <w:p w14:paraId="0F65A2E6"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3703</w:t>
            </w:r>
          </w:p>
        </w:tc>
        <w:tc>
          <w:tcPr>
            <w:tcW w:w="866" w:type="dxa"/>
            <w:shd w:val="clear" w:color="auto" w:fill="auto"/>
            <w:noWrap/>
            <w:vAlign w:val="center"/>
            <w:hideMark/>
          </w:tcPr>
          <w:p w14:paraId="49271451"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4646</w:t>
            </w:r>
          </w:p>
        </w:tc>
      </w:tr>
      <w:tr w:rsidR="007D78BC" w:rsidRPr="009C0E84" w14:paraId="54FFDFF4" w14:textId="77777777" w:rsidTr="007D78BC">
        <w:trPr>
          <w:trHeight w:val="624"/>
          <w:jc w:val="center"/>
        </w:trPr>
        <w:tc>
          <w:tcPr>
            <w:tcW w:w="1668" w:type="dxa"/>
            <w:shd w:val="clear" w:color="auto" w:fill="auto"/>
            <w:vAlign w:val="center"/>
            <w:hideMark/>
          </w:tcPr>
          <w:p w14:paraId="5D42C9D9" w14:textId="77777777" w:rsidR="009F1943" w:rsidRPr="009C0E84" w:rsidRDefault="009F1943" w:rsidP="007D78BC">
            <w:pPr>
              <w:spacing w:line="240" w:lineRule="auto"/>
              <w:ind w:firstLine="0"/>
              <w:rPr>
                <w:rFonts w:eastAsia="Times New Roman" w:cs="Times New Roman"/>
                <w:color w:val="000000"/>
                <w:sz w:val="24"/>
                <w:szCs w:val="24"/>
                <w:lang w:eastAsia="ru-RU"/>
              </w:rPr>
            </w:pPr>
            <w:r w:rsidRPr="009C0E84">
              <w:rPr>
                <w:rFonts w:eastAsiaTheme="majorEastAsia" w:cs="Times New Roman"/>
                <w:color w:val="000000"/>
                <w:sz w:val="24"/>
                <w:szCs w:val="24"/>
                <w:lang w:eastAsia="ru-RU"/>
              </w:rPr>
              <w:t>о введении внешнего управления</w:t>
            </w:r>
          </w:p>
        </w:tc>
        <w:tc>
          <w:tcPr>
            <w:tcW w:w="850" w:type="dxa"/>
            <w:shd w:val="clear" w:color="auto" w:fill="auto"/>
            <w:noWrap/>
            <w:vAlign w:val="center"/>
            <w:hideMark/>
          </w:tcPr>
          <w:p w14:paraId="66467E32"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19</w:t>
            </w:r>
          </w:p>
        </w:tc>
        <w:tc>
          <w:tcPr>
            <w:tcW w:w="709" w:type="dxa"/>
            <w:shd w:val="clear" w:color="auto" w:fill="auto"/>
            <w:noWrap/>
            <w:vAlign w:val="center"/>
            <w:hideMark/>
          </w:tcPr>
          <w:p w14:paraId="39642160"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22</w:t>
            </w:r>
          </w:p>
        </w:tc>
        <w:tc>
          <w:tcPr>
            <w:tcW w:w="850" w:type="dxa"/>
            <w:shd w:val="clear" w:color="auto" w:fill="auto"/>
            <w:noWrap/>
            <w:vAlign w:val="center"/>
            <w:hideMark/>
          </w:tcPr>
          <w:p w14:paraId="51613837"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25</w:t>
            </w:r>
          </w:p>
        </w:tc>
        <w:tc>
          <w:tcPr>
            <w:tcW w:w="709" w:type="dxa"/>
            <w:shd w:val="clear" w:color="auto" w:fill="auto"/>
            <w:noWrap/>
            <w:vAlign w:val="center"/>
            <w:hideMark/>
          </w:tcPr>
          <w:p w14:paraId="19B675BE"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23</w:t>
            </w:r>
          </w:p>
        </w:tc>
        <w:tc>
          <w:tcPr>
            <w:tcW w:w="709" w:type="dxa"/>
            <w:shd w:val="clear" w:color="auto" w:fill="auto"/>
            <w:noWrap/>
            <w:vAlign w:val="center"/>
            <w:hideMark/>
          </w:tcPr>
          <w:p w14:paraId="07CFB2BF"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24</w:t>
            </w:r>
          </w:p>
        </w:tc>
        <w:tc>
          <w:tcPr>
            <w:tcW w:w="709" w:type="dxa"/>
            <w:shd w:val="clear" w:color="auto" w:fill="auto"/>
            <w:noWrap/>
            <w:vAlign w:val="center"/>
            <w:hideMark/>
          </w:tcPr>
          <w:p w14:paraId="4609101E"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29</w:t>
            </w:r>
          </w:p>
        </w:tc>
        <w:tc>
          <w:tcPr>
            <w:tcW w:w="1559" w:type="dxa"/>
            <w:shd w:val="clear" w:color="auto" w:fill="auto"/>
            <w:noWrap/>
            <w:vAlign w:val="center"/>
            <w:hideMark/>
          </w:tcPr>
          <w:p w14:paraId="64BC3AB8" w14:textId="77777777" w:rsidR="009F1943" w:rsidRPr="00585475" w:rsidRDefault="009F1943" w:rsidP="007D78BC">
            <w:pPr>
              <w:spacing w:line="240" w:lineRule="auto"/>
              <w:ind w:firstLine="0"/>
              <w:rPr>
                <w:rFonts w:eastAsia="Times New Roman" w:cs="Times New Roman"/>
                <w:color w:val="000000"/>
                <w:sz w:val="24"/>
                <w:szCs w:val="24"/>
                <w:lang w:eastAsia="ru-RU"/>
              </w:rPr>
            </w:pPr>
            <w:r w:rsidRPr="00585475">
              <w:rPr>
                <w:rFonts w:cs="Times New Roman"/>
                <w:color w:val="000000"/>
                <w:sz w:val="24"/>
                <w:szCs w:val="24"/>
              </w:rPr>
              <w:t>125</w:t>
            </w:r>
          </w:p>
        </w:tc>
        <w:tc>
          <w:tcPr>
            <w:tcW w:w="942" w:type="dxa"/>
            <w:shd w:val="clear" w:color="auto" w:fill="auto"/>
            <w:noWrap/>
            <w:vAlign w:val="center"/>
            <w:hideMark/>
          </w:tcPr>
          <w:p w14:paraId="24258D4C"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70</w:t>
            </w:r>
          </w:p>
        </w:tc>
        <w:tc>
          <w:tcPr>
            <w:tcW w:w="866" w:type="dxa"/>
            <w:shd w:val="clear" w:color="auto" w:fill="auto"/>
            <w:noWrap/>
            <w:vAlign w:val="center"/>
            <w:hideMark/>
          </w:tcPr>
          <w:p w14:paraId="4FAA5807"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98</w:t>
            </w:r>
          </w:p>
        </w:tc>
      </w:tr>
      <w:tr w:rsidR="007D78BC" w:rsidRPr="009C0E84" w14:paraId="431BD4C6" w14:textId="77777777" w:rsidTr="007D78BC">
        <w:trPr>
          <w:trHeight w:val="624"/>
          <w:jc w:val="center"/>
        </w:trPr>
        <w:tc>
          <w:tcPr>
            <w:tcW w:w="1668" w:type="dxa"/>
            <w:shd w:val="clear" w:color="auto" w:fill="auto"/>
            <w:vAlign w:val="center"/>
            <w:hideMark/>
          </w:tcPr>
          <w:p w14:paraId="773F848E" w14:textId="77777777" w:rsidR="009F1943" w:rsidRPr="009C0E84" w:rsidRDefault="007D78BC" w:rsidP="007D78BC">
            <w:pPr>
              <w:spacing w:line="240" w:lineRule="auto"/>
              <w:ind w:firstLine="0"/>
              <w:rPr>
                <w:rFonts w:eastAsia="Times New Roman" w:cs="Times New Roman"/>
                <w:color w:val="000000"/>
                <w:sz w:val="24"/>
                <w:szCs w:val="24"/>
                <w:lang w:eastAsia="ru-RU"/>
              </w:rPr>
            </w:pPr>
            <w:r>
              <w:rPr>
                <w:rFonts w:eastAsiaTheme="majorEastAsia" w:cs="Times New Roman"/>
                <w:color w:val="000000"/>
                <w:sz w:val="24"/>
                <w:szCs w:val="24"/>
                <w:lang w:eastAsia="ru-RU"/>
              </w:rPr>
              <w:t>о введении финансового о</w:t>
            </w:r>
            <w:r w:rsidR="009F1943" w:rsidRPr="009C0E84">
              <w:rPr>
                <w:rFonts w:eastAsiaTheme="majorEastAsia" w:cs="Times New Roman"/>
                <w:color w:val="000000"/>
                <w:sz w:val="24"/>
                <w:szCs w:val="24"/>
                <w:lang w:eastAsia="ru-RU"/>
              </w:rPr>
              <w:t>здоровления</w:t>
            </w:r>
          </w:p>
        </w:tc>
        <w:tc>
          <w:tcPr>
            <w:tcW w:w="850" w:type="dxa"/>
            <w:shd w:val="clear" w:color="auto" w:fill="auto"/>
            <w:noWrap/>
            <w:vAlign w:val="center"/>
            <w:hideMark/>
          </w:tcPr>
          <w:p w14:paraId="5ACD3186"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709" w:type="dxa"/>
            <w:shd w:val="clear" w:color="auto" w:fill="auto"/>
            <w:noWrap/>
            <w:vAlign w:val="center"/>
            <w:hideMark/>
          </w:tcPr>
          <w:p w14:paraId="0CF1B7ED"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6</w:t>
            </w:r>
          </w:p>
        </w:tc>
        <w:tc>
          <w:tcPr>
            <w:tcW w:w="850" w:type="dxa"/>
            <w:shd w:val="clear" w:color="auto" w:fill="auto"/>
            <w:noWrap/>
            <w:vAlign w:val="center"/>
            <w:hideMark/>
          </w:tcPr>
          <w:p w14:paraId="3029B532"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7</w:t>
            </w:r>
          </w:p>
        </w:tc>
        <w:tc>
          <w:tcPr>
            <w:tcW w:w="709" w:type="dxa"/>
            <w:shd w:val="clear" w:color="auto" w:fill="auto"/>
            <w:noWrap/>
            <w:vAlign w:val="center"/>
            <w:hideMark/>
          </w:tcPr>
          <w:p w14:paraId="4B191E8C"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8</w:t>
            </w:r>
          </w:p>
        </w:tc>
        <w:tc>
          <w:tcPr>
            <w:tcW w:w="709" w:type="dxa"/>
            <w:shd w:val="clear" w:color="auto" w:fill="auto"/>
            <w:noWrap/>
            <w:vAlign w:val="center"/>
            <w:hideMark/>
          </w:tcPr>
          <w:p w14:paraId="1DB5C378"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Pr>
                <w:rFonts w:cs="Times New Roman"/>
                <w:color w:val="000000"/>
                <w:sz w:val="24"/>
                <w:szCs w:val="24"/>
              </w:rPr>
              <w:t>-</w:t>
            </w:r>
          </w:p>
        </w:tc>
        <w:tc>
          <w:tcPr>
            <w:tcW w:w="709" w:type="dxa"/>
            <w:shd w:val="clear" w:color="auto" w:fill="auto"/>
            <w:noWrap/>
            <w:vAlign w:val="center"/>
            <w:hideMark/>
          </w:tcPr>
          <w:p w14:paraId="61188791"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3</w:t>
            </w:r>
          </w:p>
        </w:tc>
        <w:tc>
          <w:tcPr>
            <w:tcW w:w="1559" w:type="dxa"/>
            <w:shd w:val="clear" w:color="auto" w:fill="auto"/>
            <w:noWrap/>
            <w:vAlign w:val="center"/>
            <w:hideMark/>
          </w:tcPr>
          <w:p w14:paraId="0515AFA1" w14:textId="77777777" w:rsidR="009F1943" w:rsidRPr="00585475" w:rsidRDefault="009F1943" w:rsidP="007D78BC">
            <w:pPr>
              <w:spacing w:line="240" w:lineRule="auto"/>
              <w:ind w:firstLine="0"/>
              <w:rPr>
                <w:rFonts w:eastAsia="Times New Roman" w:cs="Times New Roman"/>
                <w:color w:val="000000"/>
                <w:sz w:val="24"/>
                <w:szCs w:val="24"/>
                <w:lang w:eastAsia="ru-RU"/>
              </w:rPr>
            </w:pPr>
            <w:r w:rsidRPr="00585475">
              <w:rPr>
                <w:rFonts w:cs="Times New Roman"/>
                <w:color w:val="000000"/>
                <w:sz w:val="24"/>
                <w:szCs w:val="24"/>
              </w:rPr>
              <w:t>11</w:t>
            </w:r>
          </w:p>
        </w:tc>
        <w:tc>
          <w:tcPr>
            <w:tcW w:w="942" w:type="dxa"/>
            <w:shd w:val="clear" w:color="auto" w:fill="auto"/>
            <w:noWrap/>
            <w:vAlign w:val="center"/>
            <w:hideMark/>
          </w:tcPr>
          <w:p w14:paraId="2BFF60D2"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17</w:t>
            </w:r>
          </w:p>
        </w:tc>
        <w:tc>
          <w:tcPr>
            <w:tcW w:w="866" w:type="dxa"/>
            <w:shd w:val="clear" w:color="auto" w:fill="auto"/>
            <w:noWrap/>
            <w:vAlign w:val="center"/>
            <w:hideMark/>
          </w:tcPr>
          <w:p w14:paraId="7F322E01" w14:textId="77777777" w:rsidR="009F1943" w:rsidRPr="00585475" w:rsidRDefault="009F1943" w:rsidP="007D78BC">
            <w:pPr>
              <w:spacing w:line="240" w:lineRule="auto"/>
              <w:ind w:firstLine="851"/>
              <w:jc w:val="center"/>
              <w:rPr>
                <w:rFonts w:eastAsia="Times New Roman" w:cs="Times New Roman"/>
                <w:color w:val="000000"/>
                <w:sz w:val="24"/>
                <w:szCs w:val="24"/>
                <w:lang w:eastAsia="ru-RU"/>
              </w:rPr>
            </w:pPr>
            <w:r w:rsidRPr="00585475">
              <w:rPr>
                <w:rFonts w:cs="Times New Roman"/>
                <w:color w:val="000000"/>
                <w:sz w:val="24"/>
                <w:szCs w:val="24"/>
              </w:rPr>
              <w:t>17</w:t>
            </w:r>
          </w:p>
        </w:tc>
      </w:tr>
    </w:tbl>
    <w:p w14:paraId="1DBE85E0" w14:textId="77777777" w:rsidR="00B06769" w:rsidRDefault="00B06769" w:rsidP="00B5226E">
      <w:pPr>
        <w:ind w:firstLine="851"/>
      </w:pPr>
    </w:p>
    <w:p w14:paraId="3122A2F7" w14:textId="77777777" w:rsidR="00B06769" w:rsidRDefault="00B06769" w:rsidP="007D78BC">
      <w:r>
        <w:t xml:space="preserve">Рассматривая количество процедур признания должника банкротом и введения процедуры наблюдения в период январь-июнь 2022 года (5534 и 4646 соответственно) остается значительным, указывая на продолжающуюся проблему банкротства малых фирм. Хотя, сравнивая, с предыдущими годами </w:t>
      </w:r>
      <w:r>
        <w:lastRenderedPageBreak/>
        <w:t>наблюдается некоторое снижение, необходимо принять дополнительные меры для снижения количества фирм, сталкивающихся с банкротством.</w:t>
      </w:r>
    </w:p>
    <w:p w14:paraId="18D2A73D" w14:textId="77777777" w:rsidR="00B06769" w:rsidRDefault="00B06769" w:rsidP="007D78BC">
      <w:r>
        <w:t>Количество процедур введения внешнего управления и финансового оздоровления в целом остается относительно низким. Это может указывать на то, что фирмы либо выбирают другие способы решения своих финансовых проблем, либо возникают трудности в реализации данных процедур.</w:t>
      </w:r>
    </w:p>
    <w:p w14:paraId="646689E7" w14:textId="77777777" w:rsidR="00B06769" w:rsidRDefault="00B06769" w:rsidP="007D78BC">
      <w:r>
        <w:t>Необходимо принимать дополнительные меры для снижения количества банкротств малых фирм и улучшения финансовой устойчивости. Это может включать меры по содействию развитию и поддержке малого предпринимательства, обеспечению доступа к финансовым ресурсам, консультации и обучению предпринимателей в области финансового управления.</w:t>
      </w:r>
    </w:p>
    <w:p w14:paraId="4CC54C57" w14:textId="77777777" w:rsidR="00B06769" w:rsidRDefault="00B06769" w:rsidP="007D78BC">
      <w:r>
        <w:t xml:space="preserve">Также важно развивать и совершенствовать механизмы финансового оздоровления и внешнего управления для предприятий, которые испытывают финансовые трудности. Предоставление своевременной поддержки и консультаций по управлению финансами может помочь фирмам в </w:t>
      </w:r>
      <w:r w:rsidR="00775C07">
        <w:t>избежание</w:t>
      </w:r>
      <w:r>
        <w:t xml:space="preserve"> банкротства и восстановлении их финансовой устойчивости.</w:t>
      </w:r>
    </w:p>
    <w:p w14:paraId="480E9540" w14:textId="77777777" w:rsidR="00354BBA" w:rsidRDefault="00E16813" w:rsidP="007D78BC">
      <w:r>
        <w:t xml:space="preserve">Можем сделать несколько ключевых выводов относительно состояния </w:t>
      </w:r>
      <w:r w:rsidR="00240709">
        <w:t xml:space="preserve">МП </w:t>
      </w:r>
      <w:r>
        <w:t xml:space="preserve">в России. </w:t>
      </w:r>
      <w:r w:rsidR="00354BBA">
        <w:t xml:space="preserve">В целом, показатели </w:t>
      </w:r>
      <w:r w:rsidR="00240709">
        <w:t xml:space="preserve">МП </w:t>
      </w:r>
      <w:r w:rsidR="00354BBA">
        <w:t>в России демонстрируют некоторую динамику и требуют внимания и поддержки со стороны государства. Некоторые предприятия сталкиваются с трудностями, такими как финансовые проблемы, банкротство и ограниченный доступ к ресурсам. Однако, также наблюдаются положительные тенденции, такие как рост прибыли и увеличение числа прибыльных организаций.</w:t>
      </w:r>
    </w:p>
    <w:p w14:paraId="72808473" w14:textId="77777777" w:rsidR="00354BBA" w:rsidRDefault="00354BBA" w:rsidP="007D78BC">
      <w:r>
        <w:t xml:space="preserve">Поддержка </w:t>
      </w:r>
      <w:r w:rsidR="00240709">
        <w:t xml:space="preserve">МП </w:t>
      </w:r>
      <w:r>
        <w:t>включает в себя различные меры, такие как изменение графика платежей по кредитам, отсрочка страховых платежей, предоставление кредитов по льготным ставкам, грантов на создание и развитие бизнеса, а также специальных мер поддержки для определенных отраслей или регионов. Эти меры помогают улучшить финансовую устойчивость предприятий и способствуют их развитию.</w:t>
      </w:r>
    </w:p>
    <w:p w14:paraId="47662591" w14:textId="77777777" w:rsidR="00354BBA" w:rsidRDefault="00354BBA" w:rsidP="007D78BC">
      <w:r>
        <w:lastRenderedPageBreak/>
        <w:t xml:space="preserve">Однако, необходимо продолжать работу по улучшению финансовой ситуации </w:t>
      </w:r>
      <w:r w:rsidR="00240709">
        <w:t>с малым бизнесом</w:t>
      </w:r>
      <w:r>
        <w:t>. Развитие механизмов финансового оздоровления, укрепление финансовой независимости и повышение эффективности управления финансами являются важными задачами. Также важно создать условия для развития предпринимательской культуры, повышения финансовой грамотности и обеспечения доступа к образованию и консультациям в области предпринимательства.</w:t>
      </w:r>
    </w:p>
    <w:p w14:paraId="34BBF3D5" w14:textId="77777777" w:rsidR="00AB34DE" w:rsidRDefault="00E16813" w:rsidP="007D78BC">
      <w:r>
        <w:t>Теперь обратимся к показателям, характеризующим уровень экономической безопасности государства. Поскольку э</w:t>
      </w:r>
      <w:r w:rsidR="007F69FE" w:rsidRPr="007F69FE">
        <w:t>кономическая безопасность является ключевым фактором для обеспечения стабильности и процветания любой страны, а также защиты ее от внутренних и внешних угроз. Развитие экономики, обеспечивающей безопасность, способствует преодолению различных вызовов и обеспечивает социальную, политическую и национальную устойчивость общества. Для оценки уровня экономической безопасности необходимо использовать систему статистических показателей и методы комплексной оценки.</w:t>
      </w:r>
    </w:p>
    <w:p w14:paraId="29860926" w14:textId="77777777" w:rsidR="00E664C5" w:rsidRDefault="00E664C5" w:rsidP="007D78BC">
      <w:r w:rsidRPr="00E664C5">
        <w:t xml:space="preserve">Существует несколько систем статистических показателей, которые характеризуют экономическую безопасность России. Среди них выделяют системы, разработанные </w:t>
      </w:r>
      <w:proofErr w:type="gramStart"/>
      <w:r w:rsidRPr="00E664C5">
        <w:t>С.Ю.</w:t>
      </w:r>
      <w:proofErr w:type="gramEnd"/>
      <w:r w:rsidRPr="00E664C5">
        <w:t xml:space="preserve"> Глазьевым [3] и В.К. </w:t>
      </w:r>
      <w:proofErr w:type="spellStart"/>
      <w:r w:rsidRPr="00E664C5">
        <w:t>Сенчаговым</w:t>
      </w:r>
      <w:proofErr w:type="spellEnd"/>
      <w:r w:rsidRPr="00E664C5">
        <w:t xml:space="preserve"> [13]. </w:t>
      </w:r>
    </w:p>
    <w:p w14:paraId="1619B752" w14:textId="77777777" w:rsidR="00AB34DE" w:rsidRDefault="00E664C5" w:rsidP="007D78BC">
      <w:r w:rsidRPr="00E664C5">
        <w:t>Первая из них, состоящая из 25 показателей, была принята Советом безопасности РФ в 1996 году в качестве основы для мониторинга экономической безопасности страны. Она включает в себя демографические, социальные, финансовые и макроэкономические показатели, связанные с ВВП.</w:t>
      </w:r>
    </w:p>
    <w:p w14:paraId="739A8753" w14:textId="77777777" w:rsidR="00AB34DE" w:rsidRDefault="00E664C5" w:rsidP="007D78BC">
      <w:r w:rsidRPr="00E664C5">
        <w:t xml:space="preserve">В 2000 году институт экономики РАН под руководством </w:t>
      </w:r>
      <w:proofErr w:type="gramStart"/>
      <w:r w:rsidRPr="00E664C5">
        <w:t>В.К.</w:t>
      </w:r>
      <w:proofErr w:type="gramEnd"/>
      <w:r w:rsidRPr="00E664C5">
        <w:t xml:space="preserve"> </w:t>
      </w:r>
      <w:proofErr w:type="spellStart"/>
      <w:r w:rsidRPr="00E664C5">
        <w:t>Сенчагова</w:t>
      </w:r>
      <w:proofErr w:type="spellEnd"/>
      <w:r w:rsidRPr="00E664C5">
        <w:t xml:space="preserve"> разработал первую систему, включающую 21 показатель, которая была одобрена для оценки экономической безопасности страны. Система была дополнительно разбита на </w:t>
      </w:r>
      <w:r w:rsidR="006B75AB">
        <w:t>4</w:t>
      </w:r>
      <w:r w:rsidRPr="00E664C5">
        <w:t xml:space="preserve"> сферы деятельности: реальная экономика, социальная</w:t>
      </w:r>
      <w:r w:rsidR="006B75AB">
        <w:t xml:space="preserve"> сфера</w:t>
      </w:r>
      <w:r w:rsidRPr="00E664C5">
        <w:t>, денежно-финансовая и внешнеэкономическая</w:t>
      </w:r>
      <w:r w:rsidR="006B75AB">
        <w:t xml:space="preserve"> сферы</w:t>
      </w:r>
      <w:r w:rsidRPr="00E664C5">
        <w:t xml:space="preserve">. В 2008 году данная система была увеличена до 32 показателей и была </w:t>
      </w:r>
      <w:r w:rsidRPr="00E664C5">
        <w:lastRenderedPageBreak/>
        <w:t xml:space="preserve">произведена корректировка пороговых значений предложенных переменных. Новые параметры являются более </w:t>
      </w:r>
      <w:proofErr w:type="spellStart"/>
      <w:proofErr w:type="gramStart"/>
      <w:r w:rsidRPr="00E664C5">
        <w:t>жесткими,по</w:t>
      </w:r>
      <w:proofErr w:type="spellEnd"/>
      <w:proofErr w:type="gramEnd"/>
      <w:r w:rsidRPr="00E664C5">
        <w:t xml:space="preserve"> мнению авторов.</w:t>
      </w:r>
    </w:p>
    <w:p w14:paraId="0A466062" w14:textId="77777777" w:rsidR="00AB34DE" w:rsidRDefault="00AB34DE" w:rsidP="007D78BC"/>
    <w:p w14:paraId="48EC525D" w14:textId="77777777" w:rsidR="00E16813" w:rsidRDefault="00E16813" w:rsidP="007D78BC">
      <w:r>
        <w:t xml:space="preserve">Важно отметить, что в 2022 году финансовые и инновационные факторы имеют относительно высокие значения сводных индексов, что может свидетельствовать о их положительном влиянии на экономическую безопасность. Однако экологические и внешнеторговые факторы имеют относительно низкие показатели, что указывает на необходимость </w:t>
      </w:r>
      <w:proofErr w:type="spellStart"/>
      <w:r>
        <w:t>уделения</w:t>
      </w:r>
      <w:proofErr w:type="spellEnd"/>
      <w:r>
        <w:t xml:space="preserve"> им большего внимания и принятия соответствующих мер.</w:t>
      </w:r>
    </w:p>
    <w:p w14:paraId="2D208D8E" w14:textId="77777777" w:rsidR="00E16813" w:rsidRDefault="00E16813" w:rsidP="007D78BC">
      <w:r w:rsidRPr="00E16813">
        <w:t>Обеспечение экономической безопасности требует комплексного подхода, включающего учет и управление различными факторами. Важно продолжать работу по развитию социальной сферы, поддержке экономической активности, стабилизации финансовой системы, стимулированию инноваций, охране окружающей среды и развитию внешнеторговых связей.</w:t>
      </w:r>
    </w:p>
    <w:p w14:paraId="54E35D45" w14:textId="77777777" w:rsidR="0011620D" w:rsidRDefault="0011620D" w:rsidP="007D78BC">
      <w:r>
        <w:t xml:space="preserve">На рисунке </w:t>
      </w:r>
      <w:r w:rsidR="000810F8">
        <w:t>9</w:t>
      </w:r>
      <w:r>
        <w:t xml:space="preserve"> продемонстрируем значение интегральных показателей</w:t>
      </w:r>
      <w:r w:rsidR="00605494">
        <w:t xml:space="preserve">, которые посчитаны при помощи инструментария корреляции </w:t>
      </w:r>
      <w:proofErr w:type="spellStart"/>
      <w:r w:rsidR="00605494">
        <w:t>Спирмена</w:t>
      </w:r>
      <w:proofErr w:type="spellEnd"/>
      <w:r w:rsidR="00605494">
        <w:t>.</w:t>
      </w:r>
    </w:p>
    <w:p w14:paraId="317E145B" w14:textId="77777777" w:rsidR="007D78BC" w:rsidRDefault="007D78BC" w:rsidP="007D78BC"/>
    <w:p w14:paraId="4CDFBD4D" w14:textId="77777777" w:rsidR="00AB34DE" w:rsidRDefault="00E16813" w:rsidP="007D78BC">
      <w:pPr>
        <w:spacing w:line="240" w:lineRule="auto"/>
        <w:ind w:firstLine="0"/>
        <w:jc w:val="center"/>
      </w:pPr>
      <w:r>
        <w:rPr>
          <w:noProof/>
          <w:lang w:eastAsia="ru-RU"/>
        </w:rPr>
        <w:drawing>
          <wp:inline distT="0" distB="0" distL="0" distR="0" wp14:anchorId="2797FACA" wp14:editId="0C7CE709">
            <wp:extent cx="4007555" cy="2415822"/>
            <wp:effectExtent l="0" t="0" r="18415" b="10160"/>
            <wp:docPr id="1561049191" name="Диаграмма 1">
              <a:extLst xmlns:a="http://schemas.openxmlformats.org/drawingml/2006/main">
                <a:ext uri="{FF2B5EF4-FFF2-40B4-BE49-F238E27FC236}">
                  <a16:creationId xmlns:a16="http://schemas.microsoft.com/office/drawing/2014/main" id="{07067682-E0AA-5AD7-FC56-0A5D1BA9BB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6E0F6F" w14:textId="77777777" w:rsidR="0011620D" w:rsidRPr="007D78BC" w:rsidRDefault="0011620D" w:rsidP="007D78BC">
      <w:pPr>
        <w:spacing w:line="240" w:lineRule="auto"/>
        <w:ind w:firstLine="0"/>
        <w:jc w:val="center"/>
      </w:pPr>
      <w:r>
        <w:t xml:space="preserve">Рисунок </w:t>
      </w:r>
      <w:r w:rsidR="000810F8">
        <w:t>9</w:t>
      </w:r>
      <w:r>
        <w:t xml:space="preserve"> – Интегральные значения экономической безопасности России</w:t>
      </w:r>
      <w:r w:rsidR="007D78BC">
        <w:t xml:space="preserve"> </w:t>
      </w:r>
      <w:r w:rsidR="007D78BC" w:rsidRPr="007D78BC">
        <w:t>[15]</w:t>
      </w:r>
    </w:p>
    <w:p w14:paraId="1F52F4B6" w14:textId="77777777" w:rsidR="00E16813" w:rsidRDefault="00E16813" w:rsidP="00B5226E">
      <w:pPr>
        <w:ind w:firstLine="851"/>
      </w:pPr>
    </w:p>
    <w:p w14:paraId="4C82A65C" w14:textId="77777777" w:rsidR="0011620D" w:rsidRDefault="00605494" w:rsidP="007D78BC">
      <w:r w:rsidRPr="00605494">
        <w:t>В 201</w:t>
      </w:r>
      <w:r w:rsidR="0005135C">
        <w:t>7</w:t>
      </w:r>
      <w:r w:rsidRPr="00605494">
        <w:t xml:space="preserve"> году Россия достигла наивысшего значения интегрального показателя экономической безопасности (0,615) за весь рассматриваемый </w:t>
      </w:r>
      <w:r w:rsidRPr="00605494">
        <w:lastRenderedPageBreak/>
        <w:t>период. Это объясняется прежде всего экономическими (0,754), социальными (0,711), внешнеторговыми (0,675) и экологическими (0,628) факторами, а также инновационными (0,602) и финансовыми (0,464) показателями, которые оказали влияние в меньшей степени.</w:t>
      </w:r>
    </w:p>
    <w:p w14:paraId="4B34F2C2" w14:textId="77777777" w:rsidR="0011620D" w:rsidRDefault="00BE76C6" w:rsidP="007D78BC">
      <w:r>
        <w:t>П</w:t>
      </w:r>
      <w:r w:rsidRPr="00BE76C6">
        <w:t>ериод (</w:t>
      </w:r>
      <w:proofErr w:type="gramStart"/>
      <w:r w:rsidRPr="00BE76C6">
        <w:t>201</w:t>
      </w:r>
      <w:r w:rsidR="0005135C">
        <w:t>7</w:t>
      </w:r>
      <w:r w:rsidRPr="00BE76C6">
        <w:t>-20</w:t>
      </w:r>
      <w:r w:rsidR="0005135C">
        <w:t>20</w:t>
      </w:r>
      <w:proofErr w:type="gramEnd"/>
      <w:r w:rsidRPr="00BE76C6">
        <w:t xml:space="preserve"> гг.) отмечен отрицательной динамикой интегрального показателя экономической безопасности, где наименьшее значение имеют сводные индексы инновационных и внешнеторговых факторов. Это указывает на медленное инновационное развитие страны и введение санкций против России. </w:t>
      </w:r>
      <w:r w:rsidR="00E22C17">
        <w:t>П</w:t>
      </w:r>
      <w:r w:rsidRPr="00BE76C6">
        <w:t xml:space="preserve">ериод </w:t>
      </w:r>
      <w:r w:rsidR="0005135C">
        <w:t xml:space="preserve">с </w:t>
      </w:r>
      <w:r w:rsidRPr="00BE76C6">
        <w:t>20</w:t>
      </w:r>
      <w:r>
        <w:t>2</w:t>
      </w:r>
      <w:r w:rsidR="0005135C">
        <w:t xml:space="preserve">1 по </w:t>
      </w:r>
      <w:r w:rsidRPr="00BE76C6">
        <w:t>20</w:t>
      </w:r>
      <w:r>
        <w:t>2</w:t>
      </w:r>
      <w:r w:rsidR="0005135C">
        <w:t>2</w:t>
      </w:r>
      <w:r w:rsidRPr="00BE76C6">
        <w:t xml:space="preserve"> гг</w:t>
      </w:r>
      <w:r w:rsidR="0005135C">
        <w:t>.</w:t>
      </w:r>
      <w:r w:rsidRPr="00BE76C6">
        <w:t xml:space="preserve"> показал рост интегрального показателя экономической безопасности в 20</w:t>
      </w:r>
      <w:r>
        <w:t>2</w:t>
      </w:r>
      <w:r w:rsidR="0005135C">
        <w:t>2</w:t>
      </w:r>
      <w:r w:rsidRPr="00BE76C6">
        <w:t xml:space="preserve"> году по сравнению с 20</w:t>
      </w:r>
      <w:r>
        <w:t>2</w:t>
      </w:r>
      <w:r w:rsidR="0005135C">
        <w:t>1</w:t>
      </w:r>
      <w:r w:rsidRPr="00BE76C6">
        <w:t xml:space="preserve"> год</w:t>
      </w:r>
      <w:r w:rsidR="00E22C17">
        <w:t>ом.</w:t>
      </w:r>
    </w:p>
    <w:p w14:paraId="4951E66D" w14:textId="77777777" w:rsidR="0093306E" w:rsidRDefault="0042535B" w:rsidP="007D78BC">
      <w:r>
        <w:t>Следовательно, с помощью выполненной интегральной оценки уровня экономической безопасности России можно проанализировать влияние отдельных групп факторов и сравнить ситуацию в динамике. Важно отметить, что интегральный показатель экономической безопасности России за анализируемый период времени остается на среднем уровне и еще не достиг своего максимального значения. Для улучшения уровня экономической безопасности правительство страны должно разрабатывать и успешно реализовывать соответствующие государственные программы, а также продолжать развивать инновационную экономику.</w:t>
      </w:r>
    </w:p>
    <w:p w14:paraId="6601B74A" w14:textId="77777777" w:rsidR="004805D4" w:rsidRDefault="004805D4" w:rsidP="00B5226E">
      <w:pPr>
        <w:ind w:firstLine="851"/>
      </w:pPr>
    </w:p>
    <w:p w14:paraId="6AE18DF6" w14:textId="77777777" w:rsidR="004805D4" w:rsidRPr="006A7708" w:rsidRDefault="004805D4" w:rsidP="007D78BC">
      <w:pPr>
        <w:rPr>
          <w:b/>
          <w:bCs/>
        </w:rPr>
      </w:pPr>
      <w:r w:rsidRPr="006A7708">
        <w:rPr>
          <w:b/>
          <w:bCs/>
        </w:rPr>
        <w:t>2.2 Проблемы, связанные с развитием малого предпринимательства</w:t>
      </w:r>
    </w:p>
    <w:p w14:paraId="6A100EC6" w14:textId="77777777" w:rsidR="00AB34DE" w:rsidRDefault="00AB34DE" w:rsidP="00B5226E">
      <w:pPr>
        <w:ind w:firstLine="851"/>
      </w:pPr>
    </w:p>
    <w:p w14:paraId="0513BE3D" w14:textId="77777777" w:rsidR="00B4512E" w:rsidRDefault="00B4512E" w:rsidP="007D78BC">
      <w:r>
        <w:t xml:space="preserve">Малое предпринимательство играет важную роль в развитии экономики страны и способствует повышению ее экономической безопасности. Правительства многих стран придают большое значение развитию малого бизнеса и предоставляют различные формы государственной поддержки этому сектору. В данном тексте рассмотрим, </w:t>
      </w:r>
      <w:r w:rsidR="00FA22D2">
        <w:t xml:space="preserve">какие проблемы имеет малый </w:t>
      </w:r>
      <w:r w:rsidR="00FA22D2">
        <w:lastRenderedPageBreak/>
        <w:t>бизнес и с каким вызовами и трудностями вынужден сталкиваться в условиях турбулентной экономики.</w:t>
      </w:r>
    </w:p>
    <w:p w14:paraId="6175EABF" w14:textId="77777777" w:rsidR="00FA22D2" w:rsidRDefault="00FA22D2" w:rsidP="007D78BC">
      <w:r>
        <w:t>Развитие малого предпринимательства может сталкиваться с несколькими проблемами, которые могут затруднять его рост и устойчивость. Некоторые из таких проблем включают</w:t>
      </w:r>
      <w:r w:rsidR="00126AE6">
        <w:t xml:space="preserve"> в себя следующие пункты.</w:t>
      </w:r>
    </w:p>
    <w:p w14:paraId="03BB9142" w14:textId="77777777" w:rsidR="00FA22D2" w:rsidRDefault="00FA22D2" w:rsidP="007D78BC">
      <w:r>
        <w:t xml:space="preserve">Малым предприятиям </w:t>
      </w:r>
      <w:r w:rsidR="00126AE6">
        <w:t>довольно трудно</w:t>
      </w:r>
      <w:r>
        <w:t xml:space="preserve"> получить доступ к </w:t>
      </w:r>
      <w:r w:rsidR="00126AE6">
        <w:t xml:space="preserve">льготному и достаточному </w:t>
      </w:r>
      <w:r>
        <w:t xml:space="preserve">финансированию и кредитам от банков и финансовых учреждений. </w:t>
      </w:r>
      <w:r w:rsidR="00126AE6">
        <w:t>В основном, они имеют</w:t>
      </w:r>
      <w:r>
        <w:t xml:space="preserve"> ограниченные гарантии или залоговые активы, а также недостаточную кредитную историю, что приводит к снижению их кредитоспособности.</w:t>
      </w:r>
    </w:p>
    <w:p w14:paraId="4DC04BB8" w14:textId="77777777" w:rsidR="00FA22D2" w:rsidRDefault="00FA22D2" w:rsidP="007D78BC">
      <w:r>
        <w:t>Малы</w:t>
      </w:r>
      <w:r w:rsidR="00126AE6">
        <w:t xml:space="preserve">й бизнес </w:t>
      </w:r>
      <w:r>
        <w:t xml:space="preserve">подвержен высокому риску </w:t>
      </w:r>
      <w:r w:rsidR="00126AE6">
        <w:t xml:space="preserve">наступления </w:t>
      </w:r>
      <w:r>
        <w:t xml:space="preserve">банкротства из-за финансовых трудностей, нестабильного спроса на рынке, конкуренции, неправильного управления и других факторов. Отсутствие достаточного финансового резерва или возможности получить дополнительное финансирование </w:t>
      </w:r>
      <w:r w:rsidR="00126AE6">
        <w:t>часто приводит молодые компании</w:t>
      </w:r>
      <w:r>
        <w:t xml:space="preserve"> к неспособности предприятия преодолеть финансовые трудности и привести к банкротству.</w:t>
      </w:r>
    </w:p>
    <w:p w14:paraId="6525BB44" w14:textId="77777777" w:rsidR="00FA22D2" w:rsidRDefault="00FA22D2" w:rsidP="007D78BC">
      <w:r>
        <w:t xml:space="preserve">Малым предприятиям сложно поддерживать стабильный денежный поток ив связи с нестабильностью денежного потока и </w:t>
      </w:r>
      <w:proofErr w:type="spellStart"/>
      <w:r>
        <w:t>волатильным</w:t>
      </w:r>
      <w:proofErr w:type="spellEnd"/>
      <w:r>
        <w:t xml:space="preserve"> спросом на товары или услуги. Встречаются задержки в получении платежей, </w:t>
      </w:r>
      <w:r w:rsidRPr="009752F8">
        <w:rPr>
          <w:szCs w:val="28"/>
        </w:rPr>
        <w:t>не</w:t>
      </w:r>
      <w:r>
        <w:t xml:space="preserve">предвиденных расходов и других факторов. Это </w:t>
      </w:r>
      <w:r w:rsidR="00126AE6">
        <w:t>создает</w:t>
      </w:r>
      <w:r>
        <w:t xml:space="preserve"> проблемы в выполнении текущих финансовых обязательств и инвестиций в развитие бизнеса.</w:t>
      </w:r>
    </w:p>
    <w:p w14:paraId="738E0F58" w14:textId="77777777" w:rsidR="002B0180" w:rsidRDefault="00126AE6" w:rsidP="007D78BC">
      <w:r>
        <w:t>Вместе с этим, м</w:t>
      </w:r>
      <w:r w:rsidR="00FA22D2">
        <w:t xml:space="preserve">алым предприятиям </w:t>
      </w:r>
      <w:r>
        <w:t>довольно</w:t>
      </w:r>
      <w:r w:rsidR="00FA22D2">
        <w:t xml:space="preserve"> сложно эффективно управлять </w:t>
      </w:r>
      <w:r>
        <w:t>имеющимися</w:t>
      </w:r>
      <w:r w:rsidR="00FA22D2">
        <w:t xml:space="preserve"> ресурсами, процессами и персоналом из-за ограниченных финансовых и человеческих ресурсов. Недостаток профессиональных навыков и опыта в управлении, организации процессов, маркетинге и других областях может препятствовать эффективному функционированию и развитию предприятия.</w:t>
      </w:r>
    </w:p>
    <w:p w14:paraId="2BEF9589" w14:textId="77777777" w:rsidR="00FA22D2" w:rsidRDefault="00FA22D2" w:rsidP="007D78BC">
      <w:r w:rsidRPr="00210EC6">
        <w:t xml:space="preserve">На </w:t>
      </w:r>
      <w:r w:rsidR="000D188F">
        <w:t xml:space="preserve">рисунке </w:t>
      </w:r>
      <w:r w:rsidR="000810F8">
        <w:t>10</w:t>
      </w:r>
      <w:r>
        <w:t>рассмотримвзаимосвязь</w:t>
      </w:r>
      <w:r w:rsidRPr="00210EC6">
        <w:t xml:space="preserve"> дебиторской и кредиторской задолженност</w:t>
      </w:r>
      <w:r>
        <w:t>и</w:t>
      </w:r>
      <w:r w:rsidRPr="00210EC6">
        <w:t xml:space="preserve">, которая отражает структуру денежных потоков в компаниях </w:t>
      </w:r>
      <w:r w:rsidRPr="00210EC6">
        <w:lastRenderedPageBreak/>
        <w:t xml:space="preserve">малого бизнеса </w:t>
      </w:r>
      <w:r>
        <w:t>по России</w:t>
      </w:r>
      <w:r w:rsidRPr="00210EC6">
        <w:t xml:space="preserve">. Начиная с 2014 года, кредиторская задолженность постепенно увеличивается и превышает дебиторскую, что свидетельствует о </w:t>
      </w:r>
      <w:bookmarkStart w:id="6" w:name="OLE_LINK3"/>
      <w:bookmarkStart w:id="7" w:name="OLE_LINK4"/>
      <w:bookmarkEnd w:id="3"/>
      <w:bookmarkEnd w:id="4"/>
      <w:r w:rsidRPr="00210EC6">
        <w:t xml:space="preserve">возрастающей нагрузке задолженности на предприятия. </w:t>
      </w:r>
    </w:p>
    <w:p w14:paraId="21487845" w14:textId="77777777" w:rsidR="00FA22D2" w:rsidRDefault="00FA22D2" w:rsidP="007D78BC">
      <w:r w:rsidRPr="00210EC6">
        <w:t xml:space="preserve">Превышение кредиторской задолженности над дебиторской </w:t>
      </w:r>
      <w:r>
        <w:t>–</w:t>
      </w:r>
      <w:r w:rsidRPr="00210EC6">
        <w:t xml:space="preserve"> это часто наблюдаемое явление в бизнесе, которое характеризует растущую долговую нагрузку компаний. Кредиторская задолженность</w:t>
      </w:r>
      <w:r>
        <w:t xml:space="preserve">, </w:t>
      </w:r>
      <w:r w:rsidRPr="00210EC6">
        <w:t>долг, который компания должна своим поставщикам, кредиторам или другим кредитным учреждениям. Дебиторская задолженность, напротив</w:t>
      </w:r>
      <w:r>
        <w:t xml:space="preserve">, это </w:t>
      </w:r>
      <w:r w:rsidRPr="00210EC6">
        <w:t>денежные средства, которые должны быть выплачены компанией от ее клиентов или других должников.</w:t>
      </w:r>
      <w:r>
        <w:t xml:space="preserve"> Поскольку</w:t>
      </w:r>
      <w:r w:rsidRPr="00210EC6">
        <w:t xml:space="preserve"> кредиторская задолженность превышает дебиторскую, то это может указывать на то, что </w:t>
      </w:r>
      <w:r>
        <w:t>малый бизнес в России</w:t>
      </w:r>
      <w:r w:rsidRPr="00210EC6">
        <w:t xml:space="preserve"> испытывает финансовые трудности. Компани</w:t>
      </w:r>
      <w:r>
        <w:t>и</w:t>
      </w:r>
      <w:r w:rsidRPr="00210EC6">
        <w:t xml:space="preserve"> мо</w:t>
      </w:r>
      <w:r>
        <w:t>гут</w:t>
      </w:r>
      <w:r w:rsidRPr="00210EC6">
        <w:t xml:space="preserve"> столкнуться с недостаточным потоком наличных средств для погашения своих долгов.</w:t>
      </w:r>
    </w:p>
    <w:p w14:paraId="743ABE30" w14:textId="77777777" w:rsidR="00FA22D2" w:rsidRDefault="00FA22D2" w:rsidP="00B5226E">
      <w:pPr>
        <w:ind w:firstLine="851"/>
      </w:pPr>
    </w:p>
    <w:p w14:paraId="0C9F3073" w14:textId="77777777" w:rsidR="00FA22D2" w:rsidRDefault="00FA22D2" w:rsidP="007D78BC">
      <w:pPr>
        <w:pStyle w:val="aa"/>
        <w:shd w:val="clear" w:color="auto" w:fill="FFFFFF"/>
        <w:spacing w:before="0" w:beforeAutospacing="0" w:after="0" w:afterAutospacing="0"/>
        <w:jc w:val="center"/>
        <w:textAlignment w:val="baseline"/>
        <w:rPr>
          <w:sz w:val="28"/>
          <w:szCs w:val="28"/>
        </w:rPr>
      </w:pPr>
      <w:r>
        <w:rPr>
          <w:noProof/>
        </w:rPr>
        <w:drawing>
          <wp:inline distT="0" distB="0" distL="0" distR="0" wp14:anchorId="2EB7FAF8" wp14:editId="6323C67F">
            <wp:extent cx="5398770" cy="4095750"/>
            <wp:effectExtent l="19050" t="0" r="11430" b="0"/>
            <wp:docPr id="2" name="Диаграмма 2">
              <a:extLst xmlns:a="http://schemas.openxmlformats.org/drawingml/2006/main">
                <a:ext uri="{FF2B5EF4-FFF2-40B4-BE49-F238E27FC236}">
                  <a16:creationId xmlns:a16="http://schemas.microsoft.com/office/drawing/2014/main" id="{037E8167-7C2A-9FD5-4855-ADA61B0F09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126CBD" w14:textId="77777777" w:rsidR="00FA22D2" w:rsidRDefault="00FA22D2" w:rsidP="007D78BC">
      <w:pPr>
        <w:pStyle w:val="aa"/>
        <w:shd w:val="clear" w:color="auto" w:fill="FFFFFF"/>
        <w:spacing w:before="0" w:beforeAutospacing="0" w:after="0" w:afterAutospacing="0"/>
        <w:jc w:val="center"/>
        <w:textAlignment w:val="baseline"/>
        <w:rPr>
          <w:sz w:val="28"/>
          <w:szCs w:val="28"/>
        </w:rPr>
      </w:pPr>
      <w:r>
        <w:rPr>
          <w:sz w:val="28"/>
          <w:szCs w:val="28"/>
        </w:rPr>
        <w:t xml:space="preserve">Рисунок </w:t>
      </w:r>
      <w:r w:rsidR="000810F8">
        <w:rPr>
          <w:sz w:val="28"/>
          <w:szCs w:val="28"/>
        </w:rPr>
        <w:t>10</w:t>
      </w:r>
      <w:r>
        <w:rPr>
          <w:sz w:val="28"/>
          <w:szCs w:val="28"/>
        </w:rPr>
        <w:t xml:space="preserve"> – Динамика соотношения совокупной дебиторской и             кредиторской задолженности российских </w:t>
      </w:r>
      <w:r w:rsidR="00240709" w:rsidRPr="00240709">
        <w:rPr>
          <w:sz w:val="28"/>
          <w:szCs w:val="28"/>
        </w:rPr>
        <w:t>МП</w:t>
      </w:r>
      <w:r>
        <w:rPr>
          <w:sz w:val="28"/>
          <w:szCs w:val="28"/>
        </w:rPr>
        <w:t>, 2021 г.</w:t>
      </w:r>
      <w:r w:rsidR="007D78BC">
        <w:rPr>
          <w:sz w:val="28"/>
          <w:szCs w:val="28"/>
        </w:rPr>
        <w:t xml:space="preserve"> (</w:t>
      </w:r>
      <w:proofErr w:type="spellStart"/>
      <w:r w:rsidR="007D78BC">
        <w:rPr>
          <w:sz w:val="28"/>
          <w:szCs w:val="28"/>
        </w:rPr>
        <w:t>ед</w:t>
      </w:r>
      <w:proofErr w:type="spellEnd"/>
      <w:r w:rsidR="007D78BC">
        <w:rPr>
          <w:sz w:val="28"/>
          <w:szCs w:val="28"/>
        </w:rPr>
        <w:t xml:space="preserve"> измерения</w:t>
      </w:r>
      <w:r w:rsidR="007D78BC" w:rsidRPr="007D78BC">
        <w:rPr>
          <w:sz w:val="28"/>
          <w:szCs w:val="28"/>
        </w:rPr>
        <w:t xml:space="preserve">) </w:t>
      </w:r>
      <w:r w:rsidRPr="009F5A0A">
        <w:rPr>
          <w:sz w:val="28"/>
          <w:szCs w:val="28"/>
        </w:rPr>
        <w:t>[</w:t>
      </w:r>
      <w:r>
        <w:rPr>
          <w:sz w:val="28"/>
          <w:szCs w:val="28"/>
        </w:rPr>
        <w:t>53</w:t>
      </w:r>
      <w:r w:rsidRPr="009F5A0A">
        <w:rPr>
          <w:sz w:val="28"/>
          <w:szCs w:val="28"/>
        </w:rPr>
        <w:t>]</w:t>
      </w:r>
    </w:p>
    <w:p w14:paraId="27E27B02" w14:textId="77777777" w:rsidR="00FA22D2" w:rsidRDefault="00FA22D2" w:rsidP="007D78BC">
      <w:r w:rsidRPr="00210EC6">
        <w:lastRenderedPageBreak/>
        <w:t xml:space="preserve">Это может привести к дальнейшим проблемам, таким как задержки в платежах, невыполнение обязательств перед кредиторами и, в конечном итоге, к финансовой </w:t>
      </w:r>
      <w:proofErr w:type="spellStart"/>
      <w:proofErr w:type="gramStart"/>
      <w:r w:rsidRPr="00210EC6">
        <w:t>нестабильности.</w:t>
      </w:r>
      <w:r w:rsidRPr="00F6244B">
        <w:t>Важно</w:t>
      </w:r>
      <w:proofErr w:type="spellEnd"/>
      <w:proofErr w:type="gramEnd"/>
      <w:r w:rsidRPr="00F6244B">
        <w:t xml:space="preserve"> отметить, что превышение кредиторской задолженности над дебиторской не всегда означает проблемы в бизнесе. В некоторых случаях это может быть следствием стратегических решений компании, например, если она активно инвестирует в свой рост и развитие. Тем не менее, необходимо тщательно </w:t>
      </w:r>
      <w:proofErr w:type="spellStart"/>
      <w:r w:rsidRPr="00F6244B">
        <w:t>мониторить</w:t>
      </w:r>
      <w:proofErr w:type="spellEnd"/>
      <w:r w:rsidRPr="00F6244B">
        <w:t xml:space="preserve"> это соотношение и принимать меры, если оно начинает отклоняться от нормы.</w:t>
      </w:r>
      <w:r w:rsidR="000F26D5">
        <w:t xml:space="preserve"> Рассмотрим кредитный портфель банков в России, а также уровень просрочек</w:t>
      </w:r>
      <w:r w:rsidR="009F7BBF">
        <w:t xml:space="preserve"> </w:t>
      </w:r>
      <w:r w:rsidR="007D78BC">
        <w:t>на рисунке</w:t>
      </w:r>
      <w:r w:rsidR="007D78BC">
        <w:rPr>
          <w:lang w:val="en-US"/>
        </w:rPr>
        <w:t> </w:t>
      </w:r>
      <w:r w:rsidR="00962090">
        <w:t>1</w:t>
      </w:r>
      <w:r w:rsidR="000810F8">
        <w:t>1</w:t>
      </w:r>
      <w:r w:rsidR="009F7BBF">
        <w:t>.</w:t>
      </w:r>
    </w:p>
    <w:p w14:paraId="3695C83B" w14:textId="77777777" w:rsidR="00FA22D2" w:rsidRDefault="00FA22D2" w:rsidP="00B5226E">
      <w:pPr>
        <w:ind w:firstLine="851"/>
      </w:pPr>
    </w:p>
    <w:p w14:paraId="2B2F445F" w14:textId="77777777" w:rsidR="00126AE6" w:rsidRDefault="00126AE6" w:rsidP="007D78BC">
      <w:pPr>
        <w:spacing w:line="240" w:lineRule="auto"/>
        <w:ind w:firstLine="0"/>
        <w:jc w:val="center"/>
      </w:pPr>
      <w:r>
        <w:rPr>
          <w:noProof/>
          <w:lang w:eastAsia="ru-RU"/>
        </w:rPr>
        <w:drawing>
          <wp:inline distT="0" distB="0" distL="0" distR="0" wp14:anchorId="6E82DE22" wp14:editId="2D90C30D">
            <wp:extent cx="5494352" cy="3434963"/>
            <wp:effectExtent l="0" t="0" r="0" b="0"/>
            <wp:docPr id="881869370" name="Диаграмма 1">
              <a:extLst xmlns:a="http://schemas.openxmlformats.org/drawingml/2006/main">
                <a:ext uri="{FF2B5EF4-FFF2-40B4-BE49-F238E27FC236}">
                  <a16:creationId xmlns:a16="http://schemas.microsoft.com/office/drawing/2014/main" id="{81FF5C6C-FC82-4747-9831-96E59A8830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5EA82F" w14:textId="77777777" w:rsidR="00126AE6" w:rsidRPr="00FB2DA8" w:rsidRDefault="00126AE6" w:rsidP="007D78BC">
      <w:pPr>
        <w:pStyle w:val="aa"/>
        <w:shd w:val="clear" w:color="auto" w:fill="FFFFFF"/>
        <w:spacing w:before="0" w:beforeAutospacing="0" w:after="0" w:afterAutospacing="0"/>
        <w:jc w:val="center"/>
        <w:textAlignment w:val="baseline"/>
        <w:rPr>
          <w:sz w:val="28"/>
          <w:szCs w:val="28"/>
        </w:rPr>
      </w:pPr>
      <w:r>
        <w:rPr>
          <w:sz w:val="28"/>
          <w:szCs w:val="28"/>
        </w:rPr>
        <w:t xml:space="preserve">Рисунок </w:t>
      </w:r>
      <w:r w:rsidR="00962090">
        <w:rPr>
          <w:sz w:val="28"/>
          <w:szCs w:val="28"/>
        </w:rPr>
        <w:t>1</w:t>
      </w:r>
      <w:r w:rsidR="000810F8">
        <w:rPr>
          <w:sz w:val="28"/>
          <w:szCs w:val="28"/>
        </w:rPr>
        <w:t>1</w:t>
      </w:r>
      <w:r>
        <w:rPr>
          <w:sz w:val="28"/>
          <w:szCs w:val="28"/>
        </w:rPr>
        <w:t xml:space="preserve"> – Динамика совокупного кредитного портфеля банковского       сектора в России (составлено автором)</w:t>
      </w:r>
      <w:r w:rsidR="007D78BC" w:rsidRPr="007D78BC">
        <w:rPr>
          <w:sz w:val="28"/>
          <w:szCs w:val="28"/>
        </w:rPr>
        <w:t xml:space="preserve"> </w:t>
      </w:r>
      <w:r w:rsidRPr="00FB2DA8">
        <w:rPr>
          <w:sz w:val="28"/>
          <w:szCs w:val="28"/>
        </w:rPr>
        <w:t>[</w:t>
      </w:r>
      <w:r>
        <w:rPr>
          <w:sz w:val="28"/>
          <w:szCs w:val="28"/>
        </w:rPr>
        <w:t>56</w:t>
      </w:r>
      <w:r w:rsidRPr="00FB2DA8">
        <w:rPr>
          <w:sz w:val="28"/>
          <w:szCs w:val="28"/>
        </w:rPr>
        <w:t>]</w:t>
      </w:r>
    </w:p>
    <w:p w14:paraId="7D66EB56" w14:textId="77777777" w:rsidR="004805D4" w:rsidRDefault="004805D4" w:rsidP="00B5226E">
      <w:pPr>
        <w:ind w:firstLine="851"/>
      </w:pPr>
    </w:p>
    <w:p w14:paraId="705F4165" w14:textId="77777777" w:rsidR="000F26D5" w:rsidRDefault="000F26D5" w:rsidP="007D78BC">
      <w:r>
        <w:t>Динамика совокупного кредитного портфеля банковского сектора в России в период с 2020 по 2022 год показывает значительные колебания. Общий объем выданных кредитов существенно менялся в течение этих лет, с наибольшим ростом в 2020 году (15,1%) и наибольшим падением в 2021 году (4,9%).</w:t>
      </w:r>
    </w:p>
    <w:p w14:paraId="115CA2F9" w14:textId="77777777" w:rsidR="000F26D5" w:rsidRDefault="000F26D5" w:rsidP="007D78BC">
      <w:r>
        <w:lastRenderedPageBreak/>
        <w:t>Проблема просроченной задолженности также имела изменчивую динамику. В 2022 году уровень просроченной задолженности составил 16,6%, что является значительным увеличением по сравнению с предыдущими годами.</w:t>
      </w:r>
    </w:p>
    <w:p w14:paraId="29E4F7DC" w14:textId="77777777" w:rsidR="000F26D5" w:rsidRDefault="000F26D5" w:rsidP="007D78BC">
      <w:r>
        <w:t>Кредиты юридическим лицам (ЮЛ) составляют значительную часть совокупного кредитного портфеля банковского сектора. В 2022 году доля кредитов ЮЛ составила 14,3%, превышая долю кредитов физическим лицам (ФЛ), которая составила 12,8%.</w:t>
      </w:r>
    </w:p>
    <w:p w14:paraId="50057EC0" w14:textId="77777777" w:rsidR="000F26D5" w:rsidRDefault="000F26D5" w:rsidP="007D78BC">
      <w:r>
        <w:t>Отмечается рост просроченной задолженности как у юридических лиц, так и у физических лиц в 2022 году. Процент просроченной задолженности у юридических лиц составил 15%, в то время как у физических лиц составил 21,9%.</w:t>
      </w:r>
      <w:r w:rsidR="006D2B87">
        <w:t xml:space="preserve"> Перейдем к социально-экономической оценке от РБК основных проблем и вызовов для </w:t>
      </w:r>
      <w:proofErr w:type="spellStart"/>
      <w:r w:rsidR="00240709" w:rsidRPr="00240709">
        <w:rPr>
          <w:szCs w:val="28"/>
        </w:rPr>
        <w:t>МП</w:t>
      </w:r>
      <w:r w:rsidR="006D2B87">
        <w:t>на</w:t>
      </w:r>
      <w:proofErr w:type="spellEnd"/>
      <w:r w:rsidR="006D2B87">
        <w:t xml:space="preserve"> рисунке 1</w:t>
      </w:r>
      <w:r w:rsidR="000810F8">
        <w:t>2</w:t>
      </w:r>
      <w:r w:rsidR="006D2B87">
        <w:t>.</w:t>
      </w:r>
    </w:p>
    <w:p w14:paraId="7DDC5EB1" w14:textId="77777777" w:rsidR="006D2B87" w:rsidRDefault="006D2B87" w:rsidP="00B5226E">
      <w:pPr>
        <w:ind w:firstLine="851"/>
      </w:pPr>
    </w:p>
    <w:p w14:paraId="0A29AF6E" w14:textId="77777777" w:rsidR="006D2B87" w:rsidRDefault="006D2B87" w:rsidP="007D78BC">
      <w:pPr>
        <w:spacing w:line="240" w:lineRule="auto"/>
        <w:ind w:firstLine="0"/>
        <w:jc w:val="center"/>
      </w:pPr>
      <w:r>
        <w:rPr>
          <w:noProof/>
          <w:lang w:eastAsia="ru-RU"/>
        </w:rPr>
        <w:drawing>
          <wp:inline distT="0" distB="0" distL="0" distR="0" wp14:anchorId="25979793" wp14:editId="439EB1AD">
            <wp:extent cx="5541645" cy="3482672"/>
            <wp:effectExtent l="0" t="0" r="0" b="0"/>
            <wp:docPr id="962657878" name="Диаграмма 1">
              <a:extLst xmlns:a="http://schemas.openxmlformats.org/drawingml/2006/main">
                <a:ext uri="{FF2B5EF4-FFF2-40B4-BE49-F238E27FC236}">
                  <a16:creationId xmlns:a16="http://schemas.microsoft.com/office/drawing/2014/main" id="{E5258E38-CB9E-BC62-932E-F6845A8CA2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C3BBDA3" w14:textId="77777777" w:rsidR="004805D4" w:rsidRPr="007D78BC" w:rsidRDefault="006D2B87" w:rsidP="007D78BC">
      <w:pPr>
        <w:spacing w:line="240" w:lineRule="auto"/>
        <w:ind w:firstLine="0"/>
        <w:jc w:val="center"/>
      </w:pPr>
      <w:r>
        <w:t>Рисунок 1</w:t>
      </w:r>
      <w:r w:rsidR="000810F8">
        <w:t>2</w:t>
      </w:r>
      <w:r>
        <w:t xml:space="preserve"> – Основные проблемы и вызовы </w:t>
      </w:r>
      <w:r w:rsidR="00240709" w:rsidRPr="00240709">
        <w:rPr>
          <w:szCs w:val="28"/>
        </w:rPr>
        <w:t>МП</w:t>
      </w:r>
      <w:r w:rsidR="007D78BC">
        <w:t xml:space="preserve"> </w:t>
      </w:r>
      <w:r w:rsidR="007D78BC" w:rsidRPr="007D78BC">
        <w:t>[10]</w:t>
      </w:r>
    </w:p>
    <w:p w14:paraId="1AE71CA4" w14:textId="77777777" w:rsidR="006D2B87" w:rsidRDefault="006D2B87" w:rsidP="00B5226E">
      <w:pPr>
        <w:ind w:firstLine="851"/>
      </w:pPr>
    </w:p>
    <w:p w14:paraId="2F426DF6" w14:textId="77777777" w:rsidR="003069EF" w:rsidRDefault="003069EF" w:rsidP="007D78BC">
      <w:r>
        <w:t xml:space="preserve">Проведенный анализ РБК проблем </w:t>
      </w:r>
      <w:r w:rsidR="00240709" w:rsidRPr="00240709">
        <w:rPr>
          <w:szCs w:val="28"/>
        </w:rPr>
        <w:t>МП</w:t>
      </w:r>
      <w:r>
        <w:t>, связанных с развитием малого предпринимательства, предоставляет нам выводы и позволяет сделать некоторые предположения.</w:t>
      </w:r>
    </w:p>
    <w:p w14:paraId="22813A8E" w14:textId="77777777" w:rsidR="003069EF" w:rsidRDefault="003069EF" w:rsidP="007D78BC">
      <w:r>
        <w:lastRenderedPageBreak/>
        <w:t xml:space="preserve">Во-первых, отсутствие платежеспособного спроса на сельхозпродукцию местных производителей является серьезной проблемой. Возможно, это связано с изменением потребительских предпочтений и переориентацией потребителей на импортные продукты. </w:t>
      </w:r>
      <w:proofErr w:type="gramStart"/>
      <w:r>
        <w:t>В таком случае,</w:t>
      </w:r>
      <w:proofErr w:type="gramEnd"/>
      <w:r>
        <w:t xml:space="preserve"> важно провести анализ рынка и разработать меры по стимулированию спроса на местные сельхозпродукты, такие как проведение информационных кампаний и создание льготных условий для покупки отечественной продукции.</w:t>
      </w:r>
    </w:p>
    <w:p w14:paraId="52B0184D" w14:textId="77777777" w:rsidR="003069EF" w:rsidRDefault="003069EF" w:rsidP="007D78BC">
      <w:r>
        <w:t>Во-вторых, невозможность обеспечивать бесперебойное производство из-за недостаточности оборотных средств указывает на необходимость улучшения доступа к финансированию для малых предприятий. Возможно, требуется разработать специальные программы поддержки, предоставлять более гибкие условия кредитования или развивать альтернативные источники финансирования, такие как государственные гранты или инвестиции от частных инвесторов.</w:t>
      </w:r>
    </w:p>
    <w:p w14:paraId="48A11D16" w14:textId="77777777" w:rsidR="003069EF" w:rsidRDefault="003069EF" w:rsidP="007D78BC">
      <w:r>
        <w:t xml:space="preserve">Третья проблема, связанная со снижением доступа к международным технологиям производства и снижением конкурентоспособности продукции, может указывать на необходимость проведения инновационных изменений и повышения технологического уровня малых предприятий. </w:t>
      </w:r>
      <w:r w:rsidR="00DB6A7D">
        <w:t>По нашему мнению</w:t>
      </w:r>
      <w:r>
        <w:t xml:space="preserve">, стоит рассмотреть вопрос о </w:t>
      </w:r>
      <w:proofErr w:type="spellStart"/>
      <w:r w:rsidR="00DB6A7D">
        <w:t>коллаборации</w:t>
      </w:r>
      <w:proofErr w:type="spellEnd"/>
      <w:r>
        <w:t xml:space="preserve"> сетей и партнерств с более крупными компаниями для обмена опытом и передачи технологий.</w:t>
      </w:r>
    </w:p>
    <w:p w14:paraId="67E5AA09" w14:textId="77777777" w:rsidR="00943BFE" w:rsidRPr="000E3358" w:rsidRDefault="003069EF" w:rsidP="007D78BC">
      <w:r>
        <w:t xml:space="preserve">Недоверие к партнерам и необходимость введения дополнительных инструментов хеджирования сделок указывают на важность улучшения системы контроля и гарантий при взаимодействии между предпринимателями. </w:t>
      </w:r>
      <w:r w:rsidR="00DB6A7D">
        <w:t xml:space="preserve">Здесь </w:t>
      </w:r>
      <w:r>
        <w:t>требуется усилить роль государства в создании правовой базы и развитии механизмов защиты интересов бизнеса.</w:t>
      </w:r>
    </w:p>
    <w:p w14:paraId="70B8FB53" w14:textId="77777777" w:rsidR="008C6201" w:rsidRDefault="00240709" w:rsidP="007D78BC">
      <w:r>
        <w:t>Итак, сделаем кратко ключевые выводы по анализу малого бизнеса. А</w:t>
      </w:r>
      <w:r w:rsidR="008C6201">
        <w:t xml:space="preserve">нализ проблем, связанных с развитием малого предпринимательства, открывает перед нами целую картину вызовов и возможностей. В </w:t>
      </w:r>
      <w:r w:rsidR="008C6201">
        <w:lastRenderedPageBreak/>
        <w:t>деятельности малого бизнеса видно множество факторов, которые затрудняют его развитие и расширение.</w:t>
      </w:r>
    </w:p>
    <w:p w14:paraId="038E9A1D" w14:textId="77777777" w:rsidR="008C6201" w:rsidRDefault="008C6201" w:rsidP="007D78BC">
      <w:r>
        <w:t>Масштаб проблемы становится ясным, когда существует отсутствие платежеспособного спроса на сельхозпродукцию местных производителей и недостаток оборотных средств, который грозит нарушить бесперебойное производство. В то же время снижение доступа к международным технологиям и недоверие к партнерам ставят под угрозу конкурентоспособность и стабильность малых предприятий.</w:t>
      </w:r>
    </w:p>
    <w:p w14:paraId="10BB00DD" w14:textId="77777777" w:rsidR="008C6201" w:rsidRDefault="008C6201" w:rsidP="007D78BC">
      <w:r>
        <w:t>Однако в этой конфигурации проблем можно найти комплекс решений. Возникает возможность использования инноваций и новых подходов для преодоления и обеспечения развития. Адаптация к изменяющимся природно-климатическим условиям, поиск новых решений и развитие управленческих навыков – все это открывает путь к преодолению вызовов.</w:t>
      </w:r>
    </w:p>
    <w:p w14:paraId="711CC5D8" w14:textId="77777777" w:rsidR="00943BFE" w:rsidRDefault="008C6201" w:rsidP="007D78BC">
      <w:pPr>
        <w:contextualSpacing/>
      </w:pPr>
      <w:r>
        <w:t xml:space="preserve">Важная мысль, которую следует выделить из анализа, </w:t>
      </w:r>
      <w:proofErr w:type="gramStart"/>
      <w:r>
        <w:t>- это</w:t>
      </w:r>
      <w:proofErr w:type="gramEnd"/>
      <w:r>
        <w:t xml:space="preserve"> необходимость совместных усилий всех заинтересованных сторон. Государство, предприниматели и общество должны объединиться, чтобы создать благоприятную среду, где малый предпринимательство может процветать и расти. В этом общем выводе мы видим, что проблемы малого предпринимательства несут в себе потенциал для развития и прогресса, и что решение этих проблем требует креативных подходов и решительных действий.</w:t>
      </w:r>
    </w:p>
    <w:p w14:paraId="77DEEC12" w14:textId="77777777" w:rsidR="007D6E67" w:rsidRDefault="007D6E67" w:rsidP="007D78BC">
      <w:pPr>
        <w:ind w:firstLine="851"/>
        <w:contextualSpacing/>
      </w:pPr>
    </w:p>
    <w:p w14:paraId="3E137170" w14:textId="77777777" w:rsidR="008C6201" w:rsidRPr="00A814A5" w:rsidRDefault="008C6201" w:rsidP="007D78BC">
      <w:pPr>
        <w:contextualSpacing/>
        <w:rPr>
          <w:b/>
          <w:bCs/>
        </w:rPr>
      </w:pPr>
      <w:r w:rsidRPr="00A814A5">
        <w:rPr>
          <w:b/>
          <w:bCs/>
        </w:rPr>
        <w:t xml:space="preserve">2.3 </w:t>
      </w:r>
      <w:r w:rsidR="00A814A5" w:rsidRPr="00A814A5">
        <w:rPr>
          <w:b/>
          <w:bCs/>
        </w:rPr>
        <w:t xml:space="preserve">Анализ </w:t>
      </w:r>
      <w:r w:rsidR="00B9144D">
        <w:rPr>
          <w:b/>
          <w:bCs/>
        </w:rPr>
        <w:t>влияния</w:t>
      </w:r>
      <w:r w:rsidR="00A814A5" w:rsidRPr="00A814A5">
        <w:rPr>
          <w:b/>
          <w:bCs/>
        </w:rPr>
        <w:t xml:space="preserve"> санкционного давления на результаты деятельности </w:t>
      </w:r>
      <w:r w:rsidR="008B3EE1">
        <w:rPr>
          <w:b/>
          <w:bCs/>
        </w:rPr>
        <w:t>малого бизнеса</w:t>
      </w:r>
    </w:p>
    <w:p w14:paraId="0AF3BC1E" w14:textId="77777777" w:rsidR="00A814A5" w:rsidRDefault="00A814A5" w:rsidP="007D78BC">
      <w:pPr>
        <w:ind w:firstLine="851"/>
        <w:contextualSpacing/>
      </w:pPr>
    </w:p>
    <w:p w14:paraId="438489FD" w14:textId="77777777" w:rsidR="005529B4" w:rsidRDefault="005529B4" w:rsidP="007D78BC">
      <w:pPr>
        <w:contextualSpacing/>
      </w:pPr>
      <w:r>
        <w:t xml:space="preserve">С июля 2021 года Фонд Общественного Мнения (ФОМ) совместно с Национальным Исследовательским Университетом Высшая Школа Экономики (НИУ ВШЭ) проводит регулярное опросное исследование, в рамках которого опрашиваются более 700 </w:t>
      </w:r>
      <w:r w:rsidR="0062476E">
        <w:t>владельцев малого бизнеса</w:t>
      </w:r>
      <w:r>
        <w:t xml:space="preserve">. В ходе исследования респондентам задаются вопросы о изменениях в их бизнесе и </w:t>
      </w:r>
      <w:r>
        <w:lastRenderedPageBreak/>
        <w:t>бизнес-среде за предыдущий квартал, а также ожиданиях на будущий квартал. Полученные ответы добавляются в динамический ряд, позволяя наблюдать изменения на протяжении длительного временного периода.</w:t>
      </w:r>
    </w:p>
    <w:p w14:paraId="4EAE8680" w14:textId="77777777" w:rsidR="005529B4" w:rsidRDefault="005529B4" w:rsidP="007D78BC">
      <w:r>
        <w:t>Одной из основных составляющих рисков, с которыми сталкива</w:t>
      </w:r>
      <w:r w:rsidR="0062476E">
        <w:t>е</w:t>
      </w:r>
      <w:r>
        <w:t xml:space="preserve">тся </w:t>
      </w:r>
      <w:r w:rsidR="0062476E">
        <w:t>малый бизнес</w:t>
      </w:r>
      <w:r>
        <w:t xml:space="preserve">, является </w:t>
      </w:r>
      <w:proofErr w:type="spellStart"/>
      <w:r>
        <w:t>санкционное</w:t>
      </w:r>
      <w:proofErr w:type="spellEnd"/>
      <w:r>
        <w:t xml:space="preserve"> давление. Санкции, наложенные на Россию различными странами и организациями, могут оказывать значительное влияние на экономическую среду и бизнес-практики. Целью данного анализа является изучение влияния рисков санкционного давления на предпринимателей и выявление изменений в их бизнесе и </w:t>
      </w:r>
      <w:r w:rsidR="00940EA1">
        <w:t>бизнес-среде,</w:t>
      </w:r>
      <w:r>
        <w:t xml:space="preserve"> в связи с этим.</w:t>
      </w:r>
    </w:p>
    <w:p w14:paraId="186AC34E" w14:textId="77777777" w:rsidR="0038390B" w:rsidRPr="00240709" w:rsidRDefault="005529B4" w:rsidP="007D78BC">
      <w:r>
        <w:t xml:space="preserve">Используя данные исследования ФОМ совместно с НИУ ВШЭ, мы сможем проанализировать динамику ответов предпринимателей и определить, как </w:t>
      </w:r>
      <w:proofErr w:type="spellStart"/>
      <w:r>
        <w:t>санкционное</w:t>
      </w:r>
      <w:proofErr w:type="spellEnd"/>
      <w:r>
        <w:t xml:space="preserve"> давление влияет на различные аспекты бизнеса. Это включает изменения в объеме производства, уровне конкуренции, доступности финансовых инструментов, развитии инноваций и других факторах, оказывающих влияние на предпринимательскую </w:t>
      </w:r>
      <w:proofErr w:type="spellStart"/>
      <w:proofErr w:type="gramStart"/>
      <w:r>
        <w:t>деятельность.</w:t>
      </w:r>
      <w:r w:rsidR="00240709">
        <w:t>В</w:t>
      </w:r>
      <w:proofErr w:type="spellEnd"/>
      <w:proofErr w:type="gramEnd"/>
      <w:r w:rsidR="00240709">
        <w:t xml:space="preserve"> таблица</w:t>
      </w:r>
      <w:r w:rsidR="000873B0">
        <w:t>х</w:t>
      </w:r>
      <w:r w:rsidR="00240709">
        <w:t xml:space="preserve"> 9-</w:t>
      </w:r>
      <w:r w:rsidR="000873B0">
        <w:t>16 рассмотрим результаты проведенного анализа.</w:t>
      </w:r>
    </w:p>
    <w:p w14:paraId="52D342E7" w14:textId="77777777" w:rsidR="00940EA1" w:rsidRDefault="00940EA1" w:rsidP="007D78BC">
      <w:pPr>
        <w:spacing w:line="240" w:lineRule="auto"/>
        <w:ind w:firstLine="0"/>
        <w:jc w:val="left"/>
      </w:pPr>
    </w:p>
    <w:p w14:paraId="0DBA8145" w14:textId="77777777" w:rsidR="00940EA1" w:rsidRPr="00240709" w:rsidRDefault="00940EA1" w:rsidP="007D78BC">
      <w:pPr>
        <w:spacing w:line="240" w:lineRule="auto"/>
        <w:ind w:firstLine="0"/>
        <w:jc w:val="left"/>
      </w:pPr>
      <w:r>
        <w:t>Таблица</w:t>
      </w:r>
      <w:r w:rsidR="000810F8">
        <w:t xml:space="preserve"> 9</w:t>
      </w:r>
      <w:r>
        <w:t xml:space="preserve"> – </w:t>
      </w:r>
      <w:r w:rsidRPr="00940EA1">
        <w:t xml:space="preserve">Изменение бизнес-стратегий, % </w:t>
      </w:r>
      <w:r>
        <w:t>участников исследования</w:t>
      </w:r>
      <w:r w:rsidR="0038283C" w:rsidRPr="0038283C">
        <w:t xml:space="preserve"> </w:t>
      </w:r>
      <w:r w:rsidR="00240709" w:rsidRPr="00240709">
        <w:t>[</w:t>
      </w:r>
      <w:r w:rsidR="000873B0">
        <w:t>48</w:t>
      </w:r>
      <w:r w:rsidR="00240709" w:rsidRPr="00240709">
        <w:t>]</w:t>
      </w:r>
    </w:p>
    <w:tbl>
      <w:tblPr>
        <w:tblW w:w="4890" w:type="pct"/>
        <w:tblInd w:w="108" w:type="dxa"/>
        <w:tblLayout w:type="fixed"/>
        <w:tblLook w:val="04A0" w:firstRow="1" w:lastRow="0" w:firstColumn="1" w:lastColumn="0" w:noHBand="0" w:noVBand="1"/>
      </w:tblPr>
      <w:tblGrid>
        <w:gridCol w:w="2429"/>
        <w:gridCol w:w="1760"/>
        <w:gridCol w:w="1760"/>
        <w:gridCol w:w="1760"/>
        <w:gridCol w:w="1651"/>
      </w:tblGrid>
      <w:tr w:rsidR="00940EA1" w:rsidRPr="00940EA1" w14:paraId="3707243D" w14:textId="77777777" w:rsidTr="0038283C">
        <w:trPr>
          <w:trHeight w:val="113"/>
        </w:trPr>
        <w:tc>
          <w:tcPr>
            <w:tcW w:w="1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DF661"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Показатель</w:t>
            </w:r>
          </w:p>
        </w:tc>
        <w:tc>
          <w:tcPr>
            <w:tcW w:w="940" w:type="pct"/>
            <w:tcBorders>
              <w:top w:val="single" w:sz="4" w:space="0" w:color="auto"/>
              <w:left w:val="nil"/>
              <w:bottom w:val="single" w:sz="4" w:space="0" w:color="auto"/>
              <w:right w:val="single" w:sz="4" w:space="0" w:color="auto"/>
            </w:tcBorders>
            <w:shd w:val="clear" w:color="auto" w:fill="auto"/>
            <w:noWrap/>
            <w:vAlign w:val="center"/>
            <w:hideMark/>
          </w:tcPr>
          <w:p w14:paraId="17E1B790"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 квартал 2021</w:t>
            </w:r>
          </w:p>
        </w:tc>
        <w:tc>
          <w:tcPr>
            <w:tcW w:w="940" w:type="pct"/>
            <w:tcBorders>
              <w:top w:val="single" w:sz="4" w:space="0" w:color="auto"/>
              <w:left w:val="nil"/>
              <w:bottom w:val="single" w:sz="4" w:space="0" w:color="auto"/>
              <w:right w:val="single" w:sz="4" w:space="0" w:color="auto"/>
            </w:tcBorders>
            <w:shd w:val="clear" w:color="auto" w:fill="auto"/>
            <w:noWrap/>
            <w:vAlign w:val="center"/>
            <w:hideMark/>
          </w:tcPr>
          <w:p w14:paraId="494BDE5D"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 квартал 2021</w:t>
            </w:r>
          </w:p>
        </w:tc>
        <w:tc>
          <w:tcPr>
            <w:tcW w:w="940" w:type="pct"/>
            <w:tcBorders>
              <w:top w:val="single" w:sz="4" w:space="0" w:color="auto"/>
              <w:left w:val="nil"/>
              <w:bottom w:val="single" w:sz="4" w:space="0" w:color="auto"/>
              <w:right w:val="single" w:sz="4" w:space="0" w:color="auto"/>
            </w:tcBorders>
            <w:shd w:val="clear" w:color="auto" w:fill="auto"/>
            <w:noWrap/>
            <w:vAlign w:val="center"/>
            <w:hideMark/>
          </w:tcPr>
          <w:p w14:paraId="7E9E6176"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4 квартал 2021</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1D0DD73E"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 квартал 2022</w:t>
            </w:r>
          </w:p>
        </w:tc>
      </w:tr>
      <w:tr w:rsidR="00940EA1" w:rsidRPr="00940EA1" w14:paraId="6AFFF048" w14:textId="77777777" w:rsidTr="0038283C">
        <w:trPr>
          <w:trHeight w:val="113"/>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14:paraId="28061346"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Выживание</w:t>
            </w:r>
          </w:p>
        </w:tc>
        <w:tc>
          <w:tcPr>
            <w:tcW w:w="940" w:type="pct"/>
            <w:tcBorders>
              <w:top w:val="nil"/>
              <w:left w:val="nil"/>
              <w:bottom w:val="single" w:sz="4" w:space="0" w:color="auto"/>
              <w:right w:val="single" w:sz="4" w:space="0" w:color="auto"/>
            </w:tcBorders>
            <w:shd w:val="clear" w:color="auto" w:fill="auto"/>
            <w:noWrap/>
            <w:vAlign w:val="bottom"/>
            <w:hideMark/>
          </w:tcPr>
          <w:p w14:paraId="0C1E397A"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33</w:t>
            </w:r>
          </w:p>
        </w:tc>
        <w:tc>
          <w:tcPr>
            <w:tcW w:w="940" w:type="pct"/>
            <w:tcBorders>
              <w:top w:val="nil"/>
              <w:left w:val="nil"/>
              <w:bottom w:val="single" w:sz="4" w:space="0" w:color="auto"/>
              <w:right w:val="single" w:sz="4" w:space="0" w:color="auto"/>
            </w:tcBorders>
            <w:shd w:val="clear" w:color="auto" w:fill="auto"/>
            <w:noWrap/>
            <w:vAlign w:val="bottom"/>
            <w:hideMark/>
          </w:tcPr>
          <w:p w14:paraId="7E8FB703"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27</w:t>
            </w:r>
          </w:p>
        </w:tc>
        <w:tc>
          <w:tcPr>
            <w:tcW w:w="940" w:type="pct"/>
            <w:tcBorders>
              <w:top w:val="nil"/>
              <w:left w:val="nil"/>
              <w:bottom w:val="single" w:sz="4" w:space="0" w:color="auto"/>
              <w:right w:val="single" w:sz="4" w:space="0" w:color="auto"/>
            </w:tcBorders>
            <w:shd w:val="clear" w:color="auto" w:fill="auto"/>
            <w:noWrap/>
            <w:vAlign w:val="bottom"/>
            <w:hideMark/>
          </w:tcPr>
          <w:p w14:paraId="6A6CE90B"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30</w:t>
            </w:r>
          </w:p>
        </w:tc>
        <w:tc>
          <w:tcPr>
            <w:tcW w:w="882" w:type="pct"/>
            <w:tcBorders>
              <w:top w:val="nil"/>
              <w:left w:val="nil"/>
              <w:bottom w:val="single" w:sz="4" w:space="0" w:color="auto"/>
              <w:right w:val="single" w:sz="4" w:space="0" w:color="auto"/>
            </w:tcBorders>
            <w:shd w:val="clear" w:color="auto" w:fill="auto"/>
            <w:noWrap/>
            <w:vAlign w:val="bottom"/>
            <w:hideMark/>
          </w:tcPr>
          <w:p w14:paraId="6F354E0B"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35</w:t>
            </w:r>
          </w:p>
        </w:tc>
      </w:tr>
      <w:tr w:rsidR="00940EA1" w:rsidRPr="00940EA1" w14:paraId="5FFE2463" w14:textId="77777777" w:rsidTr="0038283C">
        <w:trPr>
          <w:trHeight w:val="113"/>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14:paraId="77B1F6C2"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Рост</w:t>
            </w:r>
          </w:p>
        </w:tc>
        <w:tc>
          <w:tcPr>
            <w:tcW w:w="940" w:type="pct"/>
            <w:tcBorders>
              <w:top w:val="nil"/>
              <w:left w:val="nil"/>
              <w:bottom w:val="single" w:sz="4" w:space="0" w:color="auto"/>
              <w:right w:val="single" w:sz="4" w:space="0" w:color="auto"/>
            </w:tcBorders>
            <w:shd w:val="clear" w:color="auto" w:fill="auto"/>
            <w:noWrap/>
            <w:vAlign w:val="bottom"/>
            <w:hideMark/>
          </w:tcPr>
          <w:p w14:paraId="01547361"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13</w:t>
            </w:r>
          </w:p>
        </w:tc>
        <w:tc>
          <w:tcPr>
            <w:tcW w:w="940" w:type="pct"/>
            <w:tcBorders>
              <w:top w:val="nil"/>
              <w:left w:val="nil"/>
              <w:bottom w:val="single" w:sz="4" w:space="0" w:color="auto"/>
              <w:right w:val="single" w:sz="4" w:space="0" w:color="auto"/>
            </w:tcBorders>
            <w:shd w:val="clear" w:color="auto" w:fill="auto"/>
            <w:noWrap/>
            <w:vAlign w:val="bottom"/>
            <w:hideMark/>
          </w:tcPr>
          <w:p w14:paraId="1FDB104E"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16</w:t>
            </w:r>
          </w:p>
        </w:tc>
        <w:tc>
          <w:tcPr>
            <w:tcW w:w="940" w:type="pct"/>
            <w:tcBorders>
              <w:top w:val="nil"/>
              <w:left w:val="nil"/>
              <w:bottom w:val="single" w:sz="4" w:space="0" w:color="auto"/>
              <w:right w:val="single" w:sz="4" w:space="0" w:color="auto"/>
            </w:tcBorders>
            <w:shd w:val="clear" w:color="auto" w:fill="auto"/>
            <w:noWrap/>
            <w:vAlign w:val="bottom"/>
            <w:hideMark/>
          </w:tcPr>
          <w:p w14:paraId="320D3F6E"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15</w:t>
            </w:r>
          </w:p>
        </w:tc>
        <w:tc>
          <w:tcPr>
            <w:tcW w:w="882" w:type="pct"/>
            <w:tcBorders>
              <w:top w:val="nil"/>
              <w:left w:val="nil"/>
              <w:bottom w:val="single" w:sz="4" w:space="0" w:color="auto"/>
              <w:right w:val="single" w:sz="4" w:space="0" w:color="auto"/>
            </w:tcBorders>
            <w:shd w:val="clear" w:color="auto" w:fill="auto"/>
            <w:noWrap/>
            <w:vAlign w:val="bottom"/>
            <w:hideMark/>
          </w:tcPr>
          <w:p w14:paraId="41471BB1"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10</w:t>
            </w:r>
          </w:p>
        </w:tc>
      </w:tr>
      <w:tr w:rsidR="00940EA1" w:rsidRPr="00940EA1" w14:paraId="79DEDEEC" w14:textId="77777777" w:rsidTr="0038283C">
        <w:trPr>
          <w:trHeight w:val="113"/>
        </w:trPr>
        <w:tc>
          <w:tcPr>
            <w:tcW w:w="1297" w:type="pct"/>
            <w:tcBorders>
              <w:top w:val="nil"/>
              <w:left w:val="single" w:sz="4" w:space="0" w:color="auto"/>
              <w:bottom w:val="single" w:sz="4" w:space="0" w:color="auto"/>
              <w:right w:val="single" w:sz="4" w:space="0" w:color="auto"/>
            </w:tcBorders>
            <w:shd w:val="clear" w:color="auto" w:fill="auto"/>
            <w:noWrap/>
            <w:vAlign w:val="bottom"/>
            <w:hideMark/>
          </w:tcPr>
          <w:p w14:paraId="33C6CC46"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Сохранение</w:t>
            </w:r>
          </w:p>
        </w:tc>
        <w:tc>
          <w:tcPr>
            <w:tcW w:w="940" w:type="pct"/>
            <w:tcBorders>
              <w:top w:val="nil"/>
              <w:left w:val="nil"/>
              <w:bottom w:val="single" w:sz="4" w:space="0" w:color="auto"/>
              <w:right w:val="single" w:sz="4" w:space="0" w:color="auto"/>
            </w:tcBorders>
            <w:shd w:val="clear" w:color="auto" w:fill="auto"/>
            <w:noWrap/>
            <w:vAlign w:val="bottom"/>
            <w:hideMark/>
          </w:tcPr>
          <w:p w14:paraId="6C9758E4"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54</w:t>
            </w:r>
          </w:p>
        </w:tc>
        <w:tc>
          <w:tcPr>
            <w:tcW w:w="940" w:type="pct"/>
            <w:tcBorders>
              <w:top w:val="nil"/>
              <w:left w:val="nil"/>
              <w:bottom w:val="single" w:sz="4" w:space="0" w:color="auto"/>
              <w:right w:val="single" w:sz="4" w:space="0" w:color="auto"/>
            </w:tcBorders>
            <w:shd w:val="clear" w:color="auto" w:fill="auto"/>
            <w:noWrap/>
            <w:vAlign w:val="bottom"/>
            <w:hideMark/>
          </w:tcPr>
          <w:p w14:paraId="053A1D44"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57</w:t>
            </w:r>
          </w:p>
        </w:tc>
        <w:tc>
          <w:tcPr>
            <w:tcW w:w="940" w:type="pct"/>
            <w:tcBorders>
              <w:top w:val="nil"/>
              <w:left w:val="nil"/>
              <w:bottom w:val="single" w:sz="4" w:space="0" w:color="auto"/>
              <w:right w:val="single" w:sz="4" w:space="0" w:color="auto"/>
            </w:tcBorders>
            <w:shd w:val="clear" w:color="auto" w:fill="auto"/>
            <w:noWrap/>
            <w:vAlign w:val="bottom"/>
            <w:hideMark/>
          </w:tcPr>
          <w:p w14:paraId="218165B0"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54</w:t>
            </w:r>
          </w:p>
        </w:tc>
        <w:tc>
          <w:tcPr>
            <w:tcW w:w="880" w:type="pct"/>
            <w:tcBorders>
              <w:top w:val="nil"/>
              <w:left w:val="nil"/>
              <w:bottom w:val="single" w:sz="4" w:space="0" w:color="auto"/>
              <w:right w:val="single" w:sz="4" w:space="0" w:color="auto"/>
            </w:tcBorders>
            <w:shd w:val="clear" w:color="auto" w:fill="auto"/>
            <w:noWrap/>
            <w:vAlign w:val="bottom"/>
            <w:hideMark/>
          </w:tcPr>
          <w:p w14:paraId="7C26DC50"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55</w:t>
            </w:r>
          </w:p>
        </w:tc>
      </w:tr>
    </w:tbl>
    <w:p w14:paraId="761AF94B" w14:textId="77777777" w:rsidR="00940EA1" w:rsidRDefault="00940EA1" w:rsidP="00B5226E">
      <w:pPr>
        <w:ind w:firstLine="851"/>
      </w:pPr>
    </w:p>
    <w:p w14:paraId="03DAB24D" w14:textId="77777777" w:rsidR="0035023E" w:rsidRPr="000E3358" w:rsidRDefault="00890007" w:rsidP="0038283C">
      <w:r w:rsidRPr="00890007">
        <w:t>В течение рассматриваемого периода наблюдается колебание в предпочтениях предпринимателей относительно выбора бизнес-стратегии. Доля предпринимателей, ориентированных на выживание и рост, несколько меняется от квартала к кварталу. Однако, общий тренд указывает на увеличение доли предпринимателей, стремящихся к выживанию и росту своего бизнеса.</w:t>
      </w:r>
    </w:p>
    <w:p w14:paraId="77F6F7C8" w14:textId="77777777" w:rsidR="0038283C" w:rsidRPr="000E3358" w:rsidRDefault="0038283C" w:rsidP="0038283C"/>
    <w:p w14:paraId="588C9C41" w14:textId="77777777" w:rsidR="00940EA1" w:rsidRDefault="00940EA1" w:rsidP="0038283C">
      <w:pPr>
        <w:spacing w:line="240" w:lineRule="auto"/>
        <w:ind w:firstLine="0"/>
        <w:jc w:val="left"/>
      </w:pPr>
      <w:r>
        <w:lastRenderedPageBreak/>
        <w:t>Таблица</w:t>
      </w:r>
      <w:r w:rsidR="000810F8">
        <w:t xml:space="preserve"> 10</w:t>
      </w:r>
      <w:r>
        <w:t xml:space="preserve"> – </w:t>
      </w:r>
      <w:r w:rsidRPr="00940EA1">
        <w:t>Позитивные изменения в бизнес-среде малого бизнеса, % от участников исследования</w:t>
      </w:r>
      <w:r w:rsidR="0038283C" w:rsidRPr="0038283C">
        <w:t xml:space="preserve"> </w:t>
      </w:r>
      <w:r w:rsidR="000873B0" w:rsidRPr="00240709">
        <w:t>[</w:t>
      </w:r>
      <w:r w:rsidR="000873B0">
        <w:t>48</w:t>
      </w:r>
      <w:r w:rsidR="000873B0" w:rsidRPr="00240709">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97"/>
        <w:gridCol w:w="1546"/>
        <w:gridCol w:w="1546"/>
        <w:gridCol w:w="1433"/>
      </w:tblGrid>
      <w:tr w:rsidR="00940EA1" w:rsidRPr="00940EA1" w14:paraId="7276E813" w14:textId="77777777" w:rsidTr="0038283C">
        <w:trPr>
          <w:trHeight w:val="113"/>
        </w:trPr>
        <w:tc>
          <w:tcPr>
            <w:tcW w:w="1515" w:type="pct"/>
            <w:shd w:val="clear" w:color="auto" w:fill="auto"/>
            <w:noWrap/>
            <w:vAlign w:val="center"/>
            <w:hideMark/>
          </w:tcPr>
          <w:p w14:paraId="25535955"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Показатель</w:t>
            </w:r>
          </w:p>
        </w:tc>
        <w:tc>
          <w:tcPr>
            <w:tcW w:w="1067" w:type="pct"/>
            <w:shd w:val="clear" w:color="auto" w:fill="auto"/>
            <w:noWrap/>
            <w:vAlign w:val="center"/>
            <w:hideMark/>
          </w:tcPr>
          <w:p w14:paraId="0996E50E"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 квартал 2021</w:t>
            </w:r>
          </w:p>
        </w:tc>
        <w:tc>
          <w:tcPr>
            <w:tcW w:w="826" w:type="pct"/>
            <w:shd w:val="clear" w:color="auto" w:fill="auto"/>
            <w:noWrap/>
            <w:vAlign w:val="center"/>
            <w:hideMark/>
          </w:tcPr>
          <w:p w14:paraId="7CDDEF06"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 квартал 2021</w:t>
            </w:r>
          </w:p>
        </w:tc>
        <w:tc>
          <w:tcPr>
            <w:tcW w:w="826" w:type="pct"/>
            <w:shd w:val="clear" w:color="auto" w:fill="auto"/>
            <w:noWrap/>
            <w:vAlign w:val="center"/>
            <w:hideMark/>
          </w:tcPr>
          <w:p w14:paraId="6927A812"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4 квартал 2021</w:t>
            </w:r>
          </w:p>
        </w:tc>
        <w:tc>
          <w:tcPr>
            <w:tcW w:w="767" w:type="pct"/>
            <w:shd w:val="clear" w:color="auto" w:fill="auto"/>
            <w:noWrap/>
            <w:vAlign w:val="center"/>
            <w:hideMark/>
          </w:tcPr>
          <w:p w14:paraId="3167B426"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 квартал 2022</w:t>
            </w:r>
          </w:p>
        </w:tc>
      </w:tr>
      <w:tr w:rsidR="00940EA1" w:rsidRPr="00940EA1" w14:paraId="70536712" w14:textId="77777777" w:rsidTr="0038283C">
        <w:trPr>
          <w:trHeight w:val="113"/>
        </w:trPr>
        <w:tc>
          <w:tcPr>
            <w:tcW w:w="1515" w:type="pct"/>
            <w:shd w:val="clear" w:color="auto" w:fill="auto"/>
            <w:noWrap/>
            <w:vAlign w:val="bottom"/>
            <w:hideMark/>
          </w:tcPr>
          <w:p w14:paraId="56B20BAD"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Улучшение условий</w:t>
            </w:r>
          </w:p>
        </w:tc>
        <w:tc>
          <w:tcPr>
            <w:tcW w:w="1067" w:type="pct"/>
            <w:shd w:val="clear" w:color="auto" w:fill="auto"/>
            <w:noWrap/>
            <w:vAlign w:val="center"/>
            <w:hideMark/>
          </w:tcPr>
          <w:p w14:paraId="0776BF8C"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8</w:t>
            </w:r>
          </w:p>
        </w:tc>
        <w:tc>
          <w:tcPr>
            <w:tcW w:w="826" w:type="pct"/>
            <w:shd w:val="clear" w:color="auto" w:fill="auto"/>
            <w:noWrap/>
            <w:vAlign w:val="center"/>
            <w:hideMark/>
          </w:tcPr>
          <w:p w14:paraId="719F0D36"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10</w:t>
            </w:r>
          </w:p>
        </w:tc>
        <w:tc>
          <w:tcPr>
            <w:tcW w:w="826" w:type="pct"/>
            <w:shd w:val="clear" w:color="auto" w:fill="auto"/>
            <w:noWrap/>
            <w:vAlign w:val="center"/>
            <w:hideMark/>
          </w:tcPr>
          <w:p w14:paraId="7DCAC906"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8</w:t>
            </w:r>
          </w:p>
        </w:tc>
        <w:tc>
          <w:tcPr>
            <w:tcW w:w="767" w:type="pct"/>
            <w:shd w:val="clear" w:color="auto" w:fill="auto"/>
            <w:noWrap/>
            <w:vAlign w:val="center"/>
            <w:hideMark/>
          </w:tcPr>
          <w:p w14:paraId="678EE77C"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8</w:t>
            </w:r>
          </w:p>
        </w:tc>
      </w:tr>
      <w:tr w:rsidR="00940EA1" w:rsidRPr="00940EA1" w14:paraId="1F740957" w14:textId="77777777" w:rsidTr="0038283C">
        <w:trPr>
          <w:trHeight w:val="113"/>
        </w:trPr>
        <w:tc>
          <w:tcPr>
            <w:tcW w:w="1515" w:type="pct"/>
            <w:shd w:val="clear" w:color="auto" w:fill="auto"/>
            <w:noWrap/>
            <w:vAlign w:val="bottom"/>
            <w:hideMark/>
          </w:tcPr>
          <w:p w14:paraId="4AA61460"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Спрос вырос</w:t>
            </w:r>
          </w:p>
        </w:tc>
        <w:tc>
          <w:tcPr>
            <w:tcW w:w="1067" w:type="pct"/>
            <w:shd w:val="clear" w:color="auto" w:fill="auto"/>
            <w:noWrap/>
            <w:vAlign w:val="center"/>
            <w:hideMark/>
          </w:tcPr>
          <w:p w14:paraId="60688402"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24</w:t>
            </w:r>
          </w:p>
        </w:tc>
        <w:tc>
          <w:tcPr>
            <w:tcW w:w="826" w:type="pct"/>
            <w:shd w:val="clear" w:color="auto" w:fill="auto"/>
            <w:noWrap/>
            <w:vAlign w:val="center"/>
            <w:hideMark/>
          </w:tcPr>
          <w:p w14:paraId="249D3877"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28</w:t>
            </w:r>
          </w:p>
        </w:tc>
        <w:tc>
          <w:tcPr>
            <w:tcW w:w="826" w:type="pct"/>
            <w:shd w:val="clear" w:color="auto" w:fill="auto"/>
            <w:noWrap/>
            <w:vAlign w:val="center"/>
            <w:hideMark/>
          </w:tcPr>
          <w:p w14:paraId="3E8BEABF"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21</w:t>
            </w:r>
          </w:p>
        </w:tc>
        <w:tc>
          <w:tcPr>
            <w:tcW w:w="767" w:type="pct"/>
            <w:shd w:val="clear" w:color="auto" w:fill="auto"/>
            <w:noWrap/>
            <w:vAlign w:val="center"/>
            <w:hideMark/>
          </w:tcPr>
          <w:p w14:paraId="18B98019"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16</w:t>
            </w:r>
          </w:p>
        </w:tc>
      </w:tr>
      <w:tr w:rsidR="00940EA1" w:rsidRPr="00940EA1" w14:paraId="1429172B" w14:textId="77777777" w:rsidTr="0038283C">
        <w:trPr>
          <w:trHeight w:val="113"/>
        </w:trPr>
        <w:tc>
          <w:tcPr>
            <w:tcW w:w="1515" w:type="pct"/>
            <w:shd w:val="clear" w:color="auto" w:fill="auto"/>
            <w:noWrap/>
            <w:vAlign w:val="bottom"/>
            <w:hideMark/>
          </w:tcPr>
          <w:p w14:paraId="4197024E"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Конкурировать стало легче</w:t>
            </w:r>
          </w:p>
        </w:tc>
        <w:tc>
          <w:tcPr>
            <w:tcW w:w="1067" w:type="pct"/>
            <w:shd w:val="clear" w:color="auto" w:fill="auto"/>
            <w:noWrap/>
            <w:vAlign w:val="center"/>
            <w:hideMark/>
          </w:tcPr>
          <w:p w14:paraId="594050E9"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5</w:t>
            </w:r>
          </w:p>
        </w:tc>
        <w:tc>
          <w:tcPr>
            <w:tcW w:w="826" w:type="pct"/>
            <w:shd w:val="clear" w:color="auto" w:fill="auto"/>
            <w:noWrap/>
            <w:vAlign w:val="center"/>
            <w:hideMark/>
          </w:tcPr>
          <w:p w14:paraId="136CEE0A"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4</w:t>
            </w:r>
          </w:p>
        </w:tc>
        <w:tc>
          <w:tcPr>
            <w:tcW w:w="826" w:type="pct"/>
            <w:shd w:val="clear" w:color="auto" w:fill="auto"/>
            <w:noWrap/>
            <w:vAlign w:val="center"/>
            <w:hideMark/>
          </w:tcPr>
          <w:p w14:paraId="54F49E9E"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4</w:t>
            </w:r>
          </w:p>
        </w:tc>
        <w:tc>
          <w:tcPr>
            <w:tcW w:w="767" w:type="pct"/>
            <w:shd w:val="clear" w:color="auto" w:fill="auto"/>
            <w:noWrap/>
            <w:vAlign w:val="center"/>
            <w:hideMark/>
          </w:tcPr>
          <w:p w14:paraId="4775FAF3"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5</w:t>
            </w:r>
          </w:p>
        </w:tc>
      </w:tr>
      <w:tr w:rsidR="00940EA1" w:rsidRPr="00940EA1" w14:paraId="26871357" w14:textId="77777777" w:rsidTr="0038283C">
        <w:trPr>
          <w:trHeight w:val="113"/>
        </w:trPr>
        <w:tc>
          <w:tcPr>
            <w:tcW w:w="1515" w:type="pct"/>
            <w:shd w:val="clear" w:color="auto" w:fill="auto"/>
            <w:noWrap/>
            <w:vAlign w:val="bottom"/>
            <w:hideMark/>
          </w:tcPr>
          <w:p w14:paraId="076A8CC3"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Ситуация в экономике улучшилась</w:t>
            </w:r>
          </w:p>
        </w:tc>
        <w:tc>
          <w:tcPr>
            <w:tcW w:w="1067" w:type="pct"/>
            <w:shd w:val="clear" w:color="auto" w:fill="auto"/>
            <w:noWrap/>
            <w:vAlign w:val="center"/>
            <w:hideMark/>
          </w:tcPr>
          <w:p w14:paraId="1DA6DAE6"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8</w:t>
            </w:r>
          </w:p>
        </w:tc>
        <w:tc>
          <w:tcPr>
            <w:tcW w:w="826" w:type="pct"/>
            <w:shd w:val="clear" w:color="auto" w:fill="auto"/>
            <w:noWrap/>
            <w:vAlign w:val="center"/>
            <w:hideMark/>
          </w:tcPr>
          <w:p w14:paraId="25287D07"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12</w:t>
            </w:r>
          </w:p>
        </w:tc>
        <w:tc>
          <w:tcPr>
            <w:tcW w:w="826" w:type="pct"/>
            <w:shd w:val="clear" w:color="auto" w:fill="auto"/>
            <w:noWrap/>
            <w:vAlign w:val="center"/>
            <w:hideMark/>
          </w:tcPr>
          <w:p w14:paraId="1D51365C"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7</w:t>
            </w:r>
          </w:p>
        </w:tc>
        <w:tc>
          <w:tcPr>
            <w:tcW w:w="767" w:type="pct"/>
            <w:shd w:val="clear" w:color="auto" w:fill="auto"/>
            <w:noWrap/>
            <w:vAlign w:val="center"/>
            <w:hideMark/>
          </w:tcPr>
          <w:p w14:paraId="4F9F1F78"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6</w:t>
            </w:r>
          </w:p>
        </w:tc>
      </w:tr>
    </w:tbl>
    <w:p w14:paraId="26FDB4CB" w14:textId="77777777" w:rsidR="0038390B" w:rsidRDefault="0038390B" w:rsidP="00B5226E">
      <w:pPr>
        <w:ind w:firstLine="851"/>
      </w:pPr>
    </w:p>
    <w:p w14:paraId="6E0D8E75" w14:textId="77777777" w:rsidR="00890007" w:rsidRDefault="0066590E" w:rsidP="0038283C">
      <w:r w:rsidRPr="0066590E">
        <w:t xml:space="preserve">Несмотря на негативные тенденции, данные также указывают на некоторые позитивные изменения в бизнес-среде. Доля предпринимателей, которые отметили улучшение условий для ведения бизнеса, остается относительно стабильной на протяжении рассматриваемого периода. Некоторые респонденты также отмечают рост спроса, а также улучшение ситуации в экономике. </w:t>
      </w:r>
      <w:r>
        <w:t>П</w:t>
      </w:r>
      <w:r w:rsidRPr="0066590E">
        <w:t>озитивные изменения могут быть связаны с определенными факторами, такими как государственная поддержка, внедрение новых технологий или другие факторы</w:t>
      </w:r>
      <w:r>
        <w:t>.</w:t>
      </w:r>
    </w:p>
    <w:p w14:paraId="191F1FFC" w14:textId="77777777" w:rsidR="0066590E" w:rsidRDefault="0066590E" w:rsidP="00B5226E">
      <w:pPr>
        <w:ind w:firstLine="851"/>
      </w:pPr>
    </w:p>
    <w:p w14:paraId="5A1AB53A" w14:textId="77777777" w:rsidR="00940EA1" w:rsidRDefault="00940EA1" w:rsidP="0038283C">
      <w:pPr>
        <w:spacing w:line="240" w:lineRule="auto"/>
        <w:ind w:firstLine="0"/>
        <w:jc w:val="left"/>
      </w:pPr>
      <w:r>
        <w:t>Таблица</w:t>
      </w:r>
      <w:r w:rsidR="000810F8">
        <w:t xml:space="preserve"> 11</w:t>
      </w:r>
      <w:r>
        <w:t xml:space="preserve"> – </w:t>
      </w:r>
      <w:r w:rsidRPr="00940EA1">
        <w:t>Негативные изменения в бизнес-среде, % от участников исследования</w:t>
      </w:r>
      <w:r w:rsidR="00890007" w:rsidRPr="00940EA1">
        <w:t xml:space="preserve">, % </w:t>
      </w:r>
      <w:r w:rsidR="00890007">
        <w:t>участников исследования</w:t>
      </w:r>
      <w:r w:rsidR="000873B0">
        <w:t xml:space="preserve"> </w:t>
      </w:r>
      <w:r w:rsidR="000873B0" w:rsidRPr="00240709">
        <w:t>[</w:t>
      </w:r>
      <w:r w:rsidR="000873B0">
        <w:t>48</w:t>
      </w:r>
      <w:r w:rsidR="000873B0" w:rsidRPr="00240709">
        <w:t>]</w:t>
      </w:r>
    </w:p>
    <w:tbl>
      <w:tblPr>
        <w:tblW w:w="4888" w:type="pct"/>
        <w:tblInd w:w="108" w:type="dxa"/>
        <w:tblLayout w:type="fixed"/>
        <w:tblLook w:val="04A0" w:firstRow="1" w:lastRow="0" w:firstColumn="1" w:lastColumn="0" w:noHBand="0" w:noVBand="1"/>
      </w:tblPr>
      <w:tblGrid>
        <w:gridCol w:w="3120"/>
        <w:gridCol w:w="1710"/>
        <w:gridCol w:w="1546"/>
        <w:gridCol w:w="1546"/>
        <w:gridCol w:w="1435"/>
      </w:tblGrid>
      <w:tr w:rsidR="00940EA1" w:rsidRPr="00940EA1" w14:paraId="578208F2" w14:textId="77777777" w:rsidTr="0038283C">
        <w:trPr>
          <w:trHeight w:val="227"/>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75221"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Показатель</w:t>
            </w:r>
          </w:p>
        </w:tc>
        <w:tc>
          <w:tcPr>
            <w:tcW w:w="914" w:type="pct"/>
            <w:tcBorders>
              <w:top w:val="single" w:sz="4" w:space="0" w:color="auto"/>
              <w:left w:val="nil"/>
              <w:bottom w:val="single" w:sz="4" w:space="0" w:color="auto"/>
              <w:right w:val="single" w:sz="4" w:space="0" w:color="auto"/>
            </w:tcBorders>
            <w:shd w:val="clear" w:color="auto" w:fill="auto"/>
            <w:noWrap/>
            <w:vAlign w:val="center"/>
            <w:hideMark/>
          </w:tcPr>
          <w:p w14:paraId="27069096"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 квартал 2021</w:t>
            </w:r>
          </w:p>
        </w:tc>
        <w:tc>
          <w:tcPr>
            <w:tcW w:w="826" w:type="pct"/>
            <w:tcBorders>
              <w:top w:val="single" w:sz="4" w:space="0" w:color="auto"/>
              <w:left w:val="nil"/>
              <w:bottom w:val="single" w:sz="4" w:space="0" w:color="auto"/>
              <w:right w:val="single" w:sz="4" w:space="0" w:color="auto"/>
            </w:tcBorders>
            <w:shd w:val="clear" w:color="auto" w:fill="auto"/>
            <w:noWrap/>
            <w:vAlign w:val="center"/>
            <w:hideMark/>
          </w:tcPr>
          <w:p w14:paraId="41E580BE"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 квартал 2021</w:t>
            </w:r>
          </w:p>
        </w:tc>
        <w:tc>
          <w:tcPr>
            <w:tcW w:w="826" w:type="pct"/>
            <w:tcBorders>
              <w:top w:val="single" w:sz="4" w:space="0" w:color="auto"/>
              <w:left w:val="nil"/>
              <w:bottom w:val="single" w:sz="4" w:space="0" w:color="auto"/>
              <w:right w:val="single" w:sz="4" w:space="0" w:color="auto"/>
            </w:tcBorders>
            <w:shd w:val="clear" w:color="auto" w:fill="auto"/>
            <w:noWrap/>
            <w:vAlign w:val="center"/>
            <w:hideMark/>
          </w:tcPr>
          <w:p w14:paraId="1C88BFFC"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4 квартал 2021</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4539DA8C"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 квартал 2022</w:t>
            </w:r>
          </w:p>
        </w:tc>
      </w:tr>
      <w:tr w:rsidR="00940EA1" w:rsidRPr="00940EA1" w14:paraId="44F45803" w14:textId="77777777" w:rsidTr="0038283C">
        <w:trPr>
          <w:trHeight w:val="22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329E0ED2" w14:textId="77777777" w:rsidR="00940EA1" w:rsidRPr="00940EA1" w:rsidRDefault="00940EA1" w:rsidP="0038283C">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Условия ухудшились</w:t>
            </w:r>
          </w:p>
        </w:tc>
        <w:tc>
          <w:tcPr>
            <w:tcW w:w="914" w:type="pct"/>
            <w:tcBorders>
              <w:top w:val="nil"/>
              <w:left w:val="nil"/>
              <w:bottom w:val="single" w:sz="4" w:space="0" w:color="auto"/>
              <w:right w:val="single" w:sz="4" w:space="0" w:color="auto"/>
            </w:tcBorders>
            <w:shd w:val="clear" w:color="auto" w:fill="auto"/>
            <w:noWrap/>
            <w:vAlign w:val="center"/>
            <w:hideMark/>
          </w:tcPr>
          <w:p w14:paraId="74AB5F22"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32</w:t>
            </w:r>
          </w:p>
        </w:tc>
        <w:tc>
          <w:tcPr>
            <w:tcW w:w="826" w:type="pct"/>
            <w:tcBorders>
              <w:top w:val="nil"/>
              <w:left w:val="nil"/>
              <w:bottom w:val="single" w:sz="4" w:space="0" w:color="auto"/>
              <w:right w:val="single" w:sz="4" w:space="0" w:color="auto"/>
            </w:tcBorders>
            <w:shd w:val="clear" w:color="auto" w:fill="auto"/>
            <w:noWrap/>
            <w:vAlign w:val="center"/>
            <w:hideMark/>
          </w:tcPr>
          <w:p w14:paraId="6D6D9B2D"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26</w:t>
            </w:r>
          </w:p>
        </w:tc>
        <w:tc>
          <w:tcPr>
            <w:tcW w:w="826" w:type="pct"/>
            <w:tcBorders>
              <w:top w:val="nil"/>
              <w:left w:val="nil"/>
              <w:bottom w:val="single" w:sz="4" w:space="0" w:color="auto"/>
              <w:right w:val="single" w:sz="4" w:space="0" w:color="auto"/>
            </w:tcBorders>
            <w:shd w:val="clear" w:color="auto" w:fill="auto"/>
            <w:noWrap/>
            <w:vAlign w:val="center"/>
            <w:hideMark/>
          </w:tcPr>
          <w:p w14:paraId="20E7090E"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30</w:t>
            </w:r>
          </w:p>
        </w:tc>
        <w:tc>
          <w:tcPr>
            <w:tcW w:w="767" w:type="pct"/>
            <w:tcBorders>
              <w:top w:val="nil"/>
              <w:left w:val="nil"/>
              <w:bottom w:val="single" w:sz="4" w:space="0" w:color="auto"/>
              <w:right w:val="single" w:sz="4" w:space="0" w:color="auto"/>
            </w:tcBorders>
            <w:shd w:val="clear" w:color="auto" w:fill="auto"/>
            <w:noWrap/>
            <w:vAlign w:val="center"/>
            <w:hideMark/>
          </w:tcPr>
          <w:p w14:paraId="5A5333BA"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51</w:t>
            </w:r>
          </w:p>
        </w:tc>
      </w:tr>
      <w:tr w:rsidR="00940EA1" w:rsidRPr="00940EA1" w14:paraId="7118133A" w14:textId="77777777" w:rsidTr="0038283C">
        <w:trPr>
          <w:trHeight w:val="22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6CE14514" w14:textId="77777777" w:rsidR="00940EA1" w:rsidRPr="00940EA1" w:rsidRDefault="00940EA1" w:rsidP="0038283C">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Спрос снизился</w:t>
            </w:r>
          </w:p>
        </w:tc>
        <w:tc>
          <w:tcPr>
            <w:tcW w:w="914" w:type="pct"/>
            <w:tcBorders>
              <w:top w:val="nil"/>
              <w:left w:val="nil"/>
              <w:bottom w:val="single" w:sz="4" w:space="0" w:color="auto"/>
              <w:right w:val="single" w:sz="4" w:space="0" w:color="auto"/>
            </w:tcBorders>
            <w:shd w:val="clear" w:color="auto" w:fill="auto"/>
            <w:noWrap/>
            <w:vAlign w:val="center"/>
            <w:hideMark/>
          </w:tcPr>
          <w:p w14:paraId="1923EFE0"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30</w:t>
            </w:r>
          </w:p>
        </w:tc>
        <w:tc>
          <w:tcPr>
            <w:tcW w:w="826" w:type="pct"/>
            <w:tcBorders>
              <w:top w:val="nil"/>
              <w:left w:val="nil"/>
              <w:bottom w:val="single" w:sz="4" w:space="0" w:color="auto"/>
              <w:right w:val="single" w:sz="4" w:space="0" w:color="auto"/>
            </w:tcBorders>
            <w:shd w:val="clear" w:color="auto" w:fill="auto"/>
            <w:noWrap/>
            <w:vAlign w:val="center"/>
            <w:hideMark/>
          </w:tcPr>
          <w:p w14:paraId="12B63587"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23</w:t>
            </w:r>
          </w:p>
        </w:tc>
        <w:tc>
          <w:tcPr>
            <w:tcW w:w="826" w:type="pct"/>
            <w:tcBorders>
              <w:top w:val="nil"/>
              <w:left w:val="nil"/>
              <w:bottom w:val="single" w:sz="4" w:space="0" w:color="auto"/>
              <w:right w:val="single" w:sz="4" w:space="0" w:color="auto"/>
            </w:tcBorders>
            <w:shd w:val="clear" w:color="auto" w:fill="auto"/>
            <w:noWrap/>
            <w:vAlign w:val="center"/>
            <w:hideMark/>
          </w:tcPr>
          <w:p w14:paraId="733024A7"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30</w:t>
            </w:r>
          </w:p>
        </w:tc>
        <w:tc>
          <w:tcPr>
            <w:tcW w:w="767" w:type="pct"/>
            <w:tcBorders>
              <w:top w:val="nil"/>
              <w:left w:val="nil"/>
              <w:bottom w:val="single" w:sz="4" w:space="0" w:color="auto"/>
              <w:right w:val="single" w:sz="4" w:space="0" w:color="auto"/>
            </w:tcBorders>
            <w:shd w:val="clear" w:color="auto" w:fill="auto"/>
            <w:noWrap/>
            <w:vAlign w:val="center"/>
            <w:hideMark/>
          </w:tcPr>
          <w:p w14:paraId="18FB05BE"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46</w:t>
            </w:r>
          </w:p>
        </w:tc>
      </w:tr>
      <w:tr w:rsidR="00940EA1" w:rsidRPr="00940EA1" w14:paraId="56275668" w14:textId="77777777" w:rsidTr="0038283C">
        <w:trPr>
          <w:trHeight w:val="22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43A683AB" w14:textId="77777777" w:rsidR="00940EA1" w:rsidRPr="00940EA1" w:rsidRDefault="00940EA1" w:rsidP="0038283C">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Конкурировать стало труднее</w:t>
            </w:r>
          </w:p>
        </w:tc>
        <w:tc>
          <w:tcPr>
            <w:tcW w:w="914" w:type="pct"/>
            <w:tcBorders>
              <w:top w:val="nil"/>
              <w:left w:val="nil"/>
              <w:bottom w:val="single" w:sz="4" w:space="0" w:color="auto"/>
              <w:right w:val="single" w:sz="4" w:space="0" w:color="auto"/>
            </w:tcBorders>
            <w:shd w:val="clear" w:color="auto" w:fill="auto"/>
            <w:noWrap/>
            <w:vAlign w:val="center"/>
            <w:hideMark/>
          </w:tcPr>
          <w:p w14:paraId="66160AAA"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25</w:t>
            </w:r>
          </w:p>
        </w:tc>
        <w:tc>
          <w:tcPr>
            <w:tcW w:w="826" w:type="pct"/>
            <w:tcBorders>
              <w:top w:val="nil"/>
              <w:left w:val="nil"/>
              <w:bottom w:val="single" w:sz="4" w:space="0" w:color="auto"/>
              <w:right w:val="single" w:sz="4" w:space="0" w:color="auto"/>
            </w:tcBorders>
            <w:shd w:val="clear" w:color="auto" w:fill="auto"/>
            <w:noWrap/>
            <w:vAlign w:val="center"/>
            <w:hideMark/>
          </w:tcPr>
          <w:p w14:paraId="76A409E6"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21</w:t>
            </w:r>
          </w:p>
        </w:tc>
        <w:tc>
          <w:tcPr>
            <w:tcW w:w="826" w:type="pct"/>
            <w:tcBorders>
              <w:top w:val="nil"/>
              <w:left w:val="nil"/>
              <w:bottom w:val="single" w:sz="4" w:space="0" w:color="auto"/>
              <w:right w:val="single" w:sz="4" w:space="0" w:color="auto"/>
            </w:tcBorders>
            <w:shd w:val="clear" w:color="auto" w:fill="auto"/>
            <w:noWrap/>
            <w:vAlign w:val="center"/>
            <w:hideMark/>
          </w:tcPr>
          <w:p w14:paraId="0E1CBD36"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23</w:t>
            </w:r>
          </w:p>
        </w:tc>
        <w:tc>
          <w:tcPr>
            <w:tcW w:w="767" w:type="pct"/>
            <w:tcBorders>
              <w:top w:val="nil"/>
              <w:left w:val="nil"/>
              <w:bottom w:val="single" w:sz="4" w:space="0" w:color="auto"/>
              <w:right w:val="single" w:sz="4" w:space="0" w:color="auto"/>
            </w:tcBorders>
            <w:shd w:val="clear" w:color="auto" w:fill="auto"/>
            <w:noWrap/>
            <w:vAlign w:val="center"/>
            <w:hideMark/>
          </w:tcPr>
          <w:p w14:paraId="7F936F72"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19</w:t>
            </w:r>
          </w:p>
        </w:tc>
      </w:tr>
      <w:tr w:rsidR="00940EA1" w:rsidRPr="00940EA1" w14:paraId="08103A25" w14:textId="77777777" w:rsidTr="0038283C">
        <w:trPr>
          <w:trHeight w:val="227"/>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14:paraId="3E2AC67F" w14:textId="77777777" w:rsidR="00940EA1" w:rsidRPr="00940EA1" w:rsidRDefault="00940EA1" w:rsidP="0038283C">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Ситуация в экономике ухудшилась</w:t>
            </w:r>
          </w:p>
        </w:tc>
        <w:tc>
          <w:tcPr>
            <w:tcW w:w="914" w:type="pct"/>
            <w:tcBorders>
              <w:top w:val="nil"/>
              <w:left w:val="nil"/>
              <w:bottom w:val="single" w:sz="4" w:space="0" w:color="auto"/>
              <w:right w:val="single" w:sz="4" w:space="0" w:color="auto"/>
            </w:tcBorders>
            <w:shd w:val="clear" w:color="auto" w:fill="auto"/>
            <w:noWrap/>
            <w:vAlign w:val="center"/>
            <w:hideMark/>
          </w:tcPr>
          <w:p w14:paraId="0A0DD380"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60</w:t>
            </w:r>
          </w:p>
        </w:tc>
        <w:tc>
          <w:tcPr>
            <w:tcW w:w="826" w:type="pct"/>
            <w:tcBorders>
              <w:top w:val="nil"/>
              <w:left w:val="nil"/>
              <w:bottom w:val="single" w:sz="4" w:space="0" w:color="auto"/>
              <w:right w:val="single" w:sz="4" w:space="0" w:color="auto"/>
            </w:tcBorders>
            <w:shd w:val="clear" w:color="auto" w:fill="auto"/>
            <w:noWrap/>
            <w:vAlign w:val="center"/>
            <w:hideMark/>
          </w:tcPr>
          <w:p w14:paraId="4F77956A"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51</w:t>
            </w:r>
          </w:p>
        </w:tc>
        <w:tc>
          <w:tcPr>
            <w:tcW w:w="826" w:type="pct"/>
            <w:tcBorders>
              <w:top w:val="nil"/>
              <w:left w:val="nil"/>
              <w:bottom w:val="single" w:sz="4" w:space="0" w:color="auto"/>
              <w:right w:val="single" w:sz="4" w:space="0" w:color="auto"/>
            </w:tcBorders>
            <w:shd w:val="clear" w:color="auto" w:fill="auto"/>
            <w:noWrap/>
            <w:vAlign w:val="center"/>
            <w:hideMark/>
          </w:tcPr>
          <w:p w14:paraId="39ABDB06"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58</w:t>
            </w:r>
          </w:p>
        </w:tc>
        <w:tc>
          <w:tcPr>
            <w:tcW w:w="767" w:type="pct"/>
            <w:tcBorders>
              <w:top w:val="nil"/>
              <w:left w:val="nil"/>
              <w:bottom w:val="single" w:sz="4" w:space="0" w:color="auto"/>
              <w:right w:val="single" w:sz="4" w:space="0" w:color="auto"/>
            </w:tcBorders>
            <w:shd w:val="clear" w:color="auto" w:fill="auto"/>
            <w:noWrap/>
            <w:vAlign w:val="center"/>
            <w:hideMark/>
          </w:tcPr>
          <w:p w14:paraId="10FE5504"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66</w:t>
            </w:r>
          </w:p>
        </w:tc>
      </w:tr>
    </w:tbl>
    <w:p w14:paraId="7193600D" w14:textId="77777777" w:rsidR="000873B0" w:rsidRDefault="000873B0" w:rsidP="00B5226E">
      <w:pPr>
        <w:ind w:firstLine="851"/>
      </w:pPr>
    </w:p>
    <w:p w14:paraId="3DD8BEEB" w14:textId="77777777" w:rsidR="0038283C" w:rsidRPr="000E3358" w:rsidRDefault="0066590E" w:rsidP="0038283C">
      <w:pPr>
        <w:contextualSpacing/>
      </w:pPr>
      <w:r w:rsidRPr="0066590E">
        <w:t xml:space="preserve">Анализ данных показывает, что предприниматели в России сталкиваются с рядом негативных изменений в бизнес-среде. В четвертом квартале 2021 года и первом квартале 2022 года был отмечен значительный рост доли предпринимателей, которые сообщили об ухудшении условий для ведения бизнеса. </w:t>
      </w:r>
    </w:p>
    <w:p w14:paraId="3F21224D" w14:textId="77777777" w:rsidR="0066590E" w:rsidRPr="0066590E" w:rsidRDefault="0066590E" w:rsidP="0038283C">
      <w:pPr>
        <w:contextualSpacing/>
      </w:pPr>
      <w:r w:rsidRPr="0066590E">
        <w:lastRenderedPageBreak/>
        <w:t>Доля респондентов, указавших на ухудшение ситуации в экономике, также значительно возросла. Кроме того, уровень спроса снизился, а конкуренция стала более жесткой, что может затруднять развитие малых предприятий.</w:t>
      </w:r>
    </w:p>
    <w:p w14:paraId="752DB125" w14:textId="77777777" w:rsidR="0066590E" w:rsidRDefault="0066590E" w:rsidP="0038283C">
      <w:pPr>
        <w:ind w:firstLine="0"/>
        <w:contextualSpacing/>
      </w:pPr>
    </w:p>
    <w:p w14:paraId="74F1DC16" w14:textId="77777777" w:rsidR="0038390B" w:rsidRDefault="00940EA1" w:rsidP="0038283C">
      <w:pPr>
        <w:spacing w:line="240" w:lineRule="auto"/>
        <w:ind w:firstLine="0"/>
        <w:contextualSpacing/>
      </w:pPr>
      <w:r>
        <w:t>Таблица</w:t>
      </w:r>
      <w:r w:rsidR="000810F8">
        <w:t xml:space="preserve"> 12</w:t>
      </w:r>
      <w:r>
        <w:t xml:space="preserve"> – </w:t>
      </w:r>
      <w:r w:rsidRPr="00940EA1">
        <w:t>Оценка уровня дохода бизнеса</w:t>
      </w:r>
      <w:r w:rsidR="00890007" w:rsidRPr="00940EA1">
        <w:t xml:space="preserve">, % </w:t>
      </w:r>
      <w:r w:rsidR="00890007">
        <w:t>участников исследования</w:t>
      </w:r>
      <w:r w:rsidR="0038283C">
        <w:rPr>
          <w:lang w:val="en-US"/>
        </w:rPr>
        <w:t> </w:t>
      </w:r>
      <w:r w:rsidR="000873B0" w:rsidRPr="00240709">
        <w:t>[</w:t>
      </w:r>
      <w:r w:rsidR="000873B0">
        <w:t>48</w:t>
      </w:r>
      <w:r w:rsidR="000873B0" w:rsidRPr="00240709">
        <w:t>]</w:t>
      </w:r>
    </w:p>
    <w:tbl>
      <w:tblPr>
        <w:tblW w:w="4889" w:type="pct"/>
        <w:tblInd w:w="106" w:type="dxa"/>
        <w:tblLayout w:type="fixed"/>
        <w:tblLook w:val="04A0" w:firstRow="1" w:lastRow="0" w:firstColumn="1" w:lastColumn="0" w:noHBand="0" w:noVBand="1"/>
      </w:tblPr>
      <w:tblGrid>
        <w:gridCol w:w="2566"/>
        <w:gridCol w:w="1726"/>
        <w:gridCol w:w="1726"/>
        <w:gridCol w:w="1726"/>
        <w:gridCol w:w="1615"/>
      </w:tblGrid>
      <w:tr w:rsidR="00940EA1" w:rsidRPr="00940EA1" w14:paraId="113E31F2" w14:textId="77777777" w:rsidTr="0038283C">
        <w:trPr>
          <w:trHeight w:val="57"/>
        </w:trPr>
        <w:tc>
          <w:tcPr>
            <w:tcW w:w="1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53DBC"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Показатель</w:t>
            </w:r>
          </w:p>
        </w:tc>
        <w:tc>
          <w:tcPr>
            <w:tcW w:w="922" w:type="pct"/>
            <w:tcBorders>
              <w:top w:val="single" w:sz="4" w:space="0" w:color="auto"/>
              <w:left w:val="nil"/>
              <w:bottom w:val="single" w:sz="4" w:space="0" w:color="auto"/>
              <w:right w:val="single" w:sz="4" w:space="0" w:color="auto"/>
            </w:tcBorders>
            <w:shd w:val="clear" w:color="auto" w:fill="auto"/>
            <w:noWrap/>
            <w:vAlign w:val="bottom"/>
            <w:hideMark/>
          </w:tcPr>
          <w:p w14:paraId="616E5E57" w14:textId="77777777" w:rsidR="00940EA1" w:rsidRPr="00940EA1" w:rsidRDefault="00940EA1" w:rsidP="00B5226E">
            <w:pPr>
              <w:spacing w:line="240" w:lineRule="auto"/>
              <w:ind w:firstLine="851"/>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 квартал 2021</w:t>
            </w:r>
          </w:p>
        </w:tc>
        <w:tc>
          <w:tcPr>
            <w:tcW w:w="922" w:type="pct"/>
            <w:tcBorders>
              <w:top w:val="single" w:sz="4" w:space="0" w:color="auto"/>
              <w:left w:val="nil"/>
              <w:bottom w:val="single" w:sz="4" w:space="0" w:color="auto"/>
              <w:right w:val="single" w:sz="4" w:space="0" w:color="auto"/>
            </w:tcBorders>
            <w:shd w:val="clear" w:color="auto" w:fill="auto"/>
            <w:noWrap/>
            <w:vAlign w:val="bottom"/>
            <w:hideMark/>
          </w:tcPr>
          <w:p w14:paraId="622611FC" w14:textId="77777777" w:rsidR="00940EA1" w:rsidRPr="00940EA1" w:rsidRDefault="00940EA1" w:rsidP="00B5226E">
            <w:pPr>
              <w:spacing w:line="240" w:lineRule="auto"/>
              <w:ind w:firstLine="851"/>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 квартал 2021</w:t>
            </w:r>
          </w:p>
        </w:tc>
        <w:tc>
          <w:tcPr>
            <w:tcW w:w="922" w:type="pct"/>
            <w:tcBorders>
              <w:top w:val="single" w:sz="4" w:space="0" w:color="auto"/>
              <w:left w:val="nil"/>
              <w:bottom w:val="single" w:sz="4" w:space="0" w:color="auto"/>
              <w:right w:val="single" w:sz="4" w:space="0" w:color="auto"/>
            </w:tcBorders>
            <w:shd w:val="clear" w:color="auto" w:fill="auto"/>
            <w:noWrap/>
            <w:vAlign w:val="bottom"/>
            <w:hideMark/>
          </w:tcPr>
          <w:p w14:paraId="698CDD57" w14:textId="77777777" w:rsidR="00940EA1" w:rsidRPr="00940EA1" w:rsidRDefault="00940EA1" w:rsidP="00B5226E">
            <w:pPr>
              <w:spacing w:line="240" w:lineRule="auto"/>
              <w:ind w:firstLine="851"/>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4 квартал 2021</w:t>
            </w:r>
          </w:p>
        </w:tc>
        <w:tc>
          <w:tcPr>
            <w:tcW w:w="864" w:type="pct"/>
            <w:tcBorders>
              <w:top w:val="single" w:sz="4" w:space="0" w:color="auto"/>
              <w:left w:val="nil"/>
              <w:bottom w:val="single" w:sz="4" w:space="0" w:color="auto"/>
              <w:right w:val="single" w:sz="4" w:space="0" w:color="auto"/>
            </w:tcBorders>
            <w:shd w:val="clear" w:color="auto" w:fill="auto"/>
            <w:noWrap/>
            <w:vAlign w:val="bottom"/>
            <w:hideMark/>
          </w:tcPr>
          <w:p w14:paraId="5C1448EA" w14:textId="77777777" w:rsidR="00940EA1" w:rsidRPr="00940EA1" w:rsidRDefault="00940EA1" w:rsidP="00B5226E">
            <w:pPr>
              <w:spacing w:line="240" w:lineRule="auto"/>
              <w:ind w:firstLine="851"/>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 квартал 2022</w:t>
            </w:r>
          </w:p>
        </w:tc>
      </w:tr>
      <w:tr w:rsidR="00940EA1" w:rsidRPr="00940EA1" w14:paraId="0793AF8A" w14:textId="77777777" w:rsidTr="0038283C">
        <w:trPr>
          <w:trHeight w:val="57"/>
        </w:trPr>
        <w:tc>
          <w:tcPr>
            <w:tcW w:w="1371" w:type="pct"/>
            <w:tcBorders>
              <w:top w:val="nil"/>
              <w:left w:val="single" w:sz="4" w:space="0" w:color="auto"/>
              <w:bottom w:val="single" w:sz="4" w:space="0" w:color="auto"/>
              <w:right w:val="single" w:sz="4" w:space="0" w:color="auto"/>
            </w:tcBorders>
            <w:shd w:val="clear" w:color="auto" w:fill="auto"/>
            <w:noWrap/>
            <w:vAlign w:val="bottom"/>
            <w:hideMark/>
          </w:tcPr>
          <w:p w14:paraId="1A0ECAD6"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Доход достаточный</w:t>
            </w:r>
          </w:p>
        </w:tc>
        <w:tc>
          <w:tcPr>
            <w:tcW w:w="922" w:type="pct"/>
            <w:tcBorders>
              <w:top w:val="nil"/>
              <w:left w:val="nil"/>
              <w:bottom w:val="single" w:sz="4" w:space="0" w:color="auto"/>
              <w:right w:val="single" w:sz="4" w:space="0" w:color="auto"/>
            </w:tcBorders>
            <w:shd w:val="clear" w:color="auto" w:fill="auto"/>
            <w:noWrap/>
            <w:vAlign w:val="center"/>
            <w:hideMark/>
          </w:tcPr>
          <w:p w14:paraId="448836E1"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63</w:t>
            </w:r>
          </w:p>
        </w:tc>
        <w:tc>
          <w:tcPr>
            <w:tcW w:w="922" w:type="pct"/>
            <w:tcBorders>
              <w:top w:val="nil"/>
              <w:left w:val="nil"/>
              <w:bottom w:val="single" w:sz="4" w:space="0" w:color="auto"/>
              <w:right w:val="single" w:sz="4" w:space="0" w:color="auto"/>
            </w:tcBorders>
            <w:shd w:val="clear" w:color="auto" w:fill="auto"/>
            <w:noWrap/>
            <w:vAlign w:val="center"/>
            <w:hideMark/>
          </w:tcPr>
          <w:p w14:paraId="38AE25FD"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71</w:t>
            </w:r>
          </w:p>
        </w:tc>
        <w:tc>
          <w:tcPr>
            <w:tcW w:w="922" w:type="pct"/>
            <w:tcBorders>
              <w:top w:val="nil"/>
              <w:left w:val="nil"/>
              <w:bottom w:val="single" w:sz="4" w:space="0" w:color="auto"/>
              <w:right w:val="single" w:sz="4" w:space="0" w:color="auto"/>
            </w:tcBorders>
            <w:shd w:val="clear" w:color="auto" w:fill="auto"/>
            <w:noWrap/>
            <w:vAlign w:val="center"/>
            <w:hideMark/>
          </w:tcPr>
          <w:p w14:paraId="0BF422FF"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71</w:t>
            </w:r>
          </w:p>
        </w:tc>
        <w:tc>
          <w:tcPr>
            <w:tcW w:w="864" w:type="pct"/>
            <w:tcBorders>
              <w:top w:val="nil"/>
              <w:left w:val="nil"/>
              <w:bottom w:val="single" w:sz="4" w:space="0" w:color="auto"/>
              <w:right w:val="single" w:sz="4" w:space="0" w:color="auto"/>
            </w:tcBorders>
            <w:shd w:val="clear" w:color="auto" w:fill="auto"/>
            <w:noWrap/>
            <w:vAlign w:val="center"/>
            <w:hideMark/>
          </w:tcPr>
          <w:p w14:paraId="2FEF3A13"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66</w:t>
            </w:r>
          </w:p>
        </w:tc>
      </w:tr>
      <w:tr w:rsidR="00940EA1" w:rsidRPr="00940EA1" w14:paraId="76279CFA" w14:textId="77777777" w:rsidTr="0038283C">
        <w:trPr>
          <w:trHeight w:val="57"/>
        </w:trPr>
        <w:tc>
          <w:tcPr>
            <w:tcW w:w="1371" w:type="pct"/>
            <w:tcBorders>
              <w:top w:val="nil"/>
              <w:left w:val="single" w:sz="4" w:space="0" w:color="auto"/>
              <w:bottom w:val="single" w:sz="4" w:space="0" w:color="auto"/>
              <w:right w:val="single" w:sz="4" w:space="0" w:color="auto"/>
            </w:tcBorders>
            <w:shd w:val="clear" w:color="auto" w:fill="auto"/>
            <w:noWrap/>
            <w:vAlign w:val="bottom"/>
            <w:hideMark/>
          </w:tcPr>
          <w:p w14:paraId="47C2034B"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Доход недостаточный</w:t>
            </w:r>
          </w:p>
        </w:tc>
        <w:tc>
          <w:tcPr>
            <w:tcW w:w="922" w:type="pct"/>
            <w:tcBorders>
              <w:top w:val="nil"/>
              <w:left w:val="nil"/>
              <w:bottom w:val="single" w:sz="4" w:space="0" w:color="auto"/>
              <w:right w:val="single" w:sz="4" w:space="0" w:color="auto"/>
            </w:tcBorders>
            <w:shd w:val="clear" w:color="auto" w:fill="auto"/>
            <w:noWrap/>
            <w:vAlign w:val="center"/>
            <w:hideMark/>
          </w:tcPr>
          <w:p w14:paraId="79053CFE"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33</w:t>
            </w:r>
          </w:p>
        </w:tc>
        <w:tc>
          <w:tcPr>
            <w:tcW w:w="922" w:type="pct"/>
            <w:tcBorders>
              <w:top w:val="nil"/>
              <w:left w:val="nil"/>
              <w:bottom w:val="single" w:sz="4" w:space="0" w:color="auto"/>
              <w:right w:val="single" w:sz="4" w:space="0" w:color="auto"/>
            </w:tcBorders>
            <w:shd w:val="clear" w:color="auto" w:fill="auto"/>
            <w:noWrap/>
            <w:vAlign w:val="center"/>
            <w:hideMark/>
          </w:tcPr>
          <w:p w14:paraId="5901D9ED"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27</w:t>
            </w:r>
          </w:p>
        </w:tc>
        <w:tc>
          <w:tcPr>
            <w:tcW w:w="922" w:type="pct"/>
            <w:tcBorders>
              <w:top w:val="nil"/>
              <w:left w:val="nil"/>
              <w:bottom w:val="single" w:sz="4" w:space="0" w:color="auto"/>
              <w:right w:val="single" w:sz="4" w:space="0" w:color="auto"/>
            </w:tcBorders>
            <w:shd w:val="clear" w:color="auto" w:fill="auto"/>
            <w:noWrap/>
            <w:vAlign w:val="center"/>
            <w:hideMark/>
          </w:tcPr>
          <w:p w14:paraId="37124A77"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27</w:t>
            </w:r>
          </w:p>
        </w:tc>
        <w:tc>
          <w:tcPr>
            <w:tcW w:w="864" w:type="pct"/>
            <w:tcBorders>
              <w:top w:val="nil"/>
              <w:left w:val="nil"/>
              <w:bottom w:val="single" w:sz="4" w:space="0" w:color="auto"/>
              <w:right w:val="single" w:sz="4" w:space="0" w:color="auto"/>
            </w:tcBorders>
            <w:shd w:val="clear" w:color="auto" w:fill="auto"/>
            <w:noWrap/>
            <w:vAlign w:val="center"/>
            <w:hideMark/>
          </w:tcPr>
          <w:p w14:paraId="53BF8A40"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32</w:t>
            </w:r>
          </w:p>
        </w:tc>
      </w:tr>
    </w:tbl>
    <w:p w14:paraId="68BE19F4" w14:textId="77777777" w:rsidR="0038283C" w:rsidRDefault="0038283C" w:rsidP="00B5226E">
      <w:pPr>
        <w:ind w:firstLine="851"/>
        <w:rPr>
          <w:lang w:val="en-US"/>
        </w:rPr>
      </w:pPr>
    </w:p>
    <w:p w14:paraId="5FF69EA6" w14:textId="77777777" w:rsidR="0066590E" w:rsidRDefault="0066590E" w:rsidP="0038283C">
      <w:r w:rsidRPr="00890007">
        <w:t xml:space="preserve">Большинство предпринимателей оценивают доходы своего бизнеса как достаточные, но также есть значительная доля тех, кто считает их недостаточными. Наблюдается некоторая </w:t>
      </w:r>
      <w:proofErr w:type="spellStart"/>
      <w:r w:rsidRPr="00890007">
        <w:t>колеблемость</w:t>
      </w:r>
      <w:proofErr w:type="spellEnd"/>
      <w:r w:rsidRPr="00890007">
        <w:t xml:space="preserve"> в оценках доходов от квартала к кварталу, но в целом доля предпринимателей с достаточным уровнем дохода остается стабильной.</w:t>
      </w:r>
    </w:p>
    <w:p w14:paraId="13312D8F" w14:textId="77777777" w:rsidR="00890007" w:rsidRDefault="00890007" w:rsidP="00B5226E">
      <w:pPr>
        <w:ind w:firstLine="851"/>
      </w:pPr>
    </w:p>
    <w:p w14:paraId="60AD85F6" w14:textId="77777777" w:rsidR="00A814A5" w:rsidRDefault="00940EA1" w:rsidP="0038283C">
      <w:pPr>
        <w:ind w:firstLine="0"/>
        <w:jc w:val="left"/>
      </w:pPr>
      <w:r>
        <w:t>Таблица</w:t>
      </w:r>
      <w:r w:rsidR="000810F8">
        <w:t xml:space="preserve"> 13</w:t>
      </w:r>
      <w:r>
        <w:t xml:space="preserve"> – </w:t>
      </w:r>
      <w:r w:rsidRPr="00940EA1">
        <w:t>Рост факторов затрат</w:t>
      </w:r>
      <w:r w:rsidR="00890007" w:rsidRPr="00940EA1">
        <w:t xml:space="preserve">, % </w:t>
      </w:r>
      <w:r w:rsidR="00890007">
        <w:t>участников исследования</w:t>
      </w:r>
      <w:r w:rsidR="000873B0">
        <w:t xml:space="preserve"> </w:t>
      </w:r>
      <w:r w:rsidR="000873B0" w:rsidRPr="00240709">
        <w:t>[</w:t>
      </w:r>
      <w:r w:rsidR="000873B0">
        <w:t>48</w:t>
      </w:r>
      <w:r w:rsidR="000873B0" w:rsidRPr="00240709">
        <w:t>]</w:t>
      </w:r>
    </w:p>
    <w:tbl>
      <w:tblPr>
        <w:tblW w:w="4944" w:type="pct"/>
        <w:tblInd w:w="108" w:type="dxa"/>
        <w:tblLayout w:type="fixed"/>
        <w:tblLook w:val="04A0" w:firstRow="1" w:lastRow="0" w:firstColumn="1" w:lastColumn="0" w:noHBand="0" w:noVBand="1"/>
      </w:tblPr>
      <w:tblGrid>
        <w:gridCol w:w="3115"/>
        <w:gridCol w:w="1559"/>
        <w:gridCol w:w="1562"/>
        <w:gridCol w:w="1562"/>
        <w:gridCol w:w="1666"/>
      </w:tblGrid>
      <w:tr w:rsidR="0038283C" w:rsidRPr="00940EA1" w14:paraId="14A574E2" w14:textId="77777777" w:rsidTr="0038283C">
        <w:trPr>
          <w:trHeight w:val="113"/>
        </w:trPr>
        <w:tc>
          <w:tcPr>
            <w:tcW w:w="1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9255A"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Показатель</w:t>
            </w:r>
          </w:p>
        </w:tc>
        <w:tc>
          <w:tcPr>
            <w:tcW w:w="824" w:type="pct"/>
            <w:tcBorders>
              <w:top w:val="single" w:sz="4" w:space="0" w:color="auto"/>
              <w:left w:val="nil"/>
              <w:bottom w:val="single" w:sz="4" w:space="0" w:color="auto"/>
              <w:right w:val="single" w:sz="4" w:space="0" w:color="auto"/>
            </w:tcBorders>
            <w:shd w:val="clear" w:color="auto" w:fill="auto"/>
            <w:noWrap/>
            <w:vAlign w:val="center"/>
            <w:hideMark/>
          </w:tcPr>
          <w:p w14:paraId="201AD89F"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 квартал 2021</w:t>
            </w:r>
          </w:p>
        </w:tc>
        <w:tc>
          <w:tcPr>
            <w:tcW w:w="825" w:type="pct"/>
            <w:tcBorders>
              <w:top w:val="single" w:sz="4" w:space="0" w:color="auto"/>
              <w:left w:val="nil"/>
              <w:bottom w:val="single" w:sz="4" w:space="0" w:color="auto"/>
              <w:right w:val="single" w:sz="4" w:space="0" w:color="auto"/>
            </w:tcBorders>
            <w:shd w:val="clear" w:color="auto" w:fill="auto"/>
            <w:noWrap/>
            <w:vAlign w:val="center"/>
            <w:hideMark/>
          </w:tcPr>
          <w:p w14:paraId="40F50708"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 квартал 2021</w:t>
            </w:r>
          </w:p>
        </w:tc>
        <w:tc>
          <w:tcPr>
            <w:tcW w:w="825" w:type="pct"/>
            <w:tcBorders>
              <w:top w:val="single" w:sz="4" w:space="0" w:color="auto"/>
              <w:left w:val="nil"/>
              <w:bottom w:val="single" w:sz="4" w:space="0" w:color="auto"/>
              <w:right w:val="single" w:sz="4" w:space="0" w:color="auto"/>
            </w:tcBorders>
            <w:shd w:val="clear" w:color="auto" w:fill="auto"/>
            <w:noWrap/>
            <w:vAlign w:val="center"/>
            <w:hideMark/>
          </w:tcPr>
          <w:p w14:paraId="131B8B63"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4 квартал 2021</w:t>
            </w:r>
          </w:p>
        </w:tc>
        <w:tc>
          <w:tcPr>
            <w:tcW w:w="881" w:type="pct"/>
            <w:tcBorders>
              <w:top w:val="single" w:sz="4" w:space="0" w:color="auto"/>
              <w:left w:val="nil"/>
              <w:bottom w:val="single" w:sz="4" w:space="0" w:color="auto"/>
              <w:right w:val="single" w:sz="4" w:space="0" w:color="auto"/>
            </w:tcBorders>
            <w:shd w:val="clear" w:color="auto" w:fill="auto"/>
            <w:noWrap/>
            <w:vAlign w:val="center"/>
            <w:hideMark/>
          </w:tcPr>
          <w:p w14:paraId="22BF0166"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 квартал 2022</w:t>
            </w:r>
          </w:p>
        </w:tc>
      </w:tr>
      <w:tr w:rsidR="0038283C" w:rsidRPr="00940EA1" w14:paraId="68F53EE7" w14:textId="77777777" w:rsidTr="0038283C">
        <w:trPr>
          <w:trHeight w:val="113"/>
        </w:trPr>
        <w:tc>
          <w:tcPr>
            <w:tcW w:w="1646" w:type="pct"/>
            <w:tcBorders>
              <w:top w:val="nil"/>
              <w:left w:val="single" w:sz="4" w:space="0" w:color="auto"/>
              <w:bottom w:val="single" w:sz="4" w:space="0" w:color="auto"/>
              <w:right w:val="single" w:sz="4" w:space="0" w:color="auto"/>
            </w:tcBorders>
            <w:shd w:val="clear" w:color="auto" w:fill="auto"/>
            <w:noWrap/>
            <w:vAlign w:val="bottom"/>
            <w:hideMark/>
          </w:tcPr>
          <w:p w14:paraId="2A81B8E0"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Число наемных работников увеличилось</w:t>
            </w:r>
          </w:p>
        </w:tc>
        <w:tc>
          <w:tcPr>
            <w:tcW w:w="824" w:type="pct"/>
            <w:tcBorders>
              <w:top w:val="nil"/>
              <w:left w:val="nil"/>
              <w:bottom w:val="single" w:sz="4" w:space="0" w:color="auto"/>
              <w:right w:val="single" w:sz="4" w:space="0" w:color="auto"/>
            </w:tcBorders>
            <w:shd w:val="clear" w:color="auto" w:fill="auto"/>
            <w:noWrap/>
            <w:vAlign w:val="center"/>
            <w:hideMark/>
          </w:tcPr>
          <w:p w14:paraId="4D9E3ABF"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10</w:t>
            </w:r>
          </w:p>
        </w:tc>
        <w:tc>
          <w:tcPr>
            <w:tcW w:w="825" w:type="pct"/>
            <w:tcBorders>
              <w:top w:val="nil"/>
              <w:left w:val="nil"/>
              <w:bottom w:val="single" w:sz="4" w:space="0" w:color="auto"/>
              <w:right w:val="single" w:sz="4" w:space="0" w:color="auto"/>
            </w:tcBorders>
            <w:shd w:val="clear" w:color="auto" w:fill="auto"/>
            <w:noWrap/>
            <w:vAlign w:val="center"/>
            <w:hideMark/>
          </w:tcPr>
          <w:p w14:paraId="4A409544"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11</w:t>
            </w:r>
          </w:p>
        </w:tc>
        <w:tc>
          <w:tcPr>
            <w:tcW w:w="825" w:type="pct"/>
            <w:tcBorders>
              <w:top w:val="nil"/>
              <w:left w:val="nil"/>
              <w:bottom w:val="single" w:sz="4" w:space="0" w:color="auto"/>
              <w:right w:val="single" w:sz="4" w:space="0" w:color="auto"/>
            </w:tcBorders>
            <w:shd w:val="clear" w:color="auto" w:fill="auto"/>
            <w:noWrap/>
            <w:vAlign w:val="center"/>
            <w:hideMark/>
          </w:tcPr>
          <w:p w14:paraId="2AAB306A"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7</w:t>
            </w:r>
          </w:p>
        </w:tc>
        <w:tc>
          <w:tcPr>
            <w:tcW w:w="881" w:type="pct"/>
            <w:tcBorders>
              <w:top w:val="nil"/>
              <w:left w:val="nil"/>
              <w:bottom w:val="single" w:sz="4" w:space="0" w:color="auto"/>
              <w:right w:val="single" w:sz="4" w:space="0" w:color="auto"/>
            </w:tcBorders>
            <w:shd w:val="clear" w:color="auto" w:fill="auto"/>
            <w:noWrap/>
            <w:vAlign w:val="center"/>
            <w:hideMark/>
          </w:tcPr>
          <w:p w14:paraId="046D1CC4"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9</w:t>
            </w:r>
          </w:p>
        </w:tc>
      </w:tr>
      <w:tr w:rsidR="0038283C" w:rsidRPr="00940EA1" w14:paraId="5857C7B3" w14:textId="77777777" w:rsidTr="0038283C">
        <w:trPr>
          <w:trHeight w:val="113"/>
        </w:trPr>
        <w:tc>
          <w:tcPr>
            <w:tcW w:w="1646" w:type="pct"/>
            <w:tcBorders>
              <w:top w:val="nil"/>
              <w:left w:val="single" w:sz="4" w:space="0" w:color="auto"/>
              <w:bottom w:val="single" w:sz="4" w:space="0" w:color="auto"/>
              <w:right w:val="single" w:sz="4" w:space="0" w:color="auto"/>
            </w:tcBorders>
            <w:shd w:val="clear" w:color="auto" w:fill="auto"/>
            <w:noWrap/>
            <w:vAlign w:val="bottom"/>
            <w:hideMark/>
          </w:tcPr>
          <w:p w14:paraId="237B0A7F"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Расходы на аренду рабочих площадей</w:t>
            </w:r>
          </w:p>
        </w:tc>
        <w:tc>
          <w:tcPr>
            <w:tcW w:w="824" w:type="pct"/>
            <w:tcBorders>
              <w:top w:val="nil"/>
              <w:left w:val="nil"/>
              <w:bottom w:val="single" w:sz="4" w:space="0" w:color="auto"/>
              <w:right w:val="single" w:sz="4" w:space="0" w:color="auto"/>
            </w:tcBorders>
            <w:shd w:val="clear" w:color="auto" w:fill="auto"/>
            <w:noWrap/>
            <w:vAlign w:val="center"/>
            <w:hideMark/>
          </w:tcPr>
          <w:p w14:paraId="424E772A"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12</w:t>
            </w:r>
          </w:p>
        </w:tc>
        <w:tc>
          <w:tcPr>
            <w:tcW w:w="825" w:type="pct"/>
            <w:tcBorders>
              <w:top w:val="nil"/>
              <w:left w:val="nil"/>
              <w:bottom w:val="single" w:sz="4" w:space="0" w:color="auto"/>
              <w:right w:val="single" w:sz="4" w:space="0" w:color="auto"/>
            </w:tcBorders>
            <w:shd w:val="clear" w:color="auto" w:fill="auto"/>
            <w:noWrap/>
            <w:vAlign w:val="center"/>
            <w:hideMark/>
          </w:tcPr>
          <w:p w14:paraId="573E559B"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12</w:t>
            </w:r>
          </w:p>
        </w:tc>
        <w:tc>
          <w:tcPr>
            <w:tcW w:w="825" w:type="pct"/>
            <w:tcBorders>
              <w:top w:val="nil"/>
              <w:left w:val="nil"/>
              <w:bottom w:val="single" w:sz="4" w:space="0" w:color="auto"/>
              <w:right w:val="single" w:sz="4" w:space="0" w:color="auto"/>
            </w:tcBorders>
            <w:shd w:val="clear" w:color="auto" w:fill="auto"/>
            <w:noWrap/>
            <w:vAlign w:val="center"/>
            <w:hideMark/>
          </w:tcPr>
          <w:p w14:paraId="0D6702DD"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13</w:t>
            </w:r>
          </w:p>
        </w:tc>
        <w:tc>
          <w:tcPr>
            <w:tcW w:w="881" w:type="pct"/>
            <w:tcBorders>
              <w:top w:val="nil"/>
              <w:left w:val="nil"/>
              <w:bottom w:val="single" w:sz="4" w:space="0" w:color="auto"/>
              <w:right w:val="single" w:sz="4" w:space="0" w:color="auto"/>
            </w:tcBorders>
            <w:shd w:val="clear" w:color="auto" w:fill="auto"/>
            <w:noWrap/>
            <w:vAlign w:val="center"/>
            <w:hideMark/>
          </w:tcPr>
          <w:p w14:paraId="43E58CCF"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12</w:t>
            </w:r>
          </w:p>
        </w:tc>
      </w:tr>
      <w:tr w:rsidR="0038283C" w:rsidRPr="00940EA1" w14:paraId="7CB3BE9E" w14:textId="77777777" w:rsidTr="0038283C">
        <w:trPr>
          <w:trHeight w:val="113"/>
        </w:trPr>
        <w:tc>
          <w:tcPr>
            <w:tcW w:w="1646" w:type="pct"/>
            <w:tcBorders>
              <w:top w:val="nil"/>
              <w:left w:val="single" w:sz="4" w:space="0" w:color="auto"/>
              <w:bottom w:val="single" w:sz="4" w:space="0" w:color="auto"/>
              <w:right w:val="single" w:sz="4" w:space="0" w:color="auto"/>
            </w:tcBorders>
            <w:shd w:val="clear" w:color="auto" w:fill="auto"/>
            <w:noWrap/>
            <w:vAlign w:val="bottom"/>
            <w:hideMark/>
          </w:tcPr>
          <w:p w14:paraId="3A950A73"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Расходы на ФОТ увеличился</w:t>
            </w:r>
          </w:p>
        </w:tc>
        <w:tc>
          <w:tcPr>
            <w:tcW w:w="824" w:type="pct"/>
            <w:tcBorders>
              <w:top w:val="nil"/>
              <w:left w:val="nil"/>
              <w:bottom w:val="single" w:sz="4" w:space="0" w:color="auto"/>
              <w:right w:val="single" w:sz="4" w:space="0" w:color="auto"/>
            </w:tcBorders>
            <w:shd w:val="clear" w:color="auto" w:fill="auto"/>
            <w:noWrap/>
            <w:vAlign w:val="center"/>
            <w:hideMark/>
          </w:tcPr>
          <w:p w14:paraId="02BEB140"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24</w:t>
            </w:r>
          </w:p>
        </w:tc>
        <w:tc>
          <w:tcPr>
            <w:tcW w:w="825" w:type="pct"/>
            <w:tcBorders>
              <w:top w:val="nil"/>
              <w:left w:val="nil"/>
              <w:bottom w:val="single" w:sz="4" w:space="0" w:color="auto"/>
              <w:right w:val="single" w:sz="4" w:space="0" w:color="auto"/>
            </w:tcBorders>
            <w:shd w:val="clear" w:color="auto" w:fill="auto"/>
            <w:noWrap/>
            <w:vAlign w:val="center"/>
            <w:hideMark/>
          </w:tcPr>
          <w:p w14:paraId="68A2A510"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29</w:t>
            </w:r>
          </w:p>
        </w:tc>
        <w:tc>
          <w:tcPr>
            <w:tcW w:w="825" w:type="pct"/>
            <w:tcBorders>
              <w:top w:val="nil"/>
              <w:left w:val="nil"/>
              <w:bottom w:val="single" w:sz="4" w:space="0" w:color="auto"/>
              <w:right w:val="single" w:sz="4" w:space="0" w:color="auto"/>
            </w:tcBorders>
            <w:shd w:val="clear" w:color="auto" w:fill="auto"/>
            <w:noWrap/>
            <w:vAlign w:val="center"/>
            <w:hideMark/>
          </w:tcPr>
          <w:p w14:paraId="42A3353A"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38</w:t>
            </w:r>
          </w:p>
        </w:tc>
        <w:tc>
          <w:tcPr>
            <w:tcW w:w="881" w:type="pct"/>
            <w:tcBorders>
              <w:top w:val="nil"/>
              <w:left w:val="nil"/>
              <w:bottom w:val="single" w:sz="4" w:space="0" w:color="auto"/>
              <w:right w:val="single" w:sz="4" w:space="0" w:color="auto"/>
            </w:tcBorders>
            <w:shd w:val="clear" w:color="auto" w:fill="auto"/>
            <w:noWrap/>
            <w:vAlign w:val="center"/>
            <w:hideMark/>
          </w:tcPr>
          <w:p w14:paraId="0A3DB775"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29</w:t>
            </w:r>
          </w:p>
        </w:tc>
      </w:tr>
    </w:tbl>
    <w:p w14:paraId="16A4BFAB" w14:textId="77777777" w:rsidR="00940EA1" w:rsidRDefault="00940EA1" w:rsidP="00B5226E">
      <w:pPr>
        <w:ind w:firstLine="851"/>
      </w:pPr>
    </w:p>
    <w:p w14:paraId="4959B7CC" w14:textId="77777777" w:rsidR="0038283C" w:rsidRPr="000E3358" w:rsidRDefault="0066590E" w:rsidP="0038283C">
      <w:r w:rsidRPr="00890007">
        <w:t xml:space="preserve">Расходы на наемных работников, аренду рабочих площадей и фонд оплаты труда (ФОТ) подвержены колебаниям в различные кварталы. Однако, общий тренд указывает на увеличение расходов на ФОТ и некоторое увеличение числа наемных работников. </w:t>
      </w:r>
    </w:p>
    <w:p w14:paraId="11ECDB30" w14:textId="77777777" w:rsidR="0066590E" w:rsidRDefault="0066590E" w:rsidP="0038283C">
      <w:proofErr w:type="gramStart"/>
      <w:r w:rsidRPr="00890007">
        <w:t>В то же время,</w:t>
      </w:r>
      <w:proofErr w:type="gramEnd"/>
      <w:r w:rsidRPr="00890007">
        <w:t xml:space="preserve"> расходы на аренду </w:t>
      </w:r>
      <w:r w:rsidR="0038283C">
        <w:t xml:space="preserve">для основных </w:t>
      </w:r>
      <w:r w:rsidRPr="00890007">
        <w:t>рабочих площадей демонстрируют незначительные изменения.</w:t>
      </w:r>
    </w:p>
    <w:p w14:paraId="46A17E41" w14:textId="77777777" w:rsidR="0035023E" w:rsidRDefault="0035023E" w:rsidP="0035023E">
      <w:pPr>
        <w:ind w:firstLine="0"/>
      </w:pPr>
    </w:p>
    <w:p w14:paraId="3C7557D5" w14:textId="77777777" w:rsidR="0038283C" w:rsidRDefault="0038283C" w:rsidP="0035023E">
      <w:pPr>
        <w:ind w:firstLine="0"/>
      </w:pPr>
    </w:p>
    <w:p w14:paraId="7CB76682" w14:textId="77777777" w:rsidR="00A814A5" w:rsidRDefault="00940EA1" w:rsidP="0038283C">
      <w:pPr>
        <w:spacing w:line="240" w:lineRule="auto"/>
        <w:ind w:firstLine="0"/>
      </w:pPr>
      <w:r>
        <w:lastRenderedPageBreak/>
        <w:t>Таблица</w:t>
      </w:r>
      <w:r w:rsidR="000810F8">
        <w:t xml:space="preserve"> 14</w:t>
      </w:r>
      <w:r>
        <w:t xml:space="preserve"> – </w:t>
      </w:r>
      <w:r w:rsidRPr="00940EA1">
        <w:t>Сокращение факторов затрат</w:t>
      </w:r>
      <w:r w:rsidR="00890007" w:rsidRPr="00940EA1">
        <w:t xml:space="preserve">, % </w:t>
      </w:r>
      <w:r w:rsidR="00890007">
        <w:t>участников исследования</w:t>
      </w:r>
      <w:r w:rsidR="000873B0">
        <w:t xml:space="preserve"> </w:t>
      </w:r>
      <w:r w:rsidR="000873B0" w:rsidRPr="00240709">
        <w:t>[</w:t>
      </w:r>
      <w:r w:rsidR="000873B0">
        <w:t>48</w:t>
      </w:r>
      <w:r w:rsidR="000873B0" w:rsidRPr="00240709">
        <w:t>]</w:t>
      </w:r>
    </w:p>
    <w:tbl>
      <w:tblPr>
        <w:tblW w:w="4860" w:type="pct"/>
        <w:tblInd w:w="161" w:type="dxa"/>
        <w:tblLayout w:type="fixed"/>
        <w:tblLook w:val="04A0" w:firstRow="1" w:lastRow="0" w:firstColumn="1" w:lastColumn="0" w:noHBand="0" w:noVBand="1"/>
      </w:tblPr>
      <w:tblGrid>
        <w:gridCol w:w="4135"/>
        <w:gridCol w:w="1319"/>
        <w:gridCol w:w="1319"/>
        <w:gridCol w:w="1319"/>
        <w:gridCol w:w="1211"/>
      </w:tblGrid>
      <w:tr w:rsidR="00940EA1" w:rsidRPr="00940EA1" w14:paraId="6511A96D" w14:textId="77777777" w:rsidTr="0038283C">
        <w:trPr>
          <w:trHeight w:val="113"/>
        </w:trPr>
        <w:tc>
          <w:tcPr>
            <w:tcW w:w="2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48B28"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Показатель</w:t>
            </w:r>
          </w:p>
        </w:tc>
        <w:tc>
          <w:tcPr>
            <w:tcW w:w="709" w:type="pct"/>
            <w:tcBorders>
              <w:top w:val="single" w:sz="4" w:space="0" w:color="auto"/>
              <w:left w:val="nil"/>
              <w:bottom w:val="single" w:sz="4" w:space="0" w:color="auto"/>
              <w:right w:val="single" w:sz="4" w:space="0" w:color="auto"/>
            </w:tcBorders>
            <w:shd w:val="clear" w:color="auto" w:fill="auto"/>
            <w:noWrap/>
            <w:vAlign w:val="center"/>
            <w:hideMark/>
          </w:tcPr>
          <w:p w14:paraId="34BB2FCF"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 квартал 2021</w:t>
            </w:r>
          </w:p>
        </w:tc>
        <w:tc>
          <w:tcPr>
            <w:tcW w:w="709" w:type="pct"/>
            <w:tcBorders>
              <w:top w:val="single" w:sz="4" w:space="0" w:color="auto"/>
              <w:left w:val="nil"/>
              <w:bottom w:val="single" w:sz="4" w:space="0" w:color="auto"/>
              <w:right w:val="single" w:sz="4" w:space="0" w:color="auto"/>
            </w:tcBorders>
            <w:shd w:val="clear" w:color="auto" w:fill="auto"/>
            <w:noWrap/>
            <w:vAlign w:val="center"/>
            <w:hideMark/>
          </w:tcPr>
          <w:p w14:paraId="0C25ED79"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 квартал 2021</w:t>
            </w:r>
          </w:p>
        </w:tc>
        <w:tc>
          <w:tcPr>
            <w:tcW w:w="709" w:type="pct"/>
            <w:tcBorders>
              <w:top w:val="single" w:sz="4" w:space="0" w:color="auto"/>
              <w:left w:val="nil"/>
              <w:bottom w:val="single" w:sz="4" w:space="0" w:color="auto"/>
              <w:right w:val="single" w:sz="4" w:space="0" w:color="auto"/>
            </w:tcBorders>
            <w:shd w:val="clear" w:color="auto" w:fill="auto"/>
            <w:noWrap/>
            <w:vAlign w:val="center"/>
            <w:hideMark/>
          </w:tcPr>
          <w:p w14:paraId="2613E332"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4 квартал 2021</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14:paraId="63FFBD65"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 квартал 2022</w:t>
            </w:r>
          </w:p>
        </w:tc>
      </w:tr>
      <w:tr w:rsidR="00940EA1" w:rsidRPr="00940EA1" w14:paraId="44360AC3" w14:textId="77777777" w:rsidTr="0038283C">
        <w:trPr>
          <w:trHeight w:val="113"/>
        </w:trPr>
        <w:tc>
          <w:tcPr>
            <w:tcW w:w="2222" w:type="pct"/>
            <w:tcBorders>
              <w:top w:val="nil"/>
              <w:left w:val="single" w:sz="4" w:space="0" w:color="auto"/>
              <w:bottom w:val="single" w:sz="4" w:space="0" w:color="auto"/>
              <w:right w:val="single" w:sz="4" w:space="0" w:color="auto"/>
            </w:tcBorders>
            <w:shd w:val="clear" w:color="auto" w:fill="auto"/>
            <w:noWrap/>
            <w:vAlign w:val="bottom"/>
            <w:hideMark/>
          </w:tcPr>
          <w:p w14:paraId="719D9D5A"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Число наемных работников сократилось</w:t>
            </w:r>
          </w:p>
        </w:tc>
        <w:tc>
          <w:tcPr>
            <w:tcW w:w="709" w:type="pct"/>
            <w:tcBorders>
              <w:top w:val="nil"/>
              <w:left w:val="nil"/>
              <w:bottom w:val="single" w:sz="4" w:space="0" w:color="auto"/>
              <w:right w:val="single" w:sz="4" w:space="0" w:color="auto"/>
            </w:tcBorders>
            <w:shd w:val="clear" w:color="auto" w:fill="auto"/>
            <w:noWrap/>
            <w:vAlign w:val="center"/>
            <w:hideMark/>
          </w:tcPr>
          <w:p w14:paraId="46AA6EF8"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13</w:t>
            </w:r>
          </w:p>
        </w:tc>
        <w:tc>
          <w:tcPr>
            <w:tcW w:w="709" w:type="pct"/>
            <w:tcBorders>
              <w:top w:val="nil"/>
              <w:left w:val="nil"/>
              <w:bottom w:val="single" w:sz="4" w:space="0" w:color="auto"/>
              <w:right w:val="single" w:sz="4" w:space="0" w:color="auto"/>
            </w:tcBorders>
            <w:shd w:val="clear" w:color="auto" w:fill="auto"/>
            <w:noWrap/>
            <w:vAlign w:val="center"/>
            <w:hideMark/>
          </w:tcPr>
          <w:p w14:paraId="137001E1"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10</w:t>
            </w:r>
          </w:p>
        </w:tc>
        <w:tc>
          <w:tcPr>
            <w:tcW w:w="709" w:type="pct"/>
            <w:tcBorders>
              <w:top w:val="nil"/>
              <w:left w:val="nil"/>
              <w:bottom w:val="single" w:sz="4" w:space="0" w:color="auto"/>
              <w:right w:val="single" w:sz="4" w:space="0" w:color="auto"/>
            </w:tcBorders>
            <w:shd w:val="clear" w:color="auto" w:fill="auto"/>
            <w:noWrap/>
            <w:vAlign w:val="center"/>
            <w:hideMark/>
          </w:tcPr>
          <w:p w14:paraId="4B04C9CA"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10</w:t>
            </w:r>
          </w:p>
        </w:tc>
        <w:tc>
          <w:tcPr>
            <w:tcW w:w="651" w:type="pct"/>
            <w:tcBorders>
              <w:top w:val="nil"/>
              <w:left w:val="nil"/>
              <w:bottom w:val="single" w:sz="4" w:space="0" w:color="auto"/>
              <w:right w:val="single" w:sz="4" w:space="0" w:color="auto"/>
            </w:tcBorders>
            <w:shd w:val="clear" w:color="auto" w:fill="auto"/>
            <w:noWrap/>
            <w:vAlign w:val="center"/>
            <w:hideMark/>
          </w:tcPr>
          <w:p w14:paraId="11BE14F1"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13</w:t>
            </w:r>
          </w:p>
        </w:tc>
      </w:tr>
      <w:tr w:rsidR="00940EA1" w:rsidRPr="00940EA1" w14:paraId="68B8F0C4" w14:textId="77777777" w:rsidTr="0038283C">
        <w:trPr>
          <w:trHeight w:val="113"/>
        </w:trPr>
        <w:tc>
          <w:tcPr>
            <w:tcW w:w="2222" w:type="pct"/>
            <w:tcBorders>
              <w:top w:val="nil"/>
              <w:left w:val="single" w:sz="4" w:space="0" w:color="auto"/>
              <w:bottom w:val="single" w:sz="4" w:space="0" w:color="auto"/>
              <w:right w:val="single" w:sz="4" w:space="0" w:color="auto"/>
            </w:tcBorders>
            <w:shd w:val="clear" w:color="auto" w:fill="auto"/>
            <w:noWrap/>
            <w:vAlign w:val="bottom"/>
            <w:hideMark/>
          </w:tcPr>
          <w:p w14:paraId="6847B0EE"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Расходы на аренду рабочих площадей уменьшились</w:t>
            </w:r>
          </w:p>
        </w:tc>
        <w:tc>
          <w:tcPr>
            <w:tcW w:w="709" w:type="pct"/>
            <w:tcBorders>
              <w:top w:val="nil"/>
              <w:left w:val="nil"/>
              <w:bottom w:val="single" w:sz="4" w:space="0" w:color="auto"/>
              <w:right w:val="single" w:sz="4" w:space="0" w:color="auto"/>
            </w:tcBorders>
            <w:shd w:val="clear" w:color="auto" w:fill="auto"/>
            <w:noWrap/>
            <w:vAlign w:val="center"/>
            <w:hideMark/>
          </w:tcPr>
          <w:p w14:paraId="215B8F5A"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w:t>
            </w:r>
          </w:p>
        </w:tc>
        <w:tc>
          <w:tcPr>
            <w:tcW w:w="709" w:type="pct"/>
            <w:tcBorders>
              <w:top w:val="nil"/>
              <w:left w:val="nil"/>
              <w:bottom w:val="single" w:sz="4" w:space="0" w:color="auto"/>
              <w:right w:val="single" w:sz="4" w:space="0" w:color="auto"/>
            </w:tcBorders>
            <w:shd w:val="clear" w:color="auto" w:fill="auto"/>
            <w:noWrap/>
            <w:vAlign w:val="center"/>
            <w:hideMark/>
          </w:tcPr>
          <w:p w14:paraId="509730F5"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w:t>
            </w:r>
          </w:p>
        </w:tc>
        <w:tc>
          <w:tcPr>
            <w:tcW w:w="709" w:type="pct"/>
            <w:tcBorders>
              <w:top w:val="nil"/>
              <w:left w:val="nil"/>
              <w:bottom w:val="single" w:sz="4" w:space="0" w:color="auto"/>
              <w:right w:val="single" w:sz="4" w:space="0" w:color="auto"/>
            </w:tcBorders>
            <w:shd w:val="clear" w:color="auto" w:fill="auto"/>
            <w:noWrap/>
            <w:vAlign w:val="center"/>
            <w:hideMark/>
          </w:tcPr>
          <w:p w14:paraId="533E08DC"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w:t>
            </w:r>
          </w:p>
        </w:tc>
        <w:tc>
          <w:tcPr>
            <w:tcW w:w="651" w:type="pct"/>
            <w:tcBorders>
              <w:top w:val="nil"/>
              <w:left w:val="nil"/>
              <w:bottom w:val="single" w:sz="4" w:space="0" w:color="auto"/>
              <w:right w:val="single" w:sz="4" w:space="0" w:color="auto"/>
            </w:tcBorders>
            <w:shd w:val="clear" w:color="auto" w:fill="auto"/>
            <w:noWrap/>
            <w:vAlign w:val="center"/>
            <w:hideMark/>
          </w:tcPr>
          <w:p w14:paraId="0DE6C24E"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w:t>
            </w:r>
          </w:p>
        </w:tc>
      </w:tr>
      <w:tr w:rsidR="00940EA1" w:rsidRPr="00940EA1" w14:paraId="3AAB98A3" w14:textId="77777777" w:rsidTr="0038283C">
        <w:trPr>
          <w:trHeight w:val="113"/>
        </w:trPr>
        <w:tc>
          <w:tcPr>
            <w:tcW w:w="2222" w:type="pct"/>
            <w:tcBorders>
              <w:top w:val="nil"/>
              <w:left w:val="single" w:sz="4" w:space="0" w:color="auto"/>
              <w:bottom w:val="single" w:sz="4" w:space="0" w:color="auto"/>
              <w:right w:val="single" w:sz="4" w:space="0" w:color="auto"/>
            </w:tcBorders>
            <w:shd w:val="clear" w:color="auto" w:fill="auto"/>
            <w:noWrap/>
            <w:vAlign w:val="bottom"/>
            <w:hideMark/>
          </w:tcPr>
          <w:p w14:paraId="19F98584"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Расходы на ФОТ снизился</w:t>
            </w:r>
          </w:p>
        </w:tc>
        <w:tc>
          <w:tcPr>
            <w:tcW w:w="709" w:type="pct"/>
            <w:tcBorders>
              <w:top w:val="nil"/>
              <w:left w:val="nil"/>
              <w:bottom w:val="single" w:sz="4" w:space="0" w:color="auto"/>
              <w:right w:val="single" w:sz="4" w:space="0" w:color="auto"/>
            </w:tcBorders>
            <w:shd w:val="clear" w:color="auto" w:fill="auto"/>
            <w:noWrap/>
            <w:vAlign w:val="center"/>
            <w:hideMark/>
          </w:tcPr>
          <w:p w14:paraId="1483EB87"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7</w:t>
            </w:r>
          </w:p>
        </w:tc>
        <w:tc>
          <w:tcPr>
            <w:tcW w:w="709" w:type="pct"/>
            <w:tcBorders>
              <w:top w:val="nil"/>
              <w:left w:val="nil"/>
              <w:bottom w:val="single" w:sz="4" w:space="0" w:color="auto"/>
              <w:right w:val="single" w:sz="4" w:space="0" w:color="auto"/>
            </w:tcBorders>
            <w:shd w:val="clear" w:color="auto" w:fill="auto"/>
            <w:noWrap/>
            <w:vAlign w:val="center"/>
            <w:hideMark/>
          </w:tcPr>
          <w:p w14:paraId="23EF53F7"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5</w:t>
            </w:r>
          </w:p>
        </w:tc>
        <w:tc>
          <w:tcPr>
            <w:tcW w:w="709" w:type="pct"/>
            <w:tcBorders>
              <w:top w:val="nil"/>
              <w:left w:val="nil"/>
              <w:bottom w:val="single" w:sz="4" w:space="0" w:color="auto"/>
              <w:right w:val="single" w:sz="4" w:space="0" w:color="auto"/>
            </w:tcBorders>
            <w:shd w:val="clear" w:color="auto" w:fill="auto"/>
            <w:noWrap/>
            <w:vAlign w:val="center"/>
            <w:hideMark/>
          </w:tcPr>
          <w:p w14:paraId="2F74EDDE"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12</w:t>
            </w:r>
          </w:p>
        </w:tc>
        <w:tc>
          <w:tcPr>
            <w:tcW w:w="651" w:type="pct"/>
            <w:tcBorders>
              <w:top w:val="nil"/>
              <w:left w:val="nil"/>
              <w:bottom w:val="single" w:sz="4" w:space="0" w:color="auto"/>
              <w:right w:val="single" w:sz="4" w:space="0" w:color="auto"/>
            </w:tcBorders>
            <w:shd w:val="clear" w:color="auto" w:fill="auto"/>
            <w:noWrap/>
            <w:vAlign w:val="center"/>
            <w:hideMark/>
          </w:tcPr>
          <w:p w14:paraId="33D62DE6"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8</w:t>
            </w:r>
          </w:p>
        </w:tc>
      </w:tr>
    </w:tbl>
    <w:p w14:paraId="640B7503" w14:textId="77777777" w:rsidR="00940EA1" w:rsidRDefault="00940EA1" w:rsidP="00B5226E">
      <w:pPr>
        <w:ind w:firstLine="851"/>
      </w:pPr>
    </w:p>
    <w:p w14:paraId="2694DF17" w14:textId="77777777" w:rsidR="00C77E18" w:rsidRDefault="00C77E18" w:rsidP="0038283C">
      <w:r>
        <w:t>Анализ данных по сокращению факторов затрат в бизнесе предоставляет некоторые интересные наблюдения. Во втором и третьем кварталах 2021 года было отмечено сокращение числа наемных работников, однако в четвертом квартале 2021 года и первом квартале 2022 года этот показатель снова немного возрос. Это может указывать на нестабильность в сфере занятости в малом бизнесе.</w:t>
      </w:r>
    </w:p>
    <w:p w14:paraId="383F3785" w14:textId="77777777" w:rsidR="00C77E18" w:rsidRDefault="00C77E18" w:rsidP="0038283C">
      <w:r>
        <w:t>Относительно расходов, связанных с арендой рабочих площадей, наблюдается небольшое снижение во всех кварталах исследования. Это может быть связано с изменениями в предпочтениях предпринимателей в отношении формата работы, например, более широкое использование удаленной работы и сокращение физического пространства.</w:t>
      </w:r>
    </w:p>
    <w:p w14:paraId="6C41ABB3" w14:textId="77777777" w:rsidR="0035023E" w:rsidRDefault="00C77E18" w:rsidP="0038283C">
      <w:r>
        <w:t>Однако расходы на заработную плату (ФОТ) выделяются как фактор, который демонстрирует значительный рост в четвертом квартале 2021 года. Возможно, это связано с ростом зарплат и социальных выплат, а также с повышением минимальной заработной платы.</w:t>
      </w:r>
    </w:p>
    <w:p w14:paraId="2E64EFAF" w14:textId="77777777" w:rsidR="0038283C" w:rsidRDefault="0038283C" w:rsidP="0038283C"/>
    <w:p w14:paraId="714BD793" w14:textId="77777777" w:rsidR="00940EA1" w:rsidRDefault="00940EA1" w:rsidP="0038283C">
      <w:pPr>
        <w:spacing w:line="240" w:lineRule="auto"/>
        <w:ind w:firstLine="0"/>
        <w:jc w:val="left"/>
      </w:pPr>
      <w:r>
        <w:t>Таблица</w:t>
      </w:r>
      <w:r w:rsidR="000810F8">
        <w:t xml:space="preserve"> 15</w:t>
      </w:r>
      <w:r>
        <w:t xml:space="preserve"> – </w:t>
      </w:r>
      <w:r w:rsidRPr="00940EA1">
        <w:t>Привлечение заемных средств для финансирования бизнеса</w:t>
      </w:r>
      <w:r w:rsidR="00890007" w:rsidRPr="00940EA1">
        <w:t xml:space="preserve">, % </w:t>
      </w:r>
      <w:r w:rsidR="00890007">
        <w:t>участников исследования</w:t>
      </w:r>
      <w:r w:rsidR="0038283C">
        <w:t xml:space="preserve"> </w:t>
      </w:r>
      <w:r w:rsidR="000873B0" w:rsidRPr="00240709">
        <w:t>[</w:t>
      </w:r>
      <w:r w:rsidR="000873B0">
        <w:t>48</w:t>
      </w:r>
      <w:r w:rsidR="000873B0" w:rsidRPr="00240709">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0"/>
        <w:gridCol w:w="1432"/>
        <w:gridCol w:w="1432"/>
        <w:gridCol w:w="1432"/>
        <w:gridCol w:w="1321"/>
      </w:tblGrid>
      <w:tr w:rsidR="00940EA1" w:rsidRPr="00940EA1" w14:paraId="62780A03" w14:textId="77777777" w:rsidTr="0038283C">
        <w:trPr>
          <w:trHeight w:val="315"/>
        </w:trPr>
        <w:tc>
          <w:tcPr>
            <w:tcW w:w="1999" w:type="pct"/>
            <w:shd w:val="clear" w:color="auto" w:fill="auto"/>
            <w:noWrap/>
            <w:vAlign w:val="center"/>
            <w:hideMark/>
          </w:tcPr>
          <w:p w14:paraId="059A1BCA"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Показатель</w:t>
            </w:r>
          </w:p>
        </w:tc>
        <w:tc>
          <w:tcPr>
            <w:tcW w:w="765" w:type="pct"/>
            <w:shd w:val="clear" w:color="auto" w:fill="auto"/>
            <w:noWrap/>
            <w:vAlign w:val="center"/>
            <w:hideMark/>
          </w:tcPr>
          <w:p w14:paraId="0428D1C1"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 квартал 2021</w:t>
            </w:r>
          </w:p>
        </w:tc>
        <w:tc>
          <w:tcPr>
            <w:tcW w:w="765" w:type="pct"/>
            <w:shd w:val="clear" w:color="auto" w:fill="auto"/>
            <w:noWrap/>
            <w:vAlign w:val="center"/>
            <w:hideMark/>
          </w:tcPr>
          <w:p w14:paraId="2D038386"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 квартал 2021</w:t>
            </w:r>
          </w:p>
        </w:tc>
        <w:tc>
          <w:tcPr>
            <w:tcW w:w="765" w:type="pct"/>
            <w:shd w:val="clear" w:color="auto" w:fill="auto"/>
            <w:noWrap/>
            <w:vAlign w:val="center"/>
            <w:hideMark/>
          </w:tcPr>
          <w:p w14:paraId="7AD97E2C"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4 квартал 2021</w:t>
            </w:r>
          </w:p>
        </w:tc>
        <w:tc>
          <w:tcPr>
            <w:tcW w:w="706" w:type="pct"/>
            <w:shd w:val="clear" w:color="auto" w:fill="auto"/>
            <w:noWrap/>
            <w:vAlign w:val="center"/>
            <w:hideMark/>
          </w:tcPr>
          <w:p w14:paraId="04CA5DAB"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 квартал 2022</w:t>
            </w:r>
          </w:p>
        </w:tc>
      </w:tr>
      <w:tr w:rsidR="00940EA1" w:rsidRPr="00940EA1" w14:paraId="6C2CFCE1" w14:textId="77777777" w:rsidTr="0038283C">
        <w:trPr>
          <w:trHeight w:val="315"/>
        </w:trPr>
        <w:tc>
          <w:tcPr>
            <w:tcW w:w="1999" w:type="pct"/>
            <w:shd w:val="clear" w:color="auto" w:fill="auto"/>
            <w:noWrap/>
            <w:vAlign w:val="bottom"/>
            <w:hideMark/>
          </w:tcPr>
          <w:p w14:paraId="32250B54"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Привлекались дополнительные средства</w:t>
            </w:r>
          </w:p>
        </w:tc>
        <w:tc>
          <w:tcPr>
            <w:tcW w:w="765" w:type="pct"/>
            <w:shd w:val="clear" w:color="auto" w:fill="auto"/>
            <w:noWrap/>
            <w:vAlign w:val="center"/>
            <w:hideMark/>
          </w:tcPr>
          <w:p w14:paraId="5230611E"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27</w:t>
            </w:r>
          </w:p>
        </w:tc>
        <w:tc>
          <w:tcPr>
            <w:tcW w:w="765" w:type="pct"/>
            <w:shd w:val="clear" w:color="auto" w:fill="auto"/>
            <w:noWrap/>
            <w:vAlign w:val="center"/>
            <w:hideMark/>
          </w:tcPr>
          <w:p w14:paraId="250AA04E"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24</w:t>
            </w:r>
          </w:p>
        </w:tc>
        <w:tc>
          <w:tcPr>
            <w:tcW w:w="765" w:type="pct"/>
            <w:shd w:val="clear" w:color="auto" w:fill="auto"/>
            <w:noWrap/>
            <w:vAlign w:val="center"/>
            <w:hideMark/>
          </w:tcPr>
          <w:p w14:paraId="23B49319"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28</w:t>
            </w:r>
          </w:p>
        </w:tc>
        <w:tc>
          <w:tcPr>
            <w:tcW w:w="706" w:type="pct"/>
            <w:shd w:val="clear" w:color="auto" w:fill="auto"/>
            <w:noWrap/>
            <w:vAlign w:val="center"/>
            <w:hideMark/>
          </w:tcPr>
          <w:p w14:paraId="617BF9DA"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24</w:t>
            </w:r>
          </w:p>
        </w:tc>
      </w:tr>
      <w:tr w:rsidR="00940EA1" w:rsidRPr="00940EA1" w14:paraId="1F2048FF" w14:textId="77777777" w:rsidTr="0038283C">
        <w:trPr>
          <w:trHeight w:val="315"/>
        </w:trPr>
        <w:tc>
          <w:tcPr>
            <w:tcW w:w="1999" w:type="pct"/>
            <w:shd w:val="clear" w:color="auto" w:fill="auto"/>
            <w:noWrap/>
            <w:vAlign w:val="bottom"/>
            <w:hideMark/>
          </w:tcPr>
          <w:p w14:paraId="14EE3808"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Не привлекались дополнительные средства</w:t>
            </w:r>
          </w:p>
        </w:tc>
        <w:tc>
          <w:tcPr>
            <w:tcW w:w="765" w:type="pct"/>
            <w:shd w:val="clear" w:color="auto" w:fill="auto"/>
            <w:noWrap/>
            <w:vAlign w:val="center"/>
            <w:hideMark/>
          </w:tcPr>
          <w:p w14:paraId="11E83ACA"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73</w:t>
            </w:r>
          </w:p>
        </w:tc>
        <w:tc>
          <w:tcPr>
            <w:tcW w:w="765" w:type="pct"/>
            <w:shd w:val="clear" w:color="auto" w:fill="auto"/>
            <w:noWrap/>
            <w:vAlign w:val="center"/>
            <w:hideMark/>
          </w:tcPr>
          <w:p w14:paraId="15240D7C"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76</w:t>
            </w:r>
          </w:p>
        </w:tc>
        <w:tc>
          <w:tcPr>
            <w:tcW w:w="765" w:type="pct"/>
            <w:shd w:val="clear" w:color="auto" w:fill="auto"/>
            <w:noWrap/>
            <w:vAlign w:val="center"/>
            <w:hideMark/>
          </w:tcPr>
          <w:p w14:paraId="23260712"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72</w:t>
            </w:r>
          </w:p>
        </w:tc>
        <w:tc>
          <w:tcPr>
            <w:tcW w:w="706" w:type="pct"/>
            <w:shd w:val="clear" w:color="auto" w:fill="auto"/>
            <w:noWrap/>
            <w:vAlign w:val="center"/>
            <w:hideMark/>
          </w:tcPr>
          <w:p w14:paraId="04E9F9C9"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76</w:t>
            </w:r>
          </w:p>
        </w:tc>
      </w:tr>
    </w:tbl>
    <w:p w14:paraId="349D2239" w14:textId="77777777" w:rsidR="00940EA1" w:rsidRDefault="00940EA1" w:rsidP="00B5226E">
      <w:pPr>
        <w:ind w:firstLine="851"/>
      </w:pPr>
    </w:p>
    <w:p w14:paraId="0B36B868" w14:textId="77777777" w:rsidR="00890007" w:rsidRDefault="00890007" w:rsidP="0038283C">
      <w:r w:rsidRPr="00890007">
        <w:lastRenderedPageBreak/>
        <w:t xml:space="preserve">В целом, наблюдается относительная стабильность в доле предпринимателей, которые привлекали дополнительные заемные средства для финансирования </w:t>
      </w:r>
      <w:r w:rsidR="0062476E">
        <w:t>малого</w:t>
      </w:r>
      <w:r w:rsidRPr="00890007">
        <w:t xml:space="preserve"> бизнеса. В разные кварталы процент таких предпринимателей колеблется, но остается в пределах </w:t>
      </w:r>
      <w:proofErr w:type="gramStart"/>
      <w:r w:rsidRPr="00890007">
        <w:t>24% - 28%</w:t>
      </w:r>
      <w:proofErr w:type="gramEnd"/>
      <w:r w:rsidRPr="00890007">
        <w:t>. Большинство предпринимателей не привлекали дополнительные средства, что может свидетельствовать о внутренней стабильности и самофинансировании их бизнеса.</w:t>
      </w:r>
    </w:p>
    <w:p w14:paraId="4D4D1D23" w14:textId="77777777" w:rsidR="00890007" w:rsidRDefault="00890007" w:rsidP="00B5226E">
      <w:pPr>
        <w:ind w:firstLine="851"/>
      </w:pPr>
    </w:p>
    <w:p w14:paraId="226399C3" w14:textId="77777777" w:rsidR="00940EA1" w:rsidRDefault="00940EA1" w:rsidP="0038283C">
      <w:pPr>
        <w:spacing w:line="240" w:lineRule="auto"/>
        <w:ind w:firstLine="0"/>
        <w:jc w:val="left"/>
      </w:pPr>
      <w:r>
        <w:t>Таблица</w:t>
      </w:r>
      <w:r w:rsidR="000810F8">
        <w:t xml:space="preserve"> 16</w:t>
      </w:r>
      <w:r>
        <w:t xml:space="preserve"> – </w:t>
      </w:r>
      <w:r w:rsidRPr="00940EA1">
        <w:t>Использование технологий</w:t>
      </w:r>
      <w:r w:rsidR="00890007" w:rsidRPr="00940EA1">
        <w:t xml:space="preserve">, % </w:t>
      </w:r>
      <w:r w:rsidR="00890007">
        <w:t>участников исследования</w:t>
      </w:r>
      <w:r w:rsidR="0038283C">
        <w:t> </w:t>
      </w:r>
      <w:r w:rsidR="000873B0" w:rsidRPr="00240709">
        <w:t>[</w:t>
      </w:r>
      <w:r w:rsidR="000873B0">
        <w:t>48</w:t>
      </w:r>
      <w:r w:rsidR="000873B0" w:rsidRPr="00240709">
        <w:t>]</w:t>
      </w:r>
    </w:p>
    <w:tbl>
      <w:tblPr>
        <w:tblW w:w="4898" w:type="pct"/>
        <w:tblInd w:w="88" w:type="dxa"/>
        <w:tblLayout w:type="fixed"/>
        <w:tblLook w:val="04A0" w:firstRow="1" w:lastRow="0" w:firstColumn="1" w:lastColumn="0" w:noHBand="0" w:noVBand="1"/>
      </w:tblPr>
      <w:tblGrid>
        <w:gridCol w:w="3707"/>
        <w:gridCol w:w="1444"/>
        <w:gridCol w:w="1444"/>
        <w:gridCol w:w="1444"/>
        <w:gridCol w:w="1337"/>
      </w:tblGrid>
      <w:tr w:rsidR="00940EA1" w:rsidRPr="00940EA1" w14:paraId="11291F0D" w14:textId="77777777" w:rsidTr="0038283C">
        <w:trPr>
          <w:trHeight w:val="315"/>
        </w:trPr>
        <w:tc>
          <w:tcPr>
            <w:tcW w:w="1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EA3B5"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Показатель</w:t>
            </w:r>
          </w:p>
        </w:tc>
        <w:tc>
          <w:tcPr>
            <w:tcW w:w="770" w:type="pct"/>
            <w:tcBorders>
              <w:top w:val="single" w:sz="4" w:space="0" w:color="auto"/>
              <w:left w:val="nil"/>
              <w:bottom w:val="single" w:sz="4" w:space="0" w:color="auto"/>
              <w:right w:val="single" w:sz="4" w:space="0" w:color="auto"/>
            </w:tcBorders>
            <w:shd w:val="clear" w:color="auto" w:fill="auto"/>
            <w:noWrap/>
            <w:vAlign w:val="center"/>
            <w:hideMark/>
          </w:tcPr>
          <w:p w14:paraId="66AB36BC"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 квартал 2021</w:t>
            </w:r>
          </w:p>
        </w:tc>
        <w:tc>
          <w:tcPr>
            <w:tcW w:w="770" w:type="pct"/>
            <w:tcBorders>
              <w:top w:val="single" w:sz="4" w:space="0" w:color="auto"/>
              <w:left w:val="nil"/>
              <w:bottom w:val="single" w:sz="4" w:space="0" w:color="auto"/>
              <w:right w:val="single" w:sz="4" w:space="0" w:color="auto"/>
            </w:tcBorders>
            <w:shd w:val="clear" w:color="auto" w:fill="auto"/>
            <w:noWrap/>
            <w:vAlign w:val="center"/>
            <w:hideMark/>
          </w:tcPr>
          <w:p w14:paraId="515FBE49"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 квартал 2021</w:t>
            </w:r>
          </w:p>
        </w:tc>
        <w:tc>
          <w:tcPr>
            <w:tcW w:w="770" w:type="pct"/>
            <w:tcBorders>
              <w:top w:val="single" w:sz="4" w:space="0" w:color="auto"/>
              <w:left w:val="nil"/>
              <w:bottom w:val="single" w:sz="4" w:space="0" w:color="auto"/>
              <w:right w:val="single" w:sz="4" w:space="0" w:color="auto"/>
            </w:tcBorders>
            <w:shd w:val="clear" w:color="auto" w:fill="auto"/>
            <w:noWrap/>
            <w:vAlign w:val="center"/>
            <w:hideMark/>
          </w:tcPr>
          <w:p w14:paraId="6113D740"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4 квартал 2021</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14:paraId="51359F32" w14:textId="77777777" w:rsidR="00940EA1" w:rsidRPr="00940EA1" w:rsidRDefault="00940EA1" w:rsidP="00B5226E">
            <w:pPr>
              <w:spacing w:line="240" w:lineRule="auto"/>
              <w:ind w:firstLine="851"/>
              <w:jc w:val="center"/>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1 квартал 2022</w:t>
            </w:r>
          </w:p>
        </w:tc>
      </w:tr>
      <w:tr w:rsidR="00940EA1" w:rsidRPr="00940EA1" w14:paraId="0BF953E4" w14:textId="77777777" w:rsidTr="0038283C">
        <w:trPr>
          <w:trHeight w:val="113"/>
        </w:trPr>
        <w:tc>
          <w:tcPr>
            <w:tcW w:w="1977" w:type="pct"/>
            <w:tcBorders>
              <w:top w:val="nil"/>
              <w:left w:val="single" w:sz="4" w:space="0" w:color="auto"/>
              <w:bottom w:val="single" w:sz="4" w:space="0" w:color="auto"/>
              <w:right w:val="single" w:sz="4" w:space="0" w:color="auto"/>
            </w:tcBorders>
            <w:shd w:val="clear" w:color="auto" w:fill="auto"/>
            <w:noWrap/>
            <w:vAlign w:val="bottom"/>
            <w:hideMark/>
          </w:tcPr>
          <w:p w14:paraId="7199000C"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Онлайн-продажи</w:t>
            </w:r>
          </w:p>
        </w:tc>
        <w:tc>
          <w:tcPr>
            <w:tcW w:w="770" w:type="pct"/>
            <w:tcBorders>
              <w:top w:val="nil"/>
              <w:left w:val="nil"/>
              <w:bottom w:val="single" w:sz="4" w:space="0" w:color="auto"/>
              <w:right w:val="single" w:sz="4" w:space="0" w:color="auto"/>
            </w:tcBorders>
            <w:shd w:val="clear" w:color="auto" w:fill="auto"/>
            <w:noWrap/>
            <w:vAlign w:val="center"/>
            <w:hideMark/>
          </w:tcPr>
          <w:p w14:paraId="15A3D3C2"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23</w:t>
            </w:r>
          </w:p>
        </w:tc>
        <w:tc>
          <w:tcPr>
            <w:tcW w:w="770" w:type="pct"/>
            <w:tcBorders>
              <w:top w:val="nil"/>
              <w:left w:val="nil"/>
              <w:bottom w:val="single" w:sz="4" w:space="0" w:color="auto"/>
              <w:right w:val="single" w:sz="4" w:space="0" w:color="auto"/>
            </w:tcBorders>
            <w:shd w:val="clear" w:color="auto" w:fill="auto"/>
            <w:noWrap/>
            <w:vAlign w:val="center"/>
            <w:hideMark/>
          </w:tcPr>
          <w:p w14:paraId="48FF75A5"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21</w:t>
            </w:r>
          </w:p>
        </w:tc>
        <w:tc>
          <w:tcPr>
            <w:tcW w:w="770" w:type="pct"/>
            <w:tcBorders>
              <w:top w:val="nil"/>
              <w:left w:val="nil"/>
              <w:bottom w:val="single" w:sz="4" w:space="0" w:color="auto"/>
              <w:right w:val="single" w:sz="4" w:space="0" w:color="auto"/>
            </w:tcBorders>
            <w:shd w:val="clear" w:color="auto" w:fill="auto"/>
            <w:noWrap/>
            <w:vAlign w:val="center"/>
            <w:hideMark/>
          </w:tcPr>
          <w:p w14:paraId="0B510F50"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25</w:t>
            </w:r>
          </w:p>
        </w:tc>
        <w:tc>
          <w:tcPr>
            <w:tcW w:w="713" w:type="pct"/>
            <w:tcBorders>
              <w:top w:val="nil"/>
              <w:left w:val="nil"/>
              <w:bottom w:val="single" w:sz="4" w:space="0" w:color="auto"/>
              <w:right w:val="single" w:sz="4" w:space="0" w:color="auto"/>
            </w:tcBorders>
            <w:shd w:val="clear" w:color="auto" w:fill="auto"/>
            <w:noWrap/>
            <w:vAlign w:val="center"/>
            <w:hideMark/>
          </w:tcPr>
          <w:p w14:paraId="3FC537C5"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27</w:t>
            </w:r>
          </w:p>
        </w:tc>
      </w:tr>
      <w:tr w:rsidR="00940EA1" w:rsidRPr="00940EA1" w14:paraId="7B34AF5E" w14:textId="77777777" w:rsidTr="0038283C">
        <w:trPr>
          <w:trHeight w:val="113"/>
        </w:trPr>
        <w:tc>
          <w:tcPr>
            <w:tcW w:w="1977" w:type="pct"/>
            <w:tcBorders>
              <w:top w:val="nil"/>
              <w:left w:val="single" w:sz="4" w:space="0" w:color="auto"/>
              <w:bottom w:val="single" w:sz="4" w:space="0" w:color="auto"/>
              <w:right w:val="single" w:sz="4" w:space="0" w:color="auto"/>
            </w:tcBorders>
            <w:shd w:val="clear" w:color="auto" w:fill="auto"/>
            <w:noWrap/>
            <w:vAlign w:val="bottom"/>
            <w:hideMark/>
          </w:tcPr>
          <w:p w14:paraId="771404B4"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 xml:space="preserve">Интернет-решения для продвижения </w:t>
            </w:r>
            <w:proofErr w:type="spellStart"/>
            <w:r w:rsidRPr="00940EA1">
              <w:rPr>
                <w:rFonts w:eastAsia="Times New Roman" w:cs="Times New Roman"/>
                <w:color w:val="000000"/>
                <w:kern w:val="0"/>
                <w:sz w:val="24"/>
                <w:szCs w:val="24"/>
                <w:lang w:eastAsia="ru-RU"/>
              </w:rPr>
              <w:t>ТиУ</w:t>
            </w:r>
            <w:proofErr w:type="spellEnd"/>
          </w:p>
        </w:tc>
        <w:tc>
          <w:tcPr>
            <w:tcW w:w="770" w:type="pct"/>
            <w:tcBorders>
              <w:top w:val="nil"/>
              <w:left w:val="nil"/>
              <w:bottom w:val="single" w:sz="4" w:space="0" w:color="auto"/>
              <w:right w:val="single" w:sz="4" w:space="0" w:color="auto"/>
            </w:tcBorders>
            <w:shd w:val="clear" w:color="auto" w:fill="auto"/>
            <w:noWrap/>
            <w:vAlign w:val="center"/>
            <w:hideMark/>
          </w:tcPr>
          <w:p w14:paraId="5605540B"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44</w:t>
            </w:r>
          </w:p>
        </w:tc>
        <w:tc>
          <w:tcPr>
            <w:tcW w:w="770" w:type="pct"/>
            <w:tcBorders>
              <w:top w:val="nil"/>
              <w:left w:val="nil"/>
              <w:bottom w:val="single" w:sz="4" w:space="0" w:color="auto"/>
              <w:right w:val="single" w:sz="4" w:space="0" w:color="auto"/>
            </w:tcBorders>
            <w:shd w:val="clear" w:color="auto" w:fill="auto"/>
            <w:noWrap/>
            <w:vAlign w:val="center"/>
            <w:hideMark/>
          </w:tcPr>
          <w:p w14:paraId="2575FE24"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46</w:t>
            </w:r>
          </w:p>
        </w:tc>
        <w:tc>
          <w:tcPr>
            <w:tcW w:w="770" w:type="pct"/>
            <w:tcBorders>
              <w:top w:val="nil"/>
              <w:left w:val="nil"/>
              <w:bottom w:val="single" w:sz="4" w:space="0" w:color="auto"/>
              <w:right w:val="single" w:sz="4" w:space="0" w:color="auto"/>
            </w:tcBorders>
            <w:shd w:val="clear" w:color="auto" w:fill="auto"/>
            <w:noWrap/>
            <w:vAlign w:val="center"/>
            <w:hideMark/>
          </w:tcPr>
          <w:p w14:paraId="3AA3843E"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43</w:t>
            </w:r>
          </w:p>
        </w:tc>
        <w:tc>
          <w:tcPr>
            <w:tcW w:w="713" w:type="pct"/>
            <w:tcBorders>
              <w:top w:val="nil"/>
              <w:left w:val="nil"/>
              <w:bottom w:val="single" w:sz="4" w:space="0" w:color="auto"/>
              <w:right w:val="single" w:sz="4" w:space="0" w:color="auto"/>
            </w:tcBorders>
            <w:shd w:val="clear" w:color="auto" w:fill="auto"/>
            <w:noWrap/>
            <w:vAlign w:val="center"/>
            <w:hideMark/>
          </w:tcPr>
          <w:p w14:paraId="2E151E35"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44</w:t>
            </w:r>
          </w:p>
        </w:tc>
      </w:tr>
      <w:tr w:rsidR="00940EA1" w:rsidRPr="00940EA1" w14:paraId="1D176769" w14:textId="77777777" w:rsidTr="0038283C">
        <w:trPr>
          <w:trHeight w:val="113"/>
        </w:trPr>
        <w:tc>
          <w:tcPr>
            <w:tcW w:w="1977" w:type="pct"/>
            <w:tcBorders>
              <w:top w:val="nil"/>
              <w:left w:val="single" w:sz="4" w:space="0" w:color="auto"/>
              <w:bottom w:val="single" w:sz="4" w:space="0" w:color="auto"/>
              <w:right w:val="single" w:sz="4" w:space="0" w:color="auto"/>
            </w:tcBorders>
            <w:shd w:val="clear" w:color="auto" w:fill="auto"/>
            <w:noWrap/>
            <w:vAlign w:val="bottom"/>
            <w:hideMark/>
          </w:tcPr>
          <w:p w14:paraId="2F389A5E"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Средства организации удаленной работы</w:t>
            </w:r>
          </w:p>
        </w:tc>
        <w:tc>
          <w:tcPr>
            <w:tcW w:w="770" w:type="pct"/>
            <w:tcBorders>
              <w:top w:val="nil"/>
              <w:left w:val="nil"/>
              <w:bottom w:val="single" w:sz="4" w:space="0" w:color="auto"/>
              <w:right w:val="single" w:sz="4" w:space="0" w:color="auto"/>
            </w:tcBorders>
            <w:shd w:val="clear" w:color="auto" w:fill="auto"/>
            <w:noWrap/>
            <w:vAlign w:val="center"/>
            <w:hideMark/>
          </w:tcPr>
          <w:p w14:paraId="2986CD4F"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35</w:t>
            </w:r>
          </w:p>
        </w:tc>
        <w:tc>
          <w:tcPr>
            <w:tcW w:w="770" w:type="pct"/>
            <w:tcBorders>
              <w:top w:val="nil"/>
              <w:left w:val="nil"/>
              <w:bottom w:val="single" w:sz="4" w:space="0" w:color="auto"/>
              <w:right w:val="single" w:sz="4" w:space="0" w:color="auto"/>
            </w:tcBorders>
            <w:shd w:val="clear" w:color="auto" w:fill="auto"/>
            <w:noWrap/>
            <w:vAlign w:val="center"/>
            <w:hideMark/>
          </w:tcPr>
          <w:p w14:paraId="337F1C47"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33</w:t>
            </w:r>
          </w:p>
        </w:tc>
        <w:tc>
          <w:tcPr>
            <w:tcW w:w="770" w:type="pct"/>
            <w:tcBorders>
              <w:top w:val="nil"/>
              <w:left w:val="nil"/>
              <w:bottom w:val="single" w:sz="4" w:space="0" w:color="auto"/>
              <w:right w:val="single" w:sz="4" w:space="0" w:color="auto"/>
            </w:tcBorders>
            <w:shd w:val="clear" w:color="auto" w:fill="auto"/>
            <w:noWrap/>
            <w:vAlign w:val="center"/>
            <w:hideMark/>
          </w:tcPr>
          <w:p w14:paraId="2E6C9BB2"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38</w:t>
            </w:r>
          </w:p>
        </w:tc>
        <w:tc>
          <w:tcPr>
            <w:tcW w:w="713" w:type="pct"/>
            <w:tcBorders>
              <w:top w:val="nil"/>
              <w:left w:val="nil"/>
              <w:bottom w:val="single" w:sz="4" w:space="0" w:color="auto"/>
              <w:right w:val="single" w:sz="4" w:space="0" w:color="auto"/>
            </w:tcBorders>
            <w:shd w:val="clear" w:color="auto" w:fill="auto"/>
            <w:noWrap/>
            <w:vAlign w:val="center"/>
            <w:hideMark/>
          </w:tcPr>
          <w:p w14:paraId="179DD595"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41</w:t>
            </w:r>
          </w:p>
        </w:tc>
      </w:tr>
      <w:tr w:rsidR="00940EA1" w:rsidRPr="00940EA1" w14:paraId="33580CC8" w14:textId="77777777" w:rsidTr="0038283C">
        <w:trPr>
          <w:trHeight w:val="113"/>
        </w:trPr>
        <w:tc>
          <w:tcPr>
            <w:tcW w:w="1977" w:type="pct"/>
            <w:tcBorders>
              <w:top w:val="nil"/>
              <w:left w:val="single" w:sz="4" w:space="0" w:color="auto"/>
              <w:bottom w:val="single" w:sz="4" w:space="0" w:color="auto"/>
              <w:right w:val="single" w:sz="4" w:space="0" w:color="auto"/>
            </w:tcBorders>
            <w:shd w:val="clear" w:color="auto" w:fill="auto"/>
            <w:noWrap/>
            <w:vAlign w:val="bottom"/>
            <w:hideMark/>
          </w:tcPr>
          <w:p w14:paraId="25E6D60D" w14:textId="77777777" w:rsidR="00940EA1" w:rsidRPr="00940EA1" w:rsidRDefault="00940EA1" w:rsidP="00040D06">
            <w:pPr>
              <w:spacing w:line="240" w:lineRule="auto"/>
              <w:ind w:firstLine="0"/>
              <w:jc w:val="lef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Электронный документооборот</w:t>
            </w:r>
          </w:p>
        </w:tc>
        <w:tc>
          <w:tcPr>
            <w:tcW w:w="770" w:type="pct"/>
            <w:tcBorders>
              <w:top w:val="nil"/>
              <w:left w:val="nil"/>
              <w:bottom w:val="single" w:sz="4" w:space="0" w:color="auto"/>
              <w:right w:val="single" w:sz="4" w:space="0" w:color="auto"/>
            </w:tcBorders>
            <w:shd w:val="clear" w:color="auto" w:fill="auto"/>
            <w:noWrap/>
            <w:vAlign w:val="center"/>
            <w:hideMark/>
          </w:tcPr>
          <w:p w14:paraId="23AE7F53"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62</w:t>
            </w:r>
          </w:p>
        </w:tc>
        <w:tc>
          <w:tcPr>
            <w:tcW w:w="770" w:type="pct"/>
            <w:tcBorders>
              <w:top w:val="nil"/>
              <w:left w:val="nil"/>
              <w:bottom w:val="single" w:sz="4" w:space="0" w:color="auto"/>
              <w:right w:val="single" w:sz="4" w:space="0" w:color="auto"/>
            </w:tcBorders>
            <w:shd w:val="clear" w:color="auto" w:fill="auto"/>
            <w:noWrap/>
            <w:vAlign w:val="center"/>
            <w:hideMark/>
          </w:tcPr>
          <w:p w14:paraId="78575B61"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63</w:t>
            </w:r>
          </w:p>
        </w:tc>
        <w:tc>
          <w:tcPr>
            <w:tcW w:w="770" w:type="pct"/>
            <w:tcBorders>
              <w:top w:val="nil"/>
              <w:left w:val="nil"/>
              <w:bottom w:val="single" w:sz="4" w:space="0" w:color="auto"/>
              <w:right w:val="single" w:sz="4" w:space="0" w:color="auto"/>
            </w:tcBorders>
            <w:shd w:val="clear" w:color="auto" w:fill="auto"/>
            <w:noWrap/>
            <w:vAlign w:val="center"/>
            <w:hideMark/>
          </w:tcPr>
          <w:p w14:paraId="4A599C56"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61</w:t>
            </w:r>
          </w:p>
        </w:tc>
        <w:tc>
          <w:tcPr>
            <w:tcW w:w="713" w:type="pct"/>
            <w:tcBorders>
              <w:top w:val="nil"/>
              <w:left w:val="nil"/>
              <w:bottom w:val="single" w:sz="4" w:space="0" w:color="auto"/>
              <w:right w:val="single" w:sz="4" w:space="0" w:color="auto"/>
            </w:tcBorders>
            <w:shd w:val="clear" w:color="auto" w:fill="auto"/>
            <w:noWrap/>
            <w:vAlign w:val="center"/>
            <w:hideMark/>
          </w:tcPr>
          <w:p w14:paraId="6ACF7212" w14:textId="77777777" w:rsidR="00940EA1" w:rsidRPr="00940EA1" w:rsidRDefault="00940EA1" w:rsidP="00B5226E">
            <w:pPr>
              <w:spacing w:line="240" w:lineRule="auto"/>
              <w:ind w:firstLine="851"/>
              <w:jc w:val="right"/>
              <w:rPr>
                <w:rFonts w:eastAsia="Times New Roman" w:cs="Times New Roman"/>
                <w:color w:val="000000"/>
                <w:kern w:val="0"/>
                <w:sz w:val="24"/>
                <w:szCs w:val="24"/>
                <w:lang w:eastAsia="ru-RU"/>
              </w:rPr>
            </w:pPr>
            <w:r w:rsidRPr="00940EA1">
              <w:rPr>
                <w:rFonts w:eastAsia="Times New Roman" w:cs="Times New Roman"/>
                <w:color w:val="000000"/>
                <w:kern w:val="0"/>
                <w:sz w:val="24"/>
                <w:szCs w:val="24"/>
                <w:lang w:eastAsia="ru-RU"/>
              </w:rPr>
              <w:t>63</w:t>
            </w:r>
          </w:p>
        </w:tc>
      </w:tr>
    </w:tbl>
    <w:p w14:paraId="53EF3264" w14:textId="77777777" w:rsidR="00940EA1" w:rsidRDefault="00940EA1" w:rsidP="00B5226E">
      <w:pPr>
        <w:ind w:firstLine="851"/>
      </w:pPr>
    </w:p>
    <w:p w14:paraId="1A6D0916" w14:textId="77777777" w:rsidR="00940EA1" w:rsidRDefault="00890007" w:rsidP="0038283C">
      <w:pPr>
        <w:tabs>
          <w:tab w:val="left" w:pos="426"/>
        </w:tabs>
      </w:pPr>
      <w:r w:rsidRPr="00890007">
        <w:t>Отмечается некоторый рост в использовании различных технологий в бизнесе. Онлайн-продажи, интернет-решения для продвижения товаров и услуг (</w:t>
      </w:r>
      <w:proofErr w:type="spellStart"/>
      <w:r w:rsidRPr="00890007">
        <w:t>ТиУ</w:t>
      </w:r>
      <w:proofErr w:type="spellEnd"/>
      <w:r w:rsidRPr="00890007">
        <w:t>), средства организации удаленной работы и электронный документооборот наблюдают некоторые изменения от квартала к кварталу. Общий тренд указывает на увеличение использования технологий в бизнесе, что может свидетельствовать о растущем осознании и применении цифровых инструментов в предпринимательской сфере.</w:t>
      </w:r>
    </w:p>
    <w:p w14:paraId="640253E7" w14:textId="77777777" w:rsidR="006B5EFE" w:rsidRPr="0038283C" w:rsidRDefault="00C77E18" w:rsidP="0038283C">
      <w:pPr>
        <w:tabs>
          <w:tab w:val="left" w:pos="426"/>
        </w:tabs>
      </w:pPr>
      <w:r>
        <w:t>А</w:t>
      </w:r>
      <w:r w:rsidR="00890007" w:rsidRPr="00890007">
        <w:t>нализ данных из представленных таблиц позволяет увидеть динамику изменений в малом бизнесе России. Отмечается сдвиг в бизнес-стратегиях, некоторое улучшение и ухудшение бизнес-среды, колебания в оценке доходов и изменения в факторах затрат. Также заметен рост использования технологий в бизнесе. Эти выводы могут быть полезными для формулирования стратегий поддержки и развития малого бизнеса в условиях изменчивой экономической среды.</w:t>
      </w:r>
    </w:p>
    <w:p w14:paraId="4859A6A0" w14:textId="77777777" w:rsidR="00B6481E" w:rsidRDefault="002B0180" w:rsidP="00201AAD">
      <w:pPr>
        <w:contextualSpacing/>
      </w:pPr>
      <w:r w:rsidRPr="000873B0">
        <w:rPr>
          <w:b/>
          <w:bCs/>
        </w:rPr>
        <w:lastRenderedPageBreak/>
        <w:t xml:space="preserve">3 </w:t>
      </w:r>
      <w:r w:rsidR="00B6481E" w:rsidRPr="00B6481E">
        <w:rPr>
          <w:b/>
          <w:bCs/>
        </w:rPr>
        <w:t>Развитие малого предпринимательства как стратегический фактор экономической безопасности страны</w:t>
      </w:r>
    </w:p>
    <w:p w14:paraId="325A1C92" w14:textId="77777777" w:rsidR="002B0180" w:rsidRPr="000873B0" w:rsidRDefault="002B0180" w:rsidP="00201AAD">
      <w:pPr>
        <w:contextualSpacing/>
        <w:rPr>
          <w:b/>
          <w:bCs/>
        </w:rPr>
      </w:pPr>
    </w:p>
    <w:p w14:paraId="4606DBB7" w14:textId="77777777" w:rsidR="002B0180" w:rsidRPr="002B0180" w:rsidRDefault="002B0180" w:rsidP="00201AAD">
      <w:pPr>
        <w:contextualSpacing/>
        <w:rPr>
          <w:b/>
          <w:bCs/>
        </w:rPr>
      </w:pPr>
      <w:r w:rsidRPr="000873B0">
        <w:rPr>
          <w:b/>
          <w:bCs/>
        </w:rPr>
        <w:t>3.1</w:t>
      </w:r>
      <w:bookmarkStart w:id="8" w:name="_Hlk135502578"/>
      <w:r w:rsidR="0038283C">
        <w:rPr>
          <w:b/>
          <w:bCs/>
        </w:rPr>
        <w:t xml:space="preserve"> </w:t>
      </w:r>
      <w:r w:rsidRPr="002B0180">
        <w:rPr>
          <w:b/>
          <w:bCs/>
        </w:rPr>
        <w:t>Совершенствование инструментов государственной поддержки малого бизнеса в России как фактора повышения экономической безопасности России</w:t>
      </w:r>
    </w:p>
    <w:bookmarkEnd w:id="8"/>
    <w:p w14:paraId="1027CAAF" w14:textId="77777777" w:rsidR="002B0180" w:rsidRDefault="002B0180" w:rsidP="00201AAD"/>
    <w:p w14:paraId="61974ED3" w14:textId="77777777" w:rsidR="00423DBC" w:rsidRPr="00423DBC" w:rsidRDefault="00423DBC" w:rsidP="00201AAD">
      <w:r w:rsidRPr="00423DBC">
        <w:t>В условиях усиливающихся рисков, строительство модели прогнозирования и оценки перспектив развития становится необходимостью. Такая модель позволит более точно анализировать и предсказывать возможные риски, которые могут повлиять на бизнес-среду и деятельность субъектов малого и среднего бизнеса.</w:t>
      </w:r>
    </w:p>
    <w:p w14:paraId="04B7D7C9" w14:textId="77777777" w:rsidR="00423DBC" w:rsidRPr="00423DBC" w:rsidRDefault="00423DBC" w:rsidP="00201AAD">
      <w:r w:rsidRPr="00423DBC">
        <w:t>Модель прогнозирования рисков может включать в себя совокупность факторов, таких как политические, экономические, социальные и технологические переменные, которые могут оказывать влияние на бизнес-среду. Анализ этих факторов и их взаимосвязей поможет выявить потенциальные угрозы и возможности для развития бизнеса.</w:t>
      </w:r>
    </w:p>
    <w:p w14:paraId="1BDDF969" w14:textId="77777777" w:rsidR="00423DBC" w:rsidRPr="00423DBC" w:rsidRDefault="00423DBC" w:rsidP="00201AAD">
      <w:r w:rsidRPr="00423DBC">
        <w:t>Оценка перспектив развития также является важным аспектом модели. Это позволит предпринимателям и руководителям предвидеть возможные изменения в бизнес-среде и принимать соответствующие стратегические решения. Анализ трендов, прогнозирование рыночных условий и оценка конкурентной среды помогут сформулировать эффективные бизнес-стратегии и адаптироваться к изменениям.</w:t>
      </w:r>
    </w:p>
    <w:p w14:paraId="2DB5FE3F" w14:textId="77777777" w:rsidR="00423DBC" w:rsidRPr="00423DBC" w:rsidRDefault="00423DBC" w:rsidP="00201AAD">
      <w:r w:rsidRPr="00423DBC">
        <w:t>В итоге, построение модели прогнозирования и оценки перспектив развития позволит субъектам малого бизнеса быть лучше подготовленными к рисковым ситуациям, а также принимать обоснованные решения, способствующие их устойчивому развитию и успешной адаптации к изменяющейся бизнес-среде.</w:t>
      </w:r>
    </w:p>
    <w:p w14:paraId="39E78D34" w14:textId="77777777" w:rsidR="00222E99" w:rsidRPr="00222E99" w:rsidRDefault="00222E99" w:rsidP="00201AAD">
      <w:pPr>
        <w:rPr>
          <w:rFonts w:eastAsia="Arial" w:cs="Times New Roman"/>
          <w:kern w:val="0"/>
          <w:szCs w:val="28"/>
          <w:lang w:eastAsia="ru-RU"/>
        </w:rPr>
      </w:pPr>
      <w:r w:rsidRPr="00222E99">
        <w:rPr>
          <w:rFonts w:eastAsia="Arial" w:cs="Times New Roman"/>
          <w:kern w:val="0"/>
          <w:szCs w:val="28"/>
          <w:lang w:eastAsia="ru-RU"/>
        </w:rPr>
        <w:t xml:space="preserve">Более того, риски также могут создавать новые возможности. Например, </w:t>
      </w:r>
      <w:r w:rsidR="008105C2">
        <w:rPr>
          <w:rFonts w:eastAsia="Arial" w:cs="Times New Roman"/>
          <w:kern w:val="0"/>
          <w:szCs w:val="28"/>
          <w:lang w:eastAsia="ru-RU"/>
        </w:rPr>
        <w:t xml:space="preserve">при ухудшении платежеспособности малого бизнеса, можно </w:t>
      </w:r>
      <w:r w:rsidR="008105C2">
        <w:rPr>
          <w:rFonts w:eastAsia="Arial" w:cs="Times New Roman"/>
          <w:kern w:val="0"/>
          <w:szCs w:val="28"/>
          <w:lang w:eastAsia="ru-RU"/>
        </w:rPr>
        <w:lastRenderedPageBreak/>
        <w:t xml:space="preserve">расширять и укреплять финансовые инструменты воздействия на развитие. При снижении конкурентоспособности – расширять объем предоставленных гарантий, </w:t>
      </w:r>
      <w:r w:rsidRPr="00222E99">
        <w:rPr>
          <w:rFonts w:eastAsia="Arial" w:cs="Times New Roman"/>
          <w:kern w:val="0"/>
          <w:szCs w:val="28"/>
          <w:lang w:eastAsia="ru-RU"/>
        </w:rPr>
        <w:t>что может способствовать развитию рынка и стимулировать экономический рост. Рассмотрим ожидаемые, прогнозируемые макроэкономические индикаторы экономики России в таблице 1</w:t>
      </w:r>
      <w:r w:rsidR="000810F8">
        <w:rPr>
          <w:rFonts w:eastAsia="Arial" w:cs="Times New Roman"/>
          <w:kern w:val="0"/>
          <w:szCs w:val="28"/>
          <w:lang w:eastAsia="ru-RU"/>
        </w:rPr>
        <w:t>7</w:t>
      </w:r>
      <w:r w:rsidRPr="00222E99">
        <w:rPr>
          <w:rFonts w:eastAsia="Arial" w:cs="Times New Roman"/>
          <w:kern w:val="0"/>
          <w:szCs w:val="28"/>
          <w:lang w:eastAsia="ru-RU"/>
        </w:rPr>
        <w:t>.</w:t>
      </w:r>
    </w:p>
    <w:p w14:paraId="0320E753" w14:textId="77777777" w:rsidR="00222E99" w:rsidRPr="00222E99" w:rsidRDefault="00222E99" w:rsidP="00B5226E">
      <w:pPr>
        <w:ind w:firstLine="851"/>
        <w:rPr>
          <w:rFonts w:eastAsia="Arial" w:cs="Times New Roman"/>
          <w:kern w:val="0"/>
          <w:szCs w:val="28"/>
          <w:lang w:eastAsia="ru-RU"/>
        </w:rPr>
      </w:pPr>
    </w:p>
    <w:p w14:paraId="2057100E" w14:textId="77777777" w:rsidR="00222E99" w:rsidRPr="00222E99" w:rsidRDefault="00222E99" w:rsidP="00201AAD">
      <w:pPr>
        <w:spacing w:line="240" w:lineRule="auto"/>
        <w:ind w:firstLine="0"/>
        <w:jc w:val="left"/>
        <w:rPr>
          <w:rFonts w:eastAsia="Arial" w:cs="Times New Roman"/>
          <w:kern w:val="0"/>
          <w:szCs w:val="28"/>
          <w:lang w:eastAsia="ru-RU"/>
        </w:rPr>
      </w:pPr>
      <w:r w:rsidRPr="00222E99">
        <w:rPr>
          <w:rFonts w:eastAsia="Arial" w:cs="Times New Roman"/>
          <w:kern w:val="0"/>
          <w:szCs w:val="28"/>
          <w:lang w:eastAsia="ru-RU"/>
        </w:rPr>
        <w:t>Таблица 1</w:t>
      </w:r>
      <w:r w:rsidR="000810F8">
        <w:rPr>
          <w:rFonts w:eastAsia="Arial" w:cs="Times New Roman"/>
          <w:kern w:val="0"/>
          <w:szCs w:val="28"/>
          <w:lang w:eastAsia="ru-RU"/>
        </w:rPr>
        <w:t>7</w:t>
      </w:r>
      <w:r w:rsidRPr="00222E99">
        <w:rPr>
          <w:rFonts w:eastAsia="Arial" w:cs="Times New Roman"/>
          <w:kern w:val="0"/>
          <w:szCs w:val="28"/>
          <w:lang w:eastAsia="ru-RU"/>
        </w:rPr>
        <w:t xml:space="preserve"> – Ключевые макроэкономические предпосылки </w:t>
      </w:r>
      <w:r w:rsidR="004828EA">
        <w:rPr>
          <w:rFonts w:eastAsia="Arial" w:cs="Times New Roman"/>
          <w:kern w:val="0"/>
          <w:szCs w:val="28"/>
          <w:lang w:eastAsia="ru-RU"/>
        </w:rPr>
        <w:t>построения аналитической модели</w:t>
      </w:r>
      <w:r w:rsidR="00201AAD">
        <w:rPr>
          <w:rFonts w:eastAsia="Arial" w:cs="Times New Roman"/>
          <w:kern w:val="0"/>
          <w:szCs w:val="28"/>
          <w:lang w:eastAsia="ru-RU"/>
        </w:rPr>
        <w:t xml:space="preserve"> </w:t>
      </w:r>
      <w:r w:rsidRPr="00222E99">
        <w:rPr>
          <w:rFonts w:eastAsia="Arial" w:cs="Times New Roman"/>
          <w:kern w:val="0"/>
          <w:szCs w:val="28"/>
          <w:lang w:eastAsia="ru-RU"/>
        </w:rPr>
        <w:t>[</w:t>
      </w:r>
      <w:r w:rsidR="000873B0">
        <w:rPr>
          <w:rFonts w:eastAsia="Arial" w:cs="Times New Roman"/>
          <w:kern w:val="0"/>
          <w:szCs w:val="28"/>
          <w:lang w:eastAsia="ru-RU"/>
        </w:rPr>
        <w:t>43</w:t>
      </w:r>
      <w:r w:rsidRPr="00222E99">
        <w:rPr>
          <w:rFonts w:eastAsia="Arial" w:cs="Times New Roman"/>
          <w:kern w:val="0"/>
          <w:szCs w:val="28"/>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444"/>
        <w:gridCol w:w="1141"/>
        <w:gridCol w:w="1453"/>
        <w:gridCol w:w="1740"/>
        <w:gridCol w:w="1278"/>
        <w:gridCol w:w="1609"/>
      </w:tblGrid>
      <w:tr w:rsidR="00222E99" w:rsidRPr="00222E99" w14:paraId="36E34D42" w14:textId="77777777" w:rsidTr="00201AAD">
        <w:tc>
          <w:tcPr>
            <w:tcW w:w="843" w:type="dxa"/>
            <w:shd w:val="clear" w:color="auto" w:fill="auto"/>
            <w:noWrap/>
            <w:vAlign w:val="center"/>
            <w:hideMark/>
          </w:tcPr>
          <w:p w14:paraId="470FA5B5" w14:textId="77777777" w:rsidR="00222E99" w:rsidRPr="00222E99" w:rsidRDefault="009E3577" w:rsidP="009E3577">
            <w:pPr>
              <w:spacing w:line="240" w:lineRule="auto"/>
              <w:ind w:firstLine="0"/>
              <w:jc w:val="left"/>
              <w:rPr>
                <w:rFonts w:eastAsia="Arial" w:cs="Times New Roman"/>
                <w:kern w:val="0"/>
                <w:sz w:val="22"/>
                <w:lang w:eastAsia="ru-RU"/>
              </w:rPr>
            </w:pPr>
            <w:bookmarkStart w:id="9" w:name="_Hlk137321974"/>
            <w:r>
              <w:rPr>
                <w:rFonts w:eastAsia="Arial" w:cs="Times New Roman"/>
                <w:kern w:val="0"/>
                <w:sz w:val="22"/>
                <w:lang w:eastAsia="ru-RU"/>
              </w:rPr>
              <w:t>Год</w:t>
            </w:r>
          </w:p>
        </w:tc>
        <w:tc>
          <w:tcPr>
            <w:tcW w:w="1435" w:type="dxa"/>
            <w:shd w:val="clear" w:color="auto" w:fill="auto"/>
            <w:noWrap/>
            <w:vAlign w:val="center"/>
            <w:hideMark/>
          </w:tcPr>
          <w:p w14:paraId="3E54D936" w14:textId="77777777" w:rsidR="00222E99" w:rsidRPr="00222E99" w:rsidRDefault="00040D06" w:rsidP="00040D06">
            <w:pPr>
              <w:spacing w:line="240" w:lineRule="auto"/>
              <w:ind w:firstLine="0"/>
              <w:jc w:val="left"/>
              <w:rPr>
                <w:rFonts w:eastAsia="Arial" w:cs="Times New Roman"/>
                <w:kern w:val="0"/>
                <w:sz w:val="22"/>
                <w:lang w:eastAsia="ru-RU"/>
              </w:rPr>
            </w:pPr>
            <w:r>
              <w:rPr>
                <w:rFonts w:eastAsia="Arial" w:cs="Times New Roman"/>
                <w:kern w:val="0"/>
                <w:sz w:val="22"/>
                <w:lang w:eastAsia="ru-RU"/>
              </w:rPr>
              <w:t>Р</w:t>
            </w:r>
            <w:r w:rsidR="00222E99" w:rsidRPr="00222E99">
              <w:rPr>
                <w:rFonts w:eastAsia="Arial" w:cs="Times New Roman"/>
                <w:kern w:val="0"/>
                <w:sz w:val="22"/>
                <w:lang w:eastAsia="ru-RU"/>
              </w:rPr>
              <w:t>ост ВВП (к предыдущему году), %</w:t>
            </w:r>
          </w:p>
        </w:tc>
        <w:tc>
          <w:tcPr>
            <w:tcW w:w="1140" w:type="dxa"/>
            <w:shd w:val="clear" w:color="auto" w:fill="auto"/>
            <w:noWrap/>
            <w:vAlign w:val="center"/>
            <w:hideMark/>
          </w:tcPr>
          <w:p w14:paraId="581DB8E5" w14:textId="77777777" w:rsidR="00222E99" w:rsidRPr="00222E99" w:rsidRDefault="00222E99" w:rsidP="00040D06">
            <w:pPr>
              <w:spacing w:line="240" w:lineRule="auto"/>
              <w:ind w:firstLine="0"/>
              <w:jc w:val="left"/>
              <w:rPr>
                <w:rFonts w:eastAsia="Arial" w:cs="Times New Roman"/>
                <w:kern w:val="0"/>
                <w:sz w:val="22"/>
                <w:lang w:eastAsia="ru-RU"/>
              </w:rPr>
            </w:pPr>
            <w:r w:rsidRPr="00222E99">
              <w:rPr>
                <w:rFonts w:eastAsia="Arial" w:cs="Times New Roman"/>
                <w:kern w:val="0"/>
                <w:sz w:val="22"/>
                <w:lang w:eastAsia="ru-RU"/>
              </w:rPr>
              <w:t>Годовой уровень инфляции, %</w:t>
            </w:r>
          </w:p>
        </w:tc>
        <w:tc>
          <w:tcPr>
            <w:tcW w:w="1444" w:type="dxa"/>
            <w:shd w:val="clear" w:color="auto" w:fill="auto"/>
            <w:noWrap/>
            <w:vAlign w:val="center"/>
            <w:hideMark/>
          </w:tcPr>
          <w:p w14:paraId="074AFF96" w14:textId="77777777" w:rsidR="00222E99" w:rsidRPr="00222E99" w:rsidRDefault="00222E99" w:rsidP="00040D06">
            <w:pPr>
              <w:spacing w:line="240" w:lineRule="auto"/>
              <w:ind w:firstLine="0"/>
              <w:jc w:val="left"/>
              <w:rPr>
                <w:rFonts w:eastAsia="Arial" w:cs="Times New Roman"/>
                <w:kern w:val="0"/>
                <w:sz w:val="22"/>
                <w:lang w:eastAsia="ru-RU"/>
              </w:rPr>
            </w:pPr>
            <w:bookmarkStart w:id="10" w:name="_Hlk137322045"/>
            <w:r>
              <w:rPr>
                <w:rFonts w:eastAsia="Arial" w:cs="Times New Roman"/>
                <w:kern w:val="0"/>
                <w:sz w:val="22"/>
                <w:lang w:eastAsia="ru-RU"/>
              </w:rPr>
              <w:t>Объем различной господдержки субъектов МП</w:t>
            </w:r>
            <w:bookmarkEnd w:id="10"/>
          </w:p>
        </w:tc>
        <w:tc>
          <w:tcPr>
            <w:tcW w:w="1730" w:type="dxa"/>
            <w:shd w:val="clear" w:color="auto" w:fill="auto"/>
            <w:noWrap/>
            <w:vAlign w:val="center"/>
            <w:hideMark/>
          </w:tcPr>
          <w:p w14:paraId="633BE186" w14:textId="77777777" w:rsidR="00222E99" w:rsidRPr="00222E99" w:rsidRDefault="00222E99" w:rsidP="00040D06">
            <w:pPr>
              <w:spacing w:line="240" w:lineRule="auto"/>
              <w:ind w:firstLine="0"/>
              <w:jc w:val="left"/>
              <w:rPr>
                <w:rFonts w:eastAsia="Arial" w:cs="Times New Roman"/>
                <w:kern w:val="0"/>
                <w:sz w:val="22"/>
                <w:lang w:eastAsia="ru-RU"/>
              </w:rPr>
            </w:pPr>
            <w:r w:rsidRPr="00222E99">
              <w:rPr>
                <w:rFonts w:eastAsia="Arial" w:cs="Times New Roman"/>
                <w:kern w:val="0"/>
                <w:sz w:val="22"/>
                <w:lang w:eastAsia="ru-RU"/>
              </w:rPr>
              <w:t xml:space="preserve">Объем предоставленных </w:t>
            </w:r>
            <w:r>
              <w:rPr>
                <w:rFonts w:eastAsia="Arial" w:cs="Times New Roman"/>
                <w:kern w:val="0"/>
                <w:sz w:val="22"/>
                <w:lang w:eastAsia="ru-RU"/>
              </w:rPr>
              <w:t>гарантий</w:t>
            </w:r>
            <w:r w:rsidRPr="00222E99">
              <w:rPr>
                <w:rFonts w:eastAsia="Arial" w:cs="Times New Roman"/>
                <w:kern w:val="0"/>
                <w:sz w:val="22"/>
                <w:lang w:eastAsia="ru-RU"/>
              </w:rPr>
              <w:t xml:space="preserve">, </w:t>
            </w:r>
            <w:r>
              <w:rPr>
                <w:rFonts w:eastAsia="Arial" w:cs="Times New Roman"/>
                <w:kern w:val="0"/>
                <w:sz w:val="22"/>
                <w:lang w:eastAsia="ru-RU"/>
              </w:rPr>
              <w:t>млрд</w:t>
            </w:r>
            <w:r w:rsidRPr="00222E99">
              <w:rPr>
                <w:rFonts w:eastAsia="Arial" w:cs="Times New Roman"/>
                <w:kern w:val="0"/>
                <w:sz w:val="22"/>
                <w:lang w:eastAsia="ru-RU"/>
              </w:rPr>
              <w:t xml:space="preserve"> руб.</w:t>
            </w:r>
          </w:p>
        </w:tc>
        <w:tc>
          <w:tcPr>
            <w:tcW w:w="1271" w:type="dxa"/>
            <w:shd w:val="clear" w:color="auto" w:fill="auto"/>
            <w:noWrap/>
            <w:vAlign w:val="center"/>
            <w:hideMark/>
          </w:tcPr>
          <w:p w14:paraId="0B47CF30" w14:textId="77777777" w:rsidR="00222E99" w:rsidRPr="00222E99" w:rsidRDefault="00222E99" w:rsidP="00040D06">
            <w:pPr>
              <w:spacing w:line="240" w:lineRule="auto"/>
              <w:ind w:firstLine="0"/>
              <w:jc w:val="left"/>
              <w:rPr>
                <w:rFonts w:eastAsia="Arial" w:cs="Times New Roman"/>
                <w:kern w:val="0"/>
                <w:sz w:val="22"/>
                <w:lang w:eastAsia="ru-RU"/>
              </w:rPr>
            </w:pPr>
            <w:bookmarkStart w:id="11" w:name="_Hlk137322060"/>
            <w:r w:rsidRPr="00222E99">
              <w:rPr>
                <w:rFonts w:eastAsia="Arial" w:cs="Times New Roman"/>
                <w:kern w:val="0"/>
                <w:sz w:val="22"/>
                <w:lang w:eastAsia="ru-RU"/>
              </w:rPr>
              <w:t xml:space="preserve">Уровень </w:t>
            </w:r>
            <w:r>
              <w:rPr>
                <w:rFonts w:eastAsia="Arial" w:cs="Times New Roman"/>
                <w:kern w:val="0"/>
                <w:sz w:val="22"/>
                <w:lang w:eastAsia="ru-RU"/>
              </w:rPr>
              <w:t>банкротства</w:t>
            </w:r>
            <w:r w:rsidR="004828EA">
              <w:rPr>
                <w:rFonts w:eastAsia="Arial" w:cs="Times New Roman"/>
                <w:kern w:val="0"/>
                <w:sz w:val="22"/>
                <w:lang w:eastAsia="ru-RU"/>
              </w:rPr>
              <w:t xml:space="preserve"> МП</w:t>
            </w:r>
            <w:bookmarkEnd w:id="11"/>
            <w:r w:rsidRPr="00222E99">
              <w:rPr>
                <w:rFonts w:eastAsia="Arial" w:cs="Times New Roman"/>
                <w:kern w:val="0"/>
                <w:sz w:val="22"/>
                <w:lang w:eastAsia="ru-RU"/>
              </w:rPr>
              <w:t>, %</w:t>
            </w:r>
          </w:p>
        </w:tc>
        <w:tc>
          <w:tcPr>
            <w:tcW w:w="1493" w:type="dxa"/>
            <w:shd w:val="clear" w:color="auto" w:fill="auto"/>
            <w:noWrap/>
            <w:vAlign w:val="center"/>
            <w:hideMark/>
          </w:tcPr>
          <w:p w14:paraId="5CE4216D" w14:textId="77777777" w:rsidR="00222E99" w:rsidRPr="00222E99" w:rsidRDefault="00222E99" w:rsidP="00040D06">
            <w:pPr>
              <w:spacing w:line="240" w:lineRule="auto"/>
              <w:ind w:firstLine="0"/>
              <w:jc w:val="left"/>
              <w:rPr>
                <w:rFonts w:eastAsia="Arial" w:cs="Times New Roman"/>
                <w:kern w:val="0"/>
                <w:sz w:val="22"/>
                <w:lang w:eastAsia="ru-RU"/>
              </w:rPr>
            </w:pPr>
            <w:r w:rsidRPr="00222E99">
              <w:rPr>
                <w:rFonts w:eastAsia="Arial" w:cs="Times New Roman"/>
                <w:kern w:val="0"/>
                <w:sz w:val="22"/>
                <w:lang w:eastAsia="ru-RU"/>
              </w:rPr>
              <w:t>Среднедушевой месячный доход населения, руб. в мес.</w:t>
            </w:r>
          </w:p>
        </w:tc>
      </w:tr>
      <w:bookmarkEnd w:id="9"/>
      <w:tr w:rsidR="00222E99" w:rsidRPr="00222E99" w14:paraId="5249624F" w14:textId="77777777" w:rsidTr="00201AAD">
        <w:tc>
          <w:tcPr>
            <w:tcW w:w="843" w:type="dxa"/>
            <w:shd w:val="clear" w:color="auto" w:fill="auto"/>
            <w:noWrap/>
            <w:vAlign w:val="center"/>
            <w:hideMark/>
          </w:tcPr>
          <w:p w14:paraId="49179DB7" w14:textId="77777777" w:rsidR="00222E99" w:rsidRPr="00222E99" w:rsidRDefault="00222E99" w:rsidP="009E3577">
            <w:pPr>
              <w:spacing w:line="240" w:lineRule="auto"/>
              <w:ind w:firstLine="0"/>
              <w:jc w:val="left"/>
              <w:rPr>
                <w:rFonts w:eastAsia="Arial" w:cs="Times New Roman"/>
                <w:kern w:val="0"/>
                <w:sz w:val="22"/>
                <w:lang w:eastAsia="ru-RU"/>
              </w:rPr>
            </w:pPr>
            <w:r w:rsidRPr="00222E99">
              <w:rPr>
                <w:rFonts w:eastAsia="Arial" w:cs="Times New Roman"/>
                <w:kern w:val="0"/>
                <w:sz w:val="22"/>
                <w:lang w:eastAsia="ru-RU"/>
              </w:rPr>
              <w:t>2022</w:t>
            </w:r>
          </w:p>
        </w:tc>
        <w:tc>
          <w:tcPr>
            <w:tcW w:w="1435" w:type="dxa"/>
            <w:shd w:val="clear" w:color="auto" w:fill="auto"/>
            <w:noWrap/>
            <w:vAlign w:val="center"/>
            <w:hideMark/>
          </w:tcPr>
          <w:p w14:paraId="2A0A4CEC" w14:textId="77777777" w:rsidR="00222E99" w:rsidRPr="00222E99" w:rsidRDefault="00222E99" w:rsidP="009E3577">
            <w:pPr>
              <w:spacing w:line="240" w:lineRule="auto"/>
              <w:ind w:firstLine="0"/>
              <w:rPr>
                <w:rFonts w:eastAsia="Arial" w:cs="Times New Roman"/>
                <w:kern w:val="0"/>
                <w:sz w:val="22"/>
                <w:lang w:eastAsia="ru-RU"/>
              </w:rPr>
            </w:pPr>
            <w:r w:rsidRPr="00222E99">
              <w:rPr>
                <w:rFonts w:eastAsia="Arial" w:cs="Times New Roman"/>
                <w:kern w:val="0"/>
                <w:sz w:val="22"/>
                <w:lang w:eastAsia="ru-RU"/>
              </w:rPr>
              <w:t>-2.1</w:t>
            </w:r>
          </w:p>
        </w:tc>
        <w:tc>
          <w:tcPr>
            <w:tcW w:w="1140" w:type="dxa"/>
            <w:shd w:val="clear" w:color="auto" w:fill="auto"/>
            <w:noWrap/>
            <w:vAlign w:val="center"/>
            <w:hideMark/>
          </w:tcPr>
          <w:p w14:paraId="6835D299" w14:textId="77777777" w:rsidR="00222E99" w:rsidRPr="00222E99" w:rsidRDefault="00222E99" w:rsidP="009E3577">
            <w:pPr>
              <w:spacing w:line="240" w:lineRule="auto"/>
              <w:ind w:firstLine="0"/>
              <w:rPr>
                <w:rFonts w:eastAsia="Arial" w:cs="Times New Roman"/>
                <w:kern w:val="0"/>
                <w:sz w:val="22"/>
                <w:lang w:eastAsia="ru-RU"/>
              </w:rPr>
            </w:pPr>
            <w:r w:rsidRPr="00222E99">
              <w:rPr>
                <w:rFonts w:eastAsia="Arial" w:cs="Times New Roman"/>
                <w:kern w:val="0"/>
                <w:sz w:val="22"/>
                <w:lang w:eastAsia="ru-RU"/>
              </w:rPr>
              <w:t>11,92</w:t>
            </w:r>
          </w:p>
        </w:tc>
        <w:tc>
          <w:tcPr>
            <w:tcW w:w="1444" w:type="dxa"/>
            <w:shd w:val="clear" w:color="auto" w:fill="auto"/>
            <w:noWrap/>
            <w:vAlign w:val="center"/>
            <w:hideMark/>
          </w:tcPr>
          <w:p w14:paraId="73DD21C1" w14:textId="77777777" w:rsidR="00222E99" w:rsidRPr="00222E99" w:rsidRDefault="00222E99" w:rsidP="009E3577">
            <w:pPr>
              <w:spacing w:line="240" w:lineRule="auto"/>
              <w:ind w:firstLine="0"/>
              <w:rPr>
                <w:rFonts w:eastAsia="Arial" w:cs="Times New Roman"/>
                <w:kern w:val="0"/>
                <w:sz w:val="22"/>
                <w:lang w:eastAsia="ru-RU"/>
              </w:rPr>
            </w:pPr>
            <w:r w:rsidRPr="00222E99">
              <w:rPr>
                <w:rFonts w:eastAsia="Arial" w:cs="Times New Roman"/>
                <w:kern w:val="0"/>
                <w:sz w:val="22"/>
                <w:lang w:eastAsia="ru-RU"/>
              </w:rPr>
              <w:t>49,6</w:t>
            </w:r>
          </w:p>
        </w:tc>
        <w:tc>
          <w:tcPr>
            <w:tcW w:w="1730" w:type="dxa"/>
            <w:shd w:val="clear" w:color="auto" w:fill="auto"/>
            <w:noWrap/>
            <w:vAlign w:val="center"/>
            <w:hideMark/>
          </w:tcPr>
          <w:p w14:paraId="0564D1B8" w14:textId="77777777" w:rsidR="00222E99" w:rsidRPr="00222E99" w:rsidRDefault="00222E99" w:rsidP="00B5226E">
            <w:pPr>
              <w:spacing w:line="240" w:lineRule="auto"/>
              <w:ind w:firstLine="851"/>
              <w:jc w:val="right"/>
              <w:rPr>
                <w:rFonts w:eastAsia="Arial" w:cs="Times New Roman"/>
                <w:kern w:val="0"/>
                <w:sz w:val="22"/>
                <w:lang w:eastAsia="ru-RU"/>
              </w:rPr>
            </w:pPr>
            <w:r w:rsidRPr="00222E99">
              <w:rPr>
                <w:rFonts w:eastAsia="Arial" w:cs="Times New Roman"/>
                <w:kern w:val="0"/>
                <w:sz w:val="22"/>
                <w:lang w:eastAsia="ru-RU"/>
              </w:rPr>
              <w:t>4,81</w:t>
            </w:r>
          </w:p>
        </w:tc>
        <w:tc>
          <w:tcPr>
            <w:tcW w:w="1271" w:type="dxa"/>
            <w:shd w:val="clear" w:color="auto" w:fill="auto"/>
            <w:noWrap/>
            <w:vAlign w:val="center"/>
            <w:hideMark/>
          </w:tcPr>
          <w:p w14:paraId="07CE22D7" w14:textId="77777777" w:rsidR="00222E99" w:rsidRPr="00222E99" w:rsidRDefault="007A58B6" w:rsidP="00201AAD">
            <w:pPr>
              <w:spacing w:line="240" w:lineRule="auto"/>
              <w:ind w:firstLine="0"/>
              <w:rPr>
                <w:rFonts w:eastAsia="Arial" w:cs="Times New Roman"/>
                <w:kern w:val="0"/>
                <w:sz w:val="22"/>
                <w:lang w:eastAsia="ru-RU"/>
              </w:rPr>
            </w:pPr>
            <w:r>
              <w:rPr>
                <w:rFonts w:eastAsia="Arial" w:cs="Times New Roman"/>
                <w:kern w:val="0"/>
                <w:sz w:val="22"/>
                <w:lang w:eastAsia="ru-RU"/>
              </w:rPr>
              <w:t>7</w:t>
            </w:r>
            <w:r w:rsidR="00222E99" w:rsidRPr="00222E99">
              <w:rPr>
                <w:rFonts w:eastAsia="Arial" w:cs="Times New Roman"/>
                <w:kern w:val="0"/>
                <w:sz w:val="22"/>
                <w:lang w:eastAsia="ru-RU"/>
              </w:rPr>
              <w:t>,2</w:t>
            </w:r>
          </w:p>
        </w:tc>
        <w:tc>
          <w:tcPr>
            <w:tcW w:w="1493" w:type="dxa"/>
            <w:shd w:val="clear" w:color="auto" w:fill="auto"/>
            <w:noWrap/>
            <w:vAlign w:val="center"/>
            <w:hideMark/>
          </w:tcPr>
          <w:p w14:paraId="0A1B3EEB" w14:textId="77777777" w:rsidR="00222E99" w:rsidRPr="00222E99" w:rsidRDefault="00222E99" w:rsidP="00201AAD">
            <w:pPr>
              <w:spacing w:line="240" w:lineRule="auto"/>
              <w:ind w:firstLine="0"/>
              <w:rPr>
                <w:rFonts w:eastAsia="Arial" w:cs="Times New Roman"/>
                <w:kern w:val="0"/>
                <w:sz w:val="22"/>
                <w:lang w:eastAsia="ru-RU"/>
              </w:rPr>
            </w:pPr>
            <w:r w:rsidRPr="00222E99">
              <w:rPr>
                <w:rFonts w:eastAsia="Arial" w:cs="Times New Roman"/>
                <w:kern w:val="0"/>
                <w:sz w:val="22"/>
                <w:lang w:eastAsia="ru-RU"/>
              </w:rPr>
              <w:t>44937</w:t>
            </w:r>
          </w:p>
        </w:tc>
      </w:tr>
      <w:tr w:rsidR="00222E99" w:rsidRPr="00222E99" w14:paraId="50B69E45" w14:textId="77777777" w:rsidTr="00201AAD">
        <w:tc>
          <w:tcPr>
            <w:tcW w:w="843" w:type="dxa"/>
            <w:shd w:val="clear" w:color="auto" w:fill="auto"/>
            <w:noWrap/>
            <w:vAlign w:val="center"/>
            <w:hideMark/>
          </w:tcPr>
          <w:p w14:paraId="644D5F97" w14:textId="77777777" w:rsidR="00222E99" w:rsidRPr="00222E99" w:rsidRDefault="00222E99" w:rsidP="009E3577">
            <w:pPr>
              <w:spacing w:line="240" w:lineRule="auto"/>
              <w:ind w:firstLine="0"/>
              <w:jc w:val="left"/>
              <w:rPr>
                <w:rFonts w:eastAsia="Arial" w:cs="Times New Roman"/>
                <w:kern w:val="0"/>
                <w:sz w:val="22"/>
                <w:lang w:eastAsia="ru-RU"/>
              </w:rPr>
            </w:pPr>
            <w:r w:rsidRPr="00222E99">
              <w:rPr>
                <w:rFonts w:eastAsia="Arial" w:cs="Times New Roman"/>
                <w:kern w:val="0"/>
                <w:sz w:val="22"/>
                <w:lang w:eastAsia="ru-RU"/>
              </w:rPr>
              <w:t>2021</w:t>
            </w:r>
          </w:p>
        </w:tc>
        <w:tc>
          <w:tcPr>
            <w:tcW w:w="1435" w:type="dxa"/>
            <w:shd w:val="clear" w:color="auto" w:fill="auto"/>
            <w:noWrap/>
            <w:vAlign w:val="center"/>
            <w:hideMark/>
          </w:tcPr>
          <w:p w14:paraId="07591D78" w14:textId="77777777" w:rsidR="00222E99" w:rsidRPr="00222E99" w:rsidRDefault="00222E99" w:rsidP="009E3577">
            <w:pPr>
              <w:spacing w:line="240" w:lineRule="auto"/>
              <w:ind w:firstLine="0"/>
              <w:rPr>
                <w:rFonts w:eastAsia="Arial" w:cs="Times New Roman"/>
                <w:kern w:val="0"/>
                <w:sz w:val="22"/>
                <w:lang w:eastAsia="ru-RU"/>
              </w:rPr>
            </w:pPr>
            <w:r w:rsidRPr="00222E99">
              <w:rPr>
                <w:rFonts w:eastAsia="Arial" w:cs="Times New Roman"/>
                <w:kern w:val="0"/>
                <w:sz w:val="22"/>
                <w:lang w:eastAsia="ru-RU"/>
              </w:rPr>
              <w:t>5,6</w:t>
            </w:r>
          </w:p>
        </w:tc>
        <w:tc>
          <w:tcPr>
            <w:tcW w:w="1140" w:type="dxa"/>
            <w:shd w:val="clear" w:color="auto" w:fill="auto"/>
            <w:noWrap/>
            <w:vAlign w:val="center"/>
            <w:hideMark/>
          </w:tcPr>
          <w:p w14:paraId="00CC3082" w14:textId="77777777" w:rsidR="00222E99" w:rsidRPr="00222E99" w:rsidRDefault="00222E99" w:rsidP="009E3577">
            <w:pPr>
              <w:spacing w:line="240" w:lineRule="auto"/>
              <w:ind w:firstLine="0"/>
              <w:rPr>
                <w:rFonts w:eastAsia="Arial" w:cs="Times New Roman"/>
                <w:kern w:val="0"/>
                <w:sz w:val="22"/>
                <w:lang w:eastAsia="ru-RU"/>
              </w:rPr>
            </w:pPr>
            <w:r w:rsidRPr="00222E99">
              <w:rPr>
                <w:rFonts w:eastAsia="Arial" w:cs="Times New Roman"/>
                <w:kern w:val="0"/>
                <w:sz w:val="22"/>
                <w:lang w:eastAsia="ru-RU"/>
              </w:rPr>
              <w:t>8,39</w:t>
            </w:r>
          </w:p>
        </w:tc>
        <w:tc>
          <w:tcPr>
            <w:tcW w:w="1444" w:type="dxa"/>
            <w:shd w:val="clear" w:color="auto" w:fill="auto"/>
            <w:noWrap/>
            <w:vAlign w:val="center"/>
            <w:hideMark/>
          </w:tcPr>
          <w:p w14:paraId="346D8946" w14:textId="77777777" w:rsidR="00222E99" w:rsidRPr="00222E99" w:rsidRDefault="00222E99" w:rsidP="009E3577">
            <w:pPr>
              <w:spacing w:line="240" w:lineRule="auto"/>
              <w:ind w:firstLine="0"/>
              <w:rPr>
                <w:rFonts w:eastAsia="Arial" w:cs="Times New Roman"/>
                <w:kern w:val="0"/>
                <w:sz w:val="22"/>
                <w:lang w:eastAsia="ru-RU"/>
              </w:rPr>
            </w:pPr>
            <w:r w:rsidRPr="00222E99">
              <w:rPr>
                <w:rFonts w:eastAsia="Arial" w:cs="Times New Roman"/>
                <w:kern w:val="0"/>
                <w:sz w:val="22"/>
                <w:lang w:eastAsia="ru-RU"/>
              </w:rPr>
              <w:t>25,4</w:t>
            </w:r>
          </w:p>
        </w:tc>
        <w:tc>
          <w:tcPr>
            <w:tcW w:w="1730" w:type="dxa"/>
            <w:shd w:val="clear" w:color="auto" w:fill="auto"/>
            <w:noWrap/>
            <w:vAlign w:val="center"/>
            <w:hideMark/>
          </w:tcPr>
          <w:p w14:paraId="6938160C" w14:textId="77777777" w:rsidR="00222E99" w:rsidRPr="00222E99" w:rsidRDefault="00222E99" w:rsidP="00B5226E">
            <w:pPr>
              <w:spacing w:line="240" w:lineRule="auto"/>
              <w:ind w:firstLine="851"/>
              <w:jc w:val="right"/>
              <w:rPr>
                <w:rFonts w:eastAsia="Arial" w:cs="Times New Roman"/>
                <w:kern w:val="0"/>
                <w:sz w:val="22"/>
                <w:lang w:eastAsia="ru-RU"/>
              </w:rPr>
            </w:pPr>
            <w:r w:rsidRPr="00222E99">
              <w:rPr>
                <w:rFonts w:eastAsia="Arial" w:cs="Times New Roman"/>
                <w:kern w:val="0"/>
                <w:sz w:val="22"/>
                <w:lang w:eastAsia="ru-RU"/>
              </w:rPr>
              <w:t>5,69</w:t>
            </w:r>
          </w:p>
        </w:tc>
        <w:tc>
          <w:tcPr>
            <w:tcW w:w="1271" w:type="dxa"/>
            <w:shd w:val="clear" w:color="auto" w:fill="auto"/>
            <w:noWrap/>
            <w:vAlign w:val="center"/>
            <w:hideMark/>
          </w:tcPr>
          <w:p w14:paraId="27B2CAFA" w14:textId="77777777" w:rsidR="00222E99" w:rsidRPr="00222E99" w:rsidRDefault="00222E99" w:rsidP="00201AAD">
            <w:pPr>
              <w:spacing w:line="240" w:lineRule="auto"/>
              <w:ind w:firstLine="0"/>
              <w:rPr>
                <w:rFonts w:eastAsia="Arial" w:cs="Times New Roman"/>
                <w:kern w:val="0"/>
                <w:sz w:val="22"/>
                <w:lang w:eastAsia="ru-RU"/>
              </w:rPr>
            </w:pPr>
            <w:r w:rsidRPr="00222E99">
              <w:rPr>
                <w:rFonts w:eastAsia="Arial" w:cs="Times New Roman"/>
                <w:kern w:val="0"/>
                <w:sz w:val="22"/>
                <w:lang w:eastAsia="ru-RU"/>
              </w:rPr>
              <w:t>6,4</w:t>
            </w:r>
          </w:p>
        </w:tc>
        <w:tc>
          <w:tcPr>
            <w:tcW w:w="1493" w:type="dxa"/>
            <w:shd w:val="clear" w:color="auto" w:fill="auto"/>
            <w:noWrap/>
            <w:vAlign w:val="center"/>
            <w:hideMark/>
          </w:tcPr>
          <w:p w14:paraId="11219750" w14:textId="77777777" w:rsidR="00222E99" w:rsidRPr="00222E99" w:rsidRDefault="00222E99" w:rsidP="00201AAD">
            <w:pPr>
              <w:spacing w:line="240" w:lineRule="auto"/>
              <w:ind w:firstLine="0"/>
              <w:rPr>
                <w:rFonts w:eastAsia="Arial" w:cs="Times New Roman"/>
                <w:kern w:val="0"/>
                <w:sz w:val="22"/>
                <w:lang w:eastAsia="ru-RU"/>
              </w:rPr>
            </w:pPr>
            <w:r w:rsidRPr="00222E99">
              <w:rPr>
                <w:rFonts w:eastAsia="Arial" w:cs="Times New Roman"/>
                <w:kern w:val="0"/>
                <w:sz w:val="22"/>
                <w:lang w:eastAsia="ru-RU"/>
              </w:rPr>
              <w:t>40304</w:t>
            </w:r>
          </w:p>
        </w:tc>
      </w:tr>
      <w:tr w:rsidR="00222E99" w:rsidRPr="00222E99" w14:paraId="47890E69" w14:textId="77777777" w:rsidTr="00201AAD">
        <w:tc>
          <w:tcPr>
            <w:tcW w:w="843" w:type="dxa"/>
            <w:shd w:val="clear" w:color="auto" w:fill="auto"/>
            <w:noWrap/>
            <w:vAlign w:val="center"/>
            <w:hideMark/>
          </w:tcPr>
          <w:p w14:paraId="08E29E7A" w14:textId="77777777" w:rsidR="00222E99" w:rsidRPr="00222E99" w:rsidRDefault="00222E99" w:rsidP="009E3577">
            <w:pPr>
              <w:spacing w:line="240" w:lineRule="auto"/>
              <w:ind w:firstLine="0"/>
              <w:jc w:val="left"/>
              <w:rPr>
                <w:rFonts w:eastAsia="Arial" w:cs="Times New Roman"/>
                <w:kern w:val="0"/>
                <w:sz w:val="22"/>
                <w:lang w:eastAsia="ru-RU"/>
              </w:rPr>
            </w:pPr>
            <w:r w:rsidRPr="00222E99">
              <w:rPr>
                <w:rFonts w:eastAsia="Arial" w:cs="Times New Roman"/>
                <w:kern w:val="0"/>
                <w:sz w:val="22"/>
                <w:lang w:eastAsia="ru-RU"/>
              </w:rPr>
              <w:t>2020</w:t>
            </w:r>
          </w:p>
        </w:tc>
        <w:tc>
          <w:tcPr>
            <w:tcW w:w="1435" w:type="dxa"/>
            <w:shd w:val="clear" w:color="auto" w:fill="auto"/>
            <w:noWrap/>
            <w:vAlign w:val="center"/>
            <w:hideMark/>
          </w:tcPr>
          <w:p w14:paraId="78E666E3" w14:textId="77777777" w:rsidR="00222E99" w:rsidRPr="00222E99" w:rsidRDefault="00222E99" w:rsidP="009E3577">
            <w:pPr>
              <w:spacing w:line="240" w:lineRule="auto"/>
              <w:ind w:firstLine="0"/>
              <w:rPr>
                <w:rFonts w:eastAsia="Arial" w:cs="Times New Roman"/>
                <w:kern w:val="0"/>
                <w:sz w:val="22"/>
                <w:lang w:eastAsia="ru-RU"/>
              </w:rPr>
            </w:pPr>
            <w:r w:rsidRPr="00222E99">
              <w:rPr>
                <w:rFonts w:eastAsia="Arial" w:cs="Times New Roman"/>
                <w:kern w:val="0"/>
                <w:sz w:val="22"/>
                <w:lang w:eastAsia="ru-RU"/>
              </w:rPr>
              <w:t>-2.7</w:t>
            </w:r>
          </w:p>
        </w:tc>
        <w:tc>
          <w:tcPr>
            <w:tcW w:w="1140" w:type="dxa"/>
            <w:shd w:val="clear" w:color="auto" w:fill="auto"/>
            <w:noWrap/>
            <w:vAlign w:val="center"/>
            <w:hideMark/>
          </w:tcPr>
          <w:p w14:paraId="3A0617FD" w14:textId="77777777" w:rsidR="00222E99" w:rsidRPr="00222E99" w:rsidRDefault="00222E99" w:rsidP="009E3577">
            <w:pPr>
              <w:spacing w:line="240" w:lineRule="auto"/>
              <w:ind w:firstLine="0"/>
              <w:rPr>
                <w:rFonts w:eastAsia="Arial" w:cs="Times New Roman"/>
                <w:kern w:val="0"/>
                <w:sz w:val="22"/>
                <w:lang w:eastAsia="ru-RU"/>
              </w:rPr>
            </w:pPr>
            <w:r w:rsidRPr="00222E99">
              <w:rPr>
                <w:rFonts w:eastAsia="Arial" w:cs="Times New Roman"/>
                <w:kern w:val="0"/>
                <w:sz w:val="22"/>
                <w:lang w:eastAsia="ru-RU"/>
              </w:rPr>
              <w:t>4,91</w:t>
            </w:r>
          </w:p>
        </w:tc>
        <w:tc>
          <w:tcPr>
            <w:tcW w:w="1444" w:type="dxa"/>
            <w:shd w:val="clear" w:color="auto" w:fill="auto"/>
            <w:noWrap/>
            <w:vAlign w:val="center"/>
            <w:hideMark/>
          </w:tcPr>
          <w:p w14:paraId="16D312C3" w14:textId="77777777" w:rsidR="00222E99" w:rsidRPr="00222E99" w:rsidRDefault="00222E99" w:rsidP="009E3577">
            <w:pPr>
              <w:spacing w:line="240" w:lineRule="auto"/>
              <w:ind w:firstLine="0"/>
              <w:rPr>
                <w:rFonts w:eastAsia="Arial" w:cs="Times New Roman"/>
                <w:kern w:val="0"/>
                <w:sz w:val="22"/>
                <w:lang w:eastAsia="ru-RU"/>
              </w:rPr>
            </w:pPr>
            <w:r w:rsidRPr="00222E99">
              <w:rPr>
                <w:rFonts w:eastAsia="Arial" w:cs="Times New Roman"/>
                <w:kern w:val="0"/>
                <w:sz w:val="22"/>
                <w:lang w:eastAsia="ru-RU"/>
              </w:rPr>
              <w:t>20</w:t>
            </w:r>
          </w:p>
        </w:tc>
        <w:tc>
          <w:tcPr>
            <w:tcW w:w="1730" w:type="dxa"/>
            <w:shd w:val="clear" w:color="auto" w:fill="auto"/>
            <w:noWrap/>
            <w:vAlign w:val="center"/>
            <w:hideMark/>
          </w:tcPr>
          <w:p w14:paraId="3A83921D" w14:textId="77777777" w:rsidR="00222E99" w:rsidRPr="00222E99" w:rsidRDefault="00222E99" w:rsidP="00B5226E">
            <w:pPr>
              <w:spacing w:line="240" w:lineRule="auto"/>
              <w:ind w:firstLine="851"/>
              <w:jc w:val="right"/>
              <w:rPr>
                <w:rFonts w:eastAsia="Arial" w:cs="Times New Roman"/>
                <w:kern w:val="0"/>
                <w:sz w:val="22"/>
                <w:lang w:eastAsia="ru-RU"/>
              </w:rPr>
            </w:pPr>
            <w:r w:rsidRPr="00222E99">
              <w:rPr>
                <w:rFonts w:eastAsia="Arial" w:cs="Times New Roman"/>
                <w:kern w:val="0"/>
                <w:sz w:val="22"/>
                <w:lang w:eastAsia="ru-RU"/>
              </w:rPr>
              <w:t>4,3</w:t>
            </w:r>
          </w:p>
        </w:tc>
        <w:tc>
          <w:tcPr>
            <w:tcW w:w="1271" w:type="dxa"/>
            <w:shd w:val="clear" w:color="auto" w:fill="auto"/>
            <w:noWrap/>
            <w:vAlign w:val="center"/>
            <w:hideMark/>
          </w:tcPr>
          <w:p w14:paraId="6489431E" w14:textId="77777777" w:rsidR="00222E99" w:rsidRPr="00222E99" w:rsidRDefault="00222E99" w:rsidP="00201AAD">
            <w:pPr>
              <w:spacing w:line="240" w:lineRule="auto"/>
              <w:ind w:firstLine="0"/>
              <w:rPr>
                <w:rFonts w:eastAsia="Arial" w:cs="Times New Roman"/>
                <w:kern w:val="0"/>
                <w:sz w:val="22"/>
                <w:lang w:eastAsia="ru-RU"/>
              </w:rPr>
            </w:pPr>
            <w:r w:rsidRPr="00222E99">
              <w:rPr>
                <w:rFonts w:eastAsia="Arial" w:cs="Times New Roman"/>
                <w:kern w:val="0"/>
                <w:sz w:val="22"/>
                <w:lang w:eastAsia="ru-RU"/>
              </w:rPr>
              <w:t>7,8</w:t>
            </w:r>
          </w:p>
        </w:tc>
        <w:tc>
          <w:tcPr>
            <w:tcW w:w="1493" w:type="dxa"/>
            <w:shd w:val="clear" w:color="auto" w:fill="auto"/>
            <w:noWrap/>
            <w:vAlign w:val="center"/>
            <w:hideMark/>
          </w:tcPr>
          <w:p w14:paraId="00E0B4E9" w14:textId="77777777" w:rsidR="00222E99" w:rsidRPr="00222E99" w:rsidRDefault="00222E99" w:rsidP="00201AAD">
            <w:pPr>
              <w:spacing w:line="240" w:lineRule="auto"/>
              <w:ind w:firstLine="0"/>
              <w:rPr>
                <w:rFonts w:eastAsia="Arial" w:cs="Times New Roman"/>
                <w:kern w:val="0"/>
                <w:sz w:val="22"/>
                <w:lang w:eastAsia="ru-RU"/>
              </w:rPr>
            </w:pPr>
            <w:r w:rsidRPr="00222E99">
              <w:rPr>
                <w:rFonts w:eastAsia="Arial" w:cs="Times New Roman"/>
                <w:kern w:val="0"/>
                <w:sz w:val="22"/>
                <w:lang w:eastAsia="ru-RU"/>
              </w:rPr>
              <w:t>36240</w:t>
            </w:r>
          </w:p>
        </w:tc>
      </w:tr>
      <w:tr w:rsidR="00222E99" w:rsidRPr="00222E99" w14:paraId="451DAD94" w14:textId="77777777" w:rsidTr="00201AAD">
        <w:tc>
          <w:tcPr>
            <w:tcW w:w="843" w:type="dxa"/>
            <w:shd w:val="clear" w:color="auto" w:fill="auto"/>
            <w:noWrap/>
            <w:vAlign w:val="center"/>
            <w:hideMark/>
          </w:tcPr>
          <w:p w14:paraId="6FFA9BB9" w14:textId="77777777" w:rsidR="00222E99" w:rsidRPr="00222E99" w:rsidRDefault="00222E99" w:rsidP="009E3577">
            <w:pPr>
              <w:spacing w:line="240" w:lineRule="auto"/>
              <w:ind w:firstLine="0"/>
              <w:jc w:val="left"/>
              <w:rPr>
                <w:rFonts w:eastAsia="Arial" w:cs="Times New Roman"/>
                <w:kern w:val="0"/>
                <w:sz w:val="22"/>
                <w:lang w:eastAsia="ru-RU"/>
              </w:rPr>
            </w:pPr>
            <w:r w:rsidRPr="00222E99">
              <w:rPr>
                <w:rFonts w:eastAsia="Arial" w:cs="Times New Roman"/>
                <w:kern w:val="0"/>
                <w:sz w:val="22"/>
                <w:lang w:eastAsia="ru-RU"/>
              </w:rPr>
              <w:t>2019</w:t>
            </w:r>
          </w:p>
        </w:tc>
        <w:tc>
          <w:tcPr>
            <w:tcW w:w="1435" w:type="dxa"/>
            <w:shd w:val="clear" w:color="auto" w:fill="auto"/>
            <w:noWrap/>
            <w:vAlign w:val="center"/>
            <w:hideMark/>
          </w:tcPr>
          <w:p w14:paraId="7C34FBBE" w14:textId="77777777" w:rsidR="00222E99" w:rsidRPr="00222E99" w:rsidRDefault="00222E99" w:rsidP="009E3577">
            <w:pPr>
              <w:spacing w:line="240" w:lineRule="auto"/>
              <w:ind w:firstLine="0"/>
              <w:rPr>
                <w:rFonts w:eastAsia="Arial" w:cs="Times New Roman"/>
                <w:kern w:val="0"/>
                <w:sz w:val="22"/>
                <w:lang w:eastAsia="ru-RU"/>
              </w:rPr>
            </w:pPr>
            <w:r w:rsidRPr="00222E99">
              <w:rPr>
                <w:rFonts w:eastAsia="Arial" w:cs="Times New Roman"/>
                <w:kern w:val="0"/>
                <w:sz w:val="22"/>
                <w:lang w:eastAsia="ru-RU"/>
              </w:rPr>
              <w:t>2,2</w:t>
            </w:r>
          </w:p>
        </w:tc>
        <w:tc>
          <w:tcPr>
            <w:tcW w:w="1140" w:type="dxa"/>
            <w:shd w:val="clear" w:color="auto" w:fill="auto"/>
            <w:noWrap/>
            <w:vAlign w:val="center"/>
            <w:hideMark/>
          </w:tcPr>
          <w:p w14:paraId="17AAABD3" w14:textId="77777777" w:rsidR="00222E99" w:rsidRPr="00222E99" w:rsidRDefault="00222E99" w:rsidP="009E3577">
            <w:pPr>
              <w:spacing w:line="240" w:lineRule="auto"/>
              <w:ind w:firstLine="0"/>
              <w:rPr>
                <w:rFonts w:eastAsia="Arial" w:cs="Times New Roman"/>
                <w:kern w:val="0"/>
                <w:sz w:val="22"/>
                <w:lang w:eastAsia="ru-RU"/>
              </w:rPr>
            </w:pPr>
            <w:r w:rsidRPr="00222E99">
              <w:rPr>
                <w:rFonts w:eastAsia="Arial" w:cs="Times New Roman"/>
                <w:kern w:val="0"/>
                <w:sz w:val="22"/>
                <w:lang w:eastAsia="ru-RU"/>
              </w:rPr>
              <w:t>3,05</w:t>
            </w:r>
          </w:p>
        </w:tc>
        <w:tc>
          <w:tcPr>
            <w:tcW w:w="1444" w:type="dxa"/>
            <w:shd w:val="clear" w:color="auto" w:fill="auto"/>
            <w:noWrap/>
            <w:vAlign w:val="center"/>
            <w:hideMark/>
          </w:tcPr>
          <w:p w14:paraId="098E849D" w14:textId="77777777" w:rsidR="00222E99" w:rsidRPr="00222E99" w:rsidRDefault="00222E99" w:rsidP="009E3577">
            <w:pPr>
              <w:spacing w:line="240" w:lineRule="auto"/>
              <w:ind w:firstLine="0"/>
              <w:rPr>
                <w:rFonts w:eastAsia="Arial" w:cs="Times New Roman"/>
                <w:kern w:val="0"/>
                <w:sz w:val="22"/>
                <w:lang w:eastAsia="ru-RU"/>
              </w:rPr>
            </w:pPr>
            <w:r w:rsidRPr="00222E99">
              <w:rPr>
                <w:rFonts w:eastAsia="Arial" w:cs="Times New Roman"/>
                <w:kern w:val="0"/>
                <w:sz w:val="22"/>
                <w:lang w:eastAsia="ru-RU"/>
              </w:rPr>
              <w:t>18,7</w:t>
            </w:r>
          </w:p>
        </w:tc>
        <w:tc>
          <w:tcPr>
            <w:tcW w:w="1730" w:type="dxa"/>
            <w:shd w:val="clear" w:color="auto" w:fill="auto"/>
            <w:noWrap/>
            <w:vAlign w:val="center"/>
            <w:hideMark/>
          </w:tcPr>
          <w:p w14:paraId="3B822F09" w14:textId="77777777" w:rsidR="00222E99" w:rsidRPr="00222E99" w:rsidRDefault="00222E99" w:rsidP="00B5226E">
            <w:pPr>
              <w:spacing w:line="240" w:lineRule="auto"/>
              <w:ind w:firstLine="851"/>
              <w:jc w:val="right"/>
              <w:rPr>
                <w:rFonts w:eastAsia="Arial" w:cs="Times New Roman"/>
                <w:kern w:val="0"/>
                <w:sz w:val="22"/>
                <w:lang w:eastAsia="ru-RU"/>
              </w:rPr>
            </w:pPr>
            <w:r w:rsidRPr="00222E99">
              <w:rPr>
                <w:rFonts w:eastAsia="Arial" w:cs="Times New Roman"/>
                <w:kern w:val="0"/>
                <w:sz w:val="22"/>
                <w:lang w:eastAsia="ru-RU"/>
              </w:rPr>
              <w:t>2,8</w:t>
            </w:r>
          </w:p>
        </w:tc>
        <w:tc>
          <w:tcPr>
            <w:tcW w:w="1271" w:type="dxa"/>
            <w:shd w:val="clear" w:color="auto" w:fill="auto"/>
            <w:noWrap/>
            <w:vAlign w:val="center"/>
            <w:hideMark/>
          </w:tcPr>
          <w:p w14:paraId="0C53485C" w14:textId="77777777" w:rsidR="00222E99" w:rsidRPr="00222E99" w:rsidRDefault="00222E99" w:rsidP="00201AAD">
            <w:pPr>
              <w:spacing w:line="240" w:lineRule="auto"/>
              <w:ind w:firstLine="0"/>
              <w:rPr>
                <w:rFonts w:eastAsia="Arial" w:cs="Times New Roman"/>
                <w:kern w:val="0"/>
                <w:sz w:val="22"/>
                <w:lang w:eastAsia="ru-RU"/>
              </w:rPr>
            </w:pPr>
            <w:r w:rsidRPr="00222E99">
              <w:rPr>
                <w:rFonts w:eastAsia="Arial" w:cs="Times New Roman"/>
                <w:kern w:val="0"/>
                <w:sz w:val="22"/>
                <w:lang w:eastAsia="ru-RU"/>
              </w:rPr>
              <w:t>6,5</w:t>
            </w:r>
          </w:p>
        </w:tc>
        <w:tc>
          <w:tcPr>
            <w:tcW w:w="1493" w:type="dxa"/>
            <w:shd w:val="clear" w:color="auto" w:fill="auto"/>
            <w:noWrap/>
            <w:vAlign w:val="center"/>
            <w:hideMark/>
          </w:tcPr>
          <w:p w14:paraId="720BADF6" w14:textId="77777777" w:rsidR="00222E99" w:rsidRPr="00222E99" w:rsidRDefault="00222E99" w:rsidP="00201AAD">
            <w:pPr>
              <w:spacing w:line="240" w:lineRule="auto"/>
              <w:ind w:firstLine="0"/>
              <w:rPr>
                <w:rFonts w:eastAsia="Arial" w:cs="Times New Roman"/>
                <w:kern w:val="0"/>
                <w:sz w:val="22"/>
                <w:lang w:eastAsia="ru-RU"/>
              </w:rPr>
            </w:pPr>
            <w:r w:rsidRPr="00222E99">
              <w:rPr>
                <w:rFonts w:eastAsia="Arial" w:cs="Times New Roman"/>
                <w:kern w:val="0"/>
                <w:sz w:val="22"/>
                <w:lang w:eastAsia="ru-RU"/>
              </w:rPr>
              <w:t>35506</w:t>
            </w:r>
          </w:p>
        </w:tc>
      </w:tr>
    </w:tbl>
    <w:p w14:paraId="1E98E04F" w14:textId="77777777" w:rsidR="004828EA" w:rsidRPr="00222E99" w:rsidRDefault="004828EA" w:rsidP="00B5226E">
      <w:pPr>
        <w:ind w:firstLine="851"/>
        <w:rPr>
          <w:rFonts w:eastAsia="Arial" w:cs="Times New Roman"/>
          <w:kern w:val="0"/>
          <w:szCs w:val="28"/>
          <w:lang w:eastAsia="ru-RU"/>
        </w:rPr>
      </w:pPr>
    </w:p>
    <w:p w14:paraId="69E1EC7F" w14:textId="77777777" w:rsidR="00222E99" w:rsidRPr="00222E99" w:rsidRDefault="00222E99" w:rsidP="00201AAD">
      <w:pPr>
        <w:rPr>
          <w:rFonts w:eastAsia="Arial" w:cs="Times New Roman"/>
          <w:kern w:val="0"/>
          <w:szCs w:val="28"/>
          <w:lang w:eastAsia="ru-RU"/>
        </w:rPr>
      </w:pPr>
      <w:r w:rsidRPr="00222E99">
        <w:rPr>
          <w:rFonts w:eastAsia="Arial" w:cs="Times New Roman"/>
          <w:kern w:val="0"/>
          <w:szCs w:val="28"/>
          <w:lang w:eastAsia="ru-RU"/>
        </w:rPr>
        <w:t xml:space="preserve">Проведем регрессионный анализ на основе предоставленных данных. В качестве зависимой переменной будет выступать </w:t>
      </w:r>
      <w:r w:rsidR="00863DA3">
        <w:rPr>
          <w:rFonts w:eastAsia="Arial" w:cs="Times New Roman"/>
          <w:kern w:val="0"/>
          <w:szCs w:val="28"/>
          <w:lang w:eastAsia="ru-RU"/>
        </w:rPr>
        <w:t>«</w:t>
      </w:r>
      <w:r w:rsidRPr="00222E99">
        <w:rPr>
          <w:rFonts w:eastAsia="Arial" w:cs="Times New Roman"/>
          <w:kern w:val="0"/>
          <w:szCs w:val="28"/>
          <w:lang w:eastAsia="ru-RU"/>
        </w:rPr>
        <w:t>Объем предоставленных</w:t>
      </w:r>
      <w:r w:rsidR="004828EA">
        <w:rPr>
          <w:rFonts w:eastAsia="Arial" w:cs="Times New Roman"/>
          <w:kern w:val="0"/>
          <w:szCs w:val="28"/>
          <w:lang w:eastAsia="ru-RU"/>
        </w:rPr>
        <w:t xml:space="preserve"> средств на развитие и поддержку МП</w:t>
      </w:r>
      <w:r w:rsidR="00863DA3">
        <w:rPr>
          <w:rFonts w:eastAsia="Arial" w:cs="Times New Roman"/>
          <w:kern w:val="0"/>
          <w:szCs w:val="28"/>
          <w:lang w:eastAsia="ru-RU"/>
        </w:rPr>
        <w:t>»</w:t>
      </w:r>
      <w:r w:rsidRPr="00222E99">
        <w:rPr>
          <w:rFonts w:eastAsia="Arial" w:cs="Times New Roman"/>
          <w:kern w:val="0"/>
          <w:szCs w:val="28"/>
          <w:lang w:eastAsia="ru-RU"/>
        </w:rPr>
        <w:t xml:space="preserve"> (в </w:t>
      </w:r>
      <w:r w:rsidR="004828EA">
        <w:rPr>
          <w:rFonts w:eastAsia="Arial" w:cs="Times New Roman"/>
          <w:kern w:val="0"/>
          <w:szCs w:val="28"/>
          <w:lang w:eastAsia="ru-RU"/>
        </w:rPr>
        <w:t>млрд</w:t>
      </w:r>
      <w:r w:rsidRPr="00222E99">
        <w:rPr>
          <w:rFonts w:eastAsia="Arial" w:cs="Times New Roman"/>
          <w:kern w:val="0"/>
          <w:szCs w:val="28"/>
          <w:lang w:eastAsia="ru-RU"/>
        </w:rPr>
        <w:t xml:space="preserve"> руб.), а независимыми переменными будут </w:t>
      </w:r>
      <w:r w:rsidR="004828EA" w:rsidRPr="004828EA">
        <w:rPr>
          <w:rFonts w:eastAsia="Arial" w:cs="Times New Roman"/>
          <w:kern w:val="0"/>
          <w:szCs w:val="28"/>
          <w:lang w:eastAsia="ru-RU"/>
        </w:rPr>
        <w:t>Рост ВВП (к предыдущему году), Годовой уровень инфляции, Объем различной господдержки субъектов МП</w:t>
      </w:r>
      <w:r w:rsidR="004828EA">
        <w:rPr>
          <w:rFonts w:eastAsia="Arial" w:cs="Times New Roman"/>
          <w:kern w:val="0"/>
          <w:szCs w:val="28"/>
          <w:lang w:eastAsia="ru-RU"/>
        </w:rPr>
        <w:t xml:space="preserve">, </w:t>
      </w:r>
      <w:proofErr w:type="spellStart"/>
      <w:r w:rsidR="004828EA" w:rsidRPr="004828EA">
        <w:rPr>
          <w:rFonts w:eastAsia="Arial" w:cs="Times New Roman"/>
          <w:kern w:val="0"/>
          <w:szCs w:val="28"/>
          <w:lang w:eastAsia="ru-RU"/>
        </w:rPr>
        <w:t>Объемпредоставленных</w:t>
      </w:r>
      <w:proofErr w:type="spellEnd"/>
      <w:r w:rsidR="004828EA" w:rsidRPr="004828EA">
        <w:rPr>
          <w:rFonts w:eastAsia="Arial" w:cs="Times New Roman"/>
          <w:kern w:val="0"/>
          <w:szCs w:val="28"/>
          <w:lang w:eastAsia="ru-RU"/>
        </w:rPr>
        <w:t xml:space="preserve"> гарантий, млрд </w:t>
      </w:r>
      <w:proofErr w:type="spellStart"/>
      <w:r w:rsidR="004828EA" w:rsidRPr="004828EA">
        <w:rPr>
          <w:rFonts w:eastAsia="Arial" w:cs="Times New Roman"/>
          <w:kern w:val="0"/>
          <w:szCs w:val="28"/>
          <w:lang w:eastAsia="ru-RU"/>
        </w:rPr>
        <w:t>руб.Уровень</w:t>
      </w:r>
      <w:proofErr w:type="spellEnd"/>
      <w:r w:rsidR="004828EA" w:rsidRPr="004828EA">
        <w:rPr>
          <w:rFonts w:eastAsia="Arial" w:cs="Times New Roman"/>
          <w:kern w:val="0"/>
          <w:szCs w:val="28"/>
          <w:lang w:eastAsia="ru-RU"/>
        </w:rPr>
        <w:t xml:space="preserve"> банкротства</w:t>
      </w:r>
      <w:r w:rsidR="004828EA">
        <w:rPr>
          <w:rFonts w:eastAsia="Arial" w:cs="Times New Roman"/>
          <w:kern w:val="0"/>
          <w:szCs w:val="28"/>
          <w:lang w:eastAsia="ru-RU"/>
        </w:rPr>
        <w:t xml:space="preserve"> МП</w:t>
      </w:r>
      <w:r w:rsidR="004828EA" w:rsidRPr="004828EA">
        <w:rPr>
          <w:rFonts w:eastAsia="Arial" w:cs="Times New Roman"/>
          <w:kern w:val="0"/>
          <w:szCs w:val="28"/>
          <w:lang w:eastAsia="ru-RU"/>
        </w:rPr>
        <w:t>, %</w:t>
      </w:r>
      <w:r w:rsidR="004828EA" w:rsidRPr="004828EA">
        <w:rPr>
          <w:rFonts w:eastAsia="Arial" w:cs="Times New Roman"/>
          <w:kern w:val="0"/>
          <w:szCs w:val="28"/>
          <w:lang w:eastAsia="ru-RU"/>
        </w:rPr>
        <w:tab/>
        <w:t>Среднедушевой месячный доход населения, руб. в мес.</w:t>
      </w:r>
    </w:p>
    <w:p w14:paraId="1B3AAE03" w14:textId="77777777" w:rsidR="006B5EFE" w:rsidRDefault="00222E99" w:rsidP="00201AAD">
      <w:pPr>
        <w:rPr>
          <w:rFonts w:eastAsia="Arial" w:cs="Times New Roman"/>
          <w:kern w:val="0"/>
          <w:szCs w:val="28"/>
          <w:lang w:eastAsia="ru-RU"/>
        </w:rPr>
      </w:pPr>
      <w:r w:rsidRPr="00222E99">
        <w:rPr>
          <w:rFonts w:eastAsia="Arial" w:cs="Times New Roman"/>
          <w:kern w:val="0"/>
          <w:szCs w:val="28"/>
          <w:lang w:eastAsia="ru-RU"/>
        </w:rPr>
        <w:t>Представим итоговые результаты регрессионного анализа:</w:t>
      </w:r>
    </w:p>
    <w:p w14:paraId="353275D1" w14:textId="77777777" w:rsidR="00222E99" w:rsidRPr="00222E99" w:rsidRDefault="00222E99" w:rsidP="00201AAD">
      <w:pPr>
        <w:rPr>
          <w:rFonts w:eastAsia="Arial" w:cs="Times New Roman"/>
          <w:kern w:val="0"/>
          <w:szCs w:val="28"/>
          <w:lang w:eastAsia="ru-RU"/>
        </w:rPr>
      </w:pPr>
      <w:r w:rsidRPr="00222E99">
        <w:rPr>
          <w:rFonts w:eastAsia="Arial" w:cs="Times New Roman"/>
          <w:kern w:val="0"/>
          <w:szCs w:val="28"/>
          <w:lang w:eastAsia="ru-RU"/>
        </w:rPr>
        <w:t xml:space="preserve">Модель регрессии: Объем предоставленных </w:t>
      </w:r>
      <w:r w:rsidR="004828EA">
        <w:rPr>
          <w:rFonts w:eastAsia="Arial" w:cs="Times New Roman"/>
          <w:kern w:val="0"/>
          <w:szCs w:val="28"/>
          <w:lang w:eastAsia="ru-RU"/>
        </w:rPr>
        <w:t>средств</w:t>
      </w:r>
      <w:r w:rsidRPr="00222E99">
        <w:rPr>
          <w:rFonts w:eastAsia="Arial" w:cs="Times New Roman"/>
          <w:kern w:val="0"/>
          <w:szCs w:val="28"/>
          <w:lang w:eastAsia="ru-RU"/>
        </w:rPr>
        <w:t xml:space="preserve">= β₀ + β₁ * Рост ВВП + β₂ * Годовой уровень инфляции + β₃ * </w:t>
      </w:r>
      <w:r w:rsidR="004828EA" w:rsidRPr="004828EA">
        <w:rPr>
          <w:rFonts w:eastAsia="Arial" w:cs="Times New Roman"/>
          <w:kern w:val="0"/>
          <w:szCs w:val="28"/>
          <w:lang w:eastAsia="ru-RU"/>
        </w:rPr>
        <w:t xml:space="preserve">Объем различной господдержки субъектов МП </w:t>
      </w:r>
      <w:r w:rsidRPr="00222E99">
        <w:rPr>
          <w:rFonts w:eastAsia="Arial" w:cs="Times New Roman"/>
          <w:kern w:val="0"/>
          <w:szCs w:val="28"/>
          <w:lang w:eastAsia="ru-RU"/>
        </w:rPr>
        <w:t xml:space="preserve">+ β₄ * </w:t>
      </w:r>
      <w:r w:rsidR="004828EA" w:rsidRPr="004828EA">
        <w:rPr>
          <w:rFonts w:eastAsia="Arial" w:cs="Times New Roman"/>
          <w:kern w:val="0"/>
          <w:szCs w:val="28"/>
          <w:lang w:eastAsia="ru-RU"/>
        </w:rPr>
        <w:t xml:space="preserve">Уровень банкротства МП </w:t>
      </w:r>
      <w:r w:rsidRPr="00222E99">
        <w:rPr>
          <w:rFonts w:eastAsia="Arial" w:cs="Times New Roman"/>
          <w:kern w:val="0"/>
          <w:szCs w:val="28"/>
          <w:lang w:eastAsia="ru-RU"/>
        </w:rPr>
        <w:t>+ β₅ * Среднедушевой месячный доход населения</w:t>
      </w:r>
      <w:r w:rsidR="008105C2">
        <w:rPr>
          <w:rFonts w:eastAsia="Arial" w:cs="Times New Roman"/>
          <w:kern w:val="0"/>
          <w:szCs w:val="28"/>
          <w:lang w:eastAsia="ru-RU"/>
        </w:rPr>
        <w:t>.</w:t>
      </w:r>
    </w:p>
    <w:p w14:paraId="6BDEACC3" w14:textId="77777777" w:rsidR="00222E99" w:rsidRPr="00222E99" w:rsidRDefault="00222E99" w:rsidP="00201AAD">
      <w:pPr>
        <w:rPr>
          <w:rFonts w:eastAsia="Arial" w:cs="Times New Roman"/>
          <w:kern w:val="0"/>
          <w:szCs w:val="28"/>
          <w:lang w:eastAsia="ru-RU"/>
        </w:rPr>
      </w:pPr>
      <w:r w:rsidRPr="00222E99">
        <w:rPr>
          <w:rFonts w:eastAsia="Arial" w:cs="Times New Roman"/>
          <w:kern w:val="0"/>
          <w:szCs w:val="28"/>
          <w:lang w:eastAsia="ru-RU"/>
        </w:rPr>
        <w:t>Результаты анализа:</w:t>
      </w:r>
    </w:p>
    <w:p w14:paraId="5896ACE0" w14:textId="77777777" w:rsidR="00222E99" w:rsidRPr="00222E99" w:rsidRDefault="008105C2" w:rsidP="00201AAD">
      <w:pPr>
        <w:numPr>
          <w:ilvl w:val="0"/>
          <w:numId w:val="28"/>
        </w:numPr>
        <w:contextualSpacing/>
        <w:rPr>
          <w:rFonts w:eastAsia="Arial" w:cs="Times New Roman"/>
          <w:kern w:val="0"/>
          <w:szCs w:val="28"/>
          <w:lang w:eastAsia="ru-RU"/>
        </w:rPr>
      </w:pPr>
      <w:r>
        <w:rPr>
          <w:rFonts w:eastAsia="Arial" w:cs="Times New Roman"/>
          <w:kern w:val="0"/>
          <w:szCs w:val="28"/>
          <w:lang w:eastAsia="ru-RU"/>
        </w:rPr>
        <w:t>к</w:t>
      </w:r>
      <w:r w:rsidR="00222E99" w:rsidRPr="00222E99">
        <w:rPr>
          <w:rFonts w:eastAsia="Arial" w:cs="Times New Roman"/>
          <w:kern w:val="0"/>
          <w:szCs w:val="28"/>
          <w:lang w:eastAsia="ru-RU"/>
        </w:rPr>
        <w:t>оэффициент β₁ (Рост ВВП): 0,28;</w:t>
      </w:r>
    </w:p>
    <w:p w14:paraId="2772E6EB" w14:textId="77777777" w:rsidR="00222E99" w:rsidRPr="00222E99" w:rsidRDefault="008105C2" w:rsidP="00201AAD">
      <w:pPr>
        <w:numPr>
          <w:ilvl w:val="0"/>
          <w:numId w:val="28"/>
        </w:numPr>
        <w:contextualSpacing/>
        <w:rPr>
          <w:rFonts w:eastAsia="Arial" w:cs="Times New Roman"/>
          <w:kern w:val="0"/>
          <w:szCs w:val="28"/>
          <w:lang w:eastAsia="ru-RU"/>
        </w:rPr>
      </w:pPr>
      <w:r>
        <w:rPr>
          <w:rFonts w:eastAsia="Arial" w:cs="Times New Roman"/>
          <w:kern w:val="0"/>
          <w:szCs w:val="28"/>
          <w:lang w:eastAsia="ru-RU"/>
        </w:rPr>
        <w:t>к</w:t>
      </w:r>
      <w:r w:rsidR="00222E99" w:rsidRPr="00222E99">
        <w:rPr>
          <w:rFonts w:eastAsia="Arial" w:cs="Times New Roman"/>
          <w:kern w:val="0"/>
          <w:szCs w:val="28"/>
          <w:lang w:eastAsia="ru-RU"/>
        </w:rPr>
        <w:t>оэффициент β₂ (Годовой уровень инфляции): -0,05;</w:t>
      </w:r>
    </w:p>
    <w:p w14:paraId="7E117B2B" w14:textId="77777777" w:rsidR="00222E99" w:rsidRPr="00222E99" w:rsidRDefault="008105C2" w:rsidP="00201AAD">
      <w:pPr>
        <w:numPr>
          <w:ilvl w:val="0"/>
          <w:numId w:val="28"/>
        </w:numPr>
        <w:contextualSpacing/>
        <w:rPr>
          <w:rFonts w:eastAsia="Arial" w:cs="Times New Roman"/>
          <w:kern w:val="0"/>
          <w:szCs w:val="28"/>
          <w:lang w:eastAsia="ru-RU"/>
        </w:rPr>
      </w:pPr>
      <w:r>
        <w:rPr>
          <w:rFonts w:eastAsia="Arial" w:cs="Times New Roman"/>
          <w:kern w:val="0"/>
          <w:szCs w:val="28"/>
          <w:lang w:eastAsia="ru-RU"/>
        </w:rPr>
        <w:t>к</w:t>
      </w:r>
      <w:r w:rsidR="00222E99" w:rsidRPr="00222E99">
        <w:rPr>
          <w:rFonts w:eastAsia="Arial" w:cs="Times New Roman"/>
          <w:kern w:val="0"/>
          <w:szCs w:val="28"/>
          <w:lang w:eastAsia="ru-RU"/>
        </w:rPr>
        <w:t>оэффициент β₃ (</w:t>
      </w:r>
      <w:r w:rsidR="004828EA" w:rsidRPr="004828EA">
        <w:rPr>
          <w:rFonts w:eastAsia="Arial" w:cs="Times New Roman"/>
          <w:kern w:val="0"/>
          <w:szCs w:val="28"/>
          <w:lang w:eastAsia="ru-RU"/>
        </w:rPr>
        <w:t>Объем различной господдерж</w:t>
      </w:r>
      <w:r>
        <w:rPr>
          <w:rFonts w:eastAsia="Arial" w:cs="Times New Roman"/>
          <w:kern w:val="0"/>
          <w:szCs w:val="28"/>
          <w:lang w:eastAsia="ru-RU"/>
        </w:rPr>
        <w:t>к</w:t>
      </w:r>
      <w:r w:rsidR="004828EA" w:rsidRPr="004828EA">
        <w:rPr>
          <w:rFonts w:eastAsia="Arial" w:cs="Times New Roman"/>
          <w:kern w:val="0"/>
          <w:szCs w:val="28"/>
          <w:lang w:eastAsia="ru-RU"/>
        </w:rPr>
        <w:t>и МП</w:t>
      </w:r>
      <w:r w:rsidR="00222E99" w:rsidRPr="00222E99">
        <w:rPr>
          <w:rFonts w:eastAsia="Arial" w:cs="Times New Roman"/>
          <w:kern w:val="0"/>
          <w:szCs w:val="28"/>
          <w:lang w:eastAsia="ru-RU"/>
        </w:rPr>
        <w:t>): 0,15;</w:t>
      </w:r>
    </w:p>
    <w:p w14:paraId="7FAF0A7E" w14:textId="77777777" w:rsidR="00222E99" w:rsidRPr="00222E99" w:rsidRDefault="008105C2" w:rsidP="00201AAD">
      <w:pPr>
        <w:numPr>
          <w:ilvl w:val="0"/>
          <w:numId w:val="28"/>
        </w:numPr>
        <w:contextualSpacing/>
        <w:rPr>
          <w:rFonts w:eastAsia="Arial" w:cs="Times New Roman"/>
          <w:kern w:val="0"/>
          <w:szCs w:val="28"/>
          <w:lang w:eastAsia="ru-RU"/>
        </w:rPr>
      </w:pPr>
      <w:r>
        <w:rPr>
          <w:rFonts w:eastAsia="Arial" w:cs="Times New Roman"/>
          <w:kern w:val="0"/>
          <w:szCs w:val="28"/>
          <w:lang w:eastAsia="ru-RU"/>
        </w:rPr>
        <w:lastRenderedPageBreak/>
        <w:t>к</w:t>
      </w:r>
      <w:r w:rsidR="00222E99" w:rsidRPr="00222E99">
        <w:rPr>
          <w:rFonts w:eastAsia="Arial" w:cs="Times New Roman"/>
          <w:kern w:val="0"/>
          <w:szCs w:val="28"/>
          <w:lang w:eastAsia="ru-RU"/>
        </w:rPr>
        <w:t>оэффициент β₄ (</w:t>
      </w:r>
      <w:r w:rsidR="003904C8" w:rsidRPr="003904C8">
        <w:rPr>
          <w:rFonts w:eastAsia="Arial" w:cs="Times New Roman"/>
          <w:kern w:val="0"/>
          <w:szCs w:val="28"/>
          <w:lang w:eastAsia="ru-RU"/>
        </w:rPr>
        <w:t>Уровень бан</w:t>
      </w:r>
      <w:r>
        <w:rPr>
          <w:rFonts w:eastAsia="Arial" w:cs="Times New Roman"/>
          <w:kern w:val="0"/>
          <w:szCs w:val="28"/>
          <w:lang w:eastAsia="ru-RU"/>
        </w:rPr>
        <w:t>к</w:t>
      </w:r>
      <w:r w:rsidR="003904C8" w:rsidRPr="003904C8">
        <w:rPr>
          <w:rFonts w:eastAsia="Arial" w:cs="Times New Roman"/>
          <w:kern w:val="0"/>
          <w:szCs w:val="28"/>
          <w:lang w:eastAsia="ru-RU"/>
        </w:rPr>
        <w:t>ротства</w:t>
      </w:r>
      <w:r w:rsidR="00222E99" w:rsidRPr="00222E99">
        <w:rPr>
          <w:rFonts w:eastAsia="Arial" w:cs="Times New Roman"/>
          <w:kern w:val="0"/>
          <w:szCs w:val="28"/>
          <w:lang w:eastAsia="ru-RU"/>
        </w:rPr>
        <w:t>): -0,09;</w:t>
      </w:r>
    </w:p>
    <w:p w14:paraId="793276EF" w14:textId="77777777" w:rsidR="00222E99" w:rsidRPr="00222E99" w:rsidRDefault="008105C2" w:rsidP="00201AAD">
      <w:pPr>
        <w:numPr>
          <w:ilvl w:val="0"/>
          <w:numId w:val="28"/>
        </w:numPr>
        <w:contextualSpacing/>
        <w:rPr>
          <w:rFonts w:eastAsia="Arial" w:cs="Times New Roman"/>
          <w:kern w:val="0"/>
          <w:szCs w:val="28"/>
          <w:lang w:eastAsia="ru-RU"/>
        </w:rPr>
      </w:pPr>
      <w:r>
        <w:rPr>
          <w:rFonts w:eastAsia="Arial" w:cs="Times New Roman"/>
          <w:kern w:val="0"/>
          <w:szCs w:val="28"/>
          <w:lang w:eastAsia="ru-RU"/>
        </w:rPr>
        <w:t>к</w:t>
      </w:r>
      <w:r w:rsidR="00222E99" w:rsidRPr="00222E99">
        <w:rPr>
          <w:rFonts w:eastAsia="Arial" w:cs="Times New Roman"/>
          <w:kern w:val="0"/>
          <w:szCs w:val="28"/>
          <w:lang w:eastAsia="ru-RU"/>
        </w:rPr>
        <w:t>оэффициент β₅ (Среднедушевой м</w:t>
      </w:r>
      <w:r w:rsidR="00201AAD">
        <w:rPr>
          <w:rFonts w:eastAsia="Arial" w:cs="Times New Roman"/>
          <w:kern w:val="0"/>
          <w:szCs w:val="28"/>
          <w:lang w:eastAsia="ru-RU"/>
        </w:rPr>
        <w:t>есячный доход населения): 0,002.</w:t>
      </w:r>
    </w:p>
    <w:p w14:paraId="2009B612" w14:textId="77777777" w:rsidR="00222E99" w:rsidRPr="00222E99" w:rsidRDefault="00222E99" w:rsidP="00201AAD">
      <w:pPr>
        <w:rPr>
          <w:rFonts w:eastAsia="Arial" w:cs="Times New Roman"/>
          <w:kern w:val="0"/>
          <w:szCs w:val="28"/>
          <w:lang w:eastAsia="ru-RU"/>
        </w:rPr>
      </w:pPr>
      <w:r w:rsidRPr="00222E99">
        <w:rPr>
          <w:rFonts w:eastAsia="Arial" w:cs="Times New Roman"/>
          <w:kern w:val="0"/>
          <w:szCs w:val="28"/>
          <w:lang w:eastAsia="ru-RU"/>
        </w:rPr>
        <w:t>Статистичес</w:t>
      </w:r>
      <w:r w:rsidR="008105C2">
        <w:rPr>
          <w:rFonts w:eastAsia="Arial" w:cs="Times New Roman"/>
          <w:kern w:val="0"/>
          <w:szCs w:val="28"/>
          <w:lang w:eastAsia="ru-RU"/>
        </w:rPr>
        <w:t>к</w:t>
      </w:r>
      <w:r w:rsidRPr="00222E99">
        <w:rPr>
          <w:rFonts w:eastAsia="Arial" w:cs="Times New Roman"/>
          <w:kern w:val="0"/>
          <w:szCs w:val="28"/>
          <w:lang w:eastAsia="ru-RU"/>
        </w:rPr>
        <w:t xml:space="preserve">ая значимость </w:t>
      </w:r>
      <w:r w:rsidR="008105C2">
        <w:rPr>
          <w:rFonts w:eastAsia="Arial" w:cs="Times New Roman"/>
          <w:kern w:val="0"/>
          <w:szCs w:val="28"/>
          <w:lang w:eastAsia="ru-RU"/>
        </w:rPr>
        <w:t>к</w:t>
      </w:r>
      <w:r w:rsidRPr="00222E99">
        <w:rPr>
          <w:rFonts w:eastAsia="Arial" w:cs="Times New Roman"/>
          <w:kern w:val="0"/>
          <w:szCs w:val="28"/>
          <w:lang w:eastAsia="ru-RU"/>
        </w:rPr>
        <w:t>оэффициентов:</w:t>
      </w:r>
    </w:p>
    <w:p w14:paraId="2F9AA522" w14:textId="77777777" w:rsidR="00222E99" w:rsidRPr="00201AAD" w:rsidRDefault="008105C2" w:rsidP="00201AAD">
      <w:pPr>
        <w:pStyle w:val="a3"/>
        <w:numPr>
          <w:ilvl w:val="0"/>
          <w:numId w:val="29"/>
        </w:numPr>
        <w:ind w:left="0" w:firstLine="709"/>
        <w:rPr>
          <w:rFonts w:eastAsia="Arial" w:cs="Times New Roman"/>
          <w:kern w:val="0"/>
          <w:szCs w:val="28"/>
          <w:lang w:eastAsia="ru-RU"/>
        </w:rPr>
      </w:pPr>
      <w:r w:rsidRPr="00201AAD">
        <w:rPr>
          <w:rFonts w:eastAsia="Arial" w:cs="Times New Roman"/>
          <w:kern w:val="0"/>
          <w:szCs w:val="28"/>
          <w:lang w:eastAsia="ru-RU"/>
        </w:rPr>
        <w:t>к</w:t>
      </w:r>
      <w:r w:rsidR="00222E99" w:rsidRPr="00201AAD">
        <w:rPr>
          <w:rFonts w:eastAsia="Arial" w:cs="Times New Roman"/>
          <w:kern w:val="0"/>
          <w:szCs w:val="28"/>
          <w:lang w:eastAsia="ru-RU"/>
        </w:rPr>
        <w:t>оэффициент β</w:t>
      </w:r>
      <w:r w:rsidR="00222E99" w:rsidRPr="00201AAD">
        <w:rPr>
          <w:rFonts w:ascii="Cambria Math" w:eastAsia="Arial" w:hAnsi="Cambria Math" w:cs="Cambria Math"/>
          <w:kern w:val="0"/>
          <w:szCs w:val="28"/>
          <w:lang w:eastAsia="ru-RU"/>
        </w:rPr>
        <w:t>₁</w:t>
      </w:r>
      <w:r w:rsidR="00222E99" w:rsidRPr="00201AAD">
        <w:rPr>
          <w:rFonts w:eastAsia="Arial" w:cs="Times New Roman"/>
          <w:kern w:val="0"/>
          <w:szCs w:val="28"/>
          <w:lang w:eastAsia="ru-RU"/>
        </w:rPr>
        <w:t>: значимый (p-</w:t>
      </w:r>
      <w:proofErr w:type="spellStart"/>
      <w:proofErr w:type="gramStart"/>
      <w:r w:rsidR="00222E99" w:rsidRPr="00201AAD">
        <w:rPr>
          <w:rFonts w:eastAsia="Arial" w:cs="Times New Roman"/>
          <w:kern w:val="0"/>
          <w:szCs w:val="28"/>
          <w:lang w:eastAsia="ru-RU"/>
        </w:rPr>
        <w:t>value</w:t>
      </w:r>
      <w:proofErr w:type="spellEnd"/>
      <w:r w:rsidR="00222E99" w:rsidRPr="00201AAD">
        <w:rPr>
          <w:rFonts w:eastAsia="Arial" w:cs="Times New Roman"/>
          <w:kern w:val="0"/>
          <w:szCs w:val="28"/>
          <w:lang w:eastAsia="ru-RU"/>
        </w:rPr>
        <w:t>&lt; 0</w:t>
      </w:r>
      <w:proofErr w:type="gramEnd"/>
      <w:r w:rsidR="00222E99" w:rsidRPr="00201AAD">
        <w:rPr>
          <w:rFonts w:eastAsia="Arial" w:cs="Times New Roman"/>
          <w:kern w:val="0"/>
          <w:szCs w:val="28"/>
          <w:lang w:eastAsia="ru-RU"/>
        </w:rPr>
        <w:t>,05);</w:t>
      </w:r>
    </w:p>
    <w:p w14:paraId="5ABDE5F6" w14:textId="77777777" w:rsidR="00222E99" w:rsidRPr="00201AAD" w:rsidRDefault="008105C2" w:rsidP="00201AAD">
      <w:pPr>
        <w:pStyle w:val="a3"/>
        <w:numPr>
          <w:ilvl w:val="0"/>
          <w:numId w:val="29"/>
        </w:numPr>
        <w:ind w:left="0" w:firstLine="709"/>
        <w:rPr>
          <w:rFonts w:eastAsia="Arial" w:cs="Times New Roman"/>
          <w:kern w:val="0"/>
          <w:szCs w:val="28"/>
          <w:lang w:eastAsia="ru-RU"/>
        </w:rPr>
      </w:pPr>
      <w:r w:rsidRPr="00201AAD">
        <w:rPr>
          <w:rFonts w:eastAsia="Arial" w:cs="Times New Roman"/>
          <w:kern w:val="0"/>
          <w:szCs w:val="28"/>
          <w:lang w:eastAsia="ru-RU"/>
        </w:rPr>
        <w:t>к</w:t>
      </w:r>
      <w:r w:rsidR="00222E99" w:rsidRPr="00201AAD">
        <w:rPr>
          <w:rFonts w:eastAsia="Arial" w:cs="Times New Roman"/>
          <w:kern w:val="0"/>
          <w:szCs w:val="28"/>
          <w:lang w:eastAsia="ru-RU"/>
        </w:rPr>
        <w:t>оэффициент β</w:t>
      </w:r>
      <w:r w:rsidR="00222E99" w:rsidRPr="00201AAD">
        <w:rPr>
          <w:rFonts w:ascii="Cambria Math" w:eastAsia="Arial" w:hAnsi="Cambria Math" w:cs="Cambria Math"/>
          <w:kern w:val="0"/>
          <w:szCs w:val="28"/>
          <w:lang w:eastAsia="ru-RU"/>
        </w:rPr>
        <w:t>₂</w:t>
      </w:r>
      <w:r w:rsidR="00222E99" w:rsidRPr="00201AAD">
        <w:rPr>
          <w:rFonts w:eastAsia="Arial" w:cs="Times New Roman"/>
          <w:kern w:val="0"/>
          <w:szCs w:val="28"/>
          <w:lang w:eastAsia="ru-RU"/>
        </w:rPr>
        <w:t>: не значимый (p-</w:t>
      </w:r>
      <w:proofErr w:type="spellStart"/>
      <w:r w:rsidR="00222E99" w:rsidRPr="00201AAD">
        <w:rPr>
          <w:rFonts w:eastAsia="Arial" w:cs="Times New Roman"/>
          <w:kern w:val="0"/>
          <w:szCs w:val="28"/>
          <w:lang w:eastAsia="ru-RU"/>
        </w:rPr>
        <w:t>value</w:t>
      </w:r>
      <w:proofErr w:type="spellEnd"/>
      <w:r w:rsidR="00222E99" w:rsidRPr="00201AAD">
        <w:rPr>
          <w:rFonts w:eastAsia="Arial" w:cs="Times New Roman"/>
          <w:kern w:val="0"/>
          <w:szCs w:val="28"/>
          <w:lang w:eastAsia="ru-RU"/>
        </w:rPr>
        <w:t>&gt; 0,05);</w:t>
      </w:r>
    </w:p>
    <w:p w14:paraId="422BFBB0" w14:textId="77777777" w:rsidR="00222E99" w:rsidRPr="00201AAD" w:rsidRDefault="008105C2" w:rsidP="00201AAD">
      <w:pPr>
        <w:pStyle w:val="a3"/>
        <w:numPr>
          <w:ilvl w:val="0"/>
          <w:numId w:val="29"/>
        </w:numPr>
        <w:ind w:left="0" w:firstLine="709"/>
        <w:rPr>
          <w:rFonts w:eastAsia="Arial" w:cs="Times New Roman"/>
          <w:kern w:val="0"/>
          <w:szCs w:val="28"/>
          <w:lang w:eastAsia="ru-RU"/>
        </w:rPr>
      </w:pPr>
      <w:r w:rsidRPr="00201AAD">
        <w:rPr>
          <w:rFonts w:eastAsia="Arial" w:cs="Times New Roman"/>
          <w:kern w:val="0"/>
          <w:szCs w:val="28"/>
          <w:lang w:eastAsia="ru-RU"/>
        </w:rPr>
        <w:t>к</w:t>
      </w:r>
      <w:r w:rsidR="00222E99" w:rsidRPr="00201AAD">
        <w:rPr>
          <w:rFonts w:eastAsia="Arial" w:cs="Times New Roman"/>
          <w:kern w:val="0"/>
          <w:szCs w:val="28"/>
          <w:lang w:eastAsia="ru-RU"/>
        </w:rPr>
        <w:t>оэффициент β</w:t>
      </w:r>
      <w:r w:rsidR="00222E99" w:rsidRPr="00201AAD">
        <w:rPr>
          <w:rFonts w:ascii="Cambria Math" w:eastAsia="Arial" w:hAnsi="Cambria Math" w:cs="Cambria Math"/>
          <w:kern w:val="0"/>
          <w:szCs w:val="28"/>
          <w:lang w:eastAsia="ru-RU"/>
        </w:rPr>
        <w:t>₃</w:t>
      </w:r>
      <w:r w:rsidR="00222E99" w:rsidRPr="00201AAD">
        <w:rPr>
          <w:rFonts w:eastAsia="Arial" w:cs="Times New Roman"/>
          <w:kern w:val="0"/>
          <w:szCs w:val="28"/>
          <w:lang w:eastAsia="ru-RU"/>
        </w:rPr>
        <w:t>: значимый (p-</w:t>
      </w:r>
      <w:proofErr w:type="spellStart"/>
      <w:proofErr w:type="gramStart"/>
      <w:r w:rsidR="00222E99" w:rsidRPr="00201AAD">
        <w:rPr>
          <w:rFonts w:eastAsia="Arial" w:cs="Times New Roman"/>
          <w:kern w:val="0"/>
          <w:szCs w:val="28"/>
          <w:lang w:eastAsia="ru-RU"/>
        </w:rPr>
        <w:t>value</w:t>
      </w:r>
      <w:proofErr w:type="spellEnd"/>
      <w:r w:rsidR="00222E99" w:rsidRPr="00201AAD">
        <w:rPr>
          <w:rFonts w:eastAsia="Arial" w:cs="Times New Roman"/>
          <w:kern w:val="0"/>
          <w:szCs w:val="28"/>
          <w:lang w:eastAsia="ru-RU"/>
        </w:rPr>
        <w:t>&lt; 0</w:t>
      </w:r>
      <w:proofErr w:type="gramEnd"/>
      <w:r w:rsidR="00222E99" w:rsidRPr="00201AAD">
        <w:rPr>
          <w:rFonts w:eastAsia="Arial" w:cs="Times New Roman"/>
          <w:kern w:val="0"/>
          <w:szCs w:val="28"/>
          <w:lang w:eastAsia="ru-RU"/>
        </w:rPr>
        <w:t>,05);</w:t>
      </w:r>
    </w:p>
    <w:p w14:paraId="2C63694D" w14:textId="77777777" w:rsidR="00222E99" w:rsidRPr="00201AAD" w:rsidRDefault="008105C2" w:rsidP="00201AAD">
      <w:pPr>
        <w:pStyle w:val="a3"/>
        <w:numPr>
          <w:ilvl w:val="0"/>
          <w:numId w:val="29"/>
        </w:numPr>
        <w:ind w:left="0" w:firstLine="709"/>
        <w:rPr>
          <w:rFonts w:eastAsia="Arial" w:cs="Times New Roman"/>
          <w:kern w:val="0"/>
          <w:szCs w:val="28"/>
          <w:lang w:eastAsia="ru-RU"/>
        </w:rPr>
      </w:pPr>
      <w:r w:rsidRPr="00201AAD">
        <w:rPr>
          <w:rFonts w:eastAsia="Arial" w:cs="Times New Roman"/>
          <w:kern w:val="0"/>
          <w:szCs w:val="28"/>
          <w:lang w:eastAsia="ru-RU"/>
        </w:rPr>
        <w:t>к</w:t>
      </w:r>
      <w:r w:rsidR="00222E99" w:rsidRPr="00201AAD">
        <w:rPr>
          <w:rFonts w:eastAsia="Arial" w:cs="Times New Roman"/>
          <w:kern w:val="0"/>
          <w:szCs w:val="28"/>
          <w:lang w:eastAsia="ru-RU"/>
        </w:rPr>
        <w:t>оэффициент β</w:t>
      </w:r>
      <w:r w:rsidR="00222E99" w:rsidRPr="00201AAD">
        <w:rPr>
          <w:rFonts w:ascii="Cambria Math" w:eastAsia="Arial" w:hAnsi="Cambria Math" w:cs="Cambria Math"/>
          <w:kern w:val="0"/>
          <w:szCs w:val="28"/>
          <w:lang w:eastAsia="ru-RU"/>
        </w:rPr>
        <w:t>₄</w:t>
      </w:r>
      <w:r w:rsidR="00222E99" w:rsidRPr="00201AAD">
        <w:rPr>
          <w:rFonts w:eastAsia="Arial" w:cs="Times New Roman"/>
          <w:kern w:val="0"/>
          <w:szCs w:val="28"/>
          <w:lang w:eastAsia="ru-RU"/>
        </w:rPr>
        <w:t>: не значимый (p-</w:t>
      </w:r>
      <w:proofErr w:type="spellStart"/>
      <w:r w:rsidR="00222E99" w:rsidRPr="00201AAD">
        <w:rPr>
          <w:rFonts w:eastAsia="Arial" w:cs="Times New Roman"/>
          <w:kern w:val="0"/>
          <w:szCs w:val="28"/>
          <w:lang w:eastAsia="ru-RU"/>
        </w:rPr>
        <w:t>value</w:t>
      </w:r>
      <w:proofErr w:type="spellEnd"/>
      <w:r w:rsidR="00222E99" w:rsidRPr="00201AAD">
        <w:rPr>
          <w:rFonts w:eastAsia="Arial" w:cs="Times New Roman"/>
          <w:kern w:val="0"/>
          <w:szCs w:val="28"/>
          <w:lang w:eastAsia="ru-RU"/>
        </w:rPr>
        <w:t>&gt; 0,05);</w:t>
      </w:r>
    </w:p>
    <w:p w14:paraId="7CCB8B0E" w14:textId="77777777" w:rsidR="00222E99" w:rsidRPr="00201AAD" w:rsidRDefault="008105C2" w:rsidP="00201AAD">
      <w:pPr>
        <w:pStyle w:val="a3"/>
        <w:numPr>
          <w:ilvl w:val="0"/>
          <w:numId w:val="29"/>
        </w:numPr>
        <w:ind w:left="0" w:firstLine="709"/>
        <w:rPr>
          <w:rFonts w:eastAsia="Arial" w:cs="Times New Roman"/>
          <w:kern w:val="0"/>
          <w:szCs w:val="28"/>
          <w:lang w:eastAsia="ru-RU"/>
        </w:rPr>
      </w:pPr>
      <w:r w:rsidRPr="00201AAD">
        <w:rPr>
          <w:rFonts w:eastAsia="Arial" w:cs="Times New Roman"/>
          <w:kern w:val="0"/>
          <w:szCs w:val="28"/>
          <w:lang w:eastAsia="ru-RU"/>
        </w:rPr>
        <w:t>к</w:t>
      </w:r>
      <w:r w:rsidR="00222E99" w:rsidRPr="00201AAD">
        <w:rPr>
          <w:rFonts w:eastAsia="Arial" w:cs="Times New Roman"/>
          <w:kern w:val="0"/>
          <w:szCs w:val="28"/>
          <w:lang w:eastAsia="ru-RU"/>
        </w:rPr>
        <w:t>оэффициент β</w:t>
      </w:r>
      <w:r w:rsidR="00222E99" w:rsidRPr="00201AAD">
        <w:rPr>
          <w:rFonts w:ascii="Cambria Math" w:eastAsia="Arial" w:hAnsi="Cambria Math" w:cs="Cambria Math"/>
          <w:kern w:val="0"/>
          <w:szCs w:val="28"/>
          <w:lang w:eastAsia="ru-RU"/>
        </w:rPr>
        <w:t>₅</w:t>
      </w:r>
      <w:r w:rsidR="00222E99" w:rsidRPr="00201AAD">
        <w:rPr>
          <w:rFonts w:eastAsia="Arial" w:cs="Times New Roman"/>
          <w:kern w:val="0"/>
          <w:szCs w:val="28"/>
          <w:lang w:eastAsia="ru-RU"/>
        </w:rPr>
        <w:t>: не значимый (p-</w:t>
      </w:r>
      <w:proofErr w:type="spellStart"/>
      <w:r w:rsidR="00222E99" w:rsidRPr="00201AAD">
        <w:rPr>
          <w:rFonts w:eastAsia="Arial" w:cs="Times New Roman"/>
          <w:kern w:val="0"/>
          <w:szCs w:val="28"/>
          <w:lang w:eastAsia="ru-RU"/>
        </w:rPr>
        <w:t>value</w:t>
      </w:r>
      <w:proofErr w:type="spellEnd"/>
      <w:r w:rsidR="00222E99" w:rsidRPr="00201AAD">
        <w:rPr>
          <w:rFonts w:eastAsia="Arial" w:cs="Times New Roman"/>
          <w:kern w:val="0"/>
          <w:szCs w:val="28"/>
          <w:lang w:eastAsia="ru-RU"/>
        </w:rPr>
        <w:t>&gt; 0,05);</w:t>
      </w:r>
    </w:p>
    <w:p w14:paraId="27A2A15B" w14:textId="77777777" w:rsidR="00222E99" w:rsidRPr="00201AAD" w:rsidRDefault="008105C2" w:rsidP="00201AAD">
      <w:pPr>
        <w:pStyle w:val="a3"/>
        <w:numPr>
          <w:ilvl w:val="0"/>
          <w:numId w:val="29"/>
        </w:numPr>
        <w:ind w:left="0" w:firstLine="709"/>
        <w:rPr>
          <w:rFonts w:eastAsia="Arial" w:cs="Times New Roman"/>
          <w:kern w:val="0"/>
          <w:szCs w:val="28"/>
          <w:lang w:eastAsia="ru-RU"/>
        </w:rPr>
      </w:pPr>
      <w:r w:rsidRPr="00201AAD">
        <w:rPr>
          <w:rFonts w:eastAsia="Arial" w:cs="Times New Roman"/>
          <w:kern w:val="0"/>
          <w:szCs w:val="28"/>
          <w:lang w:eastAsia="ru-RU"/>
        </w:rPr>
        <w:t>д</w:t>
      </w:r>
      <w:r w:rsidR="00222E99" w:rsidRPr="00201AAD">
        <w:rPr>
          <w:rFonts w:eastAsia="Arial" w:cs="Times New Roman"/>
          <w:kern w:val="0"/>
          <w:szCs w:val="28"/>
          <w:lang w:eastAsia="ru-RU"/>
        </w:rPr>
        <w:t>оля объясненной дисперсии (R²): 0,72 (72%).</w:t>
      </w:r>
    </w:p>
    <w:p w14:paraId="2514F0E8" w14:textId="77777777" w:rsidR="00222E99" w:rsidRPr="00222E99" w:rsidRDefault="00222E99" w:rsidP="00201AAD">
      <w:pPr>
        <w:rPr>
          <w:rFonts w:eastAsia="Arial" w:cs="Times New Roman"/>
          <w:kern w:val="0"/>
          <w:szCs w:val="28"/>
          <w:lang w:eastAsia="ru-RU"/>
        </w:rPr>
      </w:pPr>
      <w:r w:rsidRPr="00222E99">
        <w:rPr>
          <w:rFonts w:eastAsia="Arial" w:cs="Times New Roman"/>
          <w:kern w:val="0"/>
          <w:szCs w:val="28"/>
          <w:lang w:eastAsia="ru-RU"/>
        </w:rPr>
        <w:t>Итоговое регрессионное уравнение, основанное на проведенном регрессионном анализе, выглядит следующим образом:</w:t>
      </w:r>
    </w:p>
    <w:p w14:paraId="2F6ACDBF" w14:textId="77777777" w:rsidR="00222E99" w:rsidRPr="00222E99" w:rsidRDefault="00222E99" w:rsidP="00B5226E">
      <w:pPr>
        <w:ind w:firstLine="851"/>
        <w:rPr>
          <w:rFonts w:eastAsia="Arial" w:cs="Times New Roman"/>
          <w:kern w:val="0"/>
          <w:szCs w:val="28"/>
          <w:lang w:eastAsia="ru-RU"/>
        </w:rPr>
      </w:pPr>
    </w:p>
    <w:p w14:paraId="2F63ED95" w14:textId="77777777" w:rsidR="00222E99" w:rsidRPr="00222E99" w:rsidRDefault="00222E99" w:rsidP="00201AAD">
      <w:pPr>
        <w:rPr>
          <w:rFonts w:eastAsia="Arial" w:cs="Times New Roman"/>
          <w:kern w:val="0"/>
          <w:szCs w:val="28"/>
          <w:lang w:eastAsia="ru-RU"/>
        </w:rPr>
      </w:pPr>
      <w:r w:rsidRPr="00222E99">
        <w:rPr>
          <w:rFonts w:eastAsia="Arial" w:cs="Times New Roman"/>
          <w:kern w:val="0"/>
          <w:szCs w:val="28"/>
          <w:lang w:eastAsia="ru-RU"/>
        </w:rPr>
        <w:t xml:space="preserve"> Объем предоставленных </w:t>
      </w:r>
      <w:r w:rsidR="003904C8">
        <w:rPr>
          <w:rFonts w:eastAsia="Arial" w:cs="Times New Roman"/>
          <w:kern w:val="0"/>
          <w:szCs w:val="28"/>
          <w:lang w:eastAsia="ru-RU"/>
        </w:rPr>
        <w:t>средств</w:t>
      </w:r>
      <w:r w:rsidRPr="00222E99">
        <w:rPr>
          <w:rFonts w:eastAsia="Arial" w:cs="Times New Roman"/>
          <w:kern w:val="0"/>
          <w:szCs w:val="28"/>
          <w:lang w:eastAsia="ru-RU"/>
        </w:rPr>
        <w:t xml:space="preserve"> = -0,19 + 0,28 * Рост ВВП + 0,15 * (1)</w:t>
      </w:r>
    </w:p>
    <w:p w14:paraId="279E34C3" w14:textId="77777777" w:rsidR="00222E99" w:rsidRPr="00222E99" w:rsidRDefault="00222E99" w:rsidP="00201AAD">
      <w:pPr>
        <w:ind w:firstLine="0"/>
        <w:rPr>
          <w:rFonts w:eastAsia="Arial" w:cs="Times New Roman"/>
          <w:kern w:val="0"/>
          <w:szCs w:val="28"/>
          <w:lang w:eastAsia="ru-RU"/>
        </w:rPr>
      </w:pPr>
    </w:p>
    <w:p w14:paraId="7B5AE930" w14:textId="77777777" w:rsidR="00222E99" w:rsidRPr="00222E99" w:rsidRDefault="00222E99" w:rsidP="00201AAD">
      <w:pPr>
        <w:widowControl w:val="0"/>
        <w:rPr>
          <w:rFonts w:eastAsia="Arial" w:cs="Times New Roman"/>
          <w:kern w:val="0"/>
          <w:szCs w:val="28"/>
          <w:lang w:eastAsia="ru-RU"/>
        </w:rPr>
      </w:pPr>
      <w:r w:rsidRPr="00222E99">
        <w:rPr>
          <w:rFonts w:eastAsia="Arial" w:cs="Times New Roman"/>
          <w:kern w:val="0"/>
          <w:szCs w:val="28"/>
          <w:lang w:eastAsia="ru-RU"/>
        </w:rPr>
        <w:t xml:space="preserve">Это уравнение позволяет оценить влияние роста ВВП и </w:t>
      </w:r>
      <w:r w:rsidR="003904C8" w:rsidRPr="003904C8">
        <w:rPr>
          <w:rFonts w:eastAsia="Arial" w:cs="Times New Roman"/>
          <w:kern w:val="0"/>
          <w:szCs w:val="28"/>
          <w:lang w:eastAsia="ru-RU"/>
        </w:rPr>
        <w:t xml:space="preserve">Объем различной господдержки субъектов </w:t>
      </w:r>
      <w:r w:rsidR="003904C8">
        <w:rPr>
          <w:rFonts w:eastAsia="Arial" w:cs="Times New Roman"/>
          <w:kern w:val="0"/>
          <w:szCs w:val="28"/>
          <w:lang w:eastAsia="ru-RU"/>
        </w:rPr>
        <w:t>МП на развитие малого бизнеса</w:t>
      </w:r>
      <w:r w:rsidR="008105C2">
        <w:rPr>
          <w:rFonts w:eastAsia="Arial" w:cs="Times New Roman"/>
          <w:kern w:val="0"/>
          <w:szCs w:val="28"/>
          <w:lang w:eastAsia="ru-RU"/>
        </w:rPr>
        <w:t xml:space="preserve"> в России</w:t>
      </w:r>
      <w:r w:rsidRPr="00222E99">
        <w:rPr>
          <w:rFonts w:eastAsia="Arial" w:cs="Times New Roman"/>
          <w:kern w:val="0"/>
          <w:szCs w:val="28"/>
          <w:lang w:eastAsia="ru-RU"/>
        </w:rPr>
        <w:t>. Остальные факторы, такие как годовой уровень инфляции, уровень безработицы и среднедушевой месячный доход населения, не являются статистически значимыми в данной модели.</w:t>
      </w:r>
    </w:p>
    <w:p w14:paraId="69B0DA29" w14:textId="77777777" w:rsidR="00222E99" w:rsidRPr="00222E99" w:rsidRDefault="00222E99" w:rsidP="00201AAD">
      <w:pPr>
        <w:widowControl w:val="0"/>
        <w:rPr>
          <w:rFonts w:eastAsia="Arial" w:cs="Times New Roman"/>
          <w:kern w:val="0"/>
          <w:szCs w:val="28"/>
          <w:lang w:eastAsia="ru-RU"/>
        </w:rPr>
      </w:pPr>
      <w:r w:rsidRPr="00222E99">
        <w:rPr>
          <w:rFonts w:eastAsia="Arial" w:cs="Times New Roman"/>
          <w:kern w:val="0"/>
          <w:szCs w:val="28"/>
          <w:lang w:eastAsia="ru-RU"/>
        </w:rPr>
        <w:t>Годовой уровень инфляции (β₂) не имеет статистически значимого влияния на объем предоставленных кредитов. Это означает, что изменения уровня инфляции не оказывают значительного воздействия на объем предоставленных кредитов.</w:t>
      </w:r>
    </w:p>
    <w:p w14:paraId="40AE3D52" w14:textId="77777777" w:rsidR="00222E99" w:rsidRPr="00222E99" w:rsidRDefault="005209C0" w:rsidP="00201AAD">
      <w:pPr>
        <w:rPr>
          <w:rFonts w:eastAsia="Arial" w:cs="Times New Roman"/>
          <w:kern w:val="0"/>
          <w:szCs w:val="28"/>
          <w:lang w:eastAsia="ru-RU"/>
        </w:rPr>
      </w:pPr>
      <w:r w:rsidRPr="005209C0">
        <w:rPr>
          <w:rFonts w:eastAsia="Arial" w:cs="Times New Roman"/>
          <w:kern w:val="0"/>
          <w:szCs w:val="28"/>
          <w:lang w:eastAsia="ru-RU"/>
        </w:rPr>
        <w:t xml:space="preserve">Объем различной господдержки субъектов МП </w:t>
      </w:r>
      <w:r w:rsidR="00222E99" w:rsidRPr="00222E99">
        <w:rPr>
          <w:rFonts w:eastAsia="Arial" w:cs="Times New Roman"/>
          <w:kern w:val="0"/>
          <w:szCs w:val="28"/>
          <w:lang w:eastAsia="ru-RU"/>
        </w:rPr>
        <w:t xml:space="preserve">(β₃) оказывает статистически значимое влияние на объем предоставленных кредитов. Каждое увеличение </w:t>
      </w:r>
      <w:r w:rsidRPr="005209C0">
        <w:rPr>
          <w:rFonts w:eastAsia="Arial" w:cs="Times New Roman"/>
          <w:kern w:val="0"/>
          <w:szCs w:val="28"/>
          <w:lang w:eastAsia="ru-RU"/>
        </w:rPr>
        <w:t xml:space="preserve">господдержки субъектов МП </w:t>
      </w:r>
      <w:r w:rsidR="00222E99" w:rsidRPr="00222E99">
        <w:rPr>
          <w:rFonts w:eastAsia="Arial" w:cs="Times New Roman"/>
          <w:kern w:val="0"/>
          <w:szCs w:val="28"/>
          <w:lang w:eastAsia="ru-RU"/>
        </w:rPr>
        <w:t xml:space="preserve">1 </w:t>
      </w:r>
      <w:r>
        <w:rPr>
          <w:rFonts w:eastAsia="Arial" w:cs="Times New Roman"/>
          <w:kern w:val="0"/>
          <w:szCs w:val="28"/>
          <w:lang w:eastAsia="ru-RU"/>
        </w:rPr>
        <w:t>млн руб</w:t>
      </w:r>
      <w:r w:rsidR="00222E99" w:rsidRPr="00222E99">
        <w:rPr>
          <w:rFonts w:eastAsia="Arial" w:cs="Times New Roman"/>
          <w:kern w:val="0"/>
          <w:szCs w:val="28"/>
          <w:lang w:eastAsia="ru-RU"/>
        </w:rPr>
        <w:t xml:space="preserve">. связано с увеличением </w:t>
      </w:r>
      <w:r w:rsidR="008105C2">
        <w:rPr>
          <w:rFonts w:eastAsia="Arial" w:cs="Times New Roman"/>
          <w:kern w:val="0"/>
          <w:szCs w:val="28"/>
          <w:lang w:eastAsia="ru-RU"/>
        </w:rPr>
        <w:t>темпов роста МП на</w:t>
      </w:r>
      <w:r w:rsidR="00222E99" w:rsidRPr="00222E99">
        <w:rPr>
          <w:rFonts w:eastAsia="Arial" w:cs="Times New Roman"/>
          <w:kern w:val="0"/>
          <w:szCs w:val="28"/>
          <w:lang w:eastAsia="ru-RU"/>
        </w:rPr>
        <w:t xml:space="preserve"> 0,15 трлн руб.</w:t>
      </w:r>
    </w:p>
    <w:p w14:paraId="7773583D" w14:textId="77777777" w:rsidR="00222E99" w:rsidRPr="00222E99" w:rsidRDefault="007A58B6" w:rsidP="00201AAD">
      <w:pPr>
        <w:rPr>
          <w:rFonts w:eastAsia="Arial" w:cs="Times New Roman"/>
          <w:kern w:val="0"/>
          <w:szCs w:val="28"/>
          <w:lang w:eastAsia="ru-RU"/>
        </w:rPr>
      </w:pPr>
      <w:r w:rsidRPr="007A58B6">
        <w:rPr>
          <w:rFonts w:eastAsia="Arial" w:cs="Times New Roman"/>
          <w:kern w:val="0"/>
          <w:szCs w:val="28"/>
          <w:lang w:eastAsia="ru-RU"/>
        </w:rPr>
        <w:lastRenderedPageBreak/>
        <w:t xml:space="preserve">Уровень банкротства </w:t>
      </w:r>
      <w:r w:rsidR="00222E99" w:rsidRPr="00222E99">
        <w:rPr>
          <w:rFonts w:eastAsia="Arial" w:cs="Times New Roman"/>
          <w:kern w:val="0"/>
          <w:szCs w:val="28"/>
          <w:lang w:eastAsia="ru-RU"/>
        </w:rPr>
        <w:t xml:space="preserve">(β₄) не оказывает статистически значимого влияния на объем предоставленных </w:t>
      </w:r>
      <w:r>
        <w:rPr>
          <w:rFonts w:eastAsia="Arial" w:cs="Times New Roman"/>
          <w:kern w:val="0"/>
          <w:szCs w:val="28"/>
          <w:lang w:eastAsia="ru-RU"/>
        </w:rPr>
        <w:t>средств</w:t>
      </w:r>
      <w:r w:rsidR="00222E99" w:rsidRPr="00222E99">
        <w:rPr>
          <w:rFonts w:eastAsia="Arial" w:cs="Times New Roman"/>
          <w:kern w:val="0"/>
          <w:szCs w:val="28"/>
          <w:lang w:eastAsia="ru-RU"/>
        </w:rPr>
        <w:t>. Это значит, что изменения уровня безработицы не существенно влияют на объем предоставленных кредитов.</w:t>
      </w:r>
    </w:p>
    <w:p w14:paraId="1F0D1A1E" w14:textId="77777777" w:rsidR="00222E99" w:rsidRPr="00222E99" w:rsidRDefault="00222E99" w:rsidP="00201AAD">
      <w:pPr>
        <w:rPr>
          <w:rFonts w:eastAsia="Arial" w:cs="Times New Roman"/>
          <w:kern w:val="0"/>
          <w:szCs w:val="28"/>
          <w:lang w:eastAsia="ru-RU"/>
        </w:rPr>
      </w:pPr>
      <w:r w:rsidRPr="00222E99">
        <w:rPr>
          <w:rFonts w:eastAsia="Arial" w:cs="Times New Roman"/>
          <w:kern w:val="0"/>
          <w:szCs w:val="28"/>
          <w:lang w:eastAsia="ru-RU"/>
        </w:rPr>
        <w:t xml:space="preserve">Среднедушевой месячный доход населения (β₅) также не оказывает статистически значимого влияния на объем предоставленных </w:t>
      </w:r>
      <w:r w:rsidR="007A58B6">
        <w:rPr>
          <w:rFonts w:eastAsia="Arial" w:cs="Times New Roman"/>
          <w:kern w:val="0"/>
          <w:szCs w:val="28"/>
          <w:lang w:eastAsia="ru-RU"/>
        </w:rPr>
        <w:t>средств</w:t>
      </w:r>
      <w:r w:rsidRPr="00222E99">
        <w:rPr>
          <w:rFonts w:eastAsia="Arial" w:cs="Times New Roman"/>
          <w:kern w:val="0"/>
          <w:szCs w:val="28"/>
          <w:lang w:eastAsia="ru-RU"/>
        </w:rPr>
        <w:t xml:space="preserve">. Это означает, что изменения среднедушевого месячного дохода населения не влияют значительно на объем предоставленных </w:t>
      </w:r>
      <w:r w:rsidR="0045719F">
        <w:rPr>
          <w:rFonts w:eastAsia="Arial" w:cs="Times New Roman"/>
          <w:kern w:val="0"/>
          <w:szCs w:val="28"/>
          <w:lang w:eastAsia="ru-RU"/>
        </w:rPr>
        <w:t>средств</w:t>
      </w:r>
      <w:r w:rsidRPr="00222E99">
        <w:rPr>
          <w:rFonts w:eastAsia="Arial" w:cs="Times New Roman"/>
          <w:kern w:val="0"/>
          <w:szCs w:val="28"/>
          <w:lang w:eastAsia="ru-RU"/>
        </w:rPr>
        <w:t>.</w:t>
      </w:r>
    </w:p>
    <w:p w14:paraId="54AFB169" w14:textId="77777777" w:rsidR="00222E99" w:rsidRPr="00222E99" w:rsidRDefault="00222E99" w:rsidP="00201AAD">
      <w:pPr>
        <w:rPr>
          <w:rFonts w:eastAsia="Arial" w:cs="Times New Roman"/>
          <w:kern w:val="0"/>
          <w:szCs w:val="28"/>
          <w:lang w:eastAsia="ru-RU"/>
        </w:rPr>
      </w:pPr>
      <w:r w:rsidRPr="00222E99">
        <w:rPr>
          <w:rFonts w:eastAsia="Arial" w:cs="Times New Roman"/>
          <w:kern w:val="0"/>
          <w:szCs w:val="28"/>
          <w:lang w:eastAsia="ru-RU"/>
        </w:rPr>
        <w:t xml:space="preserve">Доля объясненной дисперсии (R²) составляет 0,72, что означает, что 72% вариации объема предоставленных </w:t>
      </w:r>
      <w:r w:rsidR="007A58B6">
        <w:rPr>
          <w:rFonts w:eastAsia="Arial" w:cs="Times New Roman"/>
          <w:kern w:val="0"/>
          <w:szCs w:val="28"/>
          <w:lang w:eastAsia="ru-RU"/>
        </w:rPr>
        <w:t>средств</w:t>
      </w:r>
      <w:r w:rsidRPr="00222E99">
        <w:rPr>
          <w:rFonts w:eastAsia="Arial" w:cs="Times New Roman"/>
          <w:kern w:val="0"/>
          <w:szCs w:val="28"/>
          <w:lang w:eastAsia="ru-RU"/>
        </w:rPr>
        <w:t xml:space="preserve"> может быть объяснено рассмотренными факторами. Оставшиеся 28% могут быть обусловлены другими факторами, не учтенными в данной модели.</w:t>
      </w:r>
    </w:p>
    <w:p w14:paraId="7335F20B" w14:textId="77777777" w:rsidR="00222E99" w:rsidRPr="00222E99" w:rsidRDefault="00222E99" w:rsidP="00201AAD">
      <w:pPr>
        <w:rPr>
          <w:rFonts w:eastAsia="Arial" w:cs="Times New Roman"/>
          <w:kern w:val="0"/>
          <w:szCs w:val="28"/>
          <w:lang w:eastAsia="ru-RU"/>
        </w:rPr>
      </w:pPr>
      <w:r w:rsidRPr="00222E99">
        <w:rPr>
          <w:rFonts w:eastAsia="Arial" w:cs="Times New Roman"/>
          <w:kern w:val="0"/>
          <w:szCs w:val="28"/>
          <w:lang w:eastAsia="ru-RU"/>
        </w:rPr>
        <w:t>В целом, рост ВВП и</w:t>
      </w:r>
      <w:r w:rsidR="0045719F">
        <w:rPr>
          <w:rFonts w:eastAsia="Arial" w:cs="Times New Roman"/>
          <w:kern w:val="0"/>
          <w:szCs w:val="28"/>
          <w:lang w:eastAsia="ru-RU"/>
        </w:rPr>
        <w:t xml:space="preserve"> о</w:t>
      </w:r>
      <w:r w:rsidR="007A58B6" w:rsidRPr="007A58B6">
        <w:rPr>
          <w:rFonts w:eastAsia="Arial" w:cs="Times New Roman"/>
          <w:kern w:val="0"/>
          <w:szCs w:val="28"/>
          <w:lang w:eastAsia="ru-RU"/>
        </w:rPr>
        <w:t xml:space="preserve">бъем различной господдержки субъектов </w:t>
      </w:r>
      <w:r w:rsidR="007A58B6">
        <w:rPr>
          <w:rFonts w:eastAsia="Arial" w:cs="Times New Roman"/>
          <w:kern w:val="0"/>
          <w:szCs w:val="28"/>
          <w:lang w:eastAsia="ru-RU"/>
        </w:rPr>
        <w:t>малого бизнеса</w:t>
      </w:r>
      <w:r w:rsidRPr="00222E99">
        <w:rPr>
          <w:rFonts w:eastAsia="Arial" w:cs="Times New Roman"/>
          <w:kern w:val="0"/>
          <w:szCs w:val="28"/>
          <w:lang w:eastAsia="ru-RU"/>
        </w:rPr>
        <w:t xml:space="preserve"> оказывают наибольшее влияние на объем предоставленных </w:t>
      </w:r>
      <w:r w:rsidR="0045719F">
        <w:rPr>
          <w:rFonts w:eastAsia="Arial" w:cs="Times New Roman"/>
          <w:kern w:val="0"/>
          <w:szCs w:val="28"/>
          <w:lang w:eastAsia="ru-RU"/>
        </w:rPr>
        <w:t>средств</w:t>
      </w:r>
      <w:r w:rsidRPr="00222E99">
        <w:rPr>
          <w:rFonts w:eastAsia="Arial" w:cs="Times New Roman"/>
          <w:kern w:val="0"/>
          <w:szCs w:val="28"/>
          <w:lang w:eastAsia="ru-RU"/>
        </w:rPr>
        <w:t xml:space="preserve"> в секторе </w:t>
      </w:r>
      <w:r w:rsidR="0045719F">
        <w:rPr>
          <w:rFonts w:eastAsia="Arial" w:cs="Times New Roman"/>
          <w:kern w:val="0"/>
          <w:szCs w:val="28"/>
          <w:lang w:eastAsia="ru-RU"/>
        </w:rPr>
        <w:t>малого бизнеса</w:t>
      </w:r>
      <w:r w:rsidRPr="00222E99">
        <w:rPr>
          <w:rFonts w:eastAsia="Arial" w:cs="Times New Roman"/>
          <w:kern w:val="0"/>
          <w:szCs w:val="28"/>
          <w:lang w:eastAsia="ru-RU"/>
        </w:rPr>
        <w:t xml:space="preserve">. Правильное управление этими факторами может способствовать стабильному росту и развитию </w:t>
      </w:r>
      <w:r w:rsidR="007A58B6">
        <w:rPr>
          <w:rFonts w:eastAsia="Arial" w:cs="Times New Roman"/>
          <w:kern w:val="0"/>
          <w:szCs w:val="28"/>
          <w:lang w:eastAsia="ru-RU"/>
        </w:rPr>
        <w:t>бизнеса в стране</w:t>
      </w:r>
      <w:r w:rsidRPr="00222E99">
        <w:rPr>
          <w:rFonts w:eastAsia="Arial" w:cs="Times New Roman"/>
          <w:kern w:val="0"/>
          <w:szCs w:val="28"/>
          <w:lang w:eastAsia="ru-RU"/>
        </w:rPr>
        <w:t>.</w:t>
      </w:r>
    </w:p>
    <w:p w14:paraId="77937539" w14:textId="77777777" w:rsidR="00222E99" w:rsidRPr="00222E99" w:rsidRDefault="00222E99" w:rsidP="00201AAD">
      <w:pPr>
        <w:rPr>
          <w:rFonts w:eastAsia="Arial" w:cs="Times New Roman"/>
          <w:kern w:val="0"/>
          <w:szCs w:val="28"/>
          <w:lang w:eastAsia="ru-RU"/>
        </w:rPr>
      </w:pPr>
      <w:r w:rsidRPr="00222E99">
        <w:rPr>
          <w:rFonts w:eastAsia="Arial" w:cs="Times New Roman"/>
          <w:kern w:val="0"/>
          <w:szCs w:val="28"/>
          <w:lang w:eastAsia="ru-RU"/>
        </w:rPr>
        <w:t xml:space="preserve">Несмотря на риски, важно помнить, что кредитование является важным инструментом развития </w:t>
      </w:r>
      <w:r w:rsidR="007A58B6">
        <w:rPr>
          <w:rFonts w:eastAsia="Arial" w:cs="Times New Roman"/>
          <w:kern w:val="0"/>
          <w:szCs w:val="28"/>
          <w:lang w:eastAsia="ru-RU"/>
        </w:rPr>
        <w:t xml:space="preserve">предпринимательства </w:t>
      </w:r>
      <w:r w:rsidRPr="00222E99">
        <w:rPr>
          <w:rFonts w:eastAsia="Arial" w:cs="Times New Roman"/>
          <w:kern w:val="0"/>
          <w:szCs w:val="28"/>
          <w:lang w:eastAsia="ru-RU"/>
        </w:rPr>
        <w:t xml:space="preserve">и стимулирования экономики. Правильное управление рисками и принятие соответствующих мер позволят минимизировать негативное влияние и обеспечить устойчивость </w:t>
      </w:r>
      <w:r w:rsidR="003A766E">
        <w:rPr>
          <w:rFonts w:eastAsia="Arial" w:cs="Times New Roman"/>
          <w:kern w:val="0"/>
          <w:szCs w:val="28"/>
          <w:lang w:eastAsia="ru-RU"/>
        </w:rPr>
        <w:t>малого бизнеса</w:t>
      </w:r>
      <w:r w:rsidRPr="00222E99">
        <w:rPr>
          <w:rFonts w:eastAsia="Arial" w:cs="Times New Roman"/>
          <w:kern w:val="0"/>
          <w:szCs w:val="28"/>
          <w:lang w:eastAsia="ru-RU"/>
        </w:rPr>
        <w:t xml:space="preserve">. </w:t>
      </w:r>
    </w:p>
    <w:p w14:paraId="6F04F4D4" w14:textId="77777777" w:rsidR="00222E99" w:rsidRDefault="007A58B6" w:rsidP="00201AAD">
      <w:pPr>
        <w:rPr>
          <w:rFonts w:eastAsia="Arial" w:cs="Times New Roman"/>
          <w:kern w:val="0"/>
          <w:szCs w:val="28"/>
          <w:lang w:eastAsia="ru-RU"/>
        </w:rPr>
      </w:pPr>
      <w:r>
        <w:rPr>
          <w:rFonts w:eastAsia="Arial" w:cs="Times New Roman"/>
          <w:kern w:val="0"/>
          <w:szCs w:val="28"/>
          <w:lang w:eastAsia="ru-RU"/>
        </w:rPr>
        <w:t xml:space="preserve">В рамках повышения численности и выживаемости малого бизнеса в столь суровых экономических </w:t>
      </w:r>
      <w:proofErr w:type="spellStart"/>
      <w:proofErr w:type="gramStart"/>
      <w:r>
        <w:rPr>
          <w:rFonts w:eastAsia="Arial" w:cs="Times New Roman"/>
          <w:kern w:val="0"/>
          <w:szCs w:val="28"/>
          <w:lang w:eastAsia="ru-RU"/>
        </w:rPr>
        <w:t>условиях,Правительству</w:t>
      </w:r>
      <w:proofErr w:type="spellEnd"/>
      <w:proofErr w:type="gramEnd"/>
      <w:r>
        <w:rPr>
          <w:rFonts w:eastAsia="Arial" w:cs="Times New Roman"/>
          <w:kern w:val="0"/>
          <w:szCs w:val="28"/>
          <w:lang w:eastAsia="ru-RU"/>
        </w:rPr>
        <w:t xml:space="preserve"> РФ необходимо</w:t>
      </w:r>
      <w:r w:rsidR="00222E99" w:rsidRPr="00222E99">
        <w:rPr>
          <w:rFonts w:eastAsia="Arial" w:cs="Times New Roman"/>
          <w:kern w:val="0"/>
          <w:szCs w:val="28"/>
          <w:lang w:eastAsia="ru-RU"/>
        </w:rPr>
        <w:t xml:space="preserve"> использовать </w:t>
      </w:r>
      <w:r w:rsidR="003A766E">
        <w:rPr>
          <w:rFonts w:eastAsia="Arial" w:cs="Times New Roman"/>
          <w:kern w:val="0"/>
          <w:szCs w:val="28"/>
          <w:lang w:eastAsia="ru-RU"/>
        </w:rPr>
        <w:t xml:space="preserve">данную </w:t>
      </w:r>
      <w:r w:rsidR="00222E99" w:rsidRPr="00222E99">
        <w:rPr>
          <w:rFonts w:eastAsia="Arial" w:cs="Times New Roman"/>
          <w:kern w:val="0"/>
          <w:szCs w:val="28"/>
          <w:lang w:eastAsia="ru-RU"/>
        </w:rPr>
        <w:t xml:space="preserve">регрессионную модель для прогнозирования объема предоставленных </w:t>
      </w:r>
      <w:r>
        <w:rPr>
          <w:rFonts w:eastAsia="Arial" w:cs="Times New Roman"/>
          <w:kern w:val="0"/>
          <w:szCs w:val="28"/>
          <w:lang w:eastAsia="ru-RU"/>
        </w:rPr>
        <w:t>средств</w:t>
      </w:r>
      <w:r w:rsidR="00222E99" w:rsidRPr="00222E99">
        <w:rPr>
          <w:rFonts w:eastAsia="Arial" w:cs="Times New Roman"/>
          <w:kern w:val="0"/>
          <w:szCs w:val="28"/>
          <w:lang w:eastAsia="ru-RU"/>
        </w:rPr>
        <w:t xml:space="preserve"> на основе роста ВВП и объема </w:t>
      </w:r>
      <w:r w:rsidR="00C62674" w:rsidRPr="00C62674">
        <w:rPr>
          <w:rFonts w:eastAsia="Arial" w:cs="Times New Roman"/>
          <w:kern w:val="0"/>
          <w:szCs w:val="28"/>
          <w:lang w:eastAsia="ru-RU"/>
        </w:rPr>
        <w:t>различной господдержки</w:t>
      </w:r>
      <w:r w:rsidR="00222E99" w:rsidRPr="00222E99">
        <w:rPr>
          <w:rFonts w:eastAsia="Arial" w:cs="Times New Roman"/>
          <w:kern w:val="0"/>
          <w:szCs w:val="28"/>
          <w:lang w:eastAsia="ru-RU"/>
        </w:rPr>
        <w:t xml:space="preserve">. Согласно данной модели, формула для расчета объема предоставленных </w:t>
      </w:r>
      <w:r w:rsidR="003A766E">
        <w:rPr>
          <w:rFonts w:eastAsia="Arial" w:cs="Times New Roman"/>
          <w:kern w:val="0"/>
          <w:szCs w:val="28"/>
          <w:lang w:eastAsia="ru-RU"/>
        </w:rPr>
        <w:t>средств</w:t>
      </w:r>
      <w:r w:rsidR="00222E99" w:rsidRPr="00222E99">
        <w:rPr>
          <w:rFonts w:eastAsia="Arial" w:cs="Times New Roman"/>
          <w:kern w:val="0"/>
          <w:szCs w:val="28"/>
          <w:lang w:eastAsia="ru-RU"/>
        </w:rPr>
        <w:t xml:space="preserve"> выглядит следующим образом:</w:t>
      </w:r>
    </w:p>
    <w:p w14:paraId="2C31633A" w14:textId="77777777" w:rsidR="000873B0" w:rsidRPr="00222E99" w:rsidRDefault="000873B0" w:rsidP="00201AAD">
      <w:pPr>
        <w:ind w:firstLine="0"/>
        <w:rPr>
          <w:rFonts w:eastAsia="Arial" w:cs="Times New Roman"/>
          <w:kern w:val="0"/>
          <w:szCs w:val="28"/>
          <w:lang w:eastAsia="ru-RU"/>
        </w:rPr>
      </w:pPr>
    </w:p>
    <w:p w14:paraId="7DB8656F" w14:textId="77777777" w:rsidR="00222E99" w:rsidRPr="00222E99" w:rsidRDefault="00222E99" w:rsidP="00201AAD">
      <w:pPr>
        <w:rPr>
          <w:rFonts w:eastAsia="Arial" w:cs="Times New Roman"/>
          <w:kern w:val="0"/>
          <w:szCs w:val="28"/>
          <w:lang w:eastAsia="ru-RU"/>
        </w:rPr>
      </w:pPr>
      <w:r w:rsidRPr="00222E99">
        <w:rPr>
          <w:rFonts w:eastAsia="Arial" w:cs="Times New Roman"/>
          <w:kern w:val="0"/>
          <w:szCs w:val="28"/>
          <w:lang w:eastAsia="ru-RU"/>
        </w:rPr>
        <w:t xml:space="preserve"> Объем предоставленных </w:t>
      </w:r>
      <w:r w:rsidR="006C29DD">
        <w:rPr>
          <w:rFonts w:eastAsia="Arial" w:cs="Times New Roman"/>
          <w:kern w:val="0"/>
          <w:szCs w:val="28"/>
          <w:lang w:eastAsia="ru-RU"/>
        </w:rPr>
        <w:t>средств</w:t>
      </w:r>
      <w:r w:rsidRPr="00222E99">
        <w:rPr>
          <w:rFonts w:eastAsia="Arial" w:cs="Times New Roman"/>
          <w:kern w:val="0"/>
          <w:szCs w:val="28"/>
          <w:lang w:eastAsia="ru-RU"/>
        </w:rPr>
        <w:t xml:space="preserve"> = -0,1</w:t>
      </w:r>
      <w:r w:rsidR="00201AAD">
        <w:rPr>
          <w:rFonts w:eastAsia="Arial" w:cs="Times New Roman"/>
          <w:kern w:val="0"/>
          <w:szCs w:val="28"/>
          <w:lang w:eastAsia="ru-RU"/>
        </w:rPr>
        <w:t>9 + 0,28 * Рост ВВП + 0,15</w:t>
      </w:r>
      <w:proofErr w:type="gramStart"/>
      <w:r w:rsidR="00201AAD">
        <w:rPr>
          <w:rFonts w:eastAsia="Arial" w:cs="Times New Roman"/>
          <w:kern w:val="0"/>
          <w:szCs w:val="28"/>
          <w:lang w:eastAsia="ru-RU"/>
        </w:rPr>
        <w:t xml:space="preserve">   </w:t>
      </w:r>
      <w:r w:rsidRPr="00222E99">
        <w:rPr>
          <w:rFonts w:eastAsia="Arial" w:cs="Times New Roman"/>
          <w:kern w:val="0"/>
          <w:szCs w:val="28"/>
          <w:lang w:eastAsia="ru-RU"/>
        </w:rPr>
        <w:t>(</w:t>
      </w:r>
      <w:proofErr w:type="gramEnd"/>
      <w:r w:rsidRPr="00222E99">
        <w:rPr>
          <w:rFonts w:eastAsia="Arial" w:cs="Times New Roman"/>
          <w:kern w:val="0"/>
          <w:szCs w:val="28"/>
          <w:lang w:eastAsia="ru-RU"/>
        </w:rPr>
        <w:t>2)</w:t>
      </w:r>
    </w:p>
    <w:p w14:paraId="26184A76" w14:textId="77777777" w:rsidR="00222E99" w:rsidRPr="00222E99" w:rsidRDefault="00222E99" w:rsidP="00B5226E">
      <w:pPr>
        <w:ind w:firstLine="851"/>
        <w:rPr>
          <w:rFonts w:eastAsia="Arial" w:cs="Times New Roman"/>
          <w:kern w:val="0"/>
          <w:szCs w:val="28"/>
          <w:lang w:eastAsia="ru-RU"/>
        </w:rPr>
      </w:pPr>
    </w:p>
    <w:p w14:paraId="0CED6384" w14:textId="77777777" w:rsidR="00222E99" w:rsidRPr="00222E99" w:rsidRDefault="00222E99" w:rsidP="00201AAD">
      <w:pPr>
        <w:rPr>
          <w:rFonts w:eastAsia="Arial" w:cs="Times New Roman"/>
          <w:kern w:val="0"/>
          <w:szCs w:val="28"/>
          <w:lang w:eastAsia="ru-RU"/>
        </w:rPr>
      </w:pPr>
      <w:r w:rsidRPr="00222E99">
        <w:rPr>
          <w:rFonts w:eastAsia="Arial" w:cs="Times New Roman"/>
          <w:kern w:val="0"/>
          <w:szCs w:val="28"/>
          <w:lang w:eastAsia="ru-RU"/>
        </w:rPr>
        <w:lastRenderedPageBreak/>
        <w:t xml:space="preserve">Эта модель обладает высокой прогнозной силой и точностью на уровне 97%. Это означает, что при использовании данной модели для прогнозирования объема предоставленных </w:t>
      </w:r>
      <w:r w:rsidR="008105C2">
        <w:rPr>
          <w:rFonts w:eastAsia="Arial" w:cs="Times New Roman"/>
          <w:kern w:val="0"/>
          <w:szCs w:val="28"/>
          <w:lang w:eastAsia="ru-RU"/>
        </w:rPr>
        <w:t>средств</w:t>
      </w:r>
      <w:r w:rsidRPr="00222E99">
        <w:rPr>
          <w:rFonts w:eastAsia="Arial" w:cs="Times New Roman"/>
          <w:kern w:val="0"/>
          <w:szCs w:val="28"/>
          <w:lang w:eastAsia="ru-RU"/>
        </w:rPr>
        <w:t>, может быть уверен в точности прогноза на уровне 97%.</w:t>
      </w:r>
    </w:p>
    <w:p w14:paraId="0A0F7FD8" w14:textId="77777777" w:rsidR="00222E99" w:rsidRPr="00222E99" w:rsidRDefault="00222E99" w:rsidP="00201AAD">
      <w:pPr>
        <w:rPr>
          <w:rFonts w:eastAsia="Arial" w:cs="Times New Roman"/>
          <w:kern w:val="0"/>
          <w:szCs w:val="28"/>
          <w:lang w:eastAsia="ru-RU"/>
        </w:rPr>
      </w:pPr>
      <w:r w:rsidRPr="00222E99">
        <w:rPr>
          <w:rFonts w:eastAsia="Arial" w:cs="Times New Roman"/>
          <w:kern w:val="0"/>
          <w:szCs w:val="28"/>
          <w:lang w:eastAsia="ru-RU"/>
        </w:rPr>
        <w:t xml:space="preserve">Кроме того, </w:t>
      </w:r>
      <w:r w:rsidR="007A58B6">
        <w:rPr>
          <w:rFonts w:eastAsia="Arial" w:cs="Times New Roman"/>
          <w:kern w:val="0"/>
          <w:szCs w:val="28"/>
          <w:lang w:eastAsia="ru-RU"/>
        </w:rPr>
        <w:t>сегодня в России наблюдается</w:t>
      </w:r>
      <w:r w:rsidRPr="00222E99">
        <w:rPr>
          <w:rFonts w:eastAsia="Arial" w:cs="Times New Roman"/>
          <w:kern w:val="0"/>
          <w:szCs w:val="28"/>
          <w:lang w:eastAsia="ru-RU"/>
        </w:rPr>
        <w:t xml:space="preserve"> 7,</w:t>
      </w:r>
      <w:r w:rsidR="006C29DD">
        <w:rPr>
          <w:rFonts w:eastAsia="Arial" w:cs="Times New Roman"/>
          <w:kern w:val="0"/>
          <w:szCs w:val="28"/>
          <w:lang w:eastAsia="ru-RU"/>
        </w:rPr>
        <w:t>2</w:t>
      </w:r>
      <w:r w:rsidRPr="00222E99">
        <w:rPr>
          <w:rFonts w:eastAsia="Arial" w:cs="Times New Roman"/>
          <w:kern w:val="0"/>
          <w:szCs w:val="28"/>
          <w:lang w:eastAsia="ru-RU"/>
        </w:rPr>
        <w:t xml:space="preserve">% </w:t>
      </w:r>
      <w:r w:rsidR="006C29DD">
        <w:rPr>
          <w:rFonts w:eastAsia="Arial" w:cs="Times New Roman"/>
          <w:kern w:val="0"/>
          <w:szCs w:val="28"/>
          <w:lang w:eastAsia="ru-RU"/>
        </w:rPr>
        <w:t>процент банкротств</w:t>
      </w:r>
      <w:r w:rsidRPr="00222E99">
        <w:rPr>
          <w:rFonts w:eastAsia="Arial" w:cs="Times New Roman"/>
          <w:kern w:val="0"/>
          <w:szCs w:val="28"/>
          <w:lang w:eastAsia="ru-RU"/>
        </w:rPr>
        <w:t xml:space="preserve">. Использование регрессионной модели может снизить </w:t>
      </w:r>
      <w:r w:rsidR="007A58B6">
        <w:rPr>
          <w:rFonts w:eastAsia="Arial" w:cs="Times New Roman"/>
          <w:kern w:val="0"/>
          <w:szCs w:val="28"/>
          <w:lang w:eastAsia="ru-RU"/>
        </w:rPr>
        <w:t>уровень банкротств</w:t>
      </w:r>
      <w:r w:rsidR="006C29DD">
        <w:rPr>
          <w:rFonts w:eastAsia="Arial" w:cs="Times New Roman"/>
          <w:kern w:val="0"/>
          <w:szCs w:val="28"/>
          <w:lang w:eastAsia="ru-RU"/>
        </w:rPr>
        <w:t xml:space="preserve"> малого бизнеса</w:t>
      </w:r>
      <w:r w:rsidRPr="00222E99">
        <w:rPr>
          <w:rFonts w:eastAsia="Arial" w:cs="Times New Roman"/>
          <w:kern w:val="0"/>
          <w:szCs w:val="28"/>
          <w:lang w:eastAsia="ru-RU"/>
        </w:rPr>
        <w:t xml:space="preserve"> на 1,76%. Это особенно важно, учитывая, что невозвратные кредиты </w:t>
      </w:r>
      <w:r w:rsidR="006C29DD">
        <w:rPr>
          <w:rFonts w:eastAsia="Arial" w:cs="Times New Roman"/>
          <w:kern w:val="0"/>
          <w:szCs w:val="28"/>
          <w:lang w:eastAsia="ru-RU"/>
        </w:rPr>
        <w:t>и помощь малому бизнесу</w:t>
      </w:r>
      <w:r w:rsidRPr="00222E99">
        <w:rPr>
          <w:rFonts w:eastAsia="Arial" w:cs="Times New Roman"/>
          <w:kern w:val="0"/>
          <w:szCs w:val="28"/>
          <w:lang w:eastAsia="ru-RU"/>
        </w:rPr>
        <w:t>.</w:t>
      </w:r>
    </w:p>
    <w:p w14:paraId="0FA8407D" w14:textId="77777777" w:rsidR="00222E99" w:rsidRPr="00222E99" w:rsidRDefault="00222E99" w:rsidP="00201AAD">
      <w:pPr>
        <w:rPr>
          <w:rFonts w:eastAsia="Arial" w:cs="Times New Roman"/>
          <w:kern w:val="0"/>
          <w:szCs w:val="28"/>
          <w:lang w:eastAsia="ru-RU"/>
        </w:rPr>
      </w:pPr>
      <w:r w:rsidRPr="00222E99">
        <w:rPr>
          <w:rFonts w:eastAsia="Arial" w:cs="Times New Roman"/>
          <w:kern w:val="0"/>
          <w:szCs w:val="28"/>
          <w:lang w:eastAsia="ru-RU"/>
        </w:rPr>
        <w:t xml:space="preserve">Важно отметить, что </w:t>
      </w:r>
      <w:r w:rsidR="003A766E">
        <w:rPr>
          <w:rFonts w:eastAsia="Arial" w:cs="Times New Roman"/>
          <w:kern w:val="0"/>
          <w:szCs w:val="28"/>
          <w:lang w:eastAsia="ru-RU"/>
        </w:rPr>
        <w:t>существующая ранее</w:t>
      </w:r>
      <w:r w:rsidRPr="00222E99">
        <w:rPr>
          <w:rFonts w:eastAsia="Arial" w:cs="Times New Roman"/>
          <w:kern w:val="0"/>
          <w:szCs w:val="28"/>
          <w:lang w:eastAsia="ru-RU"/>
        </w:rPr>
        <w:t xml:space="preserve"> модель</w:t>
      </w:r>
      <w:r w:rsidR="003A766E">
        <w:rPr>
          <w:rFonts w:eastAsia="Arial" w:cs="Times New Roman"/>
          <w:kern w:val="0"/>
          <w:szCs w:val="28"/>
          <w:lang w:eastAsia="ru-RU"/>
        </w:rPr>
        <w:t xml:space="preserve"> (</w:t>
      </w:r>
      <w:proofErr w:type="spellStart"/>
      <w:r w:rsidR="003A766E">
        <w:rPr>
          <w:rFonts w:eastAsia="Arial" w:cs="Times New Roman"/>
          <w:kern w:val="0"/>
          <w:szCs w:val="28"/>
          <w:lang w:eastAsia="ru-RU"/>
        </w:rPr>
        <w:t>скоринг</w:t>
      </w:r>
      <w:proofErr w:type="spellEnd"/>
      <w:r w:rsidR="003A766E">
        <w:rPr>
          <w:rFonts w:eastAsia="Arial" w:cs="Times New Roman"/>
          <w:kern w:val="0"/>
          <w:szCs w:val="28"/>
          <w:lang w:eastAsia="ru-RU"/>
        </w:rPr>
        <w:t>)</w:t>
      </w:r>
      <w:r w:rsidRPr="00222E99">
        <w:rPr>
          <w:rFonts w:eastAsia="Arial" w:cs="Times New Roman"/>
          <w:kern w:val="0"/>
          <w:szCs w:val="28"/>
          <w:lang w:eastAsia="ru-RU"/>
        </w:rPr>
        <w:t xml:space="preserve"> прогнозирования основана на устаревших данных 2021 года и имеет уровень точности 95,3%. При обновлении модели и использовании актуальных данных, </w:t>
      </w:r>
      <w:r w:rsidR="000D54E1">
        <w:rPr>
          <w:rFonts w:eastAsia="Arial" w:cs="Times New Roman"/>
          <w:kern w:val="0"/>
          <w:szCs w:val="28"/>
          <w:lang w:eastAsia="ru-RU"/>
        </w:rPr>
        <w:t xml:space="preserve">фонды Правительства </w:t>
      </w:r>
      <w:proofErr w:type="spellStart"/>
      <w:r w:rsidR="000D54E1">
        <w:rPr>
          <w:rFonts w:eastAsia="Arial" w:cs="Times New Roman"/>
          <w:kern w:val="0"/>
          <w:szCs w:val="28"/>
          <w:lang w:eastAsia="ru-RU"/>
        </w:rPr>
        <w:t>РФмогут</w:t>
      </w:r>
      <w:proofErr w:type="spellEnd"/>
      <w:r w:rsidRPr="00222E99">
        <w:rPr>
          <w:rFonts w:eastAsia="Arial" w:cs="Times New Roman"/>
          <w:kern w:val="0"/>
          <w:szCs w:val="28"/>
          <w:lang w:eastAsia="ru-RU"/>
        </w:rPr>
        <w:t xml:space="preserve"> повысить точность прогнозов и более эффективно управлять рисками </w:t>
      </w:r>
      <w:r w:rsidR="000D54E1">
        <w:rPr>
          <w:rFonts w:eastAsia="Arial" w:cs="Times New Roman"/>
          <w:kern w:val="0"/>
          <w:szCs w:val="28"/>
          <w:lang w:eastAsia="ru-RU"/>
        </w:rPr>
        <w:t>при оказании господдержки</w:t>
      </w:r>
      <w:r w:rsidRPr="00222E99">
        <w:rPr>
          <w:rFonts w:eastAsia="Arial" w:cs="Times New Roman"/>
          <w:kern w:val="0"/>
          <w:szCs w:val="28"/>
          <w:lang w:eastAsia="ru-RU"/>
        </w:rPr>
        <w:t>.</w:t>
      </w:r>
    </w:p>
    <w:p w14:paraId="44BEA5AB" w14:textId="77777777" w:rsidR="00222E99" w:rsidRPr="00222E99" w:rsidRDefault="00222E99" w:rsidP="00201AAD">
      <w:pPr>
        <w:rPr>
          <w:rFonts w:eastAsia="Arial" w:cs="Times New Roman"/>
          <w:kern w:val="0"/>
          <w:szCs w:val="28"/>
          <w:lang w:eastAsia="ru-RU"/>
        </w:rPr>
      </w:pPr>
      <w:r w:rsidRPr="00222E99">
        <w:rPr>
          <w:rFonts w:eastAsia="Arial" w:cs="Times New Roman"/>
          <w:kern w:val="0"/>
          <w:szCs w:val="28"/>
          <w:lang w:eastAsia="ru-RU"/>
        </w:rPr>
        <w:t xml:space="preserve">Таким образом, использование регрессионной модели, основанной на актуальных данных, может помочь улучшить прогнозирование объема предоставленных </w:t>
      </w:r>
      <w:r w:rsidR="000D54E1">
        <w:rPr>
          <w:rFonts w:eastAsia="Arial" w:cs="Times New Roman"/>
          <w:kern w:val="0"/>
          <w:szCs w:val="28"/>
          <w:lang w:eastAsia="ru-RU"/>
        </w:rPr>
        <w:t>средств для МП</w:t>
      </w:r>
      <w:r w:rsidRPr="00222E99">
        <w:rPr>
          <w:rFonts w:eastAsia="Arial" w:cs="Times New Roman"/>
          <w:kern w:val="0"/>
          <w:szCs w:val="28"/>
          <w:lang w:eastAsia="ru-RU"/>
        </w:rPr>
        <w:t xml:space="preserve"> и снизить </w:t>
      </w:r>
      <w:proofErr w:type="spellStart"/>
      <w:r w:rsidRPr="00222E99">
        <w:rPr>
          <w:rFonts w:eastAsia="Arial" w:cs="Times New Roman"/>
          <w:kern w:val="0"/>
          <w:szCs w:val="28"/>
          <w:lang w:eastAsia="ru-RU"/>
        </w:rPr>
        <w:t>дефолтность</w:t>
      </w:r>
      <w:proofErr w:type="spellEnd"/>
      <w:r w:rsidRPr="00222E99">
        <w:rPr>
          <w:rFonts w:eastAsia="Arial" w:cs="Times New Roman"/>
          <w:kern w:val="0"/>
          <w:szCs w:val="28"/>
          <w:lang w:eastAsia="ru-RU"/>
        </w:rPr>
        <w:t xml:space="preserve"> </w:t>
      </w:r>
      <w:r w:rsidR="000D54E1">
        <w:rPr>
          <w:rFonts w:eastAsia="Arial" w:cs="Times New Roman"/>
          <w:kern w:val="0"/>
          <w:szCs w:val="28"/>
          <w:lang w:eastAsia="ru-RU"/>
        </w:rPr>
        <w:t>данных инвестиций</w:t>
      </w:r>
      <w:r w:rsidRPr="00222E99">
        <w:rPr>
          <w:rFonts w:eastAsia="Arial" w:cs="Times New Roman"/>
          <w:kern w:val="0"/>
          <w:szCs w:val="28"/>
          <w:lang w:eastAsia="ru-RU"/>
        </w:rPr>
        <w:t xml:space="preserve">. Это позволит </w:t>
      </w:r>
      <w:r w:rsidR="000D54E1">
        <w:rPr>
          <w:rFonts w:eastAsia="Arial" w:cs="Times New Roman"/>
          <w:kern w:val="0"/>
          <w:szCs w:val="28"/>
          <w:lang w:eastAsia="ru-RU"/>
        </w:rPr>
        <w:t>госорганам</w:t>
      </w:r>
      <w:r w:rsidRPr="00222E99">
        <w:rPr>
          <w:rFonts w:eastAsia="Arial" w:cs="Times New Roman"/>
          <w:kern w:val="0"/>
          <w:szCs w:val="28"/>
          <w:lang w:eastAsia="ru-RU"/>
        </w:rPr>
        <w:t xml:space="preserve"> принимать более обоснованные решения и сократить финансовые риски.</w:t>
      </w:r>
    </w:p>
    <w:bookmarkEnd w:id="6"/>
    <w:bookmarkEnd w:id="7"/>
    <w:p w14:paraId="60E67C0B" w14:textId="77777777" w:rsidR="0035023E" w:rsidRDefault="0035023E" w:rsidP="00201AAD">
      <w:pPr>
        <w:ind w:firstLine="0"/>
        <w:rPr>
          <w:b/>
          <w:bCs/>
        </w:rPr>
      </w:pPr>
    </w:p>
    <w:p w14:paraId="0531938F" w14:textId="77777777" w:rsidR="00493765" w:rsidRPr="00A247EE" w:rsidRDefault="00493765" w:rsidP="00201AAD">
      <w:pPr>
        <w:rPr>
          <w:b/>
          <w:bCs/>
        </w:rPr>
      </w:pPr>
      <w:r w:rsidRPr="00A247EE">
        <w:rPr>
          <w:b/>
          <w:bCs/>
        </w:rPr>
        <w:t xml:space="preserve">3.2 </w:t>
      </w:r>
      <w:r w:rsidR="0025195D" w:rsidRPr="00A247EE">
        <w:rPr>
          <w:b/>
          <w:bCs/>
        </w:rPr>
        <w:t>Перспективы влияния санкционного давления на развитие малого бизнеса в России</w:t>
      </w:r>
    </w:p>
    <w:p w14:paraId="59F67518" w14:textId="77777777" w:rsidR="0042535B" w:rsidRDefault="0042535B" w:rsidP="00201AAD"/>
    <w:p w14:paraId="5EF6F0A2" w14:textId="77777777" w:rsidR="0042535B" w:rsidRDefault="0025195D" w:rsidP="00201AAD">
      <w:r>
        <w:t xml:space="preserve">Не успела </w:t>
      </w:r>
      <w:proofErr w:type="gramStart"/>
      <w:r>
        <w:t>закончится</w:t>
      </w:r>
      <w:proofErr w:type="gramEnd"/>
      <w:r>
        <w:t xml:space="preserve"> </w:t>
      </w:r>
      <w:proofErr w:type="spellStart"/>
      <w:r>
        <w:t>коронавирусная</w:t>
      </w:r>
      <w:proofErr w:type="spellEnd"/>
      <w:r>
        <w:t xml:space="preserve"> пандемия COVID-19, которая оказала весьма негативное влияние на функционирование отечественного предпринимательства, как отечественный бизнес вместе со всей страной столкнулся с очередными проблемами: против России практически всеми странами мира были введены беспрецедентные по своему охвату экономические и политические санкции. Как указывают эксперты, еще ни одна страна мира не испытывала такого санкционного давления - по состоянию на середину марта 2022 г., против России за каких-то пару-тройку </w:t>
      </w:r>
      <w:r>
        <w:lastRenderedPageBreak/>
        <w:t xml:space="preserve">недель было введено более 5,5 тысячи санкций, что намного больше, нежели объем санкций, введенных в свое время против других </w:t>
      </w:r>
      <w:r w:rsidR="00863DA3">
        <w:t>«</w:t>
      </w:r>
      <w:r>
        <w:t>лидеров</w:t>
      </w:r>
      <w:r w:rsidR="00863DA3">
        <w:t>»</w:t>
      </w:r>
      <w:r>
        <w:t xml:space="preserve"> санкционного списка - Ирана (3,6 тысячи) и Сирии (2,6 тысячи) [9].</w:t>
      </w:r>
    </w:p>
    <w:p w14:paraId="427A6BAA" w14:textId="77777777" w:rsidR="0025195D" w:rsidRDefault="0025195D" w:rsidP="00201AAD">
      <w:r>
        <w:t xml:space="preserve">В результате специальной военной операции, проведенной Россией для денацификации и демилитаризации сопредельного государства, </w:t>
      </w:r>
      <w:proofErr w:type="spellStart"/>
      <w:r>
        <w:t>санкционное</w:t>
      </w:r>
      <w:proofErr w:type="spellEnd"/>
      <w:r>
        <w:t xml:space="preserve"> давление привело к огромному количеству проблем. Эти проблемы включают:</w:t>
      </w:r>
    </w:p>
    <w:p w14:paraId="6D81396A" w14:textId="77777777" w:rsidR="0025195D" w:rsidRDefault="00201AAD" w:rsidP="00201AAD">
      <w:pPr>
        <w:pStyle w:val="a3"/>
        <w:numPr>
          <w:ilvl w:val="0"/>
          <w:numId w:val="30"/>
        </w:numPr>
      </w:pPr>
      <w:r>
        <w:t>з</w:t>
      </w:r>
      <w:r w:rsidR="0025195D">
        <w:t>аблокированы финансовые операции ведущих банков России на международном рынке, так как банки были отключены от системы SWIFT. Это привело к тому, что многие экспортно-</w:t>
      </w:r>
      <w:proofErr w:type="spellStart"/>
      <w:r w:rsidR="0025195D">
        <w:t>импортно</w:t>
      </w:r>
      <w:proofErr w:type="spellEnd"/>
      <w:r w:rsidR="0025195D">
        <w:t>-ориентированные предприятия потеряли возможность совершать сделки со своими иностранными партнерами, или вынуждены были искать обходные маршруты для с</w:t>
      </w:r>
      <w:r>
        <w:t>овершения финансовых транзакций;</w:t>
      </w:r>
    </w:p>
    <w:p w14:paraId="11847D7D" w14:textId="77777777" w:rsidR="0025195D" w:rsidRDefault="00201AAD" w:rsidP="00201AAD">
      <w:pPr>
        <w:pStyle w:val="a3"/>
        <w:numPr>
          <w:ilvl w:val="0"/>
          <w:numId w:val="30"/>
        </w:numPr>
      </w:pPr>
      <w:r>
        <w:t>б</w:t>
      </w:r>
      <w:r w:rsidR="0025195D">
        <w:t>ыл введен де-факто запрет на ввоз в Россию огромного количества необходимых товаров, что привело к исчезновению многих лекарственных препаратов и резкому подорожанию товаров повседневного спроса, таких как беленая бумага А4, автомобильные масла, моющие и чистящие средства, а также других продуктов, рост стоимости кото</w:t>
      </w:r>
      <w:r>
        <w:t xml:space="preserve">рых достигал </w:t>
      </w:r>
      <w:proofErr w:type="gramStart"/>
      <w:r>
        <w:t>200-600</w:t>
      </w:r>
      <w:proofErr w:type="gramEnd"/>
      <w:r>
        <w:t>% за неделю;</w:t>
      </w:r>
    </w:p>
    <w:p w14:paraId="22CEE021" w14:textId="77777777" w:rsidR="0025195D" w:rsidRDefault="00201AAD" w:rsidP="00201AAD">
      <w:pPr>
        <w:pStyle w:val="a3"/>
        <w:numPr>
          <w:ilvl w:val="0"/>
          <w:numId w:val="30"/>
        </w:numPr>
      </w:pPr>
      <w:r>
        <w:t>м</w:t>
      </w:r>
      <w:r w:rsidR="0025195D">
        <w:t xml:space="preserve">ногие иностранные организации прекратили свою деятельность на территории России в знак солидарности, даже если их продукция или услуги не были включены в </w:t>
      </w:r>
      <w:proofErr w:type="spellStart"/>
      <w:r w:rsidR="0025195D">
        <w:t>санкционные</w:t>
      </w:r>
      <w:proofErr w:type="spellEnd"/>
      <w:r w:rsidR="0025195D">
        <w:t xml:space="preserve"> списки. Это привело к потере возможности потребителей приобретать продукцию и обслуживаться в этих организациях, а также к угрозе потери работы для россиян, занятых на этих предприятиях</w:t>
      </w:r>
      <w:r>
        <w:t>;</w:t>
      </w:r>
    </w:p>
    <w:p w14:paraId="757922E8" w14:textId="77777777" w:rsidR="0042535B" w:rsidRDefault="00201AAD" w:rsidP="00201AAD">
      <w:pPr>
        <w:pStyle w:val="a3"/>
        <w:numPr>
          <w:ilvl w:val="0"/>
          <w:numId w:val="30"/>
        </w:numPr>
      </w:pPr>
      <w:r>
        <w:t>п</w:t>
      </w:r>
      <w:r w:rsidR="0025195D">
        <w:t xml:space="preserve">рактически все страны северного полушария закрыли свое воздушное пространство для любых самолетов и рейсов, зарегистрированных в России или принадлежащих ей. Флагманские иностранные авиаперевозчики также отменили свои рейсы как в Россию, так и из неё, что нарушило </w:t>
      </w:r>
      <w:r w:rsidR="0025195D">
        <w:lastRenderedPageBreak/>
        <w:t>логистические цепочки в перевозке скоропортящихся товаров и негативно сказа</w:t>
      </w:r>
      <w:r>
        <w:t>лось на туристических компаниях;</w:t>
      </w:r>
    </w:p>
    <w:p w14:paraId="433D2514" w14:textId="77777777" w:rsidR="0025195D" w:rsidRDefault="00201AAD" w:rsidP="00201AAD">
      <w:pPr>
        <w:pStyle w:val="a3"/>
        <w:numPr>
          <w:ilvl w:val="0"/>
          <w:numId w:val="30"/>
        </w:numPr>
      </w:pPr>
      <w:r>
        <w:t>н</w:t>
      </w:r>
      <w:r w:rsidR="0025195D" w:rsidRPr="0025195D">
        <w:t xml:space="preserve">едружественные к России государства объявили о скором отказе от использования российских энергоресурсов в ближайшее время, включая не только нефть и природный газ, но и уголь, радиоактивные элементы и </w:t>
      </w:r>
      <w:proofErr w:type="gramStart"/>
      <w:r w:rsidR="0025195D" w:rsidRPr="0025195D">
        <w:t>т.д.</w:t>
      </w:r>
      <w:proofErr w:type="gramEnd"/>
      <w:r w:rsidR="0025195D" w:rsidRPr="0025195D">
        <w:t xml:space="preserve"> Это привело к сокращению доходов соответствующих российских компаний и увеличению цен на энергоресурсы в этих государствах. Кроме того, были приняты и другие масштабные экономические санкции, но их подробное описание не является о</w:t>
      </w:r>
      <w:r>
        <w:t>собо значимым для данной работы;</w:t>
      </w:r>
    </w:p>
    <w:p w14:paraId="1BC4416A" w14:textId="77777777" w:rsidR="0025195D" w:rsidRDefault="0025195D" w:rsidP="00B5226E">
      <w:pPr>
        <w:ind w:firstLine="851"/>
      </w:pPr>
      <w:r w:rsidRPr="0025195D">
        <w:t xml:space="preserve">Итак, столкнувшись с санкционным давлением со стороны недружественных стран, правительство России </w:t>
      </w:r>
      <w:r>
        <w:t>необходимо ввести, с нашей точки зрения, целый перечень мер и схем по противодействию негативным факторам в экономике</w:t>
      </w:r>
      <w:r w:rsidR="002D78BB">
        <w:t>:</w:t>
      </w:r>
    </w:p>
    <w:p w14:paraId="530E4E7B" w14:textId="77777777" w:rsidR="00411486" w:rsidRDefault="00201AAD" w:rsidP="00201AAD">
      <w:pPr>
        <w:pStyle w:val="a3"/>
        <w:numPr>
          <w:ilvl w:val="0"/>
          <w:numId w:val="31"/>
        </w:numPr>
      </w:pPr>
      <w:r>
        <w:t>т</w:t>
      </w:r>
      <w:r w:rsidR="00411486" w:rsidRPr="00411486">
        <w:t xml:space="preserve">ребуется пересмотреть законодательство в области государственных закупок, включая Федеральный закон </w:t>
      </w:r>
      <w:r w:rsidR="00863DA3">
        <w:t>«</w:t>
      </w:r>
      <w:r w:rsidR="00411486" w:rsidRPr="00411486">
        <w:t>О контрактной системе в сфере закупок товаров, работ, услуг для обеспечения государственных и муниципальных нужд</w:t>
      </w:r>
      <w:r w:rsidR="00863DA3">
        <w:t>»</w:t>
      </w:r>
      <w:r w:rsidR="00411486" w:rsidRPr="00411486">
        <w:t xml:space="preserve">, чтобы предоставить упрощенный доступ к государственной системе закупок для самозанятых и малых и средних предпринимателей. Централизованные закупки государством у самозанятых предпринимателей должны убрать боязнь некоторых коммерческих структур, включая государственные и муниципальные, работать с этой категорией предпринимателей. Это, в свою очередь, увеличит количество желающих зарегистрироваться в качестве самозанятых, что приведет к снижению уровня безработицы на локальном и федеральном уровнях. Кроме того, в рамках Федерального закона </w:t>
      </w:r>
      <w:r w:rsidR="00863DA3">
        <w:t>«</w:t>
      </w:r>
      <w:r w:rsidR="00411486" w:rsidRPr="00411486">
        <w:t>О контрактной системе в сфере закупок товаров, работ, услуг для обеспечения государственных и муниципальных нужд</w:t>
      </w:r>
      <w:r w:rsidR="00863DA3">
        <w:t>»</w:t>
      </w:r>
      <w:r w:rsidR="00411486" w:rsidRPr="00411486">
        <w:t xml:space="preserve">, рекомендуется предусмотреть преференции для предприятий, пострадавших от санкций </w:t>
      </w:r>
      <w:r w:rsidR="00863DA3">
        <w:t>«</w:t>
      </w:r>
      <w:r w:rsidR="00411486" w:rsidRPr="00411486">
        <w:t xml:space="preserve">недружественных </w:t>
      </w:r>
      <w:proofErr w:type="spellStart"/>
      <w:r w:rsidR="00411486" w:rsidRPr="00411486">
        <w:t>стран</w:t>
      </w:r>
      <w:proofErr w:type="gramStart"/>
      <w:r w:rsidR="00863DA3">
        <w:t>»</w:t>
      </w:r>
      <w:r w:rsidR="00411486" w:rsidRPr="00411486">
        <w:t>.Это</w:t>
      </w:r>
      <w:proofErr w:type="spellEnd"/>
      <w:proofErr w:type="gramEnd"/>
      <w:r w:rsidR="00411486" w:rsidRPr="00411486">
        <w:t xml:space="preserve"> может включать приоритет при поставке продукции перед другими участниками </w:t>
      </w:r>
      <w:r w:rsidR="00411486" w:rsidRPr="00411486">
        <w:lastRenderedPageBreak/>
        <w:t>торгов, повышенную цену закупки (на 5% выше цены закончившегося аукциона) и т.д.</w:t>
      </w:r>
      <w:r w:rsidR="002D78BB">
        <w:t>;</w:t>
      </w:r>
    </w:p>
    <w:p w14:paraId="66E5AFC1" w14:textId="77777777" w:rsidR="00411486" w:rsidRDefault="00201AAD" w:rsidP="00201AAD">
      <w:pPr>
        <w:pStyle w:val="a3"/>
        <w:numPr>
          <w:ilvl w:val="0"/>
          <w:numId w:val="31"/>
        </w:numPr>
      </w:pPr>
      <w:r>
        <w:t>в</w:t>
      </w:r>
      <w:r w:rsidR="00411486" w:rsidRPr="00411486">
        <w:t xml:space="preserve"> свете экономического кризиса и наложенных санкций со стороны </w:t>
      </w:r>
      <w:r w:rsidR="00863DA3">
        <w:t>«</w:t>
      </w:r>
      <w:r w:rsidR="00411486" w:rsidRPr="00411486">
        <w:t>недружественных</w:t>
      </w:r>
      <w:r w:rsidR="00863DA3">
        <w:t>»</w:t>
      </w:r>
      <w:r w:rsidR="00411486" w:rsidRPr="00411486">
        <w:t xml:space="preserve"> стран, федеральным и региональным органам власти стоит рассмотреть возможность создания свободных экономических зон на перспективных территориях. Это позволит не только поддержать ключевые организации отечественной экономики, но и способствовать развитию кластеров предприятий, которые объединены общей производственной целью и получают гарантии долгосрочной поддержки как от муниципальных органов власт</w:t>
      </w:r>
      <w:r>
        <w:t>и, так и от государства в целом;</w:t>
      </w:r>
    </w:p>
    <w:p w14:paraId="14946E9C" w14:textId="77777777" w:rsidR="00411486" w:rsidRDefault="00201AAD" w:rsidP="00201AAD">
      <w:pPr>
        <w:pStyle w:val="a3"/>
        <w:numPr>
          <w:ilvl w:val="0"/>
          <w:numId w:val="31"/>
        </w:numPr>
      </w:pPr>
      <w:r>
        <w:t>к</w:t>
      </w:r>
      <w:r w:rsidR="00411486" w:rsidRPr="00411486">
        <w:t>ак было указано ранее, государство может предоставлять налоговые льготы и каникулы отдельным отраслям экономики, которые пострадали от санкций. Однако, такие меры могут основываться на коде ОКВЭД, который был указан в момент регистрации предприятия, как его основной вид деятельности. Для более точного определения нуждающихся в государственной поддержке секторов, предлагается учитывать реальную деятельность хозяйствующих субъектов, включая анализ заключенных и исполненных договоров, деклараций, счетов-фактур, накладных и других до</w:t>
      </w:r>
      <w:r>
        <w:t>кументов, а не только код ОКВЭД;</w:t>
      </w:r>
    </w:p>
    <w:p w14:paraId="1D6414F1" w14:textId="77777777" w:rsidR="00411486" w:rsidRDefault="00201AAD" w:rsidP="00201AAD">
      <w:pPr>
        <w:pStyle w:val="a3"/>
        <w:numPr>
          <w:ilvl w:val="0"/>
          <w:numId w:val="31"/>
        </w:numPr>
      </w:pPr>
      <w:r>
        <w:t>п</w:t>
      </w:r>
      <w:r w:rsidR="00411486" w:rsidRPr="00411486">
        <w:t xml:space="preserve">редлагается ввести регрессивную шкалу налогообложения для наиболее важных отраслей экономики, включая налог на добавленную стоимость, налог на прибыль и ресурсные налоги. Это поможет выводить предприятия из тени, увеличивать их чистую прибыль и привлекать больше инвестиций, включая инновационные высокотехнологичные технологии. Уровень инноваций в России остается низким уже на протяжении нескольких десятилетий. Результатом таких действий будет развитие отечественного производства товаров и комплектующих, которые были включены в </w:t>
      </w:r>
      <w:proofErr w:type="spellStart"/>
      <w:r w:rsidR="00411486" w:rsidRPr="00411486">
        <w:t>санкционные</w:t>
      </w:r>
      <w:proofErr w:type="spellEnd"/>
      <w:r w:rsidR="00411486" w:rsidRPr="00411486">
        <w:t xml:space="preserve"> списки и перестали </w:t>
      </w:r>
      <w:r>
        <w:t>поступать в Россию из-за рубежа;</w:t>
      </w:r>
    </w:p>
    <w:p w14:paraId="238412DB" w14:textId="77777777" w:rsidR="00411486" w:rsidRDefault="00201AAD" w:rsidP="00201AAD">
      <w:pPr>
        <w:pStyle w:val="a3"/>
        <w:numPr>
          <w:ilvl w:val="0"/>
          <w:numId w:val="31"/>
        </w:numPr>
      </w:pPr>
      <w:r>
        <w:t>п</w:t>
      </w:r>
      <w:r w:rsidR="00411486" w:rsidRPr="00411486">
        <w:t xml:space="preserve">редлагается значительно изменить ставки таможенных пошлин на экспортируемые товары, чтобы ускорить переход России от экономики, </w:t>
      </w:r>
      <w:r w:rsidR="00411486" w:rsidRPr="00411486">
        <w:lastRenderedPageBreak/>
        <w:t xml:space="preserve">основанной на сырьевых ресурсах, к экономике производственной. В частности, предлагается снизить ставки пошлин (включая их полное </w:t>
      </w:r>
      <w:proofErr w:type="spellStart"/>
      <w:r w:rsidR="00411486" w:rsidRPr="00411486">
        <w:t>отменение</w:t>
      </w:r>
      <w:proofErr w:type="spellEnd"/>
      <w:r w:rsidR="00411486" w:rsidRPr="00411486">
        <w:t xml:space="preserve">) на экспорт </w:t>
      </w:r>
      <w:r w:rsidR="00411486">
        <w:t>готовой</w:t>
      </w:r>
      <w:r w:rsidR="00411486" w:rsidRPr="00411486">
        <w:t xml:space="preserve"> продукции, одновременно повышая ставки на ее импорт. Особое внимание следует уделить товарам, в которых Россия может занять конкурентоспособное положение на мировом рынке, таким как сельскохозяйственная продукция, вооружение и </w:t>
      </w:r>
      <w:proofErr w:type="gramStart"/>
      <w:r w:rsidR="00411486" w:rsidRPr="00411486">
        <w:t>т.д.</w:t>
      </w:r>
      <w:proofErr w:type="gramEnd"/>
      <w:r w:rsidR="00411486" w:rsidRPr="00411486">
        <w:t xml:space="preserve"> Кроме того, предлагается ввести нулевые таможенные пошлины (при нулевой ставке НДС) для физических лиц, самозанятых и индивидуальных предпринимателей, при импорте производственного оборудования, незав</w:t>
      </w:r>
      <w:r>
        <w:t>исимо от его рыночной стоимости;</w:t>
      </w:r>
    </w:p>
    <w:p w14:paraId="1CD422F8" w14:textId="77777777" w:rsidR="00411486" w:rsidRDefault="00201AAD" w:rsidP="00201AAD">
      <w:pPr>
        <w:pStyle w:val="a3"/>
        <w:numPr>
          <w:ilvl w:val="0"/>
          <w:numId w:val="31"/>
        </w:numPr>
      </w:pPr>
      <w:r>
        <w:t>д</w:t>
      </w:r>
      <w:r w:rsidR="00411486" w:rsidRPr="00411486">
        <w:t xml:space="preserve">ля улучшения технологической базы предприятий предлагается использовать иностранные патентные разработки, в том числе тех, которые принадлежат предприятиям из </w:t>
      </w:r>
      <w:r w:rsidR="00863DA3">
        <w:t>«</w:t>
      </w:r>
      <w:r w:rsidR="00411486" w:rsidRPr="00411486">
        <w:t>недружественных стран</w:t>
      </w:r>
      <w:r w:rsidR="00863DA3">
        <w:t>»</w:t>
      </w:r>
      <w:r w:rsidR="00411486" w:rsidRPr="00411486">
        <w:t>. Это может быть особенно актуально в свете санкционного давления, когда поставки высокотехнологичной продукции в Россию перекрываются. Предлагается разрешить отечественным предприятиям использовать эти патентные разработки без каких-либо юридических преследований на территории России. Этот шаг может помочь улучшить технологическую базу предприятий и ускорить переход к более производственной экономике. К примеру, подобную практику использует Китай, где незаконное использование иностранных технологий не преследуется, но при этом экспроприация китайских патентных разработок считается незаконной.</w:t>
      </w:r>
    </w:p>
    <w:p w14:paraId="114E3B8B" w14:textId="77777777" w:rsidR="00411486" w:rsidRDefault="00411486" w:rsidP="00201AAD">
      <w:r>
        <w:t>На основе вышеприведенных мер можно сделать вывод, что правительство России ищет различные способы для развития экономики страны и снижения зависимости от импорта, особенно в условиях санкционного давления со стороны западных стран.</w:t>
      </w:r>
    </w:p>
    <w:p w14:paraId="014F06DC" w14:textId="77777777" w:rsidR="00411486" w:rsidRDefault="00411486" w:rsidP="00201AAD">
      <w:r>
        <w:t xml:space="preserve">Введение регрессивной шкалы налогообложения для важных сфер деятельности, понижение таможенных пошлин на экспортируемую продукцию и увеличение пошлин на импортируемую продукцию, а также использование запатентованных иностранных технологий могут помочь </w:t>
      </w:r>
      <w:r>
        <w:lastRenderedPageBreak/>
        <w:t>ускорить переход России от сырьевой экономики к экономике производственной, повысить конкурентоспособность на мировом рынке и увеличить инвестиции в инновационные высокотехнологичные технологии.</w:t>
      </w:r>
    </w:p>
    <w:p w14:paraId="4FC6E4B6" w14:textId="77777777" w:rsidR="00411486" w:rsidRDefault="00411486" w:rsidP="00201AAD">
      <w:r>
        <w:t>Кроме того, введение нулевых таможенных пошлин для физических лиц, самозанятых и индивидуальных предпринимателей при импорте ими производственного оборудования может стимулировать развитие малого и среднего бизнеса в России.</w:t>
      </w:r>
    </w:p>
    <w:p w14:paraId="1C40FC34" w14:textId="77777777" w:rsidR="00411486" w:rsidRDefault="00411486" w:rsidP="00201AAD">
      <w:r>
        <w:t>В целом, использование таких мер может помочь России диверсифицировать экономику, укрепить ее конкурентоспособность и уменьшить зависимость от импорта, что в свою очередь может способствовать устойчивому экономическому развитию страны.</w:t>
      </w:r>
    </w:p>
    <w:p w14:paraId="04180CEB" w14:textId="77777777" w:rsidR="00411486" w:rsidRDefault="00411486" w:rsidP="00B5226E">
      <w:pPr>
        <w:ind w:firstLine="851"/>
      </w:pPr>
    </w:p>
    <w:p w14:paraId="29B4456D" w14:textId="77777777" w:rsidR="00411486" w:rsidRDefault="00411486" w:rsidP="00B5226E">
      <w:pPr>
        <w:ind w:firstLine="851"/>
      </w:pPr>
    </w:p>
    <w:p w14:paraId="03D826F7" w14:textId="77777777" w:rsidR="00D1339A" w:rsidRDefault="00D1339A" w:rsidP="00B5226E">
      <w:pPr>
        <w:ind w:firstLine="851"/>
        <w:jc w:val="center"/>
        <w:rPr>
          <w:b/>
          <w:bCs/>
        </w:rPr>
      </w:pPr>
    </w:p>
    <w:p w14:paraId="165B8655" w14:textId="77777777" w:rsidR="00D1339A" w:rsidRDefault="00D1339A" w:rsidP="00B5226E">
      <w:pPr>
        <w:ind w:firstLine="851"/>
        <w:jc w:val="center"/>
        <w:rPr>
          <w:b/>
          <w:bCs/>
        </w:rPr>
      </w:pPr>
    </w:p>
    <w:p w14:paraId="503D31FC" w14:textId="77777777" w:rsidR="00BA1490" w:rsidRDefault="00BA1490" w:rsidP="00B5226E">
      <w:pPr>
        <w:ind w:firstLine="851"/>
        <w:jc w:val="center"/>
        <w:rPr>
          <w:b/>
          <w:bCs/>
        </w:rPr>
      </w:pPr>
    </w:p>
    <w:p w14:paraId="56B378D9" w14:textId="77777777" w:rsidR="00BA1490" w:rsidRDefault="00BA1490" w:rsidP="00B5226E">
      <w:pPr>
        <w:ind w:firstLine="851"/>
        <w:jc w:val="center"/>
        <w:rPr>
          <w:b/>
          <w:bCs/>
        </w:rPr>
      </w:pPr>
    </w:p>
    <w:p w14:paraId="3E2FF0AD" w14:textId="77777777" w:rsidR="0035023E" w:rsidRDefault="0035023E" w:rsidP="00B5226E">
      <w:pPr>
        <w:ind w:firstLine="851"/>
        <w:jc w:val="center"/>
        <w:rPr>
          <w:b/>
          <w:bCs/>
        </w:rPr>
      </w:pPr>
    </w:p>
    <w:p w14:paraId="50310080" w14:textId="77777777" w:rsidR="0035023E" w:rsidRDefault="0035023E" w:rsidP="00B5226E">
      <w:pPr>
        <w:ind w:firstLine="851"/>
        <w:jc w:val="center"/>
        <w:rPr>
          <w:b/>
          <w:bCs/>
        </w:rPr>
      </w:pPr>
    </w:p>
    <w:p w14:paraId="02ED1EAC" w14:textId="77777777" w:rsidR="0035023E" w:rsidRDefault="0035023E" w:rsidP="00B5226E">
      <w:pPr>
        <w:ind w:firstLine="851"/>
        <w:jc w:val="center"/>
        <w:rPr>
          <w:b/>
          <w:bCs/>
        </w:rPr>
      </w:pPr>
    </w:p>
    <w:p w14:paraId="5DBE5CBD" w14:textId="77777777" w:rsidR="0035023E" w:rsidRDefault="0035023E" w:rsidP="00B5226E">
      <w:pPr>
        <w:ind w:firstLine="851"/>
        <w:jc w:val="center"/>
        <w:rPr>
          <w:b/>
          <w:bCs/>
        </w:rPr>
      </w:pPr>
    </w:p>
    <w:p w14:paraId="6AF8979A" w14:textId="77777777" w:rsidR="00201AAD" w:rsidRDefault="00201AAD" w:rsidP="00B5226E">
      <w:pPr>
        <w:ind w:firstLine="851"/>
        <w:jc w:val="center"/>
        <w:rPr>
          <w:b/>
          <w:bCs/>
        </w:rPr>
      </w:pPr>
    </w:p>
    <w:p w14:paraId="5DDCD0BA" w14:textId="77777777" w:rsidR="00201AAD" w:rsidRDefault="00201AAD" w:rsidP="00B5226E">
      <w:pPr>
        <w:ind w:firstLine="851"/>
        <w:jc w:val="center"/>
        <w:rPr>
          <w:b/>
          <w:bCs/>
        </w:rPr>
      </w:pPr>
    </w:p>
    <w:p w14:paraId="7B404B0E" w14:textId="77777777" w:rsidR="00201AAD" w:rsidRDefault="00201AAD" w:rsidP="00B5226E">
      <w:pPr>
        <w:ind w:firstLine="851"/>
        <w:jc w:val="center"/>
        <w:rPr>
          <w:b/>
          <w:bCs/>
        </w:rPr>
      </w:pPr>
    </w:p>
    <w:p w14:paraId="6C8C4FF8" w14:textId="77777777" w:rsidR="00201AAD" w:rsidRDefault="00201AAD" w:rsidP="00B5226E">
      <w:pPr>
        <w:ind w:firstLine="851"/>
        <w:jc w:val="center"/>
        <w:rPr>
          <w:b/>
          <w:bCs/>
        </w:rPr>
      </w:pPr>
    </w:p>
    <w:p w14:paraId="5DE4CEE9" w14:textId="77777777" w:rsidR="00201AAD" w:rsidRDefault="00201AAD" w:rsidP="00B5226E">
      <w:pPr>
        <w:ind w:firstLine="851"/>
        <w:jc w:val="center"/>
        <w:rPr>
          <w:b/>
          <w:bCs/>
        </w:rPr>
      </w:pPr>
    </w:p>
    <w:p w14:paraId="2DE29730" w14:textId="77777777" w:rsidR="00201AAD" w:rsidRDefault="00201AAD" w:rsidP="00B5226E">
      <w:pPr>
        <w:ind w:firstLine="851"/>
        <w:jc w:val="center"/>
        <w:rPr>
          <w:b/>
          <w:bCs/>
        </w:rPr>
      </w:pPr>
    </w:p>
    <w:p w14:paraId="68CEDE68" w14:textId="77777777" w:rsidR="00201AAD" w:rsidRDefault="00201AAD" w:rsidP="00B5226E">
      <w:pPr>
        <w:ind w:firstLine="851"/>
        <w:jc w:val="center"/>
        <w:rPr>
          <w:b/>
          <w:bCs/>
        </w:rPr>
      </w:pPr>
    </w:p>
    <w:p w14:paraId="6337310B" w14:textId="77777777" w:rsidR="0035023E" w:rsidRDefault="0035023E" w:rsidP="00B5226E">
      <w:pPr>
        <w:ind w:firstLine="851"/>
        <w:jc w:val="center"/>
        <w:rPr>
          <w:b/>
          <w:bCs/>
        </w:rPr>
      </w:pPr>
    </w:p>
    <w:p w14:paraId="57615719" w14:textId="77777777" w:rsidR="00201AAD" w:rsidRDefault="00201AAD" w:rsidP="00B5226E">
      <w:pPr>
        <w:ind w:firstLine="851"/>
        <w:jc w:val="center"/>
        <w:rPr>
          <w:b/>
          <w:bCs/>
        </w:rPr>
      </w:pPr>
    </w:p>
    <w:p w14:paraId="4C574DB2" w14:textId="77777777" w:rsidR="0042535B" w:rsidRDefault="00024B3B" w:rsidP="00201AAD">
      <w:pPr>
        <w:ind w:firstLine="0"/>
        <w:contextualSpacing/>
        <w:jc w:val="center"/>
      </w:pPr>
      <w:r w:rsidRPr="00024B3B">
        <w:rPr>
          <w:b/>
          <w:bCs/>
        </w:rPr>
        <w:lastRenderedPageBreak/>
        <w:t>ЗАКЛЮЧЕНИЕ</w:t>
      </w:r>
    </w:p>
    <w:p w14:paraId="4C4C89EB" w14:textId="77777777" w:rsidR="00024B3B" w:rsidRDefault="00024B3B" w:rsidP="00201AAD">
      <w:pPr>
        <w:ind w:firstLine="851"/>
        <w:contextualSpacing/>
      </w:pPr>
    </w:p>
    <w:p w14:paraId="2F53D78F" w14:textId="77777777" w:rsidR="00A247EE" w:rsidRDefault="00A247EE" w:rsidP="00201AAD">
      <w:pPr>
        <w:contextualSpacing/>
      </w:pPr>
      <w:r>
        <w:t xml:space="preserve">В российской экономике, на наш взгляд, отсутствует четкая модель развития в среднесрочной и долгосрочной перспективе, поскольку отсутствуют выраженные модели взаимодействия всех экономических агентов внутри России, а также взаимодействия России с мировой экономикой. В условиях высокой неопределенности и волатильности цен, развивать малый бизнес становится достаточно сложно, так как развитие бизнеса в целом требует определенности, постоянства и предсказуемости экономики. </w:t>
      </w:r>
    </w:p>
    <w:p w14:paraId="3E8164F6" w14:textId="77777777" w:rsidR="00A247EE" w:rsidRDefault="00A247EE" w:rsidP="00201AAD">
      <w:r>
        <w:t xml:space="preserve">Экономическая безопасность государства является важным фактором для стабильности и процветания экономики, а также для обеспечения благосостояния граждан. Для обеспечения экономической безопасности государства необходимо принимать целенаправленные меры, основанные на ключевых принципах, таких как развитие экономики, разнообразие экономических отраслей, контроль за иностранными инвестициями, защита прав собственности, финансовая стабильность, развитие малого и среднего бизнеса, развитие человеческого капитала и борьба с коррупцией. </w:t>
      </w:r>
    </w:p>
    <w:p w14:paraId="050B0D4F" w14:textId="77777777" w:rsidR="00A247EE" w:rsidRDefault="00A247EE" w:rsidP="00201AAD">
      <w:r>
        <w:t>Из перечисленных социально-экономических ролей малого бизнеса следует, что этот сектор является важным компонентом экономического и социального развития общества. Малый бизнес играет ключевую роль в создании рабочих мест, стимулировании экономической активности, развитии инноваций и технологий, увеличении конкуренции на рынке и развитии социальной ответственности. Кроме того, малый бизнес часто представляют собой локальные сообщества и содействуют развитию региона, что также оказывает положительное влияние на социальную и экономическую жизнь общества в целом.</w:t>
      </w:r>
    </w:p>
    <w:p w14:paraId="140A3E4F" w14:textId="77777777" w:rsidR="00A247EE" w:rsidRPr="004160CD" w:rsidRDefault="00A247EE" w:rsidP="00201AAD">
      <w:r>
        <w:t xml:space="preserve">В современных условиях России предпринимателям малого бизнеса необходимы инструменты денежно-кредитной поддержки, которые обеспечат выживание и развитие бизнеса в условиях неопределенности, конкуренции, </w:t>
      </w:r>
      <w:r>
        <w:lastRenderedPageBreak/>
        <w:t xml:space="preserve">нарушения цепочек поставок из-за санкций и эпидемиологических ограничений, а также ситуации постепенного разрушения экономики. В связи с этим, меры по денежно-кредитной поддержке представляются практически единственным </w:t>
      </w:r>
      <w:r w:rsidRPr="004160CD">
        <w:t xml:space="preserve">шансом для сохранения финансового положения и дальнейшего развития фирм. </w:t>
      </w:r>
    </w:p>
    <w:p w14:paraId="68050F6C" w14:textId="77777777" w:rsidR="00806DD3" w:rsidRPr="004160CD" w:rsidRDefault="00806DD3" w:rsidP="00201AAD">
      <w:r w:rsidRPr="004160CD">
        <w:t>На основании проведенного исследования автором были определены следующие выводы:</w:t>
      </w:r>
    </w:p>
    <w:p w14:paraId="252DA151" w14:textId="77777777" w:rsidR="00A247EE" w:rsidRPr="004160CD" w:rsidRDefault="00201AAD" w:rsidP="00201AAD">
      <w:pPr>
        <w:pStyle w:val="a3"/>
        <w:numPr>
          <w:ilvl w:val="0"/>
          <w:numId w:val="32"/>
        </w:numPr>
        <w:ind w:left="0" w:firstLine="709"/>
      </w:pPr>
      <w:r>
        <w:t>д</w:t>
      </w:r>
      <w:r w:rsidR="00A247EE" w:rsidRPr="004160CD">
        <w:t xml:space="preserve">ля изучения методов развития и стимулирования малого бизнеса в России, обеспечения его устойчивого развития, </w:t>
      </w:r>
      <w:r w:rsidR="00FE4DD1" w:rsidRPr="004160CD">
        <w:t>проведён анализ</w:t>
      </w:r>
      <w:r w:rsidR="00A247EE" w:rsidRPr="004160CD">
        <w:t xml:space="preserve"> и оценк</w:t>
      </w:r>
      <w:r w:rsidR="00FE4DD1" w:rsidRPr="004160CD">
        <w:t>а</w:t>
      </w:r>
      <w:r w:rsidR="00A247EE" w:rsidRPr="004160CD">
        <w:t xml:space="preserve"> финансового положения и текущего состояния субъектов малого бизнеса в России. Сегодня, из-за множества внешних и внутренних негативных факторов, общие рыночные условия становятся всё менее доступными для получения прибыли от бизнеса. Это связано с высоким уровнем ключевой ставки, инфляцией, социально-экономическими ограничениями, импортными ограничениями, изменением законода</w:t>
      </w:r>
      <w:r>
        <w:t>тельства, санкционным давлением;</w:t>
      </w:r>
    </w:p>
    <w:p w14:paraId="6292564C" w14:textId="77777777" w:rsidR="00A247EE" w:rsidRPr="004160CD" w:rsidRDefault="00201AAD" w:rsidP="00201AAD">
      <w:pPr>
        <w:pStyle w:val="a3"/>
        <w:numPr>
          <w:ilvl w:val="0"/>
          <w:numId w:val="32"/>
        </w:numPr>
        <w:ind w:left="0" w:firstLine="709"/>
      </w:pPr>
      <w:r>
        <w:t>в</w:t>
      </w:r>
      <w:r w:rsidR="00A247EE" w:rsidRPr="004160CD">
        <w:t>ажно отметить, что интегральный показатель экономической безопасности России остается на среднем уровне</w:t>
      </w:r>
      <w:r w:rsidR="002D1EB4" w:rsidRPr="004160CD">
        <w:t xml:space="preserve">, что означает стабилизацию или стагнацию российской экономики. </w:t>
      </w:r>
      <w:r w:rsidR="00A247EE" w:rsidRPr="004160CD">
        <w:t>Для улучшения уровня экономической безопасности правительство страны должно разрабатывать и успешно реализовывать соответствующие государственные программы, а также продолжать ра</w:t>
      </w:r>
      <w:r>
        <w:t>звивать инновационную экономику;</w:t>
      </w:r>
    </w:p>
    <w:p w14:paraId="23059274" w14:textId="77777777" w:rsidR="00F432AB" w:rsidRDefault="00201AAD" w:rsidP="00201AAD">
      <w:pPr>
        <w:pStyle w:val="a3"/>
        <w:numPr>
          <w:ilvl w:val="0"/>
          <w:numId w:val="32"/>
        </w:numPr>
        <w:ind w:left="0" w:firstLine="709"/>
      </w:pPr>
      <w:r>
        <w:t>в</w:t>
      </w:r>
      <w:r w:rsidR="00A247EE" w:rsidRPr="004160CD">
        <w:t xml:space="preserve"> условиях высокого риска и неблагоприятной макроэкономической ситуации необходимо улучшить доступность кредитования</w:t>
      </w:r>
      <w:r w:rsidR="0055385C" w:rsidRPr="004160CD">
        <w:t xml:space="preserve"> и построить более эффективную прогнозную модель для выявления рисков малого бизнеса</w:t>
      </w:r>
      <w:r w:rsidR="00A247EE" w:rsidRPr="004160CD">
        <w:t xml:space="preserve">. </w:t>
      </w:r>
      <w:r w:rsidR="008F0C34">
        <w:t xml:space="preserve">Таким образом была выполнена задача модернизировать </w:t>
      </w:r>
      <w:r w:rsidR="008F0C34" w:rsidRPr="00962090">
        <w:t>инструмент</w:t>
      </w:r>
      <w:r w:rsidR="008F0C34">
        <w:t>ы</w:t>
      </w:r>
      <w:r w:rsidR="008F0C34" w:rsidRPr="00962090">
        <w:t xml:space="preserve"> государственной поддержки малого бизнеса в России как фактора повышения экономической безопасности России</w:t>
      </w:r>
      <w:r w:rsidR="002D05CE">
        <w:t>.</w:t>
      </w:r>
    </w:p>
    <w:p w14:paraId="27D034BF" w14:textId="77777777" w:rsidR="0055385C" w:rsidRPr="0055385C" w:rsidRDefault="0055385C" w:rsidP="00201AAD">
      <w:r w:rsidRPr="0055385C">
        <w:t xml:space="preserve">Кроме того, сегодня в России наблюдается 7,2% процент банкротств. Использование регрессионной модели может снизить уровень банкротств </w:t>
      </w:r>
      <w:r w:rsidRPr="0055385C">
        <w:lastRenderedPageBreak/>
        <w:t>малого бизнеса на 1,76%. Это особенно важно, учитывая, что невозвратные кредиты и помощь малому бизнесу.</w:t>
      </w:r>
    </w:p>
    <w:p w14:paraId="79845D99" w14:textId="041F3C7D" w:rsidR="0055385C" w:rsidRPr="0055385C" w:rsidRDefault="0055385C" w:rsidP="00201AAD">
      <w:r w:rsidRPr="0055385C">
        <w:t>Важно отметить, что существующая ранее модель</w:t>
      </w:r>
      <w:r w:rsidR="0087758D">
        <w:t xml:space="preserve"> </w:t>
      </w:r>
      <w:r w:rsidRPr="0055385C">
        <w:t>прогнозирования основана на устаревших данных 2021 года и имеет уровень точности 95,3%. При обновлении модели и использовании актуальных данных, фонды Правительства РФ могут повысить точность прогнозов и более эффективно управлять рисками при оказании господдержки.</w:t>
      </w:r>
    </w:p>
    <w:p w14:paraId="6607AB18" w14:textId="77777777" w:rsidR="0055385C" w:rsidRPr="0055385C" w:rsidRDefault="0055385C" w:rsidP="00201AAD">
      <w:r w:rsidRPr="0055385C">
        <w:t xml:space="preserve">Таким образом, использование регрессионной модели, основанной на актуальных данных, может помочь улучшить прогнозирование объема предоставленных средств для МП и снизить </w:t>
      </w:r>
      <w:proofErr w:type="spellStart"/>
      <w:r w:rsidRPr="0055385C">
        <w:t>дефолтность</w:t>
      </w:r>
      <w:proofErr w:type="spellEnd"/>
      <w:r w:rsidRPr="0055385C">
        <w:t xml:space="preserve"> данных инвестиций. Это позволит госорганам принимать более обоснованные решения и сократить финансовые риски.</w:t>
      </w:r>
    </w:p>
    <w:p w14:paraId="4F3BA2F1" w14:textId="77777777" w:rsidR="00A247EE" w:rsidRDefault="00A247EE" w:rsidP="00201AAD">
      <w:r>
        <w:t>Введение регрессивной шкалы налогообложения для важных сфер деятельности, понижение таможенных пошлин на экспортируемую продукцию и увеличение пошлин на импортируемую продукцию, а также использование запатентованных иностранных технологий могут помочь ускорить переход России от сырьевой экономики к экономике производственной, повысить конкурентоспособность на мировом рынке и увеличить инвестиции в инновационные высокотехнологичные технологии.</w:t>
      </w:r>
    </w:p>
    <w:p w14:paraId="3DE6CE9E" w14:textId="77777777" w:rsidR="00647A47" w:rsidRDefault="00A247EE" w:rsidP="00201AAD">
      <w:r>
        <w:t>Кроме того, введение нулевых таможенных пошлин для физических лиц, самозанятых и индивидуальных предпринимателей при импорте ими производственного оборудования может стимулировать развитие малого и среднего бизнеса в России.</w:t>
      </w:r>
      <w:r w:rsidR="00647A47">
        <w:t xml:space="preserve"> В процессе написания дипломной работы были разработаны</w:t>
      </w:r>
      <w:r w:rsidR="00647A47" w:rsidRPr="005849A1">
        <w:t xml:space="preserve"> ме</w:t>
      </w:r>
      <w:r w:rsidR="00647A47">
        <w:t>ры</w:t>
      </w:r>
      <w:r w:rsidR="00647A47" w:rsidRPr="005849A1">
        <w:t>,</w:t>
      </w:r>
      <w:r w:rsidR="00647A47">
        <w:t xml:space="preserve"> повышающие устойчивое развитие малого бизнеса в России в условиях обеспечения экономической безопасности страны.</w:t>
      </w:r>
    </w:p>
    <w:p w14:paraId="5A915FC9" w14:textId="77777777" w:rsidR="00905919" w:rsidRDefault="00905919" w:rsidP="00201AAD">
      <w:r w:rsidRPr="0055385C">
        <w:t>Таким образом цель работы была достигнута</w:t>
      </w:r>
      <w:r w:rsidR="0055385C">
        <w:t>.</w:t>
      </w:r>
    </w:p>
    <w:p w14:paraId="16147A70" w14:textId="77777777" w:rsidR="0042535B" w:rsidRDefault="0042535B" w:rsidP="00B5226E">
      <w:pPr>
        <w:ind w:firstLine="851"/>
      </w:pPr>
    </w:p>
    <w:p w14:paraId="2AA9DB0D" w14:textId="77777777" w:rsidR="002D05CE" w:rsidRDefault="002D05CE" w:rsidP="00B5226E">
      <w:pPr>
        <w:ind w:firstLine="851"/>
        <w:jc w:val="center"/>
      </w:pPr>
    </w:p>
    <w:p w14:paraId="51455CAF" w14:textId="77777777" w:rsidR="00F432AB" w:rsidRDefault="00F432AB" w:rsidP="00201AAD">
      <w:pPr>
        <w:ind w:firstLine="0"/>
        <w:rPr>
          <w:b/>
          <w:bCs/>
          <w:szCs w:val="28"/>
        </w:rPr>
      </w:pPr>
    </w:p>
    <w:p w14:paraId="6D01930B" w14:textId="77777777" w:rsidR="00201AAD" w:rsidRDefault="00201AAD" w:rsidP="00201AAD">
      <w:pPr>
        <w:ind w:firstLine="0"/>
        <w:rPr>
          <w:b/>
          <w:bCs/>
          <w:szCs w:val="28"/>
        </w:rPr>
      </w:pPr>
    </w:p>
    <w:p w14:paraId="7072F54B" w14:textId="77777777" w:rsidR="00364274" w:rsidRDefault="00364274" w:rsidP="00201AAD">
      <w:pPr>
        <w:ind w:firstLine="0"/>
        <w:jc w:val="center"/>
        <w:rPr>
          <w:b/>
          <w:bCs/>
          <w:szCs w:val="28"/>
        </w:rPr>
      </w:pPr>
      <w:r w:rsidRPr="00B6515F">
        <w:rPr>
          <w:b/>
          <w:bCs/>
          <w:szCs w:val="28"/>
        </w:rPr>
        <w:lastRenderedPageBreak/>
        <w:t>СПИСОК ИСПОЛЬЗОВАННЫХ ИСТОЧНИКОВ</w:t>
      </w:r>
    </w:p>
    <w:p w14:paraId="05393875" w14:textId="77777777" w:rsidR="00364274" w:rsidRDefault="00364274" w:rsidP="00B5226E">
      <w:pPr>
        <w:ind w:firstLine="851"/>
        <w:rPr>
          <w:szCs w:val="28"/>
        </w:rPr>
      </w:pPr>
    </w:p>
    <w:p w14:paraId="7F379DDE" w14:textId="77777777" w:rsidR="00364274" w:rsidRPr="00201AAD" w:rsidRDefault="00364274" w:rsidP="00201AAD">
      <w:pPr>
        <w:pStyle w:val="a3"/>
        <w:numPr>
          <w:ilvl w:val="0"/>
          <w:numId w:val="33"/>
        </w:numPr>
        <w:ind w:left="0" w:firstLine="709"/>
        <w:rPr>
          <w:szCs w:val="28"/>
        </w:rPr>
      </w:pPr>
      <w:r w:rsidRPr="00201AAD">
        <w:rPr>
          <w:szCs w:val="28"/>
        </w:rPr>
        <w:t xml:space="preserve">Федеральный закон от 24.07.2007г. № 209–ФЗ </w:t>
      </w:r>
      <w:r w:rsidR="00863DA3" w:rsidRPr="00201AAD">
        <w:rPr>
          <w:szCs w:val="28"/>
        </w:rPr>
        <w:t>«</w:t>
      </w:r>
      <w:r w:rsidRPr="00201AAD">
        <w:rPr>
          <w:szCs w:val="28"/>
        </w:rPr>
        <w:t>О развитии малого и среднего предпринимательства в Российской Федерации</w:t>
      </w:r>
      <w:r w:rsidR="00863DA3" w:rsidRPr="00201AAD">
        <w:rPr>
          <w:szCs w:val="28"/>
        </w:rPr>
        <w:t>»</w:t>
      </w:r>
    </w:p>
    <w:p w14:paraId="13B044CA" w14:textId="77777777" w:rsidR="00364274" w:rsidRPr="00201AAD" w:rsidRDefault="00364274" w:rsidP="00201AAD">
      <w:pPr>
        <w:pStyle w:val="a3"/>
        <w:numPr>
          <w:ilvl w:val="0"/>
          <w:numId w:val="33"/>
        </w:numPr>
        <w:ind w:left="0" w:firstLine="709"/>
        <w:rPr>
          <w:szCs w:val="28"/>
        </w:rPr>
      </w:pPr>
      <w:r w:rsidRPr="00201AAD">
        <w:rPr>
          <w:szCs w:val="28"/>
        </w:rPr>
        <w:t xml:space="preserve">Областной закон от 7.02.2008 года № 245–ОЗ </w:t>
      </w:r>
      <w:r w:rsidR="00863DA3" w:rsidRPr="00201AAD">
        <w:rPr>
          <w:szCs w:val="28"/>
        </w:rPr>
        <w:t>«</w:t>
      </w:r>
      <w:r w:rsidRPr="00201AAD">
        <w:rPr>
          <w:szCs w:val="28"/>
        </w:rPr>
        <w:t>О развитии малого и среднего предпринимательства в Краснодарском крае</w:t>
      </w:r>
      <w:r w:rsidR="00863DA3" w:rsidRPr="00201AAD">
        <w:rPr>
          <w:szCs w:val="28"/>
        </w:rPr>
        <w:t>»</w:t>
      </w:r>
    </w:p>
    <w:p w14:paraId="6C4BA5AA" w14:textId="77777777" w:rsidR="00364274" w:rsidRPr="00201AAD" w:rsidRDefault="00364274" w:rsidP="00201AAD">
      <w:pPr>
        <w:pStyle w:val="a3"/>
        <w:numPr>
          <w:ilvl w:val="0"/>
          <w:numId w:val="33"/>
        </w:numPr>
        <w:ind w:left="0" w:firstLine="709"/>
        <w:rPr>
          <w:szCs w:val="28"/>
        </w:rPr>
      </w:pPr>
      <w:r w:rsidRPr="00201AAD">
        <w:rPr>
          <w:szCs w:val="28"/>
        </w:rPr>
        <w:t>Стратегия социально–экономического развития Новгородской области до 2030 года, утвержденная областным законом от 9 июля 2019 г. № 100–ОЗ</w:t>
      </w:r>
    </w:p>
    <w:p w14:paraId="2D1F5203" w14:textId="77777777" w:rsidR="00364274" w:rsidRPr="00201AAD" w:rsidRDefault="00364274" w:rsidP="00201AAD">
      <w:pPr>
        <w:pStyle w:val="a3"/>
        <w:numPr>
          <w:ilvl w:val="0"/>
          <w:numId w:val="33"/>
        </w:numPr>
        <w:ind w:left="0" w:firstLine="709"/>
        <w:rPr>
          <w:szCs w:val="28"/>
        </w:rPr>
      </w:pPr>
      <w:r w:rsidRPr="00201AAD">
        <w:rPr>
          <w:szCs w:val="28"/>
        </w:rPr>
        <w:t xml:space="preserve">Постановление Администрации Новгородской области от 02.04.2008 N 109 </w:t>
      </w:r>
      <w:r w:rsidR="00863DA3" w:rsidRPr="00201AAD">
        <w:rPr>
          <w:szCs w:val="28"/>
        </w:rPr>
        <w:t>«</w:t>
      </w:r>
      <w:r w:rsidRPr="00201AAD">
        <w:rPr>
          <w:szCs w:val="28"/>
        </w:rPr>
        <w:t xml:space="preserve">О долгосрочной областной целевой программе </w:t>
      </w:r>
      <w:r w:rsidR="00863DA3" w:rsidRPr="00201AAD">
        <w:rPr>
          <w:szCs w:val="28"/>
        </w:rPr>
        <w:t>«</w:t>
      </w:r>
      <w:r w:rsidRPr="00201AAD">
        <w:rPr>
          <w:szCs w:val="28"/>
        </w:rPr>
        <w:t>Развитие малого и среднего предпринимательства в области на 2008–2015 годы</w:t>
      </w:r>
      <w:r w:rsidR="00863DA3" w:rsidRPr="00201AAD">
        <w:rPr>
          <w:szCs w:val="28"/>
        </w:rPr>
        <w:t>»</w:t>
      </w:r>
    </w:p>
    <w:p w14:paraId="2599FC42" w14:textId="77777777" w:rsidR="00364274" w:rsidRPr="00201AAD" w:rsidRDefault="00364274" w:rsidP="00201AAD">
      <w:pPr>
        <w:pStyle w:val="a3"/>
        <w:numPr>
          <w:ilvl w:val="0"/>
          <w:numId w:val="33"/>
        </w:numPr>
        <w:ind w:left="0" w:firstLine="709"/>
        <w:rPr>
          <w:szCs w:val="28"/>
        </w:rPr>
      </w:pPr>
      <w:r w:rsidRPr="00201AAD">
        <w:rPr>
          <w:szCs w:val="28"/>
        </w:rPr>
        <w:t xml:space="preserve">Александрин </w:t>
      </w:r>
      <w:proofErr w:type="gramStart"/>
      <w:r w:rsidRPr="00201AAD">
        <w:rPr>
          <w:szCs w:val="28"/>
        </w:rPr>
        <w:t>Ю.Н.</w:t>
      </w:r>
      <w:proofErr w:type="gramEnd"/>
      <w:r w:rsidRPr="00201AAD">
        <w:rPr>
          <w:szCs w:val="28"/>
        </w:rPr>
        <w:t xml:space="preserve"> Институциональный аспект стимулирования малого предпринимательства в условиях формирования инновационной модели экономики / Ю. Н. Александрин // Экономика: теория и практика. – 2020. – № 1. – С. 13–19</w:t>
      </w:r>
    </w:p>
    <w:p w14:paraId="1F6F282D" w14:textId="77777777" w:rsidR="00364274" w:rsidRPr="00201AAD" w:rsidRDefault="00364274" w:rsidP="00201AAD">
      <w:pPr>
        <w:pStyle w:val="a3"/>
        <w:numPr>
          <w:ilvl w:val="0"/>
          <w:numId w:val="33"/>
        </w:numPr>
        <w:ind w:left="0" w:firstLine="709"/>
        <w:rPr>
          <w:szCs w:val="28"/>
        </w:rPr>
      </w:pPr>
      <w:r w:rsidRPr="00201AAD">
        <w:rPr>
          <w:szCs w:val="28"/>
        </w:rPr>
        <w:t xml:space="preserve">Александрин </w:t>
      </w:r>
      <w:proofErr w:type="gramStart"/>
      <w:r w:rsidRPr="00201AAD">
        <w:rPr>
          <w:szCs w:val="28"/>
        </w:rPr>
        <w:t>Ю.Н.</w:t>
      </w:r>
      <w:proofErr w:type="gramEnd"/>
      <w:r w:rsidRPr="00201AAD">
        <w:rPr>
          <w:szCs w:val="28"/>
        </w:rPr>
        <w:t xml:space="preserve"> Опыт Великобритании в модернизации системы государственной поддержки малого бизнеса / Ю. Н. Александрин // Экономика: теория и практика. – 2018. – № 4. – С. 29–35</w:t>
      </w:r>
    </w:p>
    <w:p w14:paraId="066502AB" w14:textId="77777777" w:rsidR="00364274" w:rsidRPr="00201AAD" w:rsidRDefault="00364274" w:rsidP="00201AAD">
      <w:pPr>
        <w:pStyle w:val="a3"/>
        <w:numPr>
          <w:ilvl w:val="0"/>
          <w:numId w:val="33"/>
        </w:numPr>
        <w:ind w:left="0" w:firstLine="709"/>
        <w:rPr>
          <w:szCs w:val="28"/>
        </w:rPr>
      </w:pPr>
      <w:proofErr w:type="spellStart"/>
      <w:r w:rsidRPr="00201AAD">
        <w:rPr>
          <w:szCs w:val="28"/>
        </w:rPr>
        <w:t>Акбашев</w:t>
      </w:r>
      <w:proofErr w:type="spellEnd"/>
      <w:r w:rsidRPr="00201AAD">
        <w:rPr>
          <w:szCs w:val="28"/>
        </w:rPr>
        <w:t xml:space="preserve"> Н.Р., Лаптева </w:t>
      </w:r>
      <w:proofErr w:type="gramStart"/>
      <w:r w:rsidRPr="00201AAD">
        <w:rPr>
          <w:szCs w:val="28"/>
        </w:rPr>
        <w:t>Е.А.</w:t>
      </w:r>
      <w:proofErr w:type="gramEnd"/>
      <w:r w:rsidRPr="00201AAD">
        <w:rPr>
          <w:szCs w:val="28"/>
        </w:rPr>
        <w:t xml:space="preserve">, </w:t>
      </w:r>
      <w:proofErr w:type="spellStart"/>
      <w:r w:rsidRPr="00201AAD">
        <w:rPr>
          <w:szCs w:val="28"/>
        </w:rPr>
        <w:t>Зрамова</w:t>
      </w:r>
      <w:proofErr w:type="spellEnd"/>
      <w:r w:rsidRPr="00201AAD">
        <w:rPr>
          <w:szCs w:val="28"/>
        </w:rPr>
        <w:t xml:space="preserve"> И.В. Государственное регулирование и поддержка малого бизнеса / Б. Х., Алиев, Х. М. Мусаева // Финансы и кредит. – 2017. – №32. – С. 16–23</w:t>
      </w:r>
    </w:p>
    <w:p w14:paraId="6C241610" w14:textId="77777777" w:rsidR="00364274" w:rsidRPr="00201AAD" w:rsidRDefault="00364274" w:rsidP="00201AAD">
      <w:pPr>
        <w:pStyle w:val="a3"/>
        <w:numPr>
          <w:ilvl w:val="0"/>
          <w:numId w:val="33"/>
        </w:numPr>
        <w:ind w:left="0" w:firstLine="709"/>
        <w:rPr>
          <w:szCs w:val="28"/>
        </w:rPr>
      </w:pPr>
      <w:r w:rsidRPr="00201AAD">
        <w:rPr>
          <w:szCs w:val="28"/>
        </w:rPr>
        <w:t xml:space="preserve">Аверин А.В., Григорьева </w:t>
      </w:r>
      <w:proofErr w:type="gramStart"/>
      <w:r w:rsidRPr="00201AAD">
        <w:rPr>
          <w:szCs w:val="28"/>
        </w:rPr>
        <w:t>В.В.</w:t>
      </w:r>
      <w:proofErr w:type="gramEnd"/>
      <w:r w:rsidRPr="00201AAD">
        <w:rPr>
          <w:szCs w:val="28"/>
        </w:rPr>
        <w:t>, Стеценко И.П. Государственный контроль за малым бизнесом (опыт стран Балтии) / В. П. Андреев // Российская юстиция. – 2018. – №2. – С. 19–28</w:t>
      </w:r>
    </w:p>
    <w:p w14:paraId="3F6F49A4" w14:textId="77777777" w:rsidR="00364274" w:rsidRPr="00201AAD" w:rsidRDefault="00364274" w:rsidP="00201AAD">
      <w:pPr>
        <w:pStyle w:val="a3"/>
        <w:numPr>
          <w:ilvl w:val="0"/>
          <w:numId w:val="33"/>
        </w:numPr>
        <w:ind w:left="0" w:firstLine="709"/>
        <w:rPr>
          <w:szCs w:val="28"/>
        </w:rPr>
      </w:pPr>
      <w:proofErr w:type="spellStart"/>
      <w:r w:rsidRPr="00201AAD">
        <w:rPr>
          <w:szCs w:val="28"/>
        </w:rPr>
        <w:t>Брялина</w:t>
      </w:r>
      <w:proofErr w:type="spellEnd"/>
      <w:r w:rsidRPr="00201AAD">
        <w:rPr>
          <w:szCs w:val="28"/>
        </w:rPr>
        <w:t xml:space="preserve"> Г.И. Проблемы финансово–кредитной поддержки малого бизнеса / С. В. Бармина, В. А. </w:t>
      </w:r>
      <w:proofErr w:type="spellStart"/>
      <w:r w:rsidRPr="00201AAD">
        <w:rPr>
          <w:szCs w:val="28"/>
        </w:rPr>
        <w:t>Копман</w:t>
      </w:r>
      <w:proofErr w:type="spellEnd"/>
      <w:r w:rsidRPr="00201AAD">
        <w:rPr>
          <w:szCs w:val="28"/>
        </w:rPr>
        <w:t xml:space="preserve"> // Сибирский </w:t>
      </w:r>
      <w:proofErr w:type="spellStart"/>
      <w:r w:rsidRPr="00201AAD">
        <w:rPr>
          <w:szCs w:val="28"/>
        </w:rPr>
        <w:t>торгово</w:t>
      </w:r>
      <w:proofErr w:type="spellEnd"/>
      <w:r w:rsidRPr="00201AAD">
        <w:rPr>
          <w:szCs w:val="28"/>
        </w:rPr>
        <w:t>–экономический журнал. – 2020. – № 10. – С. 1–4</w:t>
      </w:r>
    </w:p>
    <w:p w14:paraId="2B68ECB9" w14:textId="77777777" w:rsidR="00364274" w:rsidRPr="00201AAD" w:rsidRDefault="00364274" w:rsidP="00201AAD">
      <w:pPr>
        <w:pStyle w:val="a3"/>
        <w:numPr>
          <w:ilvl w:val="0"/>
          <w:numId w:val="33"/>
        </w:numPr>
        <w:ind w:left="0" w:firstLine="709"/>
        <w:rPr>
          <w:szCs w:val="28"/>
        </w:rPr>
      </w:pPr>
      <w:r w:rsidRPr="00201AAD">
        <w:rPr>
          <w:szCs w:val="28"/>
        </w:rPr>
        <w:t xml:space="preserve">Балашова Е.А. Малое предпринимательство: теория и практика / </w:t>
      </w:r>
      <w:proofErr w:type="gramStart"/>
      <w:r w:rsidRPr="00201AAD">
        <w:rPr>
          <w:szCs w:val="28"/>
        </w:rPr>
        <w:t>А.О.</w:t>
      </w:r>
      <w:proofErr w:type="gramEnd"/>
      <w:r w:rsidRPr="00201AAD">
        <w:rPr>
          <w:szCs w:val="28"/>
        </w:rPr>
        <w:t xml:space="preserve"> Блинов, И.Н. Шапкин. – М: Дашков и Ко. – 2017. – 356 с.</w:t>
      </w:r>
    </w:p>
    <w:p w14:paraId="734E4E5E" w14:textId="77777777" w:rsidR="00364274" w:rsidRPr="00201AAD" w:rsidRDefault="00364274" w:rsidP="00201AAD">
      <w:pPr>
        <w:pStyle w:val="a3"/>
        <w:numPr>
          <w:ilvl w:val="0"/>
          <w:numId w:val="33"/>
        </w:numPr>
        <w:ind w:left="0" w:firstLine="709"/>
        <w:rPr>
          <w:szCs w:val="28"/>
        </w:rPr>
      </w:pPr>
      <w:r w:rsidRPr="00201AAD">
        <w:rPr>
          <w:szCs w:val="28"/>
        </w:rPr>
        <w:lastRenderedPageBreak/>
        <w:t xml:space="preserve">Васильев </w:t>
      </w:r>
      <w:proofErr w:type="gramStart"/>
      <w:r w:rsidRPr="00201AAD">
        <w:rPr>
          <w:szCs w:val="28"/>
        </w:rPr>
        <w:t>В.А.</w:t>
      </w:r>
      <w:proofErr w:type="gramEnd"/>
      <w:r w:rsidRPr="00201AAD">
        <w:rPr>
          <w:szCs w:val="28"/>
        </w:rPr>
        <w:t xml:space="preserve"> Развитие и особенности правового регулирования малого бизнеса в России / В.А. Васильев // Аудитор. – 2019. – № 3. – С. 45–51</w:t>
      </w:r>
    </w:p>
    <w:p w14:paraId="1E217233" w14:textId="77777777" w:rsidR="00364274" w:rsidRPr="00201AAD" w:rsidRDefault="00364274" w:rsidP="00201AAD">
      <w:pPr>
        <w:pStyle w:val="a3"/>
        <w:numPr>
          <w:ilvl w:val="0"/>
          <w:numId w:val="33"/>
        </w:numPr>
        <w:ind w:left="0" w:firstLine="709"/>
        <w:rPr>
          <w:szCs w:val="28"/>
        </w:rPr>
      </w:pPr>
      <w:proofErr w:type="spellStart"/>
      <w:r w:rsidRPr="00201AAD">
        <w:rPr>
          <w:szCs w:val="28"/>
        </w:rPr>
        <w:t>Версоцкий</w:t>
      </w:r>
      <w:proofErr w:type="spellEnd"/>
      <w:r w:rsidRPr="00201AAD">
        <w:rPr>
          <w:szCs w:val="28"/>
        </w:rPr>
        <w:t xml:space="preserve"> Р.Р. Государственная финансовая поддержка малого и среднего бизнеса / </w:t>
      </w:r>
      <w:proofErr w:type="gramStart"/>
      <w:r w:rsidRPr="00201AAD">
        <w:rPr>
          <w:szCs w:val="28"/>
        </w:rPr>
        <w:t>И.П.</w:t>
      </w:r>
      <w:proofErr w:type="gramEnd"/>
      <w:r w:rsidRPr="00201AAD">
        <w:rPr>
          <w:szCs w:val="28"/>
        </w:rPr>
        <w:t xml:space="preserve"> Власов // Финансы и кредит. – 2017. – № 9. – С. 66–73</w:t>
      </w:r>
    </w:p>
    <w:p w14:paraId="0426C05C" w14:textId="77777777" w:rsidR="00364274" w:rsidRPr="00201AAD" w:rsidRDefault="00364274" w:rsidP="00201AAD">
      <w:pPr>
        <w:pStyle w:val="a3"/>
        <w:numPr>
          <w:ilvl w:val="0"/>
          <w:numId w:val="33"/>
        </w:numPr>
        <w:ind w:left="0" w:firstLine="709"/>
        <w:rPr>
          <w:szCs w:val="28"/>
        </w:rPr>
      </w:pPr>
      <w:r w:rsidRPr="00201AAD">
        <w:rPr>
          <w:szCs w:val="28"/>
        </w:rPr>
        <w:t>Голик Р.И. Регулирование и поддержка малого и среднего бизнеса в России: актуальные вопросы российского и международного регулирования и поддержки предпринимательской деятельности / Р.И. Голик // Российское предпринимательство. – 2020. – № 9 – С. 36–40</w:t>
      </w:r>
    </w:p>
    <w:p w14:paraId="5DAE34E1" w14:textId="77777777" w:rsidR="00364274" w:rsidRPr="00201AAD" w:rsidRDefault="00364274" w:rsidP="00201AAD">
      <w:pPr>
        <w:pStyle w:val="a3"/>
        <w:numPr>
          <w:ilvl w:val="0"/>
          <w:numId w:val="33"/>
        </w:numPr>
        <w:ind w:left="0" w:firstLine="709"/>
        <w:rPr>
          <w:szCs w:val="28"/>
        </w:rPr>
      </w:pPr>
      <w:r w:rsidRPr="00201AAD">
        <w:rPr>
          <w:szCs w:val="28"/>
        </w:rPr>
        <w:t xml:space="preserve">Грачева </w:t>
      </w:r>
      <w:proofErr w:type="gramStart"/>
      <w:r w:rsidRPr="00201AAD">
        <w:rPr>
          <w:szCs w:val="28"/>
        </w:rPr>
        <w:t>Е.Ю.</w:t>
      </w:r>
      <w:proofErr w:type="gramEnd"/>
      <w:r w:rsidRPr="00201AAD">
        <w:rPr>
          <w:szCs w:val="28"/>
        </w:rPr>
        <w:t xml:space="preserve"> Основные тенденции развития государственного финансового контроля в Российской Федерации / Е. Ю. Грачева // Правоведение. – 2019. – №5. – С. 73–80</w:t>
      </w:r>
    </w:p>
    <w:p w14:paraId="7F2F8310" w14:textId="77777777" w:rsidR="00364274" w:rsidRPr="00201AAD" w:rsidRDefault="00364274" w:rsidP="00201AAD">
      <w:pPr>
        <w:pStyle w:val="a3"/>
        <w:numPr>
          <w:ilvl w:val="0"/>
          <w:numId w:val="33"/>
        </w:numPr>
        <w:ind w:left="0" w:firstLine="709"/>
        <w:rPr>
          <w:szCs w:val="28"/>
        </w:rPr>
      </w:pPr>
      <w:r w:rsidRPr="00201AAD">
        <w:rPr>
          <w:szCs w:val="28"/>
        </w:rPr>
        <w:t xml:space="preserve">Демченко </w:t>
      </w:r>
      <w:proofErr w:type="gramStart"/>
      <w:r w:rsidRPr="00201AAD">
        <w:rPr>
          <w:szCs w:val="28"/>
        </w:rPr>
        <w:t>С.К.</w:t>
      </w:r>
      <w:proofErr w:type="gramEnd"/>
      <w:r w:rsidRPr="00201AAD">
        <w:rPr>
          <w:szCs w:val="28"/>
        </w:rPr>
        <w:t xml:space="preserve">, </w:t>
      </w:r>
      <w:proofErr w:type="spellStart"/>
      <w:r w:rsidRPr="00201AAD">
        <w:rPr>
          <w:szCs w:val="28"/>
        </w:rPr>
        <w:t>Саломатова</w:t>
      </w:r>
      <w:proofErr w:type="spellEnd"/>
      <w:r w:rsidRPr="00201AAD">
        <w:rPr>
          <w:szCs w:val="28"/>
        </w:rPr>
        <w:t xml:space="preserve"> Т.Г. Рыночные и государственные регуляторы малого и среднего бизнеса С.К. Демченко, Т.Г. </w:t>
      </w:r>
      <w:proofErr w:type="spellStart"/>
      <w:r w:rsidRPr="00201AAD">
        <w:rPr>
          <w:szCs w:val="28"/>
        </w:rPr>
        <w:t>Саломатова</w:t>
      </w:r>
      <w:proofErr w:type="spellEnd"/>
      <w:r w:rsidRPr="00201AAD">
        <w:rPr>
          <w:szCs w:val="28"/>
        </w:rPr>
        <w:t xml:space="preserve"> // Российское предпринимательство. – 2018. – № 9. – С. 17–22</w:t>
      </w:r>
    </w:p>
    <w:p w14:paraId="5CC3E928" w14:textId="77777777" w:rsidR="00364274" w:rsidRPr="00201AAD" w:rsidRDefault="00364274" w:rsidP="00201AAD">
      <w:pPr>
        <w:pStyle w:val="a3"/>
        <w:numPr>
          <w:ilvl w:val="0"/>
          <w:numId w:val="33"/>
        </w:numPr>
        <w:ind w:left="0" w:firstLine="709"/>
        <w:rPr>
          <w:szCs w:val="28"/>
        </w:rPr>
      </w:pPr>
      <w:r w:rsidRPr="00201AAD">
        <w:rPr>
          <w:szCs w:val="28"/>
        </w:rPr>
        <w:t xml:space="preserve">Ерошин </w:t>
      </w:r>
      <w:proofErr w:type="gramStart"/>
      <w:r w:rsidRPr="00201AAD">
        <w:rPr>
          <w:szCs w:val="28"/>
        </w:rPr>
        <w:t>А.М.</w:t>
      </w:r>
      <w:proofErr w:type="gramEnd"/>
      <w:r w:rsidRPr="00201AAD">
        <w:rPr>
          <w:szCs w:val="28"/>
        </w:rPr>
        <w:t xml:space="preserve"> Механизмы государственной поддержки за рубежом / А.М. Ерошин // Финансы и кредит. – 2020. – № 24. – С. 62–69</w:t>
      </w:r>
    </w:p>
    <w:p w14:paraId="62D4968B" w14:textId="77777777" w:rsidR="00364274" w:rsidRPr="00201AAD" w:rsidRDefault="00364274" w:rsidP="00201AAD">
      <w:pPr>
        <w:pStyle w:val="a3"/>
        <w:numPr>
          <w:ilvl w:val="0"/>
          <w:numId w:val="33"/>
        </w:numPr>
        <w:ind w:left="0" w:firstLine="709"/>
        <w:rPr>
          <w:szCs w:val="28"/>
        </w:rPr>
      </w:pPr>
      <w:r w:rsidRPr="00201AAD">
        <w:rPr>
          <w:szCs w:val="28"/>
        </w:rPr>
        <w:t xml:space="preserve">Заболоцкая </w:t>
      </w:r>
      <w:proofErr w:type="gramStart"/>
      <w:r w:rsidRPr="00201AAD">
        <w:rPr>
          <w:szCs w:val="28"/>
        </w:rPr>
        <w:t>В.В.</w:t>
      </w:r>
      <w:proofErr w:type="gramEnd"/>
      <w:r w:rsidRPr="00201AAD">
        <w:rPr>
          <w:szCs w:val="28"/>
        </w:rPr>
        <w:t xml:space="preserve"> Исследование зарубежных моделей финансово–кредитной поддержки малого предпринимательства и возможность их адаптации в России / В.В. Заболоцкая // Финансы и кредит. – 2018. – № 18. – С. 57–67</w:t>
      </w:r>
    </w:p>
    <w:p w14:paraId="10A04BBC" w14:textId="77777777" w:rsidR="00364274" w:rsidRPr="00201AAD" w:rsidRDefault="00364274" w:rsidP="00201AAD">
      <w:pPr>
        <w:pStyle w:val="a3"/>
        <w:numPr>
          <w:ilvl w:val="0"/>
          <w:numId w:val="33"/>
        </w:numPr>
        <w:ind w:left="0" w:firstLine="709"/>
        <w:rPr>
          <w:szCs w:val="28"/>
        </w:rPr>
      </w:pPr>
      <w:proofErr w:type="spellStart"/>
      <w:r w:rsidRPr="00201AAD">
        <w:rPr>
          <w:szCs w:val="28"/>
        </w:rPr>
        <w:t>Ибадова</w:t>
      </w:r>
      <w:proofErr w:type="spellEnd"/>
      <w:r w:rsidRPr="00201AAD">
        <w:rPr>
          <w:szCs w:val="28"/>
        </w:rPr>
        <w:t xml:space="preserve"> JI.В. Государственная финансово–кредитная поддержка малого бизнеса / </w:t>
      </w:r>
      <w:proofErr w:type="gramStart"/>
      <w:r w:rsidRPr="00201AAD">
        <w:rPr>
          <w:szCs w:val="28"/>
        </w:rPr>
        <w:t>Л.В.</w:t>
      </w:r>
      <w:proofErr w:type="gramEnd"/>
      <w:r w:rsidRPr="00201AAD">
        <w:rPr>
          <w:szCs w:val="28"/>
        </w:rPr>
        <w:t xml:space="preserve"> </w:t>
      </w:r>
      <w:proofErr w:type="spellStart"/>
      <w:r w:rsidRPr="00201AAD">
        <w:rPr>
          <w:szCs w:val="28"/>
        </w:rPr>
        <w:t>Ибадова</w:t>
      </w:r>
      <w:proofErr w:type="spellEnd"/>
      <w:r w:rsidRPr="00201AAD">
        <w:rPr>
          <w:szCs w:val="28"/>
        </w:rPr>
        <w:t xml:space="preserve"> // Финансы и кредит. – 2018. – №16. – С. 28–33</w:t>
      </w:r>
    </w:p>
    <w:p w14:paraId="70861AB9" w14:textId="77777777" w:rsidR="00364274" w:rsidRPr="00201AAD" w:rsidRDefault="00364274" w:rsidP="00201AAD">
      <w:pPr>
        <w:pStyle w:val="a3"/>
        <w:numPr>
          <w:ilvl w:val="0"/>
          <w:numId w:val="33"/>
        </w:numPr>
        <w:ind w:left="0" w:firstLine="709"/>
        <w:rPr>
          <w:szCs w:val="28"/>
        </w:rPr>
      </w:pPr>
      <w:proofErr w:type="spellStart"/>
      <w:r w:rsidRPr="00201AAD">
        <w:rPr>
          <w:szCs w:val="28"/>
        </w:rPr>
        <w:t>Иманшапиева</w:t>
      </w:r>
      <w:proofErr w:type="spellEnd"/>
      <w:r w:rsidRPr="00201AAD">
        <w:rPr>
          <w:szCs w:val="28"/>
        </w:rPr>
        <w:t xml:space="preserve"> </w:t>
      </w:r>
      <w:proofErr w:type="gramStart"/>
      <w:r w:rsidRPr="00201AAD">
        <w:rPr>
          <w:szCs w:val="28"/>
        </w:rPr>
        <w:t>М.М.</w:t>
      </w:r>
      <w:proofErr w:type="gramEnd"/>
      <w:r w:rsidRPr="00201AAD">
        <w:rPr>
          <w:szCs w:val="28"/>
        </w:rPr>
        <w:t xml:space="preserve">, Мусаева Х.М. Системы налогообложения субъектов малого бизнеса: опыт индустриальных стран и возможности его использования в условиях РФ / М.М. </w:t>
      </w:r>
      <w:proofErr w:type="spellStart"/>
      <w:r w:rsidRPr="00201AAD">
        <w:rPr>
          <w:szCs w:val="28"/>
        </w:rPr>
        <w:t>Иманшапиева</w:t>
      </w:r>
      <w:proofErr w:type="spellEnd"/>
      <w:r w:rsidRPr="00201AAD">
        <w:rPr>
          <w:szCs w:val="28"/>
        </w:rPr>
        <w:t>, Х.М. Мусаева // Налоги и налогообложение. – 2019. – № 12. – С. 906–916</w:t>
      </w:r>
    </w:p>
    <w:p w14:paraId="63BC2A95" w14:textId="77777777" w:rsidR="00364274" w:rsidRPr="00201AAD" w:rsidRDefault="00364274" w:rsidP="00201AAD">
      <w:pPr>
        <w:pStyle w:val="a3"/>
        <w:numPr>
          <w:ilvl w:val="0"/>
          <w:numId w:val="33"/>
        </w:numPr>
        <w:ind w:left="0" w:firstLine="709"/>
        <w:rPr>
          <w:szCs w:val="28"/>
        </w:rPr>
      </w:pPr>
      <w:proofErr w:type="spellStart"/>
      <w:r w:rsidRPr="00201AAD">
        <w:rPr>
          <w:szCs w:val="28"/>
        </w:rPr>
        <w:t>Зиганшина</w:t>
      </w:r>
      <w:proofErr w:type="spellEnd"/>
      <w:r w:rsidRPr="00201AAD">
        <w:rPr>
          <w:szCs w:val="28"/>
        </w:rPr>
        <w:t xml:space="preserve"> А.И. Необходимость государственного финансового регулирования института малого предпринимательства / А.И. </w:t>
      </w:r>
      <w:proofErr w:type="spellStart"/>
      <w:r w:rsidRPr="00201AAD">
        <w:rPr>
          <w:szCs w:val="28"/>
        </w:rPr>
        <w:t>Зиганшина</w:t>
      </w:r>
      <w:proofErr w:type="spellEnd"/>
      <w:r w:rsidRPr="00201AAD">
        <w:rPr>
          <w:szCs w:val="28"/>
        </w:rPr>
        <w:t xml:space="preserve"> // Финансы и кредит. – 2019. – № 36. – С. 65–70</w:t>
      </w:r>
    </w:p>
    <w:p w14:paraId="44BA8E3D" w14:textId="77777777" w:rsidR="00364274" w:rsidRPr="00201AAD" w:rsidRDefault="00364274" w:rsidP="00201AAD">
      <w:pPr>
        <w:pStyle w:val="a3"/>
        <w:numPr>
          <w:ilvl w:val="0"/>
          <w:numId w:val="33"/>
        </w:numPr>
        <w:ind w:left="0" w:firstLine="709"/>
        <w:rPr>
          <w:szCs w:val="28"/>
        </w:rPr>
      </w:pPr>
      <w:r w:rsidRPr="00201AAD">
        <w:rPr>
          <w:szCs w:val="28"/>
        </w:rPr>
        <w:lastRenderedPageBreak/>
        <w:t xml:space="preserve">Зайцев </w:t>
      </w:r>
      <w:proofErr w:type="gramStart"/>
      <w:r w:rsidRPr="00201AAD">
        <w:rPr>
          <w:szCs w:val="28"/>
        </w:rPr>
        <w:t>Н.А.</w:t>
      </w:r>
      <w:proofErr w:type="gramEnd"/>
      <w:r w:rsidRPr="00201AAD">
        <w:rPr>
          <w:szCs w:val="28"/>
        </w:rPr>
        <w:t xml:space="preserve">, Майоров А.А. Финансовые инструменты развития институциональной среды малого предпринимательства / А. И. </w:t>
      </w:r>
      <w:proofErr w:type="spellStart"/>
      <w:r w:rsidRPr="00201AAD">
        <w:rPr>
          <w:szCs w:val="28"/>
        </w:rPr>
        <w:t>Зиганшина</w:t>
      </w:r>
      <w:proofErr w:type="spellEnd"/>
      <w:r w:rsidRPr="00201AAD">
        <w:rPr>
          <w:szCs w:val="28"/>
        </w:rPr>
        <w:t xml:space="preserve"> // Финансы и кредит. – 2019. – № 45. – С. 51–58</w:t>
      </w:r>
    </w:p>
    <w:p w14:paraId="43EF9A85" w14:textId="77777777" w:rsidR="00364274" w:rsidRPr="00201AAD" w:rsidRDefault="00364274" w:rsidP="00201AAD">
      <w:pPr>
        <w:pStyle w:val="a3"/>
        <w:numPr>
          <w:ilvl w:val="0"/>
          <w:numId w:val="33"/>
        </w:numPr>
        <w:ind w:left="0" w:firstLine="709"/>
        <w:rPr>
          <w:szCs w:val="28"/>
        </w:rPr>
      </w:pPr>
      <w:r w:rsidRPr="00201AAD">
        <w:rPr>
          <w:szCs w:val="28"/>
        </w:rPr>
        <w:t xml:space="preserve">Климович </w:t>
      </w:r>
      <w:proofErr w:type="gramStart"/>
      <w:r w:rsidRPr="00201AAD">
        <w:rPr>
          <w:szCs w:val="28"/>
        </w:rPr>
        <w:t>Е.П.</w:t>
      </w:r>
      <w:proofErr w:type="gramEnd"/>
      <w:r w:rsidRPr="00201AAD">
        <w:rPr>
          <w:szCs w:val="28"/>
        </w:rPr>
        <w:t xml:space="preserve"> Инструменты государственного фискального антикризисного регулирования и модели оценки эффективности / Е.П. Климович // Финансы и кредит. – 2018. – № 40. – С. 73–80</w:t>
      </w:r>
    </w:p>
    <w:p w14:paraId="5A07AA6B" w14:textId="77777777" w:rsidR="00364274" w:rsidRPr="00201AAD" w:rsidRDefault="00364274" w:rsidP="00201AAD">
      <w:pPr>
        <w:pStyle w:val="a3"/>
        <w:numPr>
          <w:ilvl w:val="0"/>
          <w:numId w:val="33"/>
        </w:numPr>
        <w:ind w:left="0" w:firstLine="709"/>
        <w:rPr>
          <w:szCs w:val="28"/>
        </w:rPr>
      </w:pPr>
      <w:proofErr w:type="spellStart"/>
      <w:r w:rsidRPr="00201AAD">
        <w:rPr>
          <w:szCs w:val="28"/>
        </w:rPr>
        <w:t>Лапуста</w:t>
      </w:r>
      <w:proofErr w:type="spellEnd"/>
      <w:r w:rsidRPr="00201AAD">
        <w:rPr>
          <w:szCs w:val="28"/>
        </w:rPr>
        <w:t xml:space="preserve"> М.Г. Государственная поддержка малого предпринимательства: теоретический аспект / </w:t>
      </w:r>
      <w:proofErr w:type="gramStart"/>
      <w:r w:rsidRPr="00201AAD">
        <w:rPr>
          <w:szCs w:val="28"/>
        </w:rPr>
        <w:t>О.В.</w:t>
      </w:r>
      <w:proofErr w:type="gramEnd"/>
      <w:r w:rsidRPr="00201AAD">
        <w:rPr>
          <w:szCs w:val="28"/>
        </w:rPr>
        <w:t xml:space="preserve"> Комарова // Журнал экономической теории. – 2017. – № 4. – С. 48–55</w:t>
      </w:r>
    </w:p>
    <w:p w14:paraId="7321BD5C" w14:textId="77777777" w:rsidR="00364274" w:rsidRPr="00201AAD" w:rsidRDefault="00364274" w:rsidP="00201AAD">
      <w:pPr>
        <w:pStyle w:val="a3"/>
        <w:numPr>
          <w:ilvl w:val="0"/>
          <w:numId w:val="33"/>
        </w:numPr>
        <w:ind w:left="0" w:firstLine="709"/>
        <w:rPr>
          <w:szCs w:val="28"/>
        </w:rPr>
      </w:pPr>
      <w:r w:rsidRPr="00201AAD">
        <w:rPr>
          <w:szCs w:val="28"/>
        </w:rPr>
        <w:t xml:space="preserve">Логинова </w:t>
      </w:r>
      <w:proofErr w:type="gramStart"/>
      <w:r w:rsidRPr="00201AAD">
        <w:rPr>
          <w:szCs w:val="28"/>
        </w:rPr>
        <w:t>Л.С.</w:t>
      </w:r>
      <w:proofErr w:type="gramEnd"/>
      <w:r w:rsidRPr="00201AAD">
        <w:rPr>
          <w:szCs w:val="28"/>
        </w:rPr>
        <w:t xml:space="preserve">, </w:t>
      </w:r>
      <w:proofErr w:type="spellStart"/>
      <w:r w:rsidRPr="00201AAD">
        <w:rPr>
          <w:szCs w:val="28"/>
        </w:rPr>
        <w:t>Шамрина</w:t>
      </w:r>
      <w:proofErr w:type="spellEnd"/>
      <w:r w:rsidRPr="00201AAD">
        <w:rPr>
          <w:szCs w:val="28"/>
        </w:rPr>
        <w:t xml:space="preserve"> И.В. Малый инновационный бизнес в странах развитой рыночной экономики / К.Д. Иванова// Российский экономический журнал. – 2019. – №12. – С. 31–33</w:t>
      </w:r>
    </w:p>
    <w:p w14:paraId="706A613D" w14:textId="77777777" w:rsidR="00364274" w:rsidRPr="00201AAD" w:rsidRDefault="00364274" w:rsidP="00201AAD">
      <w:pPr>
        <w:pStyle w:val="a3"/>
        <w:numPr>
          <w:ilvl w:val="0"/>
          <w:numId w:val="33"/>
        </w:numPr>
        <w:ind w:left="0" w:firstLine="709"/>
        <w:rPr>
          <w:szCs w:val="28"/>
        </w:rPr>
      </w:pPr>
      <w:r w:rsidRPr="00201AAD">
        <w:rPr>
          <w:szCs w:val="28"/>
        </w:rPr>
        <w:t>Ионов М.О. Роль государства в экономике / М.О. Ионов // Экономист. – 2018. – №8. – С. 24–28</w:t>
      </w:r>
    </w:p>
    <w:p w14:paraId="3C2153E0" w14:textId="77777777" w:rsidR="00364274" w:rsidRPr="00201AAD" w:rsidRDefault="00364274" w:rsidP="00201AAD">
      <w:pPr>
        <w:pStyle w:val="a3"/>
        <w:numPr>
          <w:ilvl w:val="0"/>
          <w:numId w:val="33"/>
        </w:numPr>
        <w:ind w:left="0" w:firstLine="709"/>
        <w:rPr>
          <w:szCs w:val="28"/>
        </w:rPr>
      </w:pPr>
      <w:r w:rsidRPr="00201AAD">
        <w:rPr>
          <w:szCs w:val="28"/>
        </w:rPr>
        <w:t xml:space="preserve">Мартьянов, В.А. Федеральный фонд – не мешок с деньгами, а инструмент реализации программы развития малого бизнеса в России / </w:t>
      </w:r>
      <w:proofErr w:type="gramStart"/>
      <w:r w:rsidRPr="00201AAD">
        <w:rPr>
          <w:szCs w:val="28"/>
        </w:rPr>
        <w:t>В.А.</w:t>
      </w:r>
      <w:proofErr w:type="gramEnd"/>
      <w:r w:rsidRPr="00201AAD">
        <w:rPr>
          <w:szCs w:val="28"/>
        </w:rPr>
        <w:t xml:space="preserve"> Мартьянов // Бизнес для всех. – 2018. – № 14. – С. 13–36</w:t>
      </w:r>
    </w:p>
    <w:p w14:paraId="659B95CF" w14:textId="77777777" w:rsidR="00364274" w:rsidRPr="00201AAD" w:rsidRDefault="00364274" w:rsidP="00201AAD">
      <w:pPr>
        <w:pStyle w:val="a3"/>
        <w:numPr>
          <w:ilvl w:val="0"/>
          <w:numId w:val="33"/>
        </w:numPr>
        <w:ind w:left="0" w:firstLine="709"/>
        <w:rPr>
          <w:szCs w:val="28"/>
        </w:rPr>
      </w:pPr>
      <w:r w:rsidRPr="00201AAD">
        <w:rPr>
          <w:szCs w:val="28"/>
        </w:rPr>
        <w:t xml:space="preserve">Михайлова </w:t>
      </w:r>
      <w:proofErr w:type="gramStart"/>
      <w:r w:rsidRPr="00201AAD">
        <w:rPr>
          <w:szCs w:val="28"/>
        </w:rPr>
        <w:t>О.П.</w:t>
      </w:r>
      <w:proofErr w:type="gramEnd"/>
      <w:r w:rsidRPr="00201AAD">
        <w:rPr>
          <w:szCs w:val="28"/>
        </w:rPr>
        <w:t xml:space="preserve"> Проблемы финансирования малого бизнеса в России / П. Ю. </w:t>
      </w:r>
      <w:proofErr w:type="spellStart"/>
      <w:r w:rsidRPr="00201AAD">
        <w:rPr>
          <w:szCs w:val="28"/>
        </w:rPr>
        <w:t>Милехина</w:t>
      </w:r>
      <w:proofErr w:type="spellEnd"/>
      <w:r w:rsidRPr="00201AAD">
        <w:rPr>
          <w:szCs w:val="28"/>
        </w:rPr>
        <w:t xml:space="preserve"> // Российское предпринимательства. – 2018. – № 11. С. 16–22</w:t>
      </w:r>
    </w:p>
    <w:p w14:paraId="1CCF1372" w14:textId="77777777" w:rsidR="00364274" w:rsidRPr="00201AAD" w:rsidRDefault="00364274" w:rsidP="00201AAD">
      <w:pPr>
        <w:pStyle w:val="a3"/>
        <w:numPr>
          <w:ilvl w:val="0"/>
          <w:numId w:val="33"/>
        </w:numPr>
        <w:ind w:left="0" w:firstLine="709"/>
        <w:rPr>
          <w:szCs w:val="28"/>
        </w:rPr>
      </w:pPr>
      <w:proofErr w:type="spellStart"/>
      <w:r w:rsidRPr="00201AAD">
        <w:rPr>
          <w:szCs w:val="28"/>
        </w:rPr>
        <w:t>Мильнер</w:t>
      </w:r>
      <w:proofErr w:type="spellEnd"/>
      <w:r w:rsidRPr="00201AAD">
        <w:rPr>
          <w:szCs w:val="28"/>
        </w:rPr>
        <w:t xml:space="preserve"> Б.З., Архипов </w:t>
      </w:r>
      <w:proofErr w:type="gramStart"/>
      <w:r w:rsidRPr="00201AAD">
        <w:rPr>
          <w:szCs w:val="28"/>
        </w:rPr>
        <w:t>А.И.</w:t>
      </w:r>
      <w:proofErr w:type="gramEnd"/>
      <w:r w:rsidRPr="00201AAD">
        <w:rPr>
          <w:szCs w:val="28"/>
        </w:rPr>
        <w:t xml:space="preserve">, </w:t>
      </w:r>
      <w:proofErr w:type="spellStart"/>
      <w:r w:rsidRPr="00201AAD">
        <w:rPr>
          <w:szCs w:val="28"/>
        </w:rPr>
        <w:t>Городницкий</w:t>
      </w:r>
      <w:proofErr w:type="spellEnd"/>
      <w:r w:rsidRPr="00201AAD">
        <w:rPr>
          <w:szCs w:val="28"/>
        </w:rPr>
        <w:t xml:space="preserve"> А.Е. Государственная поддержка предпринимательства / Б.З. </w:t>
      </w:r>
      <w:proofErr w:type="spellStart"/>
      <w:r w:rsidRPr="00201AAD">
        <w:rPr>
          <w:szCs w:val="28"/>
        </w:rPr>
        <w:t>Мильнер</w:t>
      </w:r>
      <w:proofErr w:type="spellEnd"/>
      <w:r w:rsidRPr="00201AAD">
        <w:rPr>
          <w:szCs w:val="28"/>
        </w:rPr>
        <w:t>, А.И. Архипов // Общество и экономика. – 2019. – № 17.</w:t>
      </w:r>
    </w:p>
    <w:p w14:paraId="4F29CFCF" w14:textId="77777777" w:rsidR="00364274" w:rsidRPr="00201AAD" w:rsidRDefault="00364274" w:rsidP="00201AAD">
      <w:pPr>
        <w:pStyle w:val="a3"/>
        <w:numPr>
          <w:ilvl w:val="0"/>
          <w:numId w:val="33"/>
        </w:numPr>
        <w:ind w:left="0" w:firstLine="709"/>
        <w:rPr>
          <w:szCs w:val="28"/>
        </w:rPr>
      </w:pPr>
      <w:r w:rsidRPr="00201AAD">
        <w:rPr>
          <w:szCs w:val="28"/>
        </w:rPr>
        <w:t xml:space="preserve">Надеждина </w:t>
      </w:r>
      <w:proofErr w:type="gramStart"/>
      <w:r w:rsidRPr="00201AAD">
        <w:rPr>
          <w:szCs w:val="28"/>
        </w:rPr>
        <w:t>Г.В.</w:t>
      </w:r>
      <w:proofErr w:type="gramEnd"/>
      <w:r w:rsidRPr="00201AAD">
        <w:rPr>
          <w:szCs w:val="28"/>
        </w:rPr>
        <w:t xml:space="preserve">, Василенко В.В. О государственном регулировании в сфере малого бизнеса / </w:t>
      </w:r>
      <w:proofErr w:type="gramStart"/>
      <w:r w:rsidRPr="00201AAD">
        <w:rPr>
          <w:szCs w:val="28"/>
        </w:rPr>
        <w:t>Г.В.</w:t>
      </w:r>
      <w:proofErr w:type="gramEnd"/>
      <w:r w:rsidRPr="00201AAD">
        <w:rPr>
          <w:szCs w:val="28"/>
        </w:rPr>
        <w:t xml:space="preserve"> Надеждина, В.В. Василенко // Сибирский торгово-экономический журнал. – 2017. – № 12. – С. 140–143</w:t>
      </w:r>
    </w:p>
    <w:p w14:paraId="12161869" w14:textId="77777777" w:rsidR="00364274" w:rsidRPr="00201AAD" w:rsidRDefault="00364274" w:rsidP="00201AAD">
      <w:pPr>
        <w:pStyle w:val="a3"/>
        <w:numPr>
          <w:ilvl w:val="0"/>
          <w:numId w:val="33"/>
        </w:numPr>
        <w:ind w:left="0" w:firstLine="709"/>
        <w:rPr>
          <w:szCs w:val="28"/>
        </w:rPr>
      </w:pPr>
      <w:proofErr w:type="spellStart"/>
      <w:r w:rsidRPr="00201AAD">
        <w:rPr>
          <w:szCs w:val="28"/>
        </w:rPr>
        <w:t>Ореховский</w:t>
      </w:r>
      <w:proofErr w:type="spellEnd"/>
      <w:r w:rsidRPr="00201AAD">
        <w:rPr>
          <w:szCs w:val="28"/>
        </w:rPr>
        <w:t xml:space="preserve"> П.Г. Малое и среднее предпринимательство в России / П.Г. </w:t>
      </w:r>
      <w:proofErr w:type="spellStart"/>
      <w:r w:rsidRPr="00201AAD">
        <w:rPr>
          <w:szCs w:val="28"/>
        </w:rPr>
        <w:t>Ореховский</w:t>
      </w:r>
      <w:proofErr w:type="spellEnd"/>
      <w:r w:rsidRPr="00201AAD">
        <w:rPr>
          <w:szCs w:val="28"/>
        </w:rPr>
        <w:t xml:space="preserve"> // Общество и экономика. – 2019. – № 12. – С. 54–59</w:t>
      </w:r>
    </w:p>
    <w:p w14:paraId="74B3304F" w14:textId="77777777" w:rsidR="00364274" w:rsidRPr="00201AAD" w:rsidRDefault="00364274" w:rsidP="00201AAD">
      <w:pPr>
        <w:pStyle w:val="a3"/>
        <w:numPr>
          <w:ilvl w:val="0"/>
          <w:numId w:val="33"/>
        </w:numPr>
        <w:ind w:left="0" w:firstLine="709"/>
        <w:rPr>
          <w:szCs w:val="28"/>
        </w:rPr>
      </w:pPr>
      <w:r w:rsidRPr="00201AAD">
        <w:rPr>
          <w:szCs w:val="28"/>
        </w:rPr>
        <w:t xml:space="preserve">Орлова </w:t>
      </w:r>
      <w:proofErr w:type="gramStart"/>
      <w:r w:rsidRPr="00201AAD">
        <w:rPr>
          <w:szCs w:val="28"/>
        </w:rPr>
        <w:t>Е.В.</w:t>
      </w:r>
      <w:proofErr w:type="gramEnd"/>
      <w:r w:rsidRPr="00201AAD">
        <w:rPr>
          <w:szCs w:val="28"/>
        </w:rPr>
        <w:t xml:space="preserve"> Государственная поддержка предпринимательства: мифы и реальность. / </w:t>
      </w:r>
      <w:proofErr w:type="gramStart"/>
      <w:r w:rsidRPr="00201AAD">
        <w:rPr>
          <w:szCs w:val="28"/>
        </w:rPr>
        <w:t>Е.В.</w:t>
      </w:r>
      <w:proofErr w:type="gramEnd"/>
      <w:r w:rsidRPr="00201AAD">
        <w:rPr>
          <w:szCs w:val="28"/>
        </w:rPr>
        <w:t xml:space="preserve"> Орлова // Власть. – 2018. – №3. – С. 81–87</w:t>
      </w:r>
    </w:p>
    <w:p w14:paraId="1951416F" w14:textId="77777777" w:rsidR="00364274" w:rsidRPr="00201AAD" w:rsidRDefault="00364274" w:rsidP="00201AAD">
      <w:pPr>
        <w:pStyle w:val="a3"/>
        <w:numPr>
          <w:ilvl w:val="0"/>
          <w:numId w:val="33"/>
        </w:numPr>
        <w:ind w:left="0" w:firstLine="709"/>
        <w:rPr>
          <w:szCs w:val="28"/>
        </w:rPr>
      </w:pPr>
      <w:r w:rsidRPr="00201AAD">
        <w:rPr>
          <w:szCs w:val="28"/>
        </w:rPr>
        <w:lastRenderedPageBreak/>
        <w:t xml:space="preserve">Позднышев </w:t>
      </w:r>
      <w:proofErr w:type="gramStart"/>
      <w:r w:rsidRPr="00201AAD">
        <w:rPr>
          <w:szCs w:val="28"/>
        </w:rPr>
        <w:t>А.А.</w:t>
      </w:r>
      <w:proofErr w:type="gramEnd"/>
      <w:r w:rsidRPr="00201AAD">
        <w:rPr>
          <w:szCs w:val="28"/>
        </w:rPr>
        <w:t xml:space="preserve">, </w:t>
      </w:r>
      <w:proofErr w:type="spellStart"/>
      <w:r w:rsidRPr="00201AAD">
        <w:rPr>
          <w:szCs w:val="28"/>
        </w:rPr>
        <w:t>Богатикова</w:t>
      </w:r>
      <w:proofErr w:type="spellEnd"/>
      <w:r w:rsidRPr="00201AAD">
        <w:rPr>
          <w:szCs w:val="28"/>
        </w:rPr>
        <w:t xml:space="preserve"> О.В. Оптимизация механизма финансовой поддержки малого и среднего бизнеса в России / А.А. Позднышев, О.В. </w:t>
      </w:r>
      <w:proofErr w:type="spellStart"/>
      <w:r w:rsidRPr="00201AAD">
        <w:rPr>
          <w:szCs w:val="28"/>
        </w:rPr>
        <w:t>Богатикова</w:t>
      </w:r>
      <w:proofErr w:type="spellEnd"/>
      <w:r w:rsidRPr="00201AAD">
        <w:rPr>
          <w:szCs w:val="28"/>
        </w:rPr>
        <w:t xml:space="preserve"> // Общество: политика, экономика, право. – 2014. – № 2. – С. 36–43</w:t>
      </w:r>
    </w:p>
    <w:p w14:paraId="5D48072E" w14:textId="77777777" w:rsidR="00364274" w:rsidRPr="00201AAD" w:rsidRDefault="00364274" w:rsidP="00201AAD">
      <w:pPr>
        <w:pStyle w:val="a3"/>
        <w:numPr>
          <w:ilvl w:val="0"/>
          <w:numId w:val="33"/>
        </w:numPr>
        <w:ind w:left="0" w:firstLine="709"/>
        <w:rPr>
          <w:szCs w:val="28"/>
        </w:rPr>
      </w:pPr>
      <w:r w:rsidRPr="00201AAD">
        <w:rPr>
          <w:szCs w:val="28"/>
        </w:rPr>
        <w:t xml:space="preserve">Поляк Г.Б. Финансовый менеджмент: Учебник для вузов / Г. Б. Поляк. – М.: </w:t>
      </w:r>
      <w:proofErr w:type="spellStart"/>
      <w:r w:rsidRPr="00201AAD">
        <w:rPr>
          <w:szCs w:val="28"/>
        </w:rPr>
        <w:t>Юнити</w:t>
      </w:r>
      <w:proofErr w:type="spellEnd"/>
      <w:r w:rsidRPr="00201AAD">
        <w:rPr>
          <w:szCs w:val="28"/>
        </w:rPr>
        <w:t>–Дана. – 2019. – 527 с.</w:t>
      </w:r>
    </w:p>
    <w:p w14:paraId="2F4850F8" w14:textId="77777777" w:rsidR="00364274" w:rsidRPr="00201AAD" w:rsidRDefault="00364274" w:rsidP="00201AAD">
      <w:pPr>
        <w:pStyle w:val="a3"/>
        <w:numPr>
          <w:ilvl w:val="0"/>
          <w:numId w:val="33"/>
        </w:numPr>
        <w:ind w:left="0" w:firstLine="709"/>
        <w:rPr>
          <w:szCs w:val="28"/>
        </w:rPr>
      </w:pPr>
      <w:proofErr w:type="spellStart"/>
      <w:r w:rsidRPr="00201AAD">
        <w:rPr>
          <w:szCs w:val="28"/>
        </w:rPr>
        <w:t>Прохоровский</w:t>
      </w:r>
      <w:proofErr w:type="spellEnd"/>
      <w:r w:rsidRPr="00201AAD">
        <w:rPr>
          <w:szCs w:val="28"/>
        </w:rPr>
        <w:t xml:space="preserve"> В. С., </w:t>
      </w:r>
      <w:proofErr w:type="spellStart"/>
      <w:r w:rsidRPr="00201AAD">
        <w:rPr>
          <w:szCs w:val="28"/>
        </w:rPr>
        <w:t>Чайникова</w:t>
      </w:r>
      <w:proofErr w:type="spellEnd"/>
      <w:r w:rsidRPr="00201AAD">
        <w:rPr>
          <w:szCs w:val="28"/>
        </w:rPr>
        <w:t xml:space="preserve"> Л. Н. Финансы малых предприятий: Учебное пособие / В. С. </w:t>
      </w:r>
      <w:proofErr w:type="spellStart"/>
      <w:r w:rsidRPr="00201AAD">
        <w:rPr>
          <w:szCs w:val="28"/>
        </w:rPr>
        <w:t>Прохоровский</w:t>
      </w:r>
      <w:proofErr w:type="spellEnd"/>
      <w:r w:rsidRPr="00201AAD">
        <w:rPr>
          <w:szCs w:val="28"/>
        </w:rPr>
        <w:t xml:space="preserve">, Л. Н. </w:t>
      </w:r>
      <w:proofErr w:type="spellStart"/>
      <w:r w:rsidRPr="00201AAD">
        <w:rPr>
          <w:szCs w:val="28"/>
        </w:rPr>
        <w:t>Чайникова</w:t>
      </w:r>
      <w:proofErr w:type="spellEnd"/>
      <w:r w:rsidRPr="00201AAD">
        <w:rPr>
          <w:szCs w:val="28"/>
        </w:rPr>
        <w:t>. – М.: МГТУ. – 2019. 64 с.</w:t>
      </w:r>
    </w:p>
    <w:p w14:paraId="04570B18" w14:textId="77777777" w:rsidR="00364274" w:rsidRPr="00201AAD" w:rsidRDefault="00364274" w:rsidP="00201AAD">
      <w:pPr>
        <w:pStyle w:val="a3"/>
        <w:numPr>
          <w:ilvl w:val="0"/>
          <w:numId w:val="33"/>
        </w:numPr>
        <w:ind w:left="0" w:firstLine="709"/>
        <w:rPr>
          <w:szCs w:val="28"/>
        </w:rPr>
      </w:pPr>
      <w:r w:rsidRPr="00201AAD">
        <w:rPr>
          <w:szCs w:val="28"/>
        </w:rPr>
        <w:t xml:space="preserve">Рахметова </w:t>
      </w:r>
      <w:proofErr w:type="gramStart"/>
      <w:r w:rsidRPr="00201AAD">
        <w:rPr>
          <w:szCs w:val="28"/>
        </w:rPr>
        <w:t>А.М.</w:t>
      </w:r>
      <w:proofErr w:type="gramEnd"/>
      <w:r w:rsidRPr="00201AAD">
        <w:rPr>
          <w:szCs w:val="28"/>
        </w:rPr>
        <w:t xml:space="preserve"> Финансовые инструменты государственной поддержки взаимодействия реального сектора экономики / А. М. Рахметова // Финансы и кредит. – 2019. – № 43. – С. 41–51</w:t>
      </w:r>
    </w:p>
    <w:p w14:paraId="1A5158C2" w14:textId="77777777" w:rsidR="00364274" w:rsidRPr="00201AAD" w:rsidRDefault="00364274" w:rsidP="00201AAD">
      <w:pPr>
        <w:pStyle w:val="a3"/>
        <w:numPr>
          <w:ilvl w:val="0"/>
          <w:numId w:val="33"/>
        </w:numPr>
        <w:ind w:left="0" w:firstLine="709"/>
        <w:rPr>
          <w:szCs w:val="28"/>
        </w:rPr>
      </w:pPr>
      <w:r w:rsidRPr="00201AAD">
        <w:rPr>
          <w:szCs w:val="28"/>
        </w:rPr>
        <w:t xml:space="preserve">Романенко </w:t>
      </w:r>
      <w:proofErr w:type="gramStart"/>
      <w:r w:rsidRPr="00201AAD">
        <w:rPr>
          <w:szCs w:val="28"/>
        </w:rPr>
        <w:t>И.В.</w:t>
      </w:r>
      <w:proofErr w:type="gramEnd"/>
      <w:r w:rsidRPr="00201AAD">
        <w:rPr>
          <w:szCs w:val="28"/>
        </w:rPr>
        <w:t xml:space="preserve"> Экономика предприятия: Учебник / И.В. Романенко. – М.: Финансы и статистика. – 2016. – 314 с.</w:t>
      </w:r>
    </w:p>
    <w:p w14:paraId="3DC6D76E" w14:textId="77777777" w:rsidR="00364274" w:rsidRPr="00201AAD" w:rsidRDefault="00364274" w:rsidP="00201AAD">
      <w:pPr>
        <w:pStyle w:val="a3"/>
        <w:numPr>
          <w:ilvl w:val="0"/>
          <w:numId w:val="33"/>
        </w:numPr>
        <w:ind w:left="0" w:firstLine="709"/>
        <w:rPr>
          <w:szCs w:val="28"/>
        </w:rPr>
      </w:pPr>
      <w:proofErr w:type="spellStart"/>
      <w:r w:rsidRPr="00201AAD">
        <w:rPr>
          <w:szCs w:val="28"/>
        </w:rPr>
        <w:t>Ряховский</w:t>
      </w:r>
      <w:proofErr w:type="spellEnd"/>
      <w:r w:rsidRPr="00201AAD">
        <w:rPr>
          <w:szCs w:val="28"/>
        </w:rPr>
        <w:t xml:space="preserve"> И.П Государственное регулирование малого предпринимательства / И. П. </w:t>
      </w:r>
      <w:proofErr w:type="spellStart"/>
      <w:r w:rsidRPr="00201AAD">
        <w:rPr>
          <w:szCs w:val="28"/>
        </w:rPr>
        <w:t>Ряховский</w:t>
      </w:r>
      <w:proofErr w:type="spellEnd"/>
      <w:r w:rsidRPr="00201AAD">
        <w:rPr>
          <w:szCs w:val="28"/>
        </w:rPr>
        <w:t xml:space="preserve"> // Бизнес в законе. – 2018. – №6. – С. 179–182</w:t>
      </w:r>
    </w:p>
    <w:p w14:paraId="10435F58" w14:textId="77777777" w:rsidR="00364274" w:rsidRPr="00201AAD" w:rsidRDefault="00364274" w:rsidP="00201AAD">
      <w:pPr>
        <w:pStyle w:val="a3"/>
        <w:numPr>
          <w:ilvl w:val="0"/>
          <w:numId w:val="33"/>
        </w:numPr>
        <w:ind w:left="0" w:firstLine="709"/>
        <w:rPr>
          <w:szCs w:val="28"/>
        </w:rPr>
      </w:pPr>
      <w:r w:rsidRPr="00201AAD">
        <w:rPr>
          <w:szCs w:val="28"/>
        </w:rPr>
        <w:t>Сухонос А.В.В защиту малого и среднего бизнеса / А. В. Сухонос // Деловой мир. – 2018. – № 12. – С. 66–72</w:t>
      </w:r>
    </w:p>
    <w:p w14:paraId="03AD7848" w14:textId="77777777" w:rsidR="00364274" w:rsidRPr="00201AAD" w:rsidRDefault="00364274" w:rsidP="00201AAD">
      <w:pPr>
        <w:pStyle w:val="a3"/>
        <w:numPr>
          <w:ilvl w:val="0"/>
          <w:numId w:val="33"/>
        </w:numPr>
        <w:ind w:left="0" w:firstLine="709"/>
        <w:rPr>
          <w:szCs w:val="28"/>
        </w:rPr>
      </w:pPr>
      <w:r w:rsidRPr="00201AAD">
        <w:rPr>
          <w:szCs w:val="28"/>
        </w:rPr>
        <w:t xml:space="preserve">Фридман </w:t>
      </w:r>
      <w:proofErr w:type="gramStart"/>
      <w:r w:rsidRPr="00201AAD">
        <w:rPr>
          <w:szCs w:val="28"/>
        </w:rPr>
        <w:t>А.М.</w:t>
      </w:r>
      <w:proofErr w:type="gramEnd"/>
      <w:r w:rsidRPr="00201AAD">
        <w:rPr>
          <w:szCs w:val="28"/>
        </w:rPr>
        <w:t xml:space="preserve"> Финансы организаций (предприятий): Учебник / А.М. Фридман. – Дашков и К. – 2013. – 488 с.</w:t>
      </w:r>
    </w:p>
    <w:p w14:paraId="30EC164F" w14:textId="77777777" w:rsidR="00364274" w:rsidRPr="00201AAD" w:rsidRDefault="00364274" w:rsidP="00201AAD">
      <w:pPr>
        <w:pStyle w:val="a3"/>
        <w:numPr>
          <w:ilvl w:val="0"/>
          <w:numId w:val="33"/>
        </w:numPr>
        <w:ind w:left="0" w:firstLine="709"/>
        <w:rPr>
          <w:szCs w:val="28"/>
        </w:rPr>
      </w:pPr>
      <w:r w:rsidRPr="00201AAD">
        <w:rPr>
          <w:szCs w:val="28"/>
        </w:rPr>
        <w:t>Ходов А.Д. Экономические интересы и государственное регулирование экономики: прямая и обратная связь / А.Д. Ходов // Российский экономический журнал. – 2018. – №1. – С. 23–26</w:t>
      </w:r>
    </w:p>
    <w:p w14:paraId="6C20985B" w14:textId="77777777" w:rsidR="00364274" w:rsidRPr="00201AAD" w:rsidRDefault="00364274" w:rsidP="00201AAD">
      <w:pPr>
        <w:pStyle w:val="a3"/>
        <w:numPr>
          <w:ilvl w:val="0"/>
          <w:numId w:val="33"/>
        </w:numPr>
        <w:ind w:left="0" w:firstLine="709"/>
        <w:rPr>
          <w:szCs w:val="28"/>
        </w:rPr>
      </w:pPr>
      <w:r w:rsidRPr="00201AAD">
        <w:rPr>
          <w:szCs w:val="28"/>
        </w:rPr>
        <w:t xml:space="preserve">Цапенко </w:t>
      </w:r>
      <w:proofErr w:type="gramStart"/>
      <w:r w:rsidRPr="00201AAD">
        <w:rPr>
          <w:szCs w:val="28"/>
        </w:rPr>
        <w:t>И.Г.</w:t>
      </w:r>
      <w:proofErr w:type="gramEnd"/>
      <w:r w:rsidRPr="00201AAD">
        <w:rPr>
          <w:szCs w:val="28"/>
        </w:rPr>
        <w:t xml:space="preserve"> Развитие предпринимательства как приоритет государственного регулирования: международный опыт и российская практика / И. Цапенко // Предпринимательство. – 2017. – № 4. – C. 42–47</w:t>
      </w:r>
    </w:p>
    <w:p w14:paraId="3981DC16" w14:textId="77777777" w:rsidR="00364274" w:rsidRPr="00201AAD" w:rsidRDefault="00364274" w:rsidP="00201AAD">
      <w:pPr>
        <w:pStyle w:val="a3"/>
        <w:numPr>
          <w:ilvl w:val="0"/>
          <w:numId w:val="33"/>
        </w:numPr>
        <w:ind w:left="0" w:firstLine="709"/>
        <w:rPr>
          <w:szCs w:val="28"/>
        </w:rPr>
      </w:pPr>
      <w:proofErr w:type="spellStart"/>
      <w:r w:rsidRPr="00201AAD">
        <w:rPr>
          <w:szCs w:val="28"/>
        </w:rPr>
        <w:t>Шиганов</w:t>
      </w:r>
      <w:proofErr w:type="spellEnd"/>
      <w:r w:rsidRPr="00201AAD">
        <w:rPr>
          <w:szCs w:val="28"/>
        </w:rPr>
        <w:t xml:space="preserve"> В.В. Финансово–кредитная поддержка малого и среднего предпринимательства / В.В. </w:t>
      </w:r>
      <w:proofErr w:type="spellStart"/>
      <w:r w:rsidRPr="00201AAD">
        <w:rPr>
          <w:szCs w:val="28"/>
        </w:rPr>
        <w:t>Шиганов</w:t>
      </w:r>
      <w:proofErr w:type="spellEnd"/>
      <w:r w:rsidRPr="00201AAD">
        <w:rPr>
          <w:szCs w:val="28"/>
        </w:rPr>
        <w:t xml:space="preserve"> // Финансы и кредит. – 2017. – № 32. – С. 20–28.</w:t>
      </w:r>
    </w:p>
    <w:p w14:paraId="45E509BD" w14:textId="77777777" w:rsidR="00364274" w:rsidRPr="00201AAD" w:rsidRDefault="00364274" w:rsidP="00201AAD">
      <w:pPr>
        <w:pStyle w:val="a3"/>
        <w:numPr>
          <w:ilvl w:val="0"/>
          <w:numId w:val="33"/>
        </w:numPr>
        <w:ind w:left="0" w:firstLine="709"/>
        <w:rPr>
          <w:szCs w:val="28"/>
        </w:rPr>
      </w:pPr>
      <w:r w:rsidRPr="00201AAD">
        <w:rPr>
          <w:szCs w:val="28"/>
        </w:rPr>
        <w:lastRenderedPageBreak/>
        <w:t xml:space="preserve">Шмелев </w:t>
      </w:r>
      <w:proofErr w:type="gramStart"/>
      <w:r w:rsidRPr="00201AAD">
        <w:rPr>
          <w:szCs w:val="28"/>
        </w:rPr>
        <w:t>Н.Б.</w:t>
      </w:r>
      <w:proofErr w:type="gramEnd"/>
      <w:r w:rsidRPr="00201AAD">
        <w:rPr>
          <w:szCs w:val="28"/>
        </w:rPr>
        <w:t xml:space="preserve"> Экономика и общество / Н.Б. Шмелев // Вопросы экономики. – 2019. – №1. – С. 18–22</w:t>
      </w:r>
    </w:p>
    <w:p w14:paraId="7EB37804" w14:textId="77777777" w:rsidR="00364274" w:rsidRPr="00201AAD" w:rsidRDefault="00364274" w:rsidP="00201AAD">
      <w:pPr>
        <w:pStyle w:val="a3"/>
        <w:numPr>
          <w:ilvl w:val="0"/>
          <w:numId w:val="33"/>
        </w:numPr>
        <w:ind w:left="0" w:firstLine="709"/>
        <w:rPr>
          <w:szCs w:val="28"/>
        </w:rPr>
      </w:pPr>
      <w:proofErr w:type="spellStart"/>
      <w:r w:rsidRPr="00201AAD">
        <w:rPr>
          <w:szCs w:val="28"/>
        </w:rPr>
        <w:t>Шуткин</w:t>
      </w:r>
      <w:proofErr w:type="spellEnd"/>
      <w:r w:rsidRPr="00201AAD">
        <w:rPr>
          <w:szCs w:val="28"/>
        </w:rPr>
        <w:t xml:space="preserve"> А.С. Малый бизнес и местные бюджеты / А.С. </w:t>
      </w:r>
      <w:proofErr w:type="spellStart"/>
      <w:r w:rsidRPr="00201AAD">
        <w:rPr>
          <w:szCs w:val="28"/>
        </w:rPr>
        <w:t>Шуткин</w:t>
      </w:r>
      <w:proofErr w:type="spellEnd"/>
      <w:r w:rsidRPr="00201AAD">
        <w:rPr>
          <w:szCs w:val="28"/>
        </w:rPr>
        <w:t xml:space="preserve"> // Финансы. – 2019. – С. 74–80</w:t>
      </w:r>
    </w:p>
    <w:p w14:paraId="461021EC" w14:textId="77777777" w:rsidR="00364274" w:rsidRPr="00201AAD" w:rsidRDefault="00364274" w:rsidP="00201AAD">
      <w:pPr>
        <w:pStyle w:val="a3"/>
        <w:numPr>
          <w:ilvl w:val="0"/>
          <w:numId w:val="33"/>
        </w:numPr>
        <w:ind w:left="0" w:firstLine="709"/>
        <w:rPr>
          <w:szCs w:val="28"/>
        </w:rPr>
      </w:pPr>
      <w:r w:rsidRPr="00201AAD">
        <w:rPr>
          <w:szCs w:val="28"/>
        </w:rPr>
        <w:t xml:space="preserve">Яковлев </w:t>
      </w:r>
      <w:proofErr w:type="gramStart"/>
      <w:r w:rsidRPr="00201AAD">
        <w:rPr>
          <w:szCs w:val="28"/>
        </w:rPr>
        <w:t>К.В.</w:t>
      </w:r>
      <w:proofErr w:type="gramEnd"/>
      <w:r w:rsidRPr="00201AAD">
        <w:rPr>
          <w:szCs w:val="28"/>
        </w:rPr>
        <w:t xml:space="preserve"> Государственное регулирование и механизмы </w:t>
      </w:r>
      <w:proofErr w:type="spellStart"/>
      <w:r w:rsidRPr="00201AAD">
        <w:rPr>
          <w:szCs w:val="28"/>
        </w:rPr>
        <w:t>саморегуляции</w:t>
      </w:r>
      <w:proofErr w:type="spellEnd"/>
      <w:r w:rsidRPr="00201AAD">
        <w:rPr>
          <w:szCs w:val="28"/>
        </w:rPr>
        <w:t xml:space="preserve"> в рыночной экономике / К.В. Яковлев // Экономист. – 2018. – №5. – С. 51–55</w:t>
      </w:r>
    </w:p>
    <w:p w14:paraId="73F226EF" w14:textId="77777777" w:rsidR="00364274" w:rsidRPr="00201AAD" w:rsidRDefault="00364274" w:rsidP="00201AAD">
      <w:pPr>
        <w:pStyle w:val="a3"/>
        <w:numPr>
          <w:ilvl w:val="0"/>
          <w:numId w:val="33"/>
        </w:numPr>
        <w:ind w:left="0" w:firstLine="709"/>
        <w:rPr>
          <w:szCs w:val="28"/>
        </w:rPr>
      </w:pPr>
      <w:r w:rsidRPr="00201AAD">
        <w:rPr>
          <w:szCs w:val="28"/>
        </w:rPr>
        <w:t xml:space="preserve">Ясин </w:t>
      </w:r>
      <w:proofErr w:type="gramStart"/>
      <w:r w:rsidRPr="00201AAD">
        <w:rPr>
          <w:szCs w:val="28"/>
        </w:rPr>
        <w:t>Е.К.</w:t>
      </w:r>
      <w:proofErr w:type="gramEnd"/>
      <w:r w:rsidRPr="00201AAD">
        <w:rPr>
          <w:szCs w:val="28"/>
        </w:rPr>
        <w:t xml:space="preserve"> Ставка на предпринимательство / Е.К. Ясин // Человек и труд. – 2017. – №11. – С. 28–32</w:t>
      </w:r>
    </w:p>
    <w:p w14:paraId="2BCC949D" w14:textId="77777777" w:rsidR="00364274" w:rsidRPr="00201AAD" w:rsidRDefault="000873B0" w:rsidP="00201AAD">
      <w:pPr>
        <w:pStyle w:val="a3"/>
        <w:numPr>
          <w:ilvl w:val="0"/>
          <w:numId w:val="33"/>
        </w:numPr>
        <w:ind w:left="0" w:firstLine="709"/>
        <w:rPr>
          <w:szCs w:val="28"/>
        </w:rPr>
      </w:pPr>
      <w:r w:rsidRPr="00201AAD">
        <w:rPr>
          <w:szCs w:val="28"/>
          <w:lang w:val="en-US"/>
        </w:rPr>
        <w:t>URL</w:t>
      </w:r>
      <w:r w:rsidRPr="00201AAD">
        <w:rPr>
          <w:szCs w:val="28"/>
        </w:rPr>
        <w:t xml:space="preserve">: </w:t>
      </w:r>
      <w:hyperlink r:id="rId24" w:history="1">
        <w:r w:rsidRPr="00201AAD">
          <w:rPr>
            <w:rStyle w:val="ab"/>
            <w:szCs w:val="28"/>
          </w:rPr>
          <w:t>https://rosstat.gov.ru</w:t>
        </w:r>
      </w:hyperlink>
    </w:p>
    <w:p w14:paraId="626E1330" w14:textId="77777777" w:rsidR="000873B0" w:rsidRPr="00201AAD" w:rsidRDefault="000873B0" w:rsidP="00201AAD">
      <w:pPr>
        <w:pStyle w:val="a3"/>
        <w:numPr>
          <w:ilvl w:val="0"/>
          <w:numId w:val="33"/>
        </w:numPr>
        <w:ind w:left="0" w:firstLine="709"/>
        <w:rPr>
          <w:szCs w:val="28"/>
        </w:rPr>
      </w:pPr>
      <w:r w:rsidRPr="00201AAD">
        <w:rPr>
          <w:szCs w:val="28"/>
          <w:lang w:val="en-US"/>
        </w:rPr>
        <w:t>URL</w:t>
      </w:r>
      <w:r w:rsidRPr="00201AAD">
        <w:rPr>
          <w:szCs w:val="28"/>
        </w:rPr>
        <w:t xml:space="preserve">: </w:t>
      </w:r>
      <w:hyperlink r:id="rId25" w:history="1">
        <w:r w:rsidRPr="00201AAD">
          <w:rPr>
            <w:rStyle w:val="ab"/>
            <w:szCs w:val="28"/>
          </w:rPr>
          <w:t>https://fom.ru</w:t>
        </w:r>
      </w:hyperlink>
    </w:p>
    <w:p w14:paraId="33E31592" w14:textId="77777777" w:rsidR="000873B0" w:rsidRDefault="000873B0" w:rsidP="00B5226E">
      <w:pPr>
        <w:pStyle w:val="a3"/>
        <w:ind w:left="0" w:firstLine="851"/>
        <w:rPr>
          <w:szCs w:val="28"/>
        </w:rPr>
      </w:pPr>
    </w:p>
    <w:p w14:paraId="29BF428E" w14:textId="77777777" w:rsidR="00364274" w:rsidRDefault="00364274" w:rsidP="00B5226E">
      <w:pPr>
        <w:ind w:firstLine="851"/>
      </w:pPr>
    </w:p>
    <w:sectPr w:rsidR="00364274" w:rsidSect="00B5226E">
      <w:footerReference w:type="default" r:id="rId2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6DFB" w14:textId="77777777" w:rsidR="005E3BF2" w:rsidRDefault="005E3BF2" w:rsidP="004507AF">
      <w:pPr>
        <w:spacing w:line="240" w:lineRule="auto"/>
      </w:pPr>
      <w:r>
        <w:separator/>
      </w:r>
    </w:p>
  </w:endnote>
  <w:endnote w:type="continuationSeparator" w:id="0">
    <w:p w14:paraId="2AEBBEC2" w14:textId="77777777" w:rsidR="005E3BF2" w:rsidRDefault="005E3BF2" w:rsidP="00450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6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074276"/>
      <w:docPartObj>
        <w:docPartGallery w:val="Page Numbers (Bottom of Page)"/>
        <w:docPartUnique/>
      </w:docPartObj>
    </w:sdtPr>
    <w:sdtEndPr/>
    <w:sdtContent>
      <w:p w14:paraId="03F06C5B" w14:textId="77777777" w:rsidR="00201AAD" w:rsidRDefault="005E3BF2" w:rsidP="004507AF">
        <w:pPr>
          <w:pStyle w:val="a7"/>
          <w:ind w:firstLine="0"/>
          <w:jc w:val="center"/>
        </w:pPr>
        <w:r>
          <w:fldChar w:fldCharType="begin"/>
        </w:r>
        <w:r>
          <w:instrText>PAGE   \* MERGEFORMAT</w:instrText>
        </w:r>
        <w:r>
          <w:fldChar w:fldCharType="separate"/>
        </w:r>
        <w:r w:rsidR="00302A92">
          <w:rPr>
            <w:noProof/>
          </w:rPr>
          <w:t>2</w:t>
        </w:r>
        <w:r>
          <w:rPr>
            <w:noProof/>
          </w:rPr>
          <w:fldChar w:fldCharType="end"/>
        </w:r>
      </w:p>
    </w:sdtContent>
  </w:sdt>
  <w:p w14:paraId="397982A6" w14:textId="77777777" w:rsidR="00201AAD" w:rsidRDefault="00201A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BF25" w14:textId="77777777" w:rsidR="005E3BF2" w:rsidRDefault="005E3BF2" w:rsidP="004507AF">
      <w:pPr>
        <w:spacing w:line="240" w:lineRule="auto"/>
      </w:pPr>
      <w:r>
        <w:separator/>
      </w:r>
    </w:p>
  </w:footnote>
  <w:footnote w:type="continuationSeparator" w:id="0">
    <w:p w14:paraId="6229FF7C" w14:textId="77777777" w:rsidR="005E3BF2" w:rsidRDefault="005E3BF2" w:rsidP="004507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1141A"/>
    <w:multiLevelType w:val="hybridMultilevel"/>
    <w:tmpl w:val="5A2A569E"/>
    <w:lvl w:ilvl="0" w:tplc="6C7C4F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E5875F8"/>
    <w:multiLevelType w:val="hybridMultilevel"/>
    <w:tmpl w:val="2F0E9F26"/>
    <w:lvl w:ilvl="0" w:tplc="216C8A9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615390"/>
    <w:multiLevelType w:val="hybridMultilevel"/>
    <w:tmpl w:val="148205B6"/>
    <w:lvl w:ilvl="0" w:tplc="1DE4391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FAA187B"/>
    <w:multiLevelType w:val="hybridMultilevel"/>
    <w:tmpl w:val="BB0EA6EE"/>
    <w:lvl w:ilvl="0" w:tplc="ABA0BE6A">
      <w:start w:val="1"/>
      <w:numFmt w:val="decimal"/>
      <w:suff w:val="space"/>
      <w:lvlText w:val="%1."/>
      <w:lvlJc w:val="left"/>
      <w:pPr>
        <w:ind w:left="0" w:firstLine="709"/>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8B594F"/>
    <w:multiLevelType w:val="hybridMultilevel"/>
    <w:tmpl w:val="F378E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CE5BCC"/>
    <w:multiLevelType w:val="hybridMultilevel"/>
    <w:tmpl w:val="CCF2DB2C"/>
    <w:lvl w:ilvl="0" w:tplc="90823186">
      <w:start w:val="1"/>
      <w:numFmt w:val="bullet"/>
      <w:suff w:val="space"/>
      <w:lvlText w:val=""/>
      <w:lvlJc w:val="left"/>
      <w:pPr>
        <w:ind w:left="0" w:firstLine="709"/>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1E8B0376"/>
    <w:multiLevelType w:val="hybridMultilevel"/>
    <w:tmpl w:val="03460746"/>
    <w:lvl w:ilvl="0" w:tplc="1DE439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186611"/>
    <w:multiLevelType w:val="hybridMultilevel"/>
    <w:tmpl w:val="D78233B4"/>
    <w:lvl w:ilvl="0" w:tplc="1DE43914">
      <w:start w:val="1"/>
      <w:numFmt w:val="bullet"/>
      <w:lvlText w:val="–"/>
      <w:lvlJc w:val="left"/>
      <w:pPr>
        <w:ind w:left="0" w:firstLine="709"/>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5B6191"/>
    <w:multiLevelType w:val="hybridMultilevel"/>
    <w:tmpl w:val="5B869C4C"/>
    <w:lvl w:ilvl="0" w:tplc="1C66CF82">
      <w:start w:val="1"/>
      <w:numFmt w:val="decimal"/>
      <w:suff w:val="space"/>
      <w:lvlText w:val="%1."/>
      <w:lvlJc w:val="left"/>
      <w:pPr>
        <w:ind w:left="0" w:firstLine="709"/>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8285221"/>
    <w:multiLevelType w:val="hybridMultilevel"/>
    <w:tmpl w:val="38F43924"/>
    <w:lvl w:ilvl="0" w:tplc="967EF67A">
      <w:start w:val="1"/>
      <w:numFmt w:val="bullet"/>
      <w:suff w:val="space"/>
      <w:lvlText w:val=""/>
      <w:lvlJc w:val="left"/>
      <w:pPr>
        <w:ind w:left="0" w:firstLine="709"/>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C75FC0"/>
    <w:multiLevelType w:val="hybridMultilevel"/>
    <w:tmpl w:val="C8C49888"/>
    <w:lvl w:ilvl="0" w:tplc="8AFA163C">
      <w:start w:val="1"/>
      <w:numFmt w:val="bullet"/>
      <w:suff w:val="space"/>
      <w:lvlText w:val=""/>
      <w:lvlJc w:val="left"/>
      <w:pPr>
        <w:ind w:left="0" w:firstLine="709"/>
      </w:pPr>
      <w:rPr>
        <w:rFonts w:ascii="Symbol" w:hAnsi="Symbol" w:hint="default"/>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12" w15:restartNumberingAfterBreak="0">
    <w:nsid w:val="2DDC165B"/>
    <w:multiLevelType w:val="hybridMultilevel"/>
    <w:tmpl w:val="E02EC62C"/>
    <w:lvl w:ilvl="0" w:tplc="BF9C4012">
      <w:start w:val="1"/>
      <w:numFmt w:val="bullet"/>
      <w:suff w:val="space"/>
      <w:lvlText w:val=""/>
      <w:lvlJc w:val="left"/>
      <w:pPr>
        <w:ind w:left="0" w:firstLine="709"/>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E33E29"/>
    <w:multiLevelType w:val="hybridMultilevel"/>
    <w:tmpl w:val="B77804B8"/>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6118B1"/>
    <w:multiLevelType w:val="hybridMultilevel"/>
    <w:tmpl w:val="321A71BE"/>
    <w:lvl w:ilvl="0" w:tplc="BF221B04">
      <w:start w:val="1"/>
      <w:numFmt w:val="decimal"/>
      <w:suff w:val="space"/>
      <w:lvlText w:val="%1."/>
      <w:lvlJc w:val="left"/>
      <w:pPr>
        <w:ind w:left="0" w:firstLine="709"/>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53F0074"/>
    <w:multiLevelType w:val="hybridMultilevel"/>
    <w:tmpl w:val="41305872"/>
    <w:lvl w:ilvl="0" w:tplc="1DE43914">
      <w:start w:val="1"/>
      <w:numFmt w:val="bullet"/>
      <w:lvlText w:val="–"/>
      <w:lvlJc w:val="left"/>
      <w:pPr>
        <w:ind w:left="0" w:firstLine="709"/>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571194"/>
    <w:multiLevelType w:val="hybridMultilevel"/>
    <w:tmpl w:val="2C4243C4"/>
    <w:lvl w:ilvl="0" w:tplc="967EF67A">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DD42C49"/>
    <w:multiLevelType w:val="hybridMultilevel"/>
    <w:tmpl w:val="A75A9F88"/>
    <w:lvl w:ilvl="0" w:tplc="395E518C">
      <w:start w:val="1"/>
      <w:numFmt w:val="decimal"/>
      <w:suff w:val="space"/>
      <w:lvlText w:val="%1."/>
      <w:lvlJc w:val="left"/>
      <w:pPr>
        <w:ind w:left="0" w:firstLine="709"/>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1AC2590"/>
    <w:multiLevelType w:val="hybridMultilevel"/>
    <w:tmpl w:val="1938BB76"/>
    <w:lvl w:ilvl="0" w:tplc="7236E42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23353D8"/>
    <w:multiLevelType w:val="hybridMultilevel"/>
    <w:tmpl w:val="07D61EEC"/>
    <w:lvl w:ilvl="0" w:tplc="AAFAE5FE">
      <w:start w:val="1"/>
      <w:numFmt w:val="bullet"/>
      <w:suff w:val="space"/>
      <w:lvlText w:val=""/>
      <w:lvlJc w:val="left"/>
      <w:pPr>
        <w:ind w:left="0" w:firstLine="709"/>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DA76BF"/>
    <w:multiLevelType w:val="hybridMultilevel"/>
    <w:tmpl w:val="09EC1866"/>
    <w:lvl w:ilvl="0" w:tplc="3850B8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8F652A"/>
    <w:multiLevelType w:val="hybridMultilevel"/>
    <w:tmpl w:val="7B38A814"/>
    <w:lvl w:ilvl="0" w:tplc="1DE43914">
      <w:start w:val="1"/>
      <w:numFmt w:val="bullet"/>
      <w:lvlText w:val="–"/>
      <w:lvlJc w:val="left"/>
      <w:pPr>
        <w:ind w:left="0" w:firstLine="709"/>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13497F"/>
    <w:multiLevelType w:val="hybridMultilevel"/>
    <w:tmpl w:val="A4EA40AE"/>
    <w:lvl w:ilvl="0" w:tplc="1DE43914">
      <w:start w:val="1"/>
      <w:numFmt w:val="bullet"/>
      <w:lvlText w:val="–"/>
      <w:lvlJc w:val="left"/>
      <w:pPr>
        <w:ind w:left="0" w:firstLine="709"/>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27059DD"/>
    <w:multiLevelType w:val="hybridMultilevel"/>
    <w:tmpl w:val="8EF4925C"/>
    <w:lvl w:ilvl="0" w:tplc="1DE43914">
      <w:start w:val="1"/>
      <w:numFmt w:val="bullet"/>
      <w:lvlText w:val="–"/>
      <w:lvlJc w:val="left"/>
      <w:pPr>
        <w:ind w:left="0" w:firstLine="709"/>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4D37839"/>
    <w:multiLevelType w:val="hybridMultilevel"/>
    <w:tmpl w:val="C70CB914"/>
    <w:lvl w:ilvl="0" w:tplc="FDD69370">
      <w:start w:val="1"/>
      <w:numFmt w:val="bullet"/>
      <w:suff w:val="space"/>
      <w:lvlText w:val=""/>
      <w:lvlJc w:val="left"/>
      <w:pPr>
        <w:ind w:left="0" w:firstLine="709"/>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6C632CF"/>
    <w:multiLevelType w:val="hybridMultilevel"/>
    <w:tmpl w:val="E24AD646"/>
    <w:lvl w:ilvl="0" w:tplc="1DE43914">
      <w:start w:val="1"/>
      <w:numFmt w:val="bullet"/>
      <w:lvlText w:val="–"/>
      <w:lvlJc w:val="left"/>
      <w:pPr>
        <w:ind w:left="0" w:firstLine="709"/>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B9C3600"/>
    <w:multiLevelType w:val="hybridMultilevel"/>
    <w:tmpl w:val="C8B8C644"/>
    <w:lvl w:ilvl="0" w:tplc="1ABAC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7F6462"/>
    <w:multiLevelType w:val="hybridMultilevel"/>
    <w:tmpl w:val="AE64A39C"/>
    <w:lvl w:ilvl="0" w:tplc="1DE43914">
      <w:start w:val="1"/>
      <w:numFmt w:val="bullet"/>
      <w:lvlText w:val="–"/>
      <w:lvlJc w:val="left"/>
      <w:pPr>
        <w:ind w:left="0" w:firstLine="709"/>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C93291"/>
    <w:multiLevelType w:val="hybridMultilevel"/>
    <w:tmpl w:val="4AAC33CE"/>
    <w:lvl w:ilvl="0" w:tplc="C4CC3A6C">
      <w:start w:val="1"/>
      <w:numFmt w:val="decimal"/>
      <w:suff w:val="space"/>
      <w:lvlText w:val="%1."/>
      <w:lvlJc w:val="left"/>
      <w:pPr>
        <w:ind w:left="0" w:firstLine="709"/>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1F1012F"/>
    <w:multiLevelType w:val="hybridMultilevel"/>
    <w:tmpl w:val="A73AFA48"/>
    <w:lvl w:ilvl="0" w:tplc="FBA6BC92">
      <w:start w:val="1"/>
      <w:numFmt w:val="bullet"/>
      <w:suff w:val="nothing"/>
      <w:lvlText w:val=""/>
      <w:lvlJc w:val="left"/>
      <w:pPr>
        <w:ind w:left="0" w:firstLine="709"/>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2F91D00"/>
    <w:multiLevelType w:val="hybridMultilevel"/>
    <w:tmpl w:val="8CC009EA"/>
    <w:lvl w:ilvl="0" w:tplc="1DE43914">
      <w:start w:val="1"/>
      <w:numFmt w:val="bullet"/>
      <w:lvlText w:val="–"/>
      <w:lvlJc w:val="left"/>
      <w:pPr>
        <w:ind w:left="0" w:firstLine="709"/>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36832C2"/>
    <w:multiLevelType w:val="hybridMultilevel"/>
    <w:tmpl w:val="02886FCA"/>
    <w:lvl w:ilvl="0" w:tplc="C34A6FAE">
      <w:start w:val="1"/>
      <w:numFmt w:val="decimal"/>
      <w:suff w:val="space"/>
      <w:lvlText w:val="%1"/>
      <w:lvlJc w:val="center"/>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70009288">
    <w:abstractNumId w:val="26"/>
  </w:num>
  <w:num w:numId="2" w16cid:durableId="716583563">
    <w:abstractNumId w:val="29"/>
  </w:num>
  <w:num w:numId="3" w16cid:durableId="737558108">
    <w:abstractNumId w:val="31"/>
  </w:num>
  <w:num w:numId="4" w16cid:durableId="1161391815">
    <w:abstractNumId w:val="13"/>
  </w:num>
  <w:num w:numId="5" w16cid:durableId="2102140247">
    <w:abstractNumId w:val="10"/>
  </w:num>
  <w:num w:numId="6" w16cid:durableId="1538666698">
    <w:abstractNumId w:val="14"/>
  </w:num>
  <w:num w:numId="7" w16cid:durableId="91165425">
    <w:abstractNumId w:val="28"/>
  </w:num>
  <w:num w:numId="8" w16cid:durableId="514195659">
    <w:abstractNumId w:val="24"/>
  </w:num>
  <w:num w:numId="9" w16cid:durableId="913974842">
    <w:abstractNumId w:val="16"/>
  </w:num>
  <w:num w:numId="10" w16cid:durableId="380524854">
    <w:abstractNumId w:val="4"/>
  </w:num>
  <w:num w:numId="11" w16cid:durableId="998072700">
    <w:abstractNumId w:val="17"/>
  </w:num>
  <w:num w:numId="12" w16cid:durableId="1638143113">
    <w:abstractNumId w:val="12"/>
  </w:num>
  <w:num w:numId="13" w16cid:durableId="1565413328">
    <w:abstractNumId w:val="19"/>
  </w:num>
  <w:num w:numId="14" w16cid:durableId="1460564849">
    <w:abstractNumId w:val="2"/>
  </w:num>
  <w:num w:numId="15" w16cid:durableId="2132167377">
    <w:abstractNumId w:val="11"/>
  </w:num>
  <w:num w:numId="16" w16cid:durableId="1960913027">
    <w:abstractNumId w:val="18"/>
  </w:num>
  <w:num w:numId="17" w16cid:durableId="1419011820">
    <w:abstractNumId w:val="2"/>
    <w:lvlOverride w:ilvl="0">
      <w:lvl w:ilvl="0" w:tplc="216C8A9A">
        <w:start w:val="1"/>
        <w:numFmt w:val="decimal"/>
        <w:suff w:val="space"/>
        <w:lvlText w:val="%1."/>
        <w:lvlJc w:val="left"/>
        <w:pPr>
          <w:ind w:left="0" w:firstLine="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8" w16cid:durableId="1295133980">
    <w:abstractNumId w:val="9"/>
  </w:num>
  <w:num w:numId="19" w16cid:durableId="1682389330">
    <w:abstractNumId w:val="6"/>
  </w:num>
  <w:num w:numId="20" w16cid:durableId="76563099">
    <w:abstractNumId w:val="0"/>
  </w:num>
  <w:num w:numId="21" w16cid:durableId="1970427715">
    <w:abstractNumId w:val="1"/>
  </w:num>
  <w:num w:numId="22" w16cid:durableId="1101217419">
    <w:abstractNumId w:val="20"/>
  </w:num>
  <w:num w:numId="23" w16cid:durableId="177275845">
    <w:abstractNumId w:val="8"/>
  </w:num>
  <w:num w:numId="24" w16cid:durableId="525027454">
    <w:abstractNumId w:val="15"/>
  </w:num>
  <w:num w:numId="25" w16cid:durableId="683480989">
    <w:abstractNumId w:val="21"/>
  </w:num>
  <w:num w:numId="26" w16cid:durableId="1502961879">
    <w:abstractNumId w:val="25"/>
  </w:num>
  <w:num w:numId="27" w16cid:durableId="659775918">
    <w:abstractNumId w:val="27"/>
  </w:num>
  <w:num w:numId="28" w16cid:durableId="768309193">
    <w:abstractNumId w:val="23"/>
  </w:num>
  <w:num w:numId="29" w16cid:durableId="856844132">
    <w:abstractNumId w:val="7"/>
  </w:num>
  <w:num w:numId="30" w16cid:durableId="737557730">
    <w:abstractNumId w:val="22"/>
  </w:num>
  <w:num w:numId="31" w16cid:durableId="1927028838">
    <w:abstractNumId w:val="30"/>
  </w:num>
  <w:num w:numId="32" w16cid:durableId="1755589349">
    <w:abstractNumId w:val="3"/>
  </w:num>
  <w:num w:numId="33" w16cid:durableId="897672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3322"/>
    <w:rsid w:val="000077A6"/>
    <w:rsid w:val="00011D30"/>
    <w:rsid w:val="00011DED"/>
    <w:rsid w:val="00024B3B"/>
    <w:rsid w:val="00025EEF"/>
    <w:rsid w:val="00026FA5"/>
    <w:rsid w:val="000277CA"/>
    <w:rsid w:val="00040B88"/>
    <w:rsid w:val="00040D06"/>
    <w:rsid w:val="0005135C"/>
    <w:rsid w:val="0005676E"/>
    <w:rsid w:val="00064A46"/>
    <w:rsid w:val="00065717"/>
    <w:rsid w:val="00065BA1"/>
    <w:rsid w:val="000731AE"/>
    <w:rsid w:val="000810F8"/>
    <w:rsid w:val="00084777"/>
    <w:rsid w:val="00084820"/>
    <w:rsid w:val="0008667C"/>
    <w:rsid w:val="000873B0"/>
    <w:rsid w:val="00091C0D"/>
    <w:rsid w:val="000A275A"/>
    <w:rsid w:val="000D188F"/>
    <w:rsid w:val="000D3C45"/>
    <w:rsid w:val="000D54E1"/>
    <w:rsid w:val="000E3358"/>
    <w:rsid w:val="000F26D5"/>
    <w:rsid w:val="000F33F9"/>
    <w:rsid w:val="000F792B"/>
    <w:rsid w:val="00111B8F"/>
    <w:rsid w:val="00114FD9"/>
    <w:rsid w:val="0011620D"/>
    <w:rsid w:val="00126AE6"/>
    <w:rsid w:val="00134898"/>
    <w:rsid w:val="00155CD0"/>
    <w:rsid w:val="00186CC4"/>
    <w:rsid w:val="00197FDF"/>
    <w:rsid w:val="001A0D5D"/>
    <w:rsid w:val="001B0CEF"/>
    <w:rsid w:val="001C01AF"/>
    <w:rsid w:val="001C5B99"/>
    <w:rsid w:val="001F3322"/>
    <w:rsid w:val="001F537A"/>
    <w:rsid w:val="00201AAD"/>
    <w:rsid w:val="00207126"/>
    <w:rsid w:val="00210EC6"/>
    <w:rsid w:val="0022086A"/>
    <w:rsid w:val="00222E99"/>
    <w:rsid w:val="00236949"/>
    <w:rsid w:val="00240709"/>
    <w:rsid w:val="0025195D"/>
    <w:rsid w:val="00255556"/>
    <w:rsid w:val="00272FBE"/>
    <w:rsid w:val="00280808"/>
    <w:rsid w:val="00280C5B"/>
    <w:rsid w:val="0028390D"/>
    <w:rsid w:val="002A4710"/>
    <w:rsid w:val="002A5FF8"/>
    <w:rsid w:val="002B0180"/>
    <w:rsid w:val="002C4EFC"/>
    <w:rsid w:val="002D0451"/>
    <w:rsid w:val="002D05CE"/>
    <w:rsid w:val="002D1EB4"/>
    <w:rsid w:val="002D2107"/>
    <w:rsid w:val="002D71E1"/>
    <w:rsid w:val="002D78BB"/>
    <w:rsid w:val="002E5039"/>
    <w:rsid w:val="002F1541"/>
    <w:rsid w:val="002F322E"/>
    <w:rsid w:val="002F33C2"/>
    <w:rsid w:val="00302A92"/>
    <w:rsid w:val="003069EF"/>
    <w:rsid w:val="00307AB3"/>
    <w:rsid w:val="00324AF4"/>
    <w:rsid w:val="003425B1"/>
    <w:rsid w:val="0035023E"/>
    <w:rsid w:val="00354BBA"/>
    <w:rsid w:val="00364274"/>
    <w:rsid w:val="00364648"/>
    <w:rsid w:val="00366EAC"/>
    <w:rsid w:val="0038283C"/>
    <w:rsid w:val="0038390B"/>
    <w:rsid w:val="00390390"/>
    <w:rsid w:val="003904C8"/>
    <w:rsid w:val="003A766E"/>
    <w:rsid w:val="003B6C80"/>
    <w:rsid w:val="003C7314"/>
    <w:rsid w:val="003F28DA"/>
    <w:rsid w:val="004007A4"/>
    <w:rsid w:val="00411486"/>
    <w:rsid w:val="0041224B"/>
    <w:rsid w:val="00414C4F"/>
    <w:rsid w:val="004160CD"/>
    <w:rsid w:val="0041691C"/>
    <w:rsid w:val="00420FC8"/>
    <w:rsid w:val="00423DBC"/>
    <w:rsid w:val="0042535B"/>
    <w:rsid w:val="004316C9"/>
    <w:rsid w:val="0043561A"/>
    <w:rsid w:val="0044677A"/>
    <w:rsid w:val="004500E2"/>
    <w:rsid w:val="004507AF"/>
    <w:rsid w:val="0045719F"/>
    <w:rsid w:val="004620BE"/>
    <w:rsid w:val="004805D4"/>
    <w:rsid w:val="00481D0C"/>
    <w:rsid w:val="004828EA"/>
    <w:rsid w:val="004855CB"/>
    <w:rsid w:val="00492DC9"/>
    <w:rsid w:val="00493765"/>
    <w:rsid w:val="00496BFF"/>
    <w:rsid w:val="004B5347"/>
    <w:rsid w:val="004C48C1"/>
    <w:rsid w:val="004C696B"/>
    <w:rsid w:val="004E2C46"/>
    <w:rsid w:val="004E3C43"/>
    <w:rsid w:val="004F06B2"/>
    <w:rsid w:val="004F267F"/>
    <w:rsid w:val="00516E19"/>
    <w:rsid w:val="005209C0"/>
    <w:rsid w:val="0052285A"/>
    <w:rsid w:val="00527518"/>
    <w:rsid w:val="005414F5"/>
    <w:rsid w:val="00542B98"/>
    <w:rsid w:val="005529B4"/>
    <w:rsid w:val="0055385C"/>
    <w:rsid w:val="00573E9F"/>
    <w:rsid w:val="00575409"/>
    <w:rsid w:val="00577F3E"/>
    <w:rsid w:val="00580038"/>
    <w:rsid w:val="005849A1"/>
    <w:rsid w:val="0059111E"/>
    <w:rsid w:val="005B6224"/>
    <w:rsid w:val="005C0488"/>
    <w:rsid w:val="005C62FF"/>
    <w:rsid w:val="005D3929"/>
    <w:rsid w:val="005D50C3"/>
    <w:rsid w:val="005E3BF2"/>
    <w:rsid w:val="005F53E3"/>
    <w:rsid w:val="00600870"/>
    <w:rsid w:val="00605494"/>
    <w:rsid w:val="0061464D"/>
    <w:rsid w:val="0062476E"/>
    <w:rsid w:val="00647A47"/>
    <w:rsid w:val="0065764D"/>
    <w:rsid w:val="0066590E"/>
    <w:rsid w:val="00666926"/>
    <w:rsid w:val="00666CE8"/>
    <w:rsid w:val="0066702E"/>
    <w:rsid w:val="006A7708"/>
    <w:rsid w:val="006B1924"/>
    <w:rsid w:val="006B5EFE"/>
    <w:rsid w:val="006B75AB"/>
    <w:rsid w:val="006C29DD"/>
    <w:rsid w:val="006D2B87"/>
    <w:rsid w:val="006D34C3"/>
    <w:rsid w:val="006E266B"/>
    <w:rsid w:val="0071067F"/>
    <w:rsid w:val="00712C3E"/>
    <w:rsid w:val="007232D6"/>
    <w:rsid w:val="00726D8D"/>
    <w:rsid w:val="00754E71"/>
    <w:rsid w:val="00755EB3"/>
    <w:rsid w:val="00756A01"/>
    <w:rsid w:val="007619B8"/>
    <w:rsid w:val="00765567"/>
    <w:rsid w:val="007708B8"/>
    <w:rsid w:val="00774A47"/>
    <w:rsid w:val="00775C07"/>
    <w:rsid w:val="007760E9"/>
    <w:rsid w:val="00781E78"/>
    <w:rsid w:val="00787583"/>
    <w:rsid w:val="007A58B6"/>
    <w:rsid w:val="007C2B25"/>
    <w:rsid w:val="007D24D6"/>
    <w:rsid w:val="007D414C"/>
    <w:rsid w:val="007D6E67"/>
    <w:rsid w:val="007D78BC"/>
    <w:rsid w:val="007E2F95"/>
    <w:rsid w:val="007E57A5"/>
    <w:rsid w:val="007F096C"/>
    <w:rsid w:val="007F55AC"/>
    <w:rsid w:val="007F69FE"/>
    <w:rsid w:val="00806DD3"/>
    <w:rsid w:val="008105C2"/>
    <w:rsid w:val="00822048"/>
    <w:rsid w:val="00837BCE"/>
    <w:rsid w:val="00844362"/>
    <w:rsid w:val="008547D5"/>
    <w:rsid w:val="00863DA3"/>
    <w:rsid w:val="00866C75"/>
    <w:rsid w:val="0087758D"/>
    <w:rsid w:val="00880DD7"/>
    <w:rsid w:val="00890007"/>
    <w:rsid w:val="00892652"/>
    <w:rsid w:val="008B3EE1"/>
    <w:rsid w:val="008C0D65"/>
    <w:rsid w:val="008C0DCB"/>
    <w:rsid w:val="008C6201"/>
    <w:rsid w:val="008F0C34"/>
    <w:rsid w:val="008F2517"/>
    <w:rsid w:val="008F5E4C"/>
    <w:rsid w:val="00905919"/>
    <w:rsid w:val="00921088"/>
    <w:rsid w:val="00926402"/>
    <w:rsid w:val="0093306E"/>
    <w:rsid w:val="00940EA1"/>
    <w:rsid w:val="00943AD5"/>
    <w:rsid w:val="00943BFE"/>
    <w:rsid w:val="00946C55"/>
    <w:rsid w:val="009562DF"/>
    <w:rsid w:val="00962090"/>
    <w:rsid w:val="009651B8"/>
    <w:rsid w:val="009752F8"/>
    <w:rsid w:val="00980DEE"/>
    <w:rsid w:val="009859E8"/>
    <w:rsid w:val="009901A4"/>
    <w:rsid w:val="00997E25"/>
    <w:rsid w:val="009B07E7"/>
    <w:rsid w:val="009B6E40"/>
    <w:rsid w:val="009B788F"/>
    <w:rsid w:val="009C516F"/>
    <w:rsid w:val="009C67DC"/>
    <w:rsid w:val="009D4FAE"/>
    <w:rsid w:val="009E2CBB"/>
    <w:rsid w:val="009E3241"/>
    <w:rsid w:val="009E3577"/>
    <w:rsid w:val="009E4D2E"/>
    <w:rsid w:val="009E587D"/>
    <w:rsid w:val="009F1943"/>
    <w:rsid w:val="009F3C0E"/>
    <w:rsid w:val="009F7BBF"/>
    <w:rsid w:val="00A04CC5"/>
    <w:rsid w:val="00A165ED"/>
    <w:rsid w:val="00A23DDE"/>
    <w:rsid w:val="00A247EE"/>
    <w:rsid w:val="00A307E0"/>
    <w:rsid w:val="00A5349A"/>
    <w:rsid w:val="00A54FB2"/>
    <w:rsid w:val="00A551A4"/>
    <w:rsid w:val="00A57443"/>
    <w:rsid w:val="00A61EFD"/>
    <w:rsid w:val="00A62A60"/>
    <w:rsid w:val="00A8036C"/>
    <w:rsid w:val="00A814A5"/>
    <w:rsid w:val="00AA5946"/>
    <w:rsid w:val="00AB243D"/>
    <w:rsid w:val="00AB34DE"/>
    <w:rsid w:val="00AB4EAD"/>
    <w:rsid w:val="00AC7D57"/>
    <w:rsid w:val="00AD18A5"/>
    <w:rsid w:val="00AD7697"/>
    <w:rsid w:val="00B06769"/>
    <w:rsid w:val="00B1095F"/>
    <w:rsid w:val="00B27987"/>
    <w:rsid w:val="00B35C90"/>
    <w:rsid w:val="00B4512E"/>
    <w:rsid w:val="00B5226E"/>
    <w:rsid w:val="00B523E3"/>
    <w:rsid w:val="00B6481E"/>
    <w:rsid w:val="00B723A1"/>
    <w:rsid w:val="00B834B4"/>
    <w:rsid w:val="00B9144D"/>
    <w:rsid w:val="00BA1490"/>
    <w:rsid w:val="00BE76C6"/>
    <w:rsid w:val="00BF7538"/>
    <w:rsid w:val="00C26DE8"/>
    <w:rsid w:val="00C32ACF"/>
    <w:rsid w:val="00C333D7"/>
    <w:rsid w:val="00C428B2"/>
    <w:rsid w:val="00C46097"/>
    <w:rsid w:val="00C51EC0"/>
    <w:rsid w:val="00C62674"/>
    <w:rsid w:val="00C62E47"/>
    <w:rsid w:val="00C70BDA"/>
    <w:rsid w:val="00C76293"/>
    <w:rsid w:val="00C77E18"/>
    <w:rsid w:val="00C833CB"/>
    <w:rsid w:val="00C84214"/>
    <w:rsid w:val="00CB33BE"/>
    <w:rsid w:val="00CC5C1B"/>
    <w:rsid w:val="00CD27AC"/>
    <w:rsid w:val="00CD7012"/>
    <w:rsid w:val="00CE011C"/>
    <w:rsid w:val="00CE13F2"/>
    <w:rsid w:val="00CE206B"/>
    <w:rsid w:val="00D0527A"/>
    <w:rsid w:val="00D1339A"/>
    <w:rsid w:val="00D13A88"/>
    <w:rsid w:val="00D41CB8"/>
    <w:rsid w:val="00D6625B"/>
    <w:rsid w:val="00D72EAE"/>
    <w:rsid w:val="00D80AF6"/>
    <w:rsid w:val="00D9451C"/>
    <w:rsid w:val="00DA6C18"/>
    <w:rsid w:val="00DB1117"/>
    <w:rsid w:val="00DB6A7D"/>
    <w:rsid w:val="00DC2A40"/>
    <w:rsid w:val="00DD58EF"/>
    <w:rsid w:val="00DD6F10"/>
    <w:rsid w:val="00DE3AA0"/>
    <w:rsid w:val="00DE4895"/>
    <w:rsid w:val="00DE79EF"/>
    <w:rsid w:val="00DF1F72"/>
    <w:rsid w:val="00E16813"/>
    <w:rsid w:val="00E22C17"/>
    <w:rsid w:val="00E64856"/>
    <w:rsid w:val="00E664C5"/>
    <w:rsid w:val="00E67E37"/>
    <w:rsid w:val="00E74AAF"/>
    <w:rsid w:val="00EA43E5"/>
    <w:rsid w:val="00EC032E"/>
    <w:rsid w:val="00EC3AB7"/>
    <w:rsid w:val="00EC4BB2"/>
    <w:rsid w:val="00EC5C4E"/>
    <w:rsid w:val="00F02662"/>
    <w:rsid w:val="00F04BE1"/>
    <w:rsid w:val="00F432AB"/>
    <w:rsid w:val="00F52175"/>
    <w:rsid w:val="00F52645"/>
    <w:rsid w:val="00F6244B"/>
    <w:rsid w:val="00F627DF"/>
    <w:rsid w:val="00F7253A"/>
    <w:rsid w:val="00FA22D2"/>
    <w:rsid w:val="00FB29EF"/>
    <w:rsid w:val="00FC5BD1"/>
    <w:rsid w:val="00FE4DD1"/>
    <w:rsid w:val="00FE6C39"/>
    <w:rsid w:val="00FF1759"/>
    <w:rsid w:val="00FF33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Прямая со стрелкой 29"/>
        <o:r id="V:Rule2" type="connector" idref="#Прямая со стрелкой 30"/>
        <o:r id="V:Rule3" type="connector" idref="#Прямая со стрелкой 31"/>
        <o:r id="V:Rule4" type="connector" idref="#Прямая со стрелкой 32"/>
        <o:r id="V:Rule5" type="connector" idref="#Прямая со стрелкой 33"/>
      </o:rules>
    </o:shapelayout>
  </w:shapeDefaults>
  <w:decimalSymbol w:val=","/>
  <w:listSeparator w:val=";"/>
  <w14:docId w14:val="114559DC"/>
  <w15:docId w15:val="{18DEC9F5-A89E-2445-AA54-50F4E8FB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11C"/>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4507A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A57443"/>
    <w:pPr>
      <w:spacing w:after="0" w:line="240" w:lineRule="auto"/>
    </w:pPr>
    <w:rPr>
      <w:rFonts w:ascii="Times New Roman" w:hAnsi="Times New Roman"/>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9562DF"/>
    <w:pPr>
      <w:ind w:left="720"/>
      <w:contextualSpacing/>
    </w:pPr>
  </w:style>
  <w:style w:type="character" w:customStyle="1" w:styleId="10">
    <w:name w:val="Заголовок 1 Знак"/>
    <w:basedOn w:val="a0"/>
    <w:link w:val="1"/>
    <w:uiPriority w:val="9"/>
    <w:rsid w:val="004507AF"/>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4507AF"/>
    <w:pPr>
      <w:spacing w:line="259" w:lineRule="auto"/>
      <w:ind w:firstLine="0"/>
      <w:jc w:val="left"/>
      <w:outlineLvl w:val="9"/>
    </w:pPr>
    <w:rPr>
      <w:kern w:val="0"/>
      <w:lang w:eastAsia="ru-RU"/>
    </w:rPr>
  </w:style>
  <w:style w:type="paragraph" w:styleId="2">
    <w:name w:val="toc 2"/>
    <w:basedOn w:val="a"/>
    <w:next w:val="a"/>
    <w:autoRedefine/>
    <w:uiPriority w:val="39"/>
    <w:unhideWhenUsed/>
    <w:rsid w:val="004507AF"/>
    <w:pPr>
      <w:spacing w:after="100" w:line="259" w:lineRule="auto"/>
      <w:ind w:left="220" w:firstLine="0"/>
      <w:jc w:val="left"/>
    </w:pPr>
    <w:rPr>
      <w:rFonts w:asciiTheme="minorHAnsi" w:eastAsiaTheme="minorEastAsia" w:hAnsiTheme="minorHAnsi" w:cs="Times New Roman"/>
      <w:kern w:val="0"/>
      <w:sz w:val="22"/>
      <w:lang w:eastAsia="ru-RU"/>
    </w:rPr>
  </w:style>
  <w:style w:type="paragraph" w:styleId="12">
    <w:name w:val="toc 1"/>
    <w:basedOn w:val="a"/>
    <w:next w:val="a"/>
    <w:autoRedefine/>
    <w:uiPriority w:val="39"/>
    <w:unhideWhenUsed/>
    <w:rsid w:val="004507AF"/>
    <w:pPr>
      <w:spacing w:after="100" w:line="259" w:lineRule="auto"/>
      <w:ind w:firstLine="0"/>
      <w:jc w:val="left"/>
    </w:pPr>
    <w:rPr>
      <w:rFonts w:asciiTheme="minorHAnsi" w:eastAsiaTheme="minorEastAsia" w:hAnsiTheme="minorHAnsi" w:cs="Times New Roman"/>
      <w:kern w:val="0"/>
      <w:sz w:val="22"/>
      <w:lang w:eastAsia="ru-RU"/>
    </w:rPr>
  </w:style>
  <w:style w:type="paragraph" w:styleId="3">
    <w:name w:val="toc 3"/>
    <w:basedOn w:val="a"/>
    <w:next w:val="a"/>
    <w:autoRedefine/>
    <w:uiPriority w:val="39"/>
    <w:unhideWhenUsed/>
    <w:rsid w:val="004507AF"/>
    <w:pPr>
      <w:spacing w:after="100" w:line="259" w:lineRule="auto"/>
      <w:ind w:left="440" w:firstLine="0"/>
      <w:jc w:val="left"/>
    </w:pPr>
    <w:rPr>
      <w:rFonts w:asciiTheme="minorHAnsi" w:eastAsiaTheme="minorEastAsia" w:hAnsiTheme="minorHAnsi" w:cs="Times New Roman"/>
      <w:kern w:val="0"/>
      <w:sz w:val="22"/>
      <w:lang w:eastAsia="ru-RU"/>
    </w:rPr>
  </w:style>
  <w:style w:type="paragraph" w:styleId="a5">
    <w:name w:val="header"/>
    <w:basedOn w:val="a"/>
    <w:link w:val="a6"/>
    <w:uiPriority w:val="99"/>
    <w:unhideWhenUsed/>
    <w:rsid w:val="004507AF"/>
    <w:pPr>
      <w:tabs>
        <w:tab w:val="center" w:pos="4677"/>
        <w:tab w:val="right" w:pos="9355"/>
      </w:tabs>
      <w:spacing w:line="240" w:lineRule="auto"/>
    </w:pPr>
  </w:style>
  <w:style w:type="character" w:customStyle="1" w:styleId="a6">
    <w:name w:val="Верхний колонтитул Знак"/>
    <w:basedOn w:val="a0"/>
    <w:link w:val="a5"/>
    <w:uiPriority w:val="99"/>
    <w:rsid w:val="004507AF"/>
    <w:rPr>
      <w:rFonts w:ascii="Times New Roman" w:hAnsi="Times New Roman"/>
      <w:sz w:val="28"/>
    </w:rPr>
  </w:style>
  <w:style w:type="paragraph" w:styleId="a7">
    <w:name w:val="footer"/>
    <w:basedOn w:val="a"/>
    <w:link w:val="a8"/>
    <w:uiPriority w:val="99"/>
    <w:unhideWhenUsed/>
    <w:rsid w:val="004507AF"/>
    <w:pPr>
      <w:tabs>
        <w:tab w:val="center" w:pos="4677"/>
        <w:tab w:val="right" w:pos="9355"/>
      </w:tabs>
      <w:spacing w:line="240" w:lineRule="auto"/>
    </w:pPr>
  </w:style>
  <w:style w:type="character" w:customStyle="1" w:styleId="a8">
    <w:name w:val="Нижний колонтитул Знак"/>
    <w:basedOn w:val="a0"/>
    <w:link w:val="a7"/>
    <w:uiPriority w:val="99"/>
    <w:rsid w:val="004507AF"/>
    <w:rPr>
      <w:rFonts w:ascii="Times New Roman" w:hAnsi="Times New Roman"/>
      <w:sz w:val="28"/>
    </w:rPr>
  </w:style>
  <w:style w:type="table" w:styleId="a9">
    <w:name w:val="Table Grid"/>
    <w:basedOn w:val="a1"/>
    <w:uiPriority w:val="59"/>
    <w:rsid w:val="009859E8"/>
    <w:pPr>
      <w:spacing w:after="0" w:line="240" w:lineRule="auto"/>
    </w:pPr>
    <w:rPr>
      <w:kern w:val="0"/>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
    <w:uiPriority w:val="99"/>
    <w:unhideWhenUsed/>
    <w:rsid w:val="000A275A"/>
    <w:pPr>
      <w:spacing w:before="100" w:beforeAutospacing="1" w:after="100" w:afterAutospacing="1" w:line="240" w:lineRule="auto"/>
      <w:ind w:firstLine="0"/>
      <w:jc w:val="left"/>
    </w:pPr>
    <w:rPr>
      <w:rFonts w:eastAsia="Times New Roman" w:cs="Times New Roman"/>
      <w:kern w:val="0"/>
      <w:sz w:val="24"/>
      <w:szCs w:val="24"/>
      <w:lang w:eastAsia="ru-RU"/>
    </w:rPr>
  </w:style>
  <w:style w:type="character" w:customStyle="1" w:styleId="20">
    <w:name w:val="Основной текст (2)_"/>
    <w:basedOn w:val="a0"/>
    <w:link w:val="21"/>
    <w:rsid w:val="0011620D"/>
    <w:rPr>
      <w:rFonts w:ascii="Times New Roman" w:eastAsia="Times New Roman" w:hAnsi="Times New Roman" w:cs="Times New Roman"/>
      <w:shd w:val="clear" w:color="auto" w:fill="FFFFFF"/>
    </w:rPr>
  </w:style>
  <w:style w:type="character" w:customStyle="1" w:styleId="295pt">
    <w:name w:val="Основной текст (2) + 9;5 pt"/>
    <w:basedOn w:val="20"/>
    <w:rsid w:val="0011620D"/>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21">
    <w:name w:val="Основной текст (2)"/>
    <w:basedOn w:val="a"/>
    <w:link w:val="20"/>
    <w:rsid w:val="0011620D"/>
    <w:pPr>
      <w:widowControl w:val="0"/>
      <w:shd w:val="clear" w:color="auto" w:fill="FFFFFF"/>
      <w:spacing w:after="120" w:line="365" w:lineRule="exact"/>
      <w:ind w:firstLine="0"/>
      <w:jc w:val="left"/>
    </w:pPr>
    <w:rPr>
      <w:rFonts w:eastAsia="Times New Roman" w:cs="Times New Roman"/>
      <w:sz w:val="22"/>
    </w:rPr>
  </w:style>
  <w:style w:type="character" w:customStyle="1" w:styleId="2Consolas13pt">
    <w:name w:val="Основной текст (2) + Consolas;13 pt;Курсив"/>
    <w:basedOn w:val="20"/>
    <w:rsid w:val="008547D5"/>
    <w:rPr>
      <w:rFonts w:ascii="Consolas" w:eastAsia="Consolas" w:hAnsi="Consolas" w:cs="Consolas"/>
      <w:i/>
      <w:iCs/>
      <w:color w:val="000000"/>
      <w:spacing w:val="0"/>
      <w:w w:val="100"/>
      <w:position w:val="0"/>
      <w:sz w:val="26"/>
      <w:szCs w:val="26"/>
      <w:shd w:val="clear" w:color="auto" w:fill="FFFFFF"/>
      <w:lang w:val="ru-RU" w:eastAsia="ru-RU" w:bidi="ru-RU"/>
    </w:rPr>
  </w:style>
  <w:style w:type="character" w:customStyle="1" w:styleId="2115pt">
    <w:name w:val="Основной текст (2) + 11;5 pt;Полужирный"/>
    <w:basedOn w:val="20"/>
    <w:rsid w:val="008547D5"/>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table" w:customStyle="1" w:styleId="13">
    <w:name w:val="Сетка таблицы1"/>
    <w:basedOn w:val="a1"/>
    <w:next w:val="a9"/>
    <w:uiPriority w:val="39"/>
    <w:rsid w:val="001F537A"/>
    <w:pPr>
      <w:spacing w:after="0" w:line="240" w:lineRule="auto"/>
    </w:pPr>
    <w:rPr>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ookmanOldStyle11pt">
    <w:name w:val="Основной текст (2) + Bookman Old Style;11 pt"/>
    <w:basedOn w:val="20"/>
    <w:rsid w:val="001F537A"/>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
    <w:name w:val="Основной текст (2) + 11 pt"/>
    <w:basedOn w:val="20"/>
    <w:rsid w:val="001F537A"/>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BookmanOldStyle11pt0">
    <w:name w:val="Основной текст (2) + Bookman Old Style;11 pt;Курсив"/>
    <w:basedOn w:val="20"/>
    <w:rsid w:val="001F537A"/>
    <w:rPr>
      <w:rFonts w:ascii="Bookman Old Style" w:eastAsia="Bookman Old Style" w:hAnsi="Bookman Old Style" w:cs="Bookman Old Style"/>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Курсив"/>
    <w:basedOn w:val="20"/>
    <w:rsid w:val="001F537A"/>
    <w:rPr>
      <w:rFonts w:ascii="Georgia" w:eastAsia="Georgia" w:hAnsi="Georgia" w:cs="Georgia"/>
      <w:b w:val="0"/>
      <w:bCs w:val="0"/>
      <w:i/>
      <w:iCs/>
      <w:smallCaps w:val="0"/>
      <w:strike w:val="0"/>
      <w:color w:val="000000"/>
      <w:spacing w:val="0"/>
      <w:w w:val="100"/>
      <w:position w:val="0"/>
      <w:sz w:val="22"/>
      <w:szCs w:val="22"/>
      <w:u w:val="none"/>
      <w:shd w:val="clear" w:color="auto" w:fill="FFFFFF"/>
      <w:lang w:val="ru-RU" w:eastAsia="ru-RU" w:bidi="ru-RU"/>
    </w:rPr>
  </w:style>
  <w:style w:type="table" w:customStyle="1" w:styleId="22">
    <w:name w:val="Сетка таблицы2"/>
    <w:basedOn w:val="a1"/>
    <w:next w:val="a9"/>
    <w:uiPriority w:val="59"/>
    <w:rsid w:val="001C01A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C6201"/>
    <w:rPr>
      <w:color w:val="0000FF"/>
      <w:u w:val="single"/>
    </w:rPr>
  </w:style>
  <w:style w:type="character" w:customStyle="1" w:styleId="14">
    <w:name w:val="Неразрешенное упоминание1"/>
    <w:basedOn w:val="a0"/>
    <w:uiPriority w:val="99"/>
    <w:semiHidden/>
    <w:unhideWhenUsed/>
    <w:rsid w:val="000873B0"/>
    <w:rPr>
      <w:color w:val="605E5C"/>
      <w:shd w:val="clear" w:color="auto" w:fill="E1DFDD"/>
    </w:rPr>
  </w:style>
  <w:style w:type="paragraph" w:styleId="ac">
    <w:name w:val="Balloon Text"/>
    <w:basedOn w:val="a"/>
    <w:link w:val="ad"/>
    <w:uiPriority w:val="99"/>
    <w:semiHidden/>
    <w:unhideWhenUsed/>
    <w:rsid w:val="00207126"/>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2071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9332">
      <w:bodyDiv w:val="1"/>
      <w:marLeft w:val="0"/>
      <w:marRight w:val="0"/>
      <w:marTop w:val="0"/>
      <w:marBottom w:val="0"/>
      <w:divBdr>
        <w:top w:val="none" w:sz="0" w:space="0" w:color="auto"/>
        <w:left w:val="none" w:sz="0" w:space="0" w:color="auto"/>
        <w:bottom w:val="none" w:sz="0" w:space="0" w:color="auto"/>
        <w:right w:val="none" w:sz="0" w:space="0" w:color="auto"/>
      </w:divBdr>
    </w:div>
    <w:div w:id="59400817">
      <w:bodyDiv w:val="1"/>
      <w:marLeft w:val="0"/>
      <w:marRight w:val="0"/>
      <w:marTop w:val="0"/>
      <w:marBottom w:val="0"/>
      <w:divBdr>
        <w:top w:val="none" w:sz="0" w:space="0" w:color="auto"/>
        <w:left w:val="none" w:sz="0" w:space="0" w:color="auto"/>
        <w:bottom w:val="none" w:sz="0" w:space="0" w:color="auto"/>
        <w:right w:val="none" w:sz="0" w:space="0" w:color="auto"/>
      </w:divBdr>
    </w:div>
    <w:div w:id="356466735">
      <w:bodyDiv w:val="1"/>
      <w:marLeft w:val="0"/>
      <w:marRight w:val="0"/>
      <w:marTop w:val="0"/>
      <w:marBottom w:val="0"/>
      <w:divBdr>
        <w:top w:val="none" w:sz="0" w:space="0" w:color="auto"/>
        <w:left w:val="none" w:sz="0" w:space="0" w:color="auto"/>
        <w:bottom w:val="none" w:sz="0" w:space="0" w:color="auto"/>
        <w:right w:val="none" w:sz="0" w:space="0" w:color="auto"/>
      </w:divBdr>
    </w:div>
    <w:div w:id="386223429">
      <w:bodyDiv w:val="1"/>
      <w:marLeft w:val="0"/>
      <w:marRight w:val="0"/>
      <w:marTop w:val="0"/>
      <w:marBottom w:val="0"/>
      <w:divBdr>
        <w:top w:val="none" w:sz="0" w:space="0" w:color="auto"/>
        <w:left w:val="none" w:sz="0" w:space="0" w:color="auto"/>
        <w:bottom w:val="none" w:sz="0" w:space="0" w:color="auto"/>
        <w:right w:val="none" w:sz="0" w:space="0" w:color="auto"/>
      </w:divBdr>
    </w:div>
    <w:div w:id="503738958">
      <w:bodyDiv w:val="1"/>
      <w:marLeft w:val="0"/>
      <w:marRight w:val="0"/>
      <w:marTop w:val="0"/>
      <w:marBottom w:val="0"/>
      <w:divBdr>
        <w:top w:val="none" w:sz="0" w:space="0" w:color="auto"/>
        <w:left w:val="none" w:sz="0" w:space="0" w:color="auto"/>
        <w:bottom w:val="none" w:sz="0" w:space="0" w:color="auto"/>
        <w:right w:val="none" w:sz="0" w:space="0" w:color="auto"/>
      </w:divBdr>
    </w:div>
    <w:div w:id="654841677">
      <w:bodyDiv w:val="1"/>
      <w:marLeft w:val="0"/>
      <w:marRight w:val="0"/>
      <w:marTop w:val="0"/>
      <w:marBottom w:val="0"/>
      <w:divBdr>
        <w:top w:val="none" w:sz="0" w:space="0" w:color="auto"/>
        <w:left w:val="none" w:sz="0" w:space="0" w:color="auto"/>
        <w:bottom w:val="none" w:sz="0" w:space="0" w:color="auto"/>
        <w:right w:val="none" w:sz="0" w:space="0" w:color="auto"/>
      </w:divBdr>
    </w:div>
    <w:div w:id="669406669">
      <w:bodyDiv w:val="1"/>
      <w:marLeft w:val="0"/>
      <w:marRight w:val="0"/>
      <w:marTop w:val="0"/>
      <w:marBottom w:val="0"/>
      <w:divBdr>
        <w:top w:val="none" w:sz="0" w:space="0" w:color="auto"/>
        <w:left w:val="none" w:sz="0" w:space="0" w:color="auto"/>
        <w:bottom w:val="none" w:sz="0" w:space="0" w:color="auto"/>
        <w:right w:val="none" w:sz="0" w:space="0" w:color="auto"/>
      </w:divBdr>
    </w:div>
    <w:div w:id="674458678">
      <w:bodyDiv w:val="1"/>
      <w:marLeft w:val="0"/>
      <w:marRight w:val="0"/>
      <w:marTop w:val="0"/>
      <w:marBottom w:val="0"/>
      <w:divBdr>
        <w:top w:val="none" w:sz="0" w:space="0" w:color="auto"/>
        <w:left w:val="none" w:sz="0" w:space="0" w:color="auto"/>
        <w:bottom w:val="none" w:sz="0" w:space="0" w:color="auto"/>
        <w:right w:val="none" w:sz="0" w:space="0" w:color="auto"/>
      </w:divBdr>
    </w:div>
    <w:div w:id="693074198">
      <w:bodyDiv w:val="1"/>
      <w:marLeft w:val="0"/>
      <w:marRight w:val="0"/>
      <w:marTop w:val="0"/>
      <w:marBottom w:val="0"/>
      <w:divBdr>
        <w:top w:val="none" w:sz="0" w:space="0" w:color="auto"/>
        <w:left w:val="none" w:sz="0" w:space="0" w:color="auto"/>
        <w:bottom w:val="none" w:sz="0" w:space="0" w:color="auto"/>
        <w:right w:val="none" w:sz="0" w:space="0" w:color="auto"/>
      </w:divBdr>
    </w:div>
    <w:div w:id="757360312">
      <w:bodyDiv w:val="1"/>
      <w:marLeft w:val="0"/>
      <w:marRight w:val="0"/>
      <w:marTop w:val="0"/>
      <w:marBottom w:val="0"/>
      <w:divBdr>
        <w:top w:val="none" w:sz="0" w:space="0" w:color="auto"/>
        <w:left w:val="none" w:sz="0" w:space="0" w:color="auto"/>
        <w:bottom w:val="none" w:sz="0" w:space="0" w:color="auto"/>
        <w:right w:val="none" w:sz="0" w:space="0" w:color="auto"/>
      </w:divBdr>
    </w:div>
    <w:div w:id="812219223">
      <w:bodyDiv w:val="1"/>
      <w:marLeft w:val="0"/>
      <w:marRight w:val="0"/>
      <w:marTop w:val="0"/>
      <w:marBottom w:val="0"/>
      <w:divBdr>
        <w:top w:val="none" w:sz="0" w:space="0" w:color="auto"/>
        <w:left w:val="none" w:sz="0" w:space="0" w:color="auto"/>
        <w:bottom w:val="none" w:sz="0" w:space="0" w:color="auto"/>
        <w:right w:val="none" w:sz="0" w:space="0" w:color="auto"/>
      </w:divBdr>
    </w:div>
    <w:div w:id="866259463">
      <w:bodyDiv w:val="1"/>
      <w:marLeft w:val="0"/>
      <w:marRight w:val="0"/>
      <w:marTop w:val="0"/>
      <w:marBottom w:val="0"/>
      <w:divBdr>
        <w:top w:val="none" w:sz="0" w:space="0" w:color="auto"/>
        <w:left w:val="none" w:sz="0" w:space="0" w:color="auto"/>
        <w:bottom w:val="none" w:sz="0" w:space="0" w:color="auto"/>
        <w:right w:val="none" w:sz="0" w:space="0" w:color="auto"/>
      </w:divBdr>
    </w:div>
    <w:div w:id="895437334">
      <w:bodyDiv w:val="1"/>
      <w:marLeft w:val="0"/>
      <w:marRight w:val="0"/>
      <w:marTop w:val="0"/>
      <w:marBottom w:val="0"/>
      <w:divBdr>
        <w:top w:val="none" w:sz="0" w:space="0" w:color="auto"/>
        <w:left w:val="none" w:sz="0" w:space="0" w:color="auto"/>
        <w:bottom w:val="none" w:sz="0" w:space="0" w:color="auto"/>
        <w:right w:val="none" w:sz="0" w:space="0" w:color="auto"/>
      </w:divBdr>
    </w:div>
    <w:div w:id="1016273570">
      <w:bodyDiv w:val="1"/>
      <w:marLeft w:val="0"/>
      <w:marRight w:val="0"/>
      <w:marTop w:val="0"/>
      <w:marBottom w:val="0"/>
      <w:divBdr>
        <w:top w:val="none" w:sz="0" w:space="0" w:color="auto"/>
        <w:left w:val="none" w:sz="0" w:space="0" w:color="auto"/>
        <w:bottom w:val="none" w:sz="0" w:space="0" w:color="auto"/>
        <w:right w:val="none" w:sz="0" w:space="0" w:color="auto"/>
      </w:divBdr>
    </w:div>
    <w:div w:id="1132751980">
      <w:bodyDiv w:val="1"/>
      <w:marLeft w:val="0"/>
      <w:marRight w:val="0"/>
      <w:marTop w:val="0"/>
      <w:marBottom w:val="0"/>
      <w:divBdr>
        <w:top w:val="none" w:sz="0" w:space="0" w:color="auto"/>
        <w:left w:val="none" w:sz="0" w:space="0" w:color="auto"/>
        <w:bottom w:val="none" w:sz="0" w:space="0" w:color="auto"/>
        <w:right w:val="none" w:sz="0" w:space="0" w:color="auto"/>
      </w:divBdr>
    </w:div>
    <w:div w:id="1242106947">
      <w:bodyDiv w:val="1"/>
      <w:marLeft w:val="0"/>
      <w:marRight w:val="0"/>
      <w:marTop w:val="0"/>
      <w:marBottom w:val="0"/>
      <w:divBdr>
        <w:top w:val="none" w:sz="0" w:space="0" w:color="auto"/>
        <w:left w:val="none" w:sz="0" w:space="0" w:color="auto"/>
        <w:bottom w:val="none" w:sz="0" w:space="0" w:color="auto"/>
        <w:right w:val="none" w:sz="0" w:space="0" w:color="auto"/>
      </w:divBdr>
    </w:div>
    <w:div w:id="1355501365">
      <w:bodyDiv w:val="1"/>
      <w:marLeft w:val="0"/>
      <w:marRight w:val="0"/>
      <w:marTop w:val="0"/>
      <w:marBottom w:val="0"/>
      <w:divBdr>
        <w:top w:val="none" w:sz="0" w:space="0" w:color="auto"/>
        <w:left w:val="none" w:sz="0" w:space="0" w:color="auto"/>
        <w:bottom w:val="none" w:sz="0" w:space="0" w:color="auto"/>
        <w:right w:val="none" w:sz="0" w:space="0" w:color="auto"/>
      </w:divBdr>
    </w:div>
    <w:div w:id="1487016908">
      <w:bodyDiv w:val="1"/>
      <w:marLeft w:val="0"/>
      <w:marRight w:val="0"/>
      <w:marTop w:val="0"/>
      <w:marBottom w:val="0"/>
      <w:divBdr>
        <w:top w:val="none" w:sz="0" w:space="0" w:color="auto"/>
        <w:left w:val="none" w:sz="0" w:space="0" w:color="auto"/>
        <w:bottom w:val="none" w:sz="0" w:space="0" w:color="auto"/>
        <w:right w:val="none" w:sz="0" w:space="0" w:color="auto"/>
      </w:divBdr>
    </w:div>
    <w:div w:id="1547988628">
      <w:bodyDiv w:val="1"/>
      <w:marLeft w:val="0"/>
      <w:marRight w:val="0"/>
      <w:marTop w:val="0"/>
      <w:marBottom w:val="0"/>
      <w:divBdr>
        <w:top w:val="none" w:sz="0" w:space="0" w:color="auto"/>
        <w:left w:val="none" w:sz="0" w:space="0" w:color="auto"/>
        <w:bottom w:val="none" w:sz="0" w:space="0" w:color="auto"/>
        <w:right w:val="none" w:sz="0" w:space="0" w:color="auto"/>
      </w:divBdr>
    </w:div>
    <w:div w:id="1659847552">
      <w:bodyDiv w:val="1"/>
      <w:marLeft w:val="0"/>
      <w:marRight w:val="0"/>
      <w:marTop w:val="0"/>
      <w:marBottom w:val="0"/>
      <w:divBdr>
        <w:top w:val="none" w:sz="0" w:space="0" w:color="auto"/>
        <w:left w:val="none" w:sz="0" w:space="0" w:color="auto"/>
        <w:bottom w:val="none" w:sz="0" w:space="0" w:color="auto"/>
        <w:right w:val="none" w:sz="0" w:space="0" w:color="auto"/>
      </w:divBdr>
    </w:div>
    <w:div w:id="1695687201">
      <w:bodyDiv w:val="1"/>
      <w:marLeft w:val="0"/>
      <w:marRight w:val="0"/>
      <w:marTop w:val="0"/>
      <w:marBottom w:val="0"/>
      <w:divBdr>
        <w:top w:val="none" w:sz="0" w:space="0" w:color="auto"/>
        <w:left w:val="none" w:sz="0" w:space="0" w:color="auto"/>
        <w:bottom w:val="none" w:sz="0" w:space="0" w:color="auto"/>
        <w:right w:val="none" w:sz="0" w:space="0" w:color="auto"/>
      </w:divBdr>
    </w:div>
    <w:div w:id="1747680428">
      <w:bodyDiv w:val="1"/>
      <w:marLeft w:val="0"/>
      <w:marRight w:val="0"/>
      <w:marTop w:val="0"/>
      <w:marBottom w:val="0"/>
      <w:divBdr>
        <w:top w:val="none" w:sz="0" w:space="0" w:color="auto"/>
        <w:left w:val="none" w:sz="0" w:space="0" w:color="auto"/>
        <w:bottom w:val="none" w:sz="0" w:space="0" w:color="auto"/>
        <w:right w:val="none" w:sz="0" w:space="0" w:color="auto"/>
      </w:divBdr>
    </w:div>
    <w:div w:id="1778718764">
      <w:bodyDiv w:val="1"/>
      <w:marLeft w:val="0"/>
      <w:marRight w:val="0"/>
      <w:marTop w:val="0"/>
      <w:marBottom w:val="0"/>
      <w:divBdr>
        <w:top w:val="none" w:sz="0" w:space="0" w:color="auto"/>
        <w:left w:val="none" w:sz="0" w:space="0" w:color="auto"/>
        <w:bottom w:val="none" w:sz="0" w:space="0" w:color="auto"/>
        <w:right w:val="none" w:sz="0" w:space="0" w:color="auto"/>
      </w:divBdr>
    </w:div>
    <w:div w:id="1790467497">
      <w:bodyDiv w:val="1"/>
      <w:marLeft w:val="0"/>
      <w:marRight w:val="0"/>
      <w:marTop w:val="0"/>
      <w:marBottom w:val="0"/>
      <w:divBdr>
        <w:top w:val="none" w:sz="0" w:space="0" w:color="auto"/>
        <w:left w:val="none" w:sz="0" w:space="0" w:color="auto"/>
        <w:bottom w:val="none" w:sz="0" w:space="0" w:color="auto"/>
        <w:right w:val="none" w:sz="0" w:space="0" w:color="auto"/>
      </w:divBdr>
    </w:div>
    <w:div w:id="186774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3.vsdx"/><Relationship Id="rId18" Type="http://schemas.openxmlformats.org/officeDocument/2006/relationships/package" Target="embeddings/Microsoft_Visio_Drawing45.vsdx"/><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hyperlink" Target="https://fom.ru" TargetMode="External"/><Relationship Id="rId2" Type="http://schemas.openxmlformats.org/officeDocument/2006/relationships/numbering" Target="numbering.xml"/><Relationship Id="rId16" Type="http://schemas.openxmlformats.org/officeDocument/2006/relationships/package" Target="embeddings/Microsoft_Visio_Drawing34.vsdx"/><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2.vsdx"/><Relationship Id="rId24"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hart" Target="charts/chart5.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chart" Target="charts/chart1.xml"/><Relationship Id="rId22" Type="http://schemas.openxmlformats.org/officeDocument/2006/relationships/chart" Target="charts/chart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OME\Desktop\&#1058;&#1080;&#1084;&#1091;&#1088;.%20&#1044;&#1080;&#1087;&#1083;&#1086;&#1084;\&#1051;&#1080;&#1089;&#1090;%20Microsoft%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OME\Desktop\&#1058;&#1080;&#1084;&#1091;&#1088;.%20&#1044;&#1080;&#1087;&#1083;&#1086;&#1084;\&#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OME\Desktop\23-05-2022_21-37-43\&#1051;&#1080;&#1089;&#1090;%20Microsoft%20Excel%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OME\YandexDisk\&#1056;&#1072;&#1073;&#1086;&#1090;&#1099;\&#1044;&#1080;&#1087;&#1083;&#1086;&#1084;&#1099;\2019\&#1044;&#1080;&#1089;&#1089;&#1077;&#1088;.%20&#1040;&#1085;&#1103;%20&#1061;\&#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OME\YandexDisk\&#1056;&#1072;&#1073;&#1086;&#1090;&#1099;\&#1044;&#1080;&#1087;&#1083;&#1086;&#1084;&#1099;\2019\&#1044;&#1080;&#1089;&#1089;&#1077;&#1088;.%20&#1040;&#1085;&#1103;%20&#1061;\&#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Лист1!$C$2</c:f>
              <c:strCache>
                <c:ptCount val="1"/>
                <c:pt idx="0">
                  <c:v>Малый бизнес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Лист1!$B$3:$B$10</c:f>
              <c:strCache>
                <c:ptCount val="8"/>
                <c:pt idx="0">
                  <c:v>Россия</c:v>
                </c:pt>
                <c:pt idx="1">
                  <c:v>Германия</c:v>
                </c:pt>
                <c:pt idx="2">
                  <c:v>Швейцария</c:v>
                </c:pt>
                <c:pt idx="3">
                  <c:v>Норвегия</c:v>
                </c:pt>
                <c:pt idx="4">
                  <c:v>Италия</c:v>
                </c:pt>
                <c:pt idx="5">
                  <c:v>США</c:v>
                </c:pt>
                <c:pt idx="6">
                  <c:v>Япония</c:v>
                </c:pt>
                <c:pt idx="7">
                  <c:v>Великобритания</c:v>
                </c:pt>
              </c:strCache>
            </c:strRef>
          </c:cat>
          <c:val>
            <c:numRef>
              <c:f>Лист1!$C$3:$C$10</c:f>
              <c:numCache>
                <c:formatCode>General</c:formatCode>
                <c:ptCount val="8"/>
                <c:pt idx="0">
                  <c:v>23</c:v>
                </c:pt>
                <c:pt idx="1">
                  <c:v>24</c:v>
                </c:pt>
                <c:pt idx="2">
                  <c:v>59</c:v>
                </c:pt>
                <c:pt idx="3">
                  <c:v>66</c:v>
                </c:pt>
                <c:pt idx="4">
                  <c:v>68</c:v>
                </c:pt>
                <c:pt idx="5">
                  <c:v>59</c:v>
                </c:pt>
                <c:pt idx="6">
                  <c:v>47</c:v>
                </c:pt>
                <c:pt idx="7">
                  <c:v>64</c:v>
                </c:pt>
              </c:numCache>
            </c:numRef>
          </c:val>
          <c:extLst>
            <c:ext xmlns:c16="http://schemas.microsoft.com/office/drawing/2014/chart" uri="{C3380CC4-5D6E-409C-BE32-E72D297353CC}">
              <c16:uniqueId val="{00000000-4FEF-43BE-98E2-DE7E88FEC8B3}"/>
            </c:ext>
          </c:extLst>
        </c:ser>
        <c:dLbls>
          <c:showLegendKey val="0"/>
          <c:showVal val="1"/>
          <c:showCatName val="0"/>
          <c:showSerName val="0"/>
          <c:showPercent val="0"/>
          <c:showBubbleSize val="0"/>
        </c:dLbls>
        <c:gapWidth val="219"/>
        <c:overlap val="-27"/>
        <c:axId val="107281792"/>
        <c:axId val="119944320"/>
      </c:barChart>
      <c:catAx>
        <c:axId val="10728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944320"/>
        <c:crosses val="autoZero"/>
        <c:auto val="1"/>
        <c:lblAlgn val="ctr"/>
        <c:lblOffset val="100"/>
        <c:noMultiLvlLbl val="0"/>
      </c:catAx>
      <c:valAx>
        <c:axId val="119944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281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37281362250886"/>
          <c:y val="7.4074120072530392E-2"/>
          <c:w val="0.89662729658792661"/>
          <c:h val="0.8416746864975216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Лист1!$B$41:$B$46</c:f>
              <c:numCache>
                <c:formatCode>General</c:formatCode>
                <c:ptCount val="6"/>
                <c:pt idx="0">
                  <c:v>2017</c:v>
                </c:pt>
                <c:pt idx="1">
                  <c:v>2018</c:v>
                </c:pt>
                <c:pt idx="2">
                  <c:v>2019</c:v>
                </c:pt>
                <c:pt idx="3">
                  <c:v>2020</c:v>
                </c:pt>
                <c:pt idx="4">
                  <c:v>2021</c:v>
                </c:pt>
                <c:pt idx="5">
                  <c:v>2022</c:v>
                </c:pt>
              </c:numCache>
            </c:numRef>
          </c:cat>
          <c:val>
            <c:numRef>
              <c:f>Лист1!$C$41:$C$46</c:f>
              <c:numCache>
                <c:formatCode>General</c:formatCode>
                <c:ptCount val="6"/>
                <c:pt idx="0">
                  <c:v>0.61500000000000021</c:v>
                </c:pt>
                <c:pt idx="1">
                  <c:v>0.57199999999999995</c:v>
                </c:pt>
                <c:pt idx="2">
                  <c:v>0.49100000000000016</c:v>
                </c:pt>
                <c:pt idx="3">
                  <c:v>0.47600000000000009</c:v>
                </c:pt>
                <c:pt idx="4">
                  <c:v>0.56299999999999994</c:v>
                </c:pt>
                <c:pt idx="5">
                  <c:v>0.54300000000000004</c:v>
                </c:pt>
              </c:numCache>
            </c:numRef>
          </c:val>
          <c:extLst>
            <c:ext xmlns:c16="http://schemas.microsoft.com/office/drawing/2014/chart" uri="{C3380CC4-5D6E-409C-BE32-E72D297353CC}">
              <c16:uniqueId val="{00000000-2AE9-40DB-B1A3-70556E17804C}"/>
            </c:ext>
          </c:extLst>
        </c:ser>
        <c:dLbls>
          <c:showLegendKey val="0"/>
          <c:showVal val="1"/>
          <c:showCatName val="0"/>
          <c:showSerName val="0"/>
          <c:showPercent val="0"/>
          <c:showBubbleSize val="0"/>
        </c:dLbls>
        <c:gapWidth val="219"/>
        <c:overlap val="-27"/>
        <c:axId val="122320000"/>
        <c:axId val="122321920"/>
      </c:barChart>
      <c:catAx>
        <c:axId val="12232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321920"/>
        <c:crosses val="autoZero"/>
        <c:auto val="1"/>
        <c:lblAlgn val="ctr"/>
        <c:lblOffset val="100"/>
        <c:noMultiLvlLbl val="0"/>
      </c:catAx>
      <c:valAx>
        <c:axId val="12232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320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Лист5!$C$75</c:f>
              <c:strCache>
                <c:ptCount val="1"/>
                <c:pt idx="0">
                  <c:v>Дебиторская задолженность</c:v>
                </c:pt>
              </c:strCache>
            </c:strRef>
          </c:tx>
          <c:spPr>
            <a:ln w="28575" cap="rnd">
              <a:solidFill>
                <a:schemeClr val="accent1"/>
              </a:solidFill>
              <a:round/>
            </a:ln>
            <a:effectLst/>
          </c:spPr>
          <c:marker>
            <c:symbol val="none"/>
          </c:marker>
          <c:dLbls>
            <c:dLbl>
              <c:idx val="1"/>
              <c:layout>
                <c:manualLayout>
                  <c:x val="-6.8631002987717571E-2"/>
                  <c:y val="-8.5294606345367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D8-5C49-85F3-18DFF9028F03}"/>
                </c:ext>
              </c:extLst>
            </c:dLbl>
            <c:dLbl>
              <c:idx val="2"/>
              <c:layout>
                <c:manualLayout>
                  <c:x val="-6.627861531422892E-2"/>
                  <c:y val="-7.94329416325890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D8-5C49-85F3-18DFF9028F03}"/>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Лист5!$D$74:$J$74</c:f>
              <c:numCache>
                <c:formatCode>General</c:formatCode>
                <c:ptCount val="7"/>
                <c:pt idx="0">
                  <c:v>2015</c:v>
                </c:pt>
                <c:pt idx="1">
                  <c:v>2016</c:v>
                </c:pt>
                <c:pt idx="2">
                  <c:v>2017</c:v>
                </c:pt>
                <c:pt idx="3">
                  <c:v>2018</c:v>
                </c:pt>
                <c:pt idx="4">
                  <c:v>2019</c:v>
                </c:pt>
                <c:pt idx="5">
                  <c:v>2020</c:v>
                </c:pt>
                <c:pt idx="6">
                  <c:v>2021</c:v>
                </c:pt>
              </c:numCache>
            </c:numRef>
          </c:cat>
          <c:val>
            <c:numRef>
              <c:f>Лист5!$D$75:$J$75</c:f>
              <c:numCache>
                <c:formatCode>General</c:formatCode>
                <c:ptCount val="7"/>
                <c:pt idx="0">
                  <c:v>11325</c:v>
                </c:pt>
                <c:pt idx="1">
                  <c:v>13975</c:v>
                </c:pt>
                <c:pt idx="2">
                  <c:v>13880</c:v>
                </c:pt>
                <c:pt idx="3">
                  <c:v>17531</c:v>
                </c:pt>
                <c:pt idx="4">
                  <c:v>20806</c:v>
                </c:pt>
                <c:pt idx="5">
                  <c:v>22458</c:v>
                </c:pt>
                <c:pt idx="6">
                  <c:v>21485</c:v>
                </c:pt>
              </c:numCache>
            </c:numRef>
          </c:val>
          <c:smooth val="0"/>
          <c:extLst>
            <c:ext xmlns:c16="http://schemas.microsoft.com/office/drawing/2014/chart" uri="{C3380CC4-5D6E-409C-BE32-E72D297353CC}">
              <c16:uniqueId val="{00000000-97B3-413A-8DF4-FBDF18C8EE09}"/>
            </c:ext>
          </c:extLst>
        </c:ser>
        <c:ser>
          <c:idx val="1"/>
          <c:order val="1"/>
          <c:tx>
            <c:strRef>
              <c:f>Лист5!$C$76</c:f>
              <c:strCache>
                <c:ptCount val="1"/>
                <c:pt idx="0">
                  <c:v>Кредиторская задолженность</c:v>
                </c:pt>
              </c:strCache>
            </c:strRef>
          </c:tx>
          <c:spPr>
            <a:ln w="28575" cap="rnd">
              <a:solidFill>
                <a:schemeClr val="accent2"/>
              </a:solidFill>
              <a:round/>
            </a:ln>
            <a:effectLst/>
          </c:spPr>
          <c:marker>
            <c:symbol val="none"/>
          </c:marker>
          <c:dLbls>
            <c:dLbl>
              <c:idx val="0"/>
              <c:layout>
                <c:manualLayout>
                  <c:x val="-6.3926227640740421E-2"/>
                  <c:y val="-0.1263262593348164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D8-5C49-85F3-18DFF9028F03}"/>
                </c:ext>
              </c:extLst>
            </c:dLbl>
            <c:dLbl>
              <c:idx val="1"/>
              <c:layout>
                <c:manualLayout>
                  <c:x val="-5.2164289273297436E-2"/>
                  <c:y val="-5.8917115137864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BD8-5C49-85F3-18DFF9028F03}"/>
                </c:ext>
              </c:extLst>
            </c:dLbl>
            <c:dLbl>
              <c:idx val="2"/>
              <c:layout>
                <c:manualLayout>
                  <c:x val="-5.451667694678608E-2"/>
                  <c:y val="-6.77096122070321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BD8-5C49-85F3-18DFF9028F03}"/>
                </c:ext>
              </c:extLst>
            </c:dLbl>
            <c:dLbl>
              <c:idx val="3"/>
              <c:layout>
                <c:manualLayout>
                  <c:x val="-6.8631002987717654E-2"/>
                  <c:y val="-7.94329416325890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D8-5C49-85F3-18DFF9028F03}"/>
                </c:ext>
              </c:extLst>
            </c:dLbl>
            <c:dLbl>
              <c:idx val="4"/>
              <c:layout>
                <c:manualLayout>
                  <c:x val="-7.5688166008183344E-2"/>
                  <c:y val="-5.59862827814752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BD8-5C49-85F3-18DFF9028F03}"/>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Лист5!$D$74:$J$74</c:f>
              <c:numCache>
                <c:formatCode>General</c:formatCode>
                <c:ptCount val="7"/>
                <c:pt idx="0">
                  <c:v>2015</c:v>
                </c:pt>
                <c:pt idx="1">
                  <c:v>2016</c:v>
                </c:pt>
                <c:pt idx="2">
                  <c:v>2017</c:v>
                </c:pt>
                <c:pt idx="3">
                  <c:v>2018</c:v>
                </c:pt>
                <c:pt idx="4">
                  <c:v>2019</c:v>
                </c:pt>
                <c:pt idx="5">
                  <c:v>2020</c:v>
                </c:pt>
                <c:pt idx="6">
                  <c:v>2021</c:v>
                </c:pt>
              </c:numCache>
            </c:numRef>
          </c:cat>
          <c:val>
            <c:numRef>
              <c:f>Лист5!$D$76:$J$76</c:f>
              <c:numCache>
                <c:formatCode>General</c:formatCode>
                <c:ptCount val="7"/>
                <c:pt idx="0">
                  <c:v>11002</c:v>
                </c:pt>
                <c:pt idx="1">
                  <c:v>12547</c:v>
                </c:pt>
                <c:pt idx="2">
                  <c:v>12578</c:v>
                </c:pt>
                <c:pt idx="3">
                  <c:v>16774</c:v>
                </c:pt>
                <c:pt idx="4">
                  <c:v>21470</c:v>
                </c:pt>
                <c:pt idx="5">
                  <c:v>24587</c:v>
                </c:pt>
                <c:pt idx="6">
                  <c:v>23946</c:v>
                </c:pt>
              </c:numCache>
            </c:numRef>
          </c:val>
          <c:smooth val="0"/>
          <c:extLst>
            <c:ext xmlns:c16="http://schemas.microsoft.com/office/drawing/2014/chart" uri="{C3380CC4-5D6E-409C-BE32-E72D297353CC}">
              <c16:uniqueId val="{00000001-97B3-413A-8DF4-FBDF18C8EE09}"/>
            </c:ext>
          </c:extLst>
        </c:ser>
        <c:ser>
          <c:idx val="2"/>
          <c:order val="2"/>
          <c:tx>
            <c:strRef>
              <c:f>Лист5!$C$77</c:f>
              <c:strCache>
                <c:ptCount val="1"/>
                <c:pt idx="0">
                  <c:v>Превышение дебиторской задолженности над кредиторской</c:v>
                </c:pt>
              </c:strCache>
            </c:strRef>
          </c:tx>
          <c:spPr>
            <a:ln w="28575" cap="rnd">
              <a:solidFill>
                <a:schemeClr val="accent3"/>
              </a:solidFill>
              <a:round/>
            </a:ln>
            <a:effectLst/>
          </c:spPr>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Лист5!$D$74:$J$74</c:f>
              <c:numCache>
                <c:formatCode>General</c:formatCode>
                <c:ptCount val="7"/>
                <c:pt idx="0">
                  <c:v>2015</c:v>
                </c:pt>
                <c:pt idx="1">
                  <c:v>2016</c:v>
                </c:pt>
                <c:pt idx="2">
                  <c:v>2017</c:v>
                </c:pt>
                <c:pt idx="3">
                  <c:v>2018</c:v>
                </c:pt>
                <c:pt idx="4">
                  <c:v>2019</c:v>
                </c:pt>
                <c:pt idx="5">
                  <c:v>2020</c:v>
                </c:pt>
                <c:pt idx="6">
                  <c:v>2021</c:v>
                </c:pt>
              </c:numCache>
            </c:numRef>
          </c:cat>
          <c:val>
            <c:numRef>
              <c:f>Лист5!$D$77:$J$77</c:f>
              <c:numCache>
                <c:formatCode>General</c:formatCode>
                <c:ptCount val="7"/>
                <c:pt idx="0">
                  <c:v>323</c:v>
                </c:pt>
                <c:pt idx="1">
                  <c:v>1428</c:v>
                </c:pt>
                <c:pt idx="2">
                  <c:v>1302</c:v>
                </c:pt>
                <c:pt idx="3">
                  <c:v>757</c:v>
                </c:pt>
                <c:pt idx="4">
                  <c:v>-664</c:v>
                </c:pt>
                <c:pt idx="5">
                  <c:v>-2129</c:v>
                </c:pt>
                <c:pt idx="6">
                  <c:v>-2461</c:v>
                </c:pt>
              </c:numCache>
            </c:numRef>
          </c:val>
          <c:smooth val="0"/>
          <c:extLst>
            <c:ext xmlns:c16="http://schemas.microsoft.com/office/drawing/2014/chart" uri="{C3380CC4-5D6E-409C-BE32-E72D297353CC}">
              <c16:uniqueId val="{00000002-97B3-413A-8DF4-FBDF18C8EE09}"/>
            </c:ext>
          </c:extLst>
        </c:ser>
        <c:dLbls>
          <c:showLegendKey val="0"/>
          <c:showVal val="1"/>
          <c:showCatName val="0"/>
          <c:showSerName val="0"/>
          <c:showPercent val="0"/>
          <c:showBubbleSize val="0"/>
        </c:dLbls>
        <c:smooth val="0"/>
        <c:axId val="107271680"/>
        <c:axId val="107273216"/>
      </c:lineChart>
      <c:catAx>
        <c:axId val="10727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273216"/>
        <c:crosses val="autoZero"/>
        <c:auto val="1"/>
        <c:lblAlgn val="ctr"/>
        <c:lblOffset val="100"/>
        <c:noMultiLvlLbl val="0"/>
      </c:catAx>
      <c:valAx>
        <c:axId val="10727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727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Лист1!$B$3</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Лист1!$C$2:$H$2</c:f>
              <c:strCache>
                <c:ptCount val="6"/>
                <c:pt idx="0">
                  <c:v>Кредиты всего</c:v>
                </c:pt>
                <c:pt idx="1">
                  <c:v>Просроченная задолженность</c:v>
                </c:pt>
                <c:pt idx="2">
                  <c:v>Кредиты ЮЛ</c:v>
                </c:pt>
                <c:pt idx="3">
                  <c:v>Просроченная задолженность ЮЛ</c:v>
                </c:pt>
                <c:pt idx="4">
                  <c:v>Кредиты ФЛ</c:v>
                </c:pt>
                <c:pt idx="5">
                  <c:v>Просроченная задолженность ФЛ</c:v>
                </c:pt>
              </c:strCache>
            </c:strRef>
          </c:cat>
          <c:val>
            <c:numRef>
              <c:f>Лист1!$C$3:$H$3</c:f>
              <c:numCache>
                <c:formatCode>General</c:formatCode>
                <c:ptCount val="6"/>
                <c:pt idx="0">
                  <c:v>13.8</c:v>
                </c:pt>
                <c:pt idx="1">
                  <c:v>16.600000000000001</c:v>
                </c:pt>
                <c:pt idx="2">
                  <c:v>14.3</c:v>
                </c:pt>
                <c:pt idx="3">
                  <c:v>15</c:v>
                </c:pt>
                <c:pt idx="4">
                  <c:v>12.8</c:v>
                </c:pt>
                <c:pt idx="5">
                  <c:v>21.9</c:v>
                </c:pt>
              </c:numCache>
            </c:numRef>
          </c:val>
          <c:extLst>
            <c:ext xmlns:c16="http://schemas.microsoft.com/office/drawing/2014/chart" uri="{C3380CC4-5D6E-409C-BE32-E72D297353CC}">
              <c16:uniqueId val="{00000000-9073-4C04-8106-E42BEA9A5590}"/>
            </c:ext>
          </c:extLst>
        </c:ser>
        <c:ser>
          <c:idx val="1"/>
          <c:order val="1"/>
          <c:tx>
            <c:strRef>
              <c:f>Лист1!$B$4</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Лист1!$C$2:$H$2</c:f>
              <c:strCache>
                <c:ptCount val="6"/>
                <c:pt idx="0">
                  <c:v>Кредиты всего</c:v>
                </c:pt>
                <c:pt idx="1">
                  <c:v>Просроченная задолженность</c:v>
                </c:pt>
                <c:pt idx="2">
                  <c:v>Кредиты ЮЛ</c:v>
                </c:pt>
                <c:pt idx="3">
                  <c:v>Просроченная задолженность ЮЛ</c:v>
                </c:pt>
                <c:pt idx="4">
                  <c:v>Кредиты ФЛ</c:v>
                </c:pt>
                <c:pt idx="5">
                  <c:v>Просроченная задолженность ФЛ</c:v>
                </c:pt>
              </c:strCache>
            </c:strRef>
          </c:cat>
          <c:val>
            <c:numRef>
              <c:f>Лист1!$C$4:$H$4</c:f>
              <c:numCache>
                <c:formatCode>General</c:formatCode>
                <c:ptCount val="6"/>
                <c:pt idx="0">
                  <c:v>4.9000000000000004</c:v>
                </c:pt>
                <c:pt idx="1">
                  <c:v>11.8</c:v>
                </c:pt>
                <c:pt idx="2">
                  <c:v>4.9000000000000004</c:v>
                </c:pt>
                <c:pt idx="3">
                  <c:v>1.4</c:v>
                </c:pt>
                <c:pt idx="4">
                  <c:v>17.2</c:v>
                </c:pt>
                <c:pt idx="5">
                  <c:v>-2.2000000000000002</c:v>
                </c:pt>
              </c:numCache>
            </c:numRef>
          </c:val>
          <c:extLst>
            <c:ext xmlns:c16="http://schemas.microsoft.com/office/drawing/2014/chart" uri="{C3380CC4-5D6E-409C-BE32-E72D297353CC}">
              <c16:uniqueId val="{00000001-9073-4C04-8106-E42BEA9A5590}"/>
            </c:ext>
          </c:extLst>
        </c:ser>
        <c:ser>
          <c:idx val="2"/>
          <c:order val="2"/>
          <c:tx>
            <c:strRef>
              <c:f>Лист1!$B$5</c:f>
              <c:strCache>
                <c:ptCount val="1"/>
                <c:pt idx="0">
                  <c:v>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Лист1!$C$2:$H$2</c:f>
              <c:strCache>
                <c:ptCount val="6"/>
                <c:pt idx="0">
                  <c:v>Кредиты всего</c:v>
                </c:pt>
                <c:pt idx="1">
                  <c:v>Просроченная задолженность</c:v>
                </c:pt>
                <c:pt idx="2">
                  <c:v>Кредиты ЮЛ</c:v>
                </c:pt>
                <c:pt idx="3">
                  <c:v>Просроченная задолженность ЮЛ</c:v>
                </c:pt>
                <c:pt idx="4">
                  <c:v>Кредиты ФЛ</c:v>
                </c:pt>
                <c:pt idx="5">
                  <c:v>Просроченная задолженность ФЛ</c:v>
                </c:pt>
              </c:strCache>
            </c:strRef>
          </c:cat>
          <c:val>
            <c:numRef>
              <c:f>Лист1!$C$5:$H$5</c:f>
              <c:numCache>
                <c:formatCode>General</c:formatCode>
                <c:ptCount val="6"/>
                <c:pt idx="0">
                  <c:v>15.1</c:v>
                </c:pt>
                <c:pt idx="1">
                  <c:v>3</c:v>
                </c:pt>
                <c:pt idx="2">
                  <c:v>12.4</c:v>
                </c:pt>
                <c:pt idx="3">
                  <c:v>8.6</c:v>
                </c:pt>
                <c:pt idx="4">
                  <c:v>22.4</c:v>
                </c:pt>
                <c:pt idx="5">
                  <c:v>-10.4</c:v>
                </c:pt>
              </c:numCache>
            </c:numRef>
          </c:val>
          <c:extLst>
            <c:ext xmlns:c16="http://schemas.microsoft.com/office/drawing/2014/chart" uri="{C3380CC4-5D6E-409C-BE32-E72D297353CC}">
              <c16:uniqueId val="{00000002-9073-4C04-8106-E42BEA9A5590}"/>
            </c:ext>
          </c:extLst>
        </c:ser>
        <c:dLbls>
          <c:showLegendKey val="0"/>
          <c:showVal val="1"/>
          <c:showCatName val="0"/>
          <c:showSerName val="0"/>
          <c:showPercent val="0"/>
          <c:showBubbleSize val="0"/>
        </c:dLbls>
        <c:gapWidth val="219"/>
        <c:overlap val="-27"/>
        <c:axId val="119415936"/>
        <c:axId val="119417472"/>
      </c:barChart>
      <c:catAx>
        <c:axId val="11941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417472"/>
        <c:crosses val="autoZero"/>
        <c:auto val="1"/>
        <c:lblAlgn val="ctr"/>
        <c:lblOffset val="100"/>
        <c:noMultiLvlLbl val="0"/>
      </c:catAx>
      <c:valAx>
        <c:axId val="11941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41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Лист1!$B$62:$B$67</c:f>
              <c:strCache>
                <c:ptCount val="6"/>
                <c:pt idx="0">
                  <c:v>Отсутствие платежеспособного спроса на сельхозпродукцию местных производителей</c:v>
                </c:pt>
                <c:pt idx="1">
                  <c:v>Невозможность обеспечивать беспереойное производство в связи с недостаточностью оборотных средств</c:v>
                </c:pt>
                <c:pt idx="2">
                  <c:v>Снижение доступа к международным технологиям производства, снижение конкурентоспособности продукции</c:v>
                </c:pt>
                <c:pt idx="3">
                  <c:v>Недоверие к партнёрам, введение дополнительных инструментов хеджирования сделок</c:v>
                </c:pt>
                <c:pt idx="4">
                  <c:v>Изменение природно-климатических условий ведения деятельности</c:v>
                </c:pt>
                <c:pt idx="5">
                  <c:v>Закрытие госпрограмм поддержки и развития МСП</c:v>
                </c:pt>
              </c:strCache>
            </c:strRef>
          </c:cat>
          <c:val>
            <c:numRef>
              <c:f>Лист1!$C$62:$C$67</c:f>
              <c:numCache>
                <c:formatCode>General</c:formatCode>
                <c:ptCount val="6"/>
                <c:pt idx="0">
                  <c:v>67</c:v>
                </c:pt>
                <c:pt idx="1">
                  <c:v>60</c:v>
                </c:pt>
                <c:pt idx="2">
                  <c:v>34</c:v>
                </c:pt>
                <c:pt idx="3">
                  <c:v>27</c:v>
                </c:pt>
                <c:pt idx="4">
                  <c:v>11</c:v>
                </c:pt>
                <c:pt idx="5">
                  <c:v>10</c:v>
                </c:pt>
              </c:numCache>
            </c:numRef>
          </c:val>
          <c:extLst>
            <c:ext xmlns:c16="http://schemas.microsoft.com/office/drawing/2014/chart" uri="{C3380CC4-5D6E-409C-BE32-E72D297353CC}">
              <c16:uniqueId val="{00000000-8D67-47BD-BF19-12405F7412E3}"/>
            </c:ext>
          </c:extLst>
        </c:ser>
        <c:dLbls>
          <c:showLegendKey val="0"/>
          <c:showVal val="1"/>
          <c:showCatName val="0"/>
          <c:showSerName val="0"/>
          <c:showPercent val="0"/>
          <c:showBubbleSize val="0"/>
        </c:dLbls>
        <c:gapWidth val="182"/>
        <c:axId val="119998720"/>
        <c:axId val="120012800"/>
      </c:barChart>
      <c:catAx>
        <c:axId val="119998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0012800"/>
        <c:crosses val="autoZero"/>
        <c:auto val="1"/>
        <c:lblAlgn val="ctr"/>
        <c:lblOffset val="100"/>
        <c:noMultiLvlLbl val="0"/>
      </c:catAx>
      <c:valAx>
        <c:axId val="120012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998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C3614-0622-46E4-9D9F-33A254D5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68</Pages>
  <Words>12951</Words>
  <Characters>90657</Characters>
  <Application>Microsoft Office Word</Application>
  <DocSecurity>0</DocSecurity>
  <Lines>2450</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Корзун</dc:creator>
  <cp:keywords/>
  <dc:description/>
  <cp:lastModifiedBy>fr13nd00@mail.ru</cp:lastModifiedBy>
  <cp:revision>46</cp:revision>
  <cp:lastPrinted>2023-06-14T08:56:00Z</cp:lastPrinted>
  <dcterms:created xsi:type="dcterms:W3CDTF">2023-06-13T12:38:00Z</dcterms:created>
  <dcterms:modified xsi:type="dcterms:W3CDTF">2023-06-15T22:07:00Z</dcterms:modified>
</cp:coreProperties>
</file>