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12" w:rsidRDefault="000A2A5B" w:rsidP="000A2A5B">
      <w:pPr>
        <w:spacing w:after="0" w:line="12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B08DD7E" wp14:editId="5A74C437">
            <wp:extent cx="6365033" cy="975337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7062" t="13819" r="26724" b="14766"/>
                    <a:stretch/>
                  </pic:blipFill>
                  <pic:spPr bwMode="auto">
                    <a:xfrm>
                      <a:off x="0" y="0"/>
                      <a:ext cx="6399486" cy="9806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90231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2619A" w:rsidRPr="005B4DA0" w:rsidRDefault="00C2619A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561"/>
      </w:tblGrid>
      <w:tr w:rsidR="00C2619A" w:rsidRPr="005B4DA0" w:rsidTr="00460BA1">
        <w:tc>
          <w:tcPr>
            <w:tcW w:w="8784" w:type="dxa"/>
          </w:tcPr>
          <w:p w:rsidR="00C2619A" w:rsidRPr="005B4DA0" w:rsidRDefault="00C2619A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7F5341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  <w:r w:rsidR="007F5341" w:rsidRPr="005B4DA0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61" w:type="dxa"/>
          </w:tcPr>
          <w:p w:rsidR="00C2619A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619A" w:rsidRPr="005B4DA0" w:rsidTr="00460BA1">
        <w:tc>
          <w:tcPr>
            <w:tcW w:w="8784" w:type="dxa"/>
          </w:tcPr>
          <w:p w:rsidR="00C2619A" w:rsidRPr="005B4DA0" w:rsidRDefault="00C2619A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1 Литературный обзор</w:t>
            </w:r>
            <w:r w:rsidR="007F5341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4BA" w:rsidRPr="005B4DA0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7F5341" w:rsidRPr="005B4D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561" w:type="dxa"/>
          </w:tcPr>
          <w:p w:rsidR="00C2619A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619A" w:rsidRPr="005B4DA0" w:rsidTr="00460BA1">
        <w:tc>
          <w:tcPr>
            <w:tcW w:w="8784" w:type="dxa"/>
          </w:tcPr>
          <w:p w:rsidR="00C2619A" w:rsidRPr="005B4DA0" w:rsidRDefault="00723EA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2619A" w:rsidRPr="005B4DA0">
              <w:rPr>
                <w:rFonts w:ascii="Times New Roman" w:hAnsi="Times New Roman" w:cs="Times New Roman"/>
                <w:sz w:val="28"/>
                <w:szCs w:val="28"/>
              </w:rPr>
              <w:t>1.1 Методы получения 2-тиоксо-1,2-дигидро-3-пиридинкарбонитрилов</w:t>
            </w: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………...………...………...………...………........</w:t>
            </w:r>
          </w:p>
        </w:tc>
        <w:tc>
          <w:tcPr>
            <w:tcW w:w="561" w:type="dxa"/>
          </w:tcPr>
          <w:p w:rsidR="00723EA6" w:rsidRPr="005B4DA0" w:rsidRDefault="00723EA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19A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619A" w:rsidRPr="005B4DA0" w:rsidTr="00460BA1">
        <w:tc>
          <w:tcPr>
            <w:tcW w:w="8784" w:type="dxa"/>
          </w:tcPr>
          <w:p w:rsidR="00C2619A" w:rsidRPr="005B4DA0" w:rsidRDefault="00723EA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2619A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1.2 Методы получения производных </w:t>
            </w:r>
            <w:proofErr w:type="spellStart"/>
            <w:r w:rsidR="00C2619A" w:rsidRPr="005B4DA0">
              <w:rPr>
                <w:rFonts w:ascii="Times New Roman" w:hAnsi="Times New Roman" w:cs="Times New Roman"/>
                <w:sz w:val="28"/>
                <w:szCs w:val="28"/>
              </w:rPr>
              <w:t>тиено</w:t>
            </w:r>
            <w:proofErr w:type="spellEnd"/>
            <w:r w:rsidR="00C2619A" w:rsidRPr="005B4DA0">
              <w:rPr>
                <w:rFonts w:ascii="Times New Roman" w:hAnsi="Times New Roman" w:cs="Times New Roman"/>
                <w:sz w:val="28"/>
                <w:szCs w:val="28"/>
              </w:rPr>
              <w:t>[2,3-b]пиридинов</w:t>
            </w:r>
            <w:r w:rsidR="007F5341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561" w:type="dxa"/>
          </w:tcPr>
          <w:p w:rsidR="00C2619A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14BA" w:rsidRPr="005B4DA0" w:rsidTr="00460BA1">
        <w:tc>
          <w:tcPr>
            <w:tcW w:w="8784" w:type="dxa"/>
          </w:tcPr>
          <w:p w:rsidR="002414BA" w:rsidRPr="005B4DA0" w:rsidRDefault="00723EA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414BA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1.2.1 </w:t>
            </w:r>
            <w:proofErr w:type="spellStart"/>
            <w:r w:rsidR="002414BA" w:rsidRPr="005B4DA0">
              <w:rPr>
                <w:rFonts w:ascii="Times New Roman" w:hAnsi="Times New Roman" w:cs="Times New Roman"/>
                <w:sz w:val="28"/>
                <w:szCs w:val="28"/>
              </w:rPr>
              <w:t>Гетероциклизация</w:t>
            </w:r>
            <w:proofErr w:type="spellEnd"/>
            <w:r w:rsidR="002414BA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2-тиоксо-1,2-дигидро-3-</w:t>
            </w:r>
            <w:r w:rsidR="002414BA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пиридинкарбонитрилов по </w:t>
            </w:r>
            <w:proofErr w:type="spellStart"/>
            <w:r w:rsidR="002414BA" w:rsidRPr="005B4DA0">
              <w:rPr>
                <w:rFonts w:ascii="Times New Roman" w:hAnsi="Times New Roman" w:cs="Times New Roman"/>
                <w:sz w:val="28"/>
                <w:szCs w:val="28"/>
              </w:rPr>
              <w:t>Торпу-Циглеру</w:t>
            </w:r>
            <w:proofErr w:type="spellEnd"/>
            <w:r w:rsidR="007F5341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4BA" w:rsidRPr="005B4DA0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7F5341" w:rsidRPr="005B4DA0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2414BA" w:rsidRPr="005B4DA0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7F5341" w:rsidRPr="005B4DA0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561" w:type="dxa"/>
          </w:tcPr>
          <w:p w:rsidR="002414BA" w:rsidRPr="005B4DA0" w:rsidRDefault="002414BA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BA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619A" w:rsidRPr="005B4DA0" w:rsidTr="00460BA1">
        <w:tc>
          <w:tcPr>
            <w:tcW w:w="8784" w:type="dxa"/>
          </w:tcPr>
          <w:p w:rsidR="00C2619A" w:rsidRPr="005B4DA0" w:rsidRDefault="00723EA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2619A" w:rsidRPr="005B4DA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2414BA" w:rsidRPr="005B4DA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C2619A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Методы синтеза производных </w:t>
            </w:r>
            <w:proofErr w:type="spellStart"/>
            <w:r w:rsidR="00C2619A" w:rsidRPr="005B4DA0">
              <w:rPr>
                <w:rFonts w:ascii="Times New Roman" w:hAnsi="Times New Roman" w:cs="Times New Roman"/>
                <w:sz w:val="28"/>
                <w:szCs w:val="28"/>
              </w:rPr>
              <w:t>тиено</w:t>
            </w:r>
            <w:proofErr w:type="spellEnd"/>
            <w:r w:rsidR="00C2619A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[2,3-b]пиридина основанные на замыкание </w:t>
            </w:r>
            <w:proofErr w:type="spellStart"/>
            <w:r w:rsidR="00C2619A" w:rsidRPr="005B4DA0">
              <w:rPr>
                <w:rFonts w:ascii="Times New Roman" w:hAnsi="Times New Roman" w:cs="Times New Roman"/>
                <w:sz w:val="28"/>
                <w:szCs w:val="28"/>
              </w:rPr>
              <w:t>тиофенового</w:t>
            </w:r>
            <w:proofErr w:type="spellEnd"/>
            <w:r w:rsidR="00C2619A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  <w:r w:rsidR="007F5341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19A" w:rsidRPr="005B4DA0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561" w:type="dxa"/>
          </w:tcPr>
          <w:p w:rsidR="00AA54E0" w:rsidRPr="005B4DA0" w:rsidRDefault="00AA54E0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19A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2619A" w:rsidRPr="005B4DA0" w:rsidTr="00460BA1">
        <w:tc>
          <w:tcPr>
            <w:tcW w:w="8784" w:type="dxa"/>
          </w:tcPr>
          <w:p w:rsidR="00C2619A" w:rsidRPr="005B4DA0" w:rsidRDefault="00723EA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2619A" w:rsidRPr="005B4DA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2414BA" w:rsidRPr="005B4DA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C2619A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Методы синтеза производных </w:t>
            </w:r>
            <w:proofErr w:type="spellStart"/>
            <w:r w:rsidR="00C2619A" w:rsidRPr="005B4DA0">
              <w:rPr>
                <w:rFonts w:ascii="Times New Roman" w:hAnsi="Times New Roman" w:cs="Times New Roman"/>
                <w:sz w:val="28"/>
                <w:szCs w:val="28"/>
              </w:rPr>
              <w:t>тиено</w:t>
            </w:r>
            <w:proofErr w:type="spellEnd"/>
            <w:r w:rsidR="00C2619A" w:rsidRPr="005B4DA0">
              <w:rPr>
                <w:rFonts w:ascii="Times New Roman" w:hAnsi="Times New Roman" w:cs="Times New Roman"/>
                <w:sz w:val="28"/>
                <w:szCs w:val="28"/>
              </w:rPr>
              <w:t>[2,3-b]пиридина основанные на замыкание пирид</w:t>
            </w:r>
            <w:r w:rsidR="009470A3" w:rsidRPr="005B4DA0">
              <w:rPr>
                <w:rFonts w:ascii="Times New Roman" w:hAnsi="Times New Roman" w:cs="Times New Roman"/>
                <w:sz w:val="28"/>
                <w:szCs w:val="28"/>
              </w:rPr>
              <w:t>инового цикла</w:t>
            </w:r>
            <w:r w:rsidR="007F5341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0A3" w:rsidRPr="005B4DA0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7F5341" w:rsidRPr="005B4DA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561" w:type="dxa"/>
          </w:tcPr>
          <w:p w:rsidR="002414BA" w:rsidRPr="005B4DA0" w:rsidRDefault="002414BA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E0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2619A" w:rsidRPr="005B4DA0" w:rsidTr="00460BA1">
        <w:tc>
          <w:tcPr>
            <w:tcW w:w="8784" w:type="dxa"/>
          </w:tcPr>
          <w:p w:rsidR="00C2619A" w:rsidRPr="005B4DA0" w:rsidRDefault="00C2619A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2 Обсуждение </w:t>
            </w:r>
            <w:r w:rsidR="007F5341" w:rsidRPr="005B4DA0">
              <w:rPr>
                <w:rFonts w:ascii="Times New Roman" w:hAnsi="Times New Roman" w:cs="Times New Roman"/>
                <w:sz w:val="28"/>
                <w:szCs w:val="28"/>
              </w:rPr>
              <w:t>результатов ...</w:t>
            </w:r>
            <w:r w:rsidR="009470A3" w:rsidRPr="005B4D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 w:rsidR="00AA54E0" w:rsidRPr="005B4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2619A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470A3" w:rsidRPr="005B4DA0" w:rsidTr="00460BA1">
        <w:tc>
          <w:tcPr>
            <w:tcW w:w="8784" w:type="dxa"/>
          </w:tcPr>
          <w:p w:rsidR="009470A3" w:rsidRPr="005B4DA0" w:rsidRDefault="00723EA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A54E0" w:rsidRPr="005B4DA0">
              <w:rPr>
                <w:rFonts w:ascii="Times New Roman" w:hAnsi="Times New Roman" w:cs="Times New Roman"/>
                <w:sz w:val="28"/>
                <w:szCs w:val="28"/>
              </w:rPr>
              <w:t>2.1 Синтез исходных соединений</w:t>
            </w:r>
            <w:r w:rsidR="00D57E82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0A3" w:rsidRPr="005B4DA0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561" w:type="dxa"/>
          </w:tcPr>
          <w:p w:rsidR="009470A3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470A3" w:rsidRPr="005B4DA0" w:rsidTr="00460BA1">
        <w:tc>
          <w:tcPr>
            <w:tcW w:w="8784" w:type="dxa"/>
          </w:tcPr>
          <w:p w:rsidR="009470A3" w:rsidRPr="005B4DA0" w:rsidRDefault="00723EA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54E0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2.1.1 Получение </w:t>
            </w:r>
            <w:proofErr w:type="spellStart"/>
            <w:r w:rsidR="00AA54E0" w:rsidRPr="005B4DA0">
              <w:rPr>
                <w:rFonts w:ascii="Times New Roman" w:hAnsi="Times New Roman" w:cs="Times New Roman"/>
                <w:sz w:val="28"/>
                <w:szCs w:val="28"/>
              </w:rPr>
              <w:t>халконов</w:t>
            </w:r>
            <w:proofErr w:type="spellEnd"/>
            <w:r w:rsidR="00AA54E0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0A3" w:rsidRPr="005B4D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…………...</w:t>
            </w:r>
          </w:p>
        </w:tc>
        <w:tc>
          <w:tcPr>
            <w:tcW w:w="561" w:type="dxa"/>
          </w:tcPr>
          <w:p w:rsidR="009470A3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470A3" w:rsidRPr="005B4DA0" w:rsidTr="00460BA1">
        <w:tc>
          <w:tcPr>
            <w:tcW w:w="8784" w:type="dxa"/>
          </w:tcPr>
          <w:p w:rsidR="009470A3" w:rsidRPr="005B4DA0" w:rsidRDefault="00723EA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A54E0" w:rsidRPr="005B4DA0">
              <w:rPr>
                <w:rFonts w:ascii="Times New Roman" w:hAnsi="Times New Roman" w:cs="Times New Roman"/>
                <w:sz w:val="28"/>
                <w:szCs w:val="28"/>
              </w:rPr>
              <w:t>2.2 Получение 4,6-диарил-2-тиоксо-1,2-дигидро-3-пиридинкарбонитрилов</w:t>
            </w:r>
            <w:r w:rsidR="00D57E82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…………………………………………………….</w:t>
            </w:r>
          </w:p>
        </w:tc>
        <w:tc>
          <w:tcPr>
            <w:tcW w:w="561" w:type="dxa"/>
          </w:tcPr>
          <w:p w:rsidR="00FB5FF6" w:rsidRPr="005B4DA0" w:rsidRDefault="00FB5FF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A3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70A3" w:rsidRPr="005B4DA0" w:rsidTr="00460BA1">
        <w:tc>
          <w:tcPr>
            <w:tcW w:w="8784" w:type="dxa"/>
          </w:tcPr>
          <w:p w:rsidR="009470A3" w:rsidRPr="005B4DA0" w:rsidRDefault="00723EA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B5FF6" w:rsidRPr="005B4DA0">
              <w:rPr>
                <w:rFonts w:ascii="Times New Roman" w:hAnsi="Times New Roman" w:cs="Times New Roman"/>
                <w:sz w:val="28"/>
                <w:szCs w:val="28"/>
              </w:rPr>
              <w:t>2.3 Синтез (3-амино-4,6-диарилтиено[2,3-б]пиридин-2-ил) (фенил)</w:t>
            </w:r>
            <w:proofErr w:type="spellStart"/>
            <w:r w:rsidR="00FB5FF6" w:rsidRPr="005B4DA0">
              <w:rPr>
                <w:rFonts w:ascii="Times New Roman" w:hAnsi="Times New Roman" w:cs="Times New Roman"/>
                <w:sz w:val="28"/>
                <w:szCs w:val="28"/>
              </w:rPr>
              <w:t>метанона</w:t>
            </w:r>
            <w:proofErr w:type="spellEnd"/>
            <w:r w:rsidR="00D57E82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  <w:r w:rsidR="00FB5FF6" w:rsidRPr="005B4D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561" w:type="dxa"/>
          </w:tcPr>
          <w:p w:rsidR="00FB5FF6" w:rsidRPr="005B4DA0" w:rsidRDefault="00FB5FF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A3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B5FF6" w:rsidRPr="005B4DA0" w:rsidTr="00460BA1">
        <w:tc>
          <w:tcPr>
            <w:tcW w:w="8784" w:type="dxa"/>
          </w:tcPr>
          <w:p w:rsidR="009470A3" w:rsidRPr="005B4DA0" w:rsidRDefault="00D57E82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3 Экспериментальная часть …</w:t>
            </w:r>
            <w:r w:rsidR="009470A3" w:rsidRPr="005B4D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561" w:type="dxa"/>
          </w:tcPr>
          <w:p w:rsidR="009470A3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B5FF6" w:rsidRPr="005B4DA0" w:rsidTr="00460BA1">
        <w:tc>
          <w:tcPr>
            <w:tcW w:w="8784" w:type="dxa"/>
          </w:tcPr>
          <w:p w:rsidR="009470A3" w:rsidRPr="005B4DA0" w:rsidRDefault="00723EA6" w:rsidP="00E36C74">
            <w:pPr>
              <w:pStyle w:val="a4"/>
              <w:spacing w:after="0"/>
              <w:ind w:firstLine="0"/>
              <w:jc w:val="both"/>
              <w:outlineLvl w:val="9"/>
              <w:rPr>
                <w:rFonts w:cs="Times New Roman"/>
                <w:szCs w:val="28"/>
              </w:rPr>
            </w:pPr>
            <w:r w:rsidRPr="005B4DA0">
              <w:rPr>
                <w:rFonts w:cs="Times New Roman"/>
                <w:szCs w:val="28"/>
              </w:rPr>
              <w:t xml:space="preserve">     </w:t>
            </w:r>
            <w:r w:rsidR="009470A3" w:rsidRPr="005B4DA0">
              <w:rPr>
                <w:rFonts w:cs="Times New Roman"/>
                <w:szCs w:val="28"/>
              </w:rPr>
              <w:t>3.1 Методы синтеза и очистки исходных соединений</w:t>
            </w:r>
            <w:r w:rsidR="00D57E82" w:rsidRPr="005B4DA0">
              <w:rPr>
                <w:rFonts w:cs="Times New Roman"/>
                <w:szCs w:val="28"/>
              </w:rPr>
              <w:t xml:space="preserve"> ...</w:t>
            </w:r>
            <w:r w:rsidRPr="005B4DA0">
              <w:rPr>
                <w:rFonts w:cs="Times New Roman"/>
                <w:szCs w:val="28"/>
              </w:rPr>
              <w:t>………………</w:t>
            </w:r>
          </w:p>
        </w:tc>
        <w:tc>
          <w:tcPr>
            <w:tcW w:w="561" w:type="dxa"/>
          </w:tcPr>
          <w:p w:rsidR="009470A3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B5FF6" w:rsidRPr="005B4DA0" w:rsidTr="00460BA1">
        <w:tc>
          <w:tcPr>
            <w:tcW w:w="8784" w:type="dxa"/>
          </w:tcPr>
          <w:p w:rsidR="009470A3" w:rsidRPr="005B4DA0" w:rsidRDefault="00723EA6" w:rsidP="00E36C74">
            <w:pPr>
              <w:pStyle w:val="a4"/>
              <w:spacing w:after="0"/>
              <w:ind w:firstLine="0"/>
              <w:jc w:val="both"/>
              <w:outlineLvl w:val="9"/>
              <w:rPr>
                <w:rFonts w:eastAsia="Calibri" w:cs="Times New Roman"/>
                <w:szCs w:val="28"/>
              </w:rPr>
            </w:pPr>
            <w:r w:rsidRPr="005B4DA0">
              <w:rPr>
                <w:rFonts w:cs="Times New Roman"/>
                <w:szCs w:val="28"/>
              </w:rPr>
              <w:t xml:space="preserve">     </w:t>
            </w:r>
            <w:r w:rsidR="009470A3" w:rsidRPr="005B4DA0">
              <w:rPr>
                <w:rFonts w:cs="Times New Roman"/>
                <w:szCs w:val="28"/>
              </w:rPr>
              <w:t xml:space="preserve">3.2 </w:t>
            </w:r>
            <w:r w:rsidR="009470A3" w:rsidRPr="005B4DA0">
              <w:rPr>
                <w:rFonts w:eastAsia="Calibri" w:cs="Times New Roman"/>
                <w:szCs w:val="28"/>
              </w:rPr>
              <w:t>Методы анализа и идентификации соединений</w:t>
            </w:r>
            <w:r w:rsidR="00D57E82" w:rsidRPr="005B4DA0">
              <w:rPr>
                <w:rFonts w:eastAsia="Calibri" w:cs="Times New Roman"/>
                <w:szCs w:val="28"/>
              </w:rPr>
              <w:t xml:space="preserve"> ...</w:t>
            </w:r>
            <w:r w:rsidRPr="005B4DA0">
              <w:rPr>
                <w:rFonts w:eastAsia="Calibri" w:cs="Times New Roman"/>
                <w:szCs w:val="28"/>
              </w:rPr>
              <w:t>…………………</w:t>
            </w:r>
          </w:p>
        </w:tc>
        <w:tc>
          <w:tcPr>
            <w:tcW w:w="561" w:type="dxa"/>
          </w:tcPr>
          <w:p w:rsidR="009470A3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B5FF6" w:rsidRPr="005B4DA0" w:rsidTr="00460BA1">
        <w:tc>
          <w:tcPr>
            <w:tcW w:w="8784" w:type="dxa"/>
          </w:tcPr>
          <w:p w:rsidR="009470A3" w:rsidRPr="005B4DA0" w:rsidRDefault="00723EA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470A3" w:rsidRPr="005B4DA0">
              <w:rPr>
                <w:rFonts w:ascii="Times New Roman" w:hAnsi="Times New Roman" w:cs="Times New Roman"/>
                <w:sz w:val="28"/>
                <w:szCs w:val="28"/>
              </w:rPr>
              <w:t>3.3 Синтез исходных соединений</w:t>
            </w:r>
            <w:r w:rsidR="00D57E82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61" w:type="dxa"/>
          </w:tcPr>
          <w:p w:rsidR="009470A3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23EA6" w:rsidRPr="005B4DA0" w:rsidTr="00460BA1">
        <w:tc>
          <w:tcPr>
            <w:tcW w:w="8784" w:type="dxa"/>
          </w:tcPr>
          <w:p w:rsidR="00723EA6" w:rsidRPr="005B4DA0" w:rsidRDefault="00723EA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         3.3.1 (2</w:t>
            </w:r>
            <w:proofErr w:type="gramStart"/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E)-</w:t>
            </w:r>
            <w:proofErr w:type="gramEnd"/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3-(7-метокси-1,3-бензодиоксол-5-ил)-1-фенилпроп-2-ен-1-он ...…………………………………………………………………….</w:t>
            </w:r>
          </w:p>
        </w:tc>
        <w:tc>
          <w:tcPr>
            <w:tcW w:w="561" w:type="dxa"/>
          </w:tcPr>
          <w:p w:rsidR="00723EA6" w:rsidRPr="005B4DA0" w:rsidRDefault="00723EA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A6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23EA6" w:rsidRPr="005B4DA0" w:rsidTr="00460BA1">
        <w:tc>
          <w:tcPr>
            <w:tcW w:w="8784" w:type="dxa"/>
          </w:tcPr>
          <w:p w:rsidR="00723EA6" w:rsidRPr="005B4DA0" w:rsidRDefault="00723EA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         3.3.2 (2</w:t>
            </w:r>
            <w:proofErr w:type="gramStart"/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E)-</w:t>
            </w:r>
            <w:proofErr w:type="gramEnd"/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3-(7-метокси-1,3-бензодиоксол-5-ил)-1-</w:t>
            </w:r>
            <w:r w:rsidR="00F075AE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(4-метоксифенил)проп-2-ен-1-он ……………………………………………..</w:t>
            </w:r>
          </w:p>
        </w:tc>
        <w:tc>
          <w:tcPr>
            <w:tcW w:w="561" w:type="dxa"/>
          </w:tcPr>
          <w:p w:rsidR="00723EA6" w:rsidRPr="005B4DA0" w:rsidRDefault="00723EA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A6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470A3" w:rsidRPr="005B4DA0" w:rsidTr="00460BA1">
        <w:tc>
          <w:tcPr>
            <w:tcW w:w="8784" w:type="dxa"/>
          </w:tcPr>
          <w:p w:rsidR="009470A3" w:rsidRPr="005B4DA0" w:rsidRDefault="00723EA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470A3" w:rsidRPr="005B4DA0">
              <w:rPr>
                <w:rFonts w:ascii="Times New Roman" w:hAnsi="Times New Roman" w:cs="Times New Roman"/>
                <w:sz w:val="28"/>
                <w:szCs w:val="28"/>
              </w:rPr>
              <w:t>3.4 Синтез целевых соединений</w:t>
            </w:r>
            <w:r w:rsidR="00D57E82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0A3" w:rsidRPr="005B4D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561" w:type="dxa"/>
          </w:tcPr>
          <w:p w:rsidR="009470A3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60BA1" w:rsidRPr="005B4DA0" w:rsidTr="00460BA1">
        <w:tc>
          <w:tcPr>
            <w:tcW w:w="8784" w:type="dxa"/>
          </w:tcPr>
          <w:p w:rsidR="00460BA1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3.4.1 6-(7-метокси-1,3-бензодиоксол-5-</w:t>
            </w:r>
            <w:proofErr w:type="gramStart"/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ил)-</w:t>
            </w:r>
            <w:proofErr w:type="gramEnd"/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4-фенил-2-тиоксо-1,2-дигидропиридин-3-карбонитрил …………………………………………..</w:t>
            </w:r>
          </w:p>
        </w:tc>
        <w:tc>
          <w:tcPr>
            <w:tcW w:w="561" w:type="dxa"/>
          </w:tcPr>
          <w:p w:rsidR="00460BA1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A1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60BA1" w:rsidRPr="005B4DA0" w:rsidTr="00460BA1">
        <w:tc>
          <w:tcPr>
            <w:tcW w:w="8784" w:type="dxa"/>
          </w:tcPr>
          <w:p w:rsidR="00460BA1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         3.4.2 (3-амино-6-(7-метокси-1,3-бензодиоксол-5-</w:t>
            </w:r>
            <w:proofErr w:type="gramStart"/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ил)-</w:t>
            </w:r>
            <w:proofErr w:type="gramEnd"/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4-фенил-7,7a-дигидро [2,3-b] пиридин-2-ил) (фенил) </w:t>
            </w:r>
            <w:proofErr w:type="spellStart"/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метанон</w:t>
            </w:r>
            <w:proofErr w:type="spellEnd"/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</w:t>
            </w:r>
          </w:p>
        </w:tc>
        <w:tc>
          <w:tcPr>
            <w:tcW w:w="561" w:type="dxa"/>
          </w:tcPr>
          <w:p w:rsidR="00460BA1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A1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52D1B" w:rsidRPr="005B4DA0" w:rsidTr="00460BA1">
        <w:tc>
          <w:tcPr>
            <w:tcW w:w="8784" w:type="dxa"/>
          </w:tcPr>
          <w:p w:rsidR="00E52D1B" w:rsidRPr="005B4DA0" w:rsidRDefault="00E52D1B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r w:rsidR="00D57E82"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561" w:type="dxa"/>
          </w:tcPr>
          <w:p w:rsidR="00E52D1B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470A3" w:rsidRPr="005B4DA0" w:rsidTr="00460BA1">
        <w:tc>
          <w:tcPr>
            <w:tcW w:w="8784" w:type="dxa"/>
          </w:tcPr>
          <w:p w:rsidR="009470A3" w:rsidRPr="005B4DA0" w:rsidRDefault="009470A3" w:rsidP="00E36C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используемой литературы</w:t>
            </w:r>
            <w:r w:rsidR="00D57E82" w:rsidRPr="005B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...</w:t>
            </w:r>
            <w:r w:rsidRPr="005B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……………………………………....</w:t>
            </w:r>
          </w:p>
        </w:tc>
        <w:tc>
          <w:tcPr>
            <w:tcW w:w="561" w:type="dxa"/>
          </w:tcPr>
          <w:p w:rsidR="009470A3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B5FF6" w:rsidRPr="005B4DA0" w:rsidTr="00460BA1">
        <w:tc>
          <w:tcPr>
            <w:tcW w:w="8784" w:type="dxa"/>
          </w:tcPr>
          <w:p w:rsidR="00FB5FF6" w:rsidRPr="005B4DA0" w:rsidRDefault="00FB5FF6" w:rsidP="00E36C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А</w:t>
            </w:r>
            <w:r w:rsidR="00D57E82" w:rsidRPr="005B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...</w:t>
            </w:r>
            <w:r w:rsidRPr="005B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561" w:type="dxa"/>
          </w:tcPr>
          <w:p w:rsidR="00FB5FF6" w:rsidRPr="005B4DA0" w:rsidRDefault="00460BA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D57E82" w:rsidRPr="005B4DA0" w:rsidRDefault="00D57E82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7E82" w:rsidRPr="005B4DA0" w:rsidRDefault="00D57E82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470A3" w:rsidRPr="005B4DA0" w:rsidRDefault="009470A3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ВВЕДЕНИЕ</w:t>
      </w:r>
    </w:p>
    <w:p w:rsidR="009470A3" w:rsidRPr="005B4DA0" w:rsidRDefault="009470A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Производные гетероциклических соединений в настоящее время применимы повсеместно – в науке, промышленности, сельском хозяйстве, медицине. Это вызвало бурное развитие химии гетероциклических соединений. Особый интерес вызывают конденсированные гетероциклические системы.</w:t>
      </w:r>
    </w:p>
    <w:p w:rsidR="009470A3" w:rsidRPr="005B4DA0" w:rsidRDefault="009470A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Гетероциклические азотсодержащие конденсированные системы – один из самых многочисленных классов органических соединений. Интерес к этим соединениям обусловлен широким спектром их распространения и практического использования: средства защиты растений, красители, полупродукты для тонкого органического синтеза, материалы электронной техники, индикаторы полярности, а также лекарственные и стимулирующие средства в медицине. Среди таких конденсированных гетероциклических систем можно особо выделить серосодержащие конденсированные пиридины, обладающие помимо уникальных химических свойств ещё и возможностью широкого их варьирования путём введения различных заместителей как в пиридиновый, так и в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тиофеновый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цикл. Благодаря этому можно получить большой ряд веществ, имеющих в своём составе фрагмент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[2,3-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]пиридина. При этом данные вещества </w:t>
      </w:r>
      <w:r w:rsidR="0088779D" w:rsidRPr="005B4DA0">
        <w:rPr>
          <w:rFonts w:ascii="Times New Roman" w:eastAsia="Calibri" w:hAnsi="Times New Roman" w:cs="Times New Roman"/>
          <w:sz w:val="28"/>
          <w:szCs w:val="28"/>
        </w:rPr>
        <w:t>можно применять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в различных областях, например, в качестве противосудорожных,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нейротропных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бактерицидных и антивирусных лекарственных препаратов;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полиядерные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конденсированные гетероциклические соединения могут являться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электролюминофорами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 применяться в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OLED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технологиях в качестве новых источников света</w:t>
      </w:r>
      <w:r w:rsidR="0088779D" w:rsidRPr="005B4DA0">
        <w:rPr>
          <w:rFonts w:ascii="Times New Roman" w:eastAsia="Calibri" w:hAnsi="Times New Roman" w:cs="Times New Roman"/>
          <w:sz w:val="28"/>
          <w:szCs w:val="28"/>
        </w:rPr>
        <w:t xml:space="preserve"> [1,2]</w:t>
      </w:r>
      <w:r w:rsidRPr="005B4D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79D" w:rsidRPr="005B4DA0" w:rsidRDefault="009470A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Введение определённых функциональных групп к указанной структуре открывает новые возможности, как для синтеза, так и для применения в качестве различного рода биологически активных веществ. </w:t>
      </w:r>
      <w:r w:rsidR="0088779D" w:rsidRPr="005B4DA0">
        <w:rPr>
          <w:rFonts w:ascii="Times New Roman" w:eastAsia="Calibri" w:hAnsi="Times New Roman" w:cs="Times New Roman"/>
          <w:sz w:val="28"/>
          <w:szCs w:val="28"/>
        </w:rPr>
        <w:t xml:space="preserve">Таким образом, исследование синтетических возможностей 4,6-диарил-2-тиоксо-1,2-дигидро-3-пиридинкарбонитрилов, представляется актуальной задачей. </w:t>
      </w:r>
    </w:p>
    <w:p w:rsidR="009470A3" w:rsidRPr="005B4DA0" w:rsidRDefault="009470A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Целью данной работы является </w:t>
      </w:r>
      <w:r w:rsidR="0088779D" w:rsidRPr="005B4DA0">
        <w:rPr>
          <w:rFonts w:ascii="Times New Roman" w:eastAsia="Calibri" w:hAnsi="Times New Roman" w:cs="Times New Roman"/>
          <w:color w:val="000000"/>
          <w:sz w:val="28"/>
          <w:szCs w:val="28"/>
        </w:rPr>
        <w:t>синтез новых производных 4,6-диарил-2-тиоксо-1,2-дигидро-3-пиридинкарбонитрилов и исследование их превращений.</w:t>
      </w:r>
    </w:p>
    <w:p w:rsidR="009470A3" w:rsidRPr="005B4DA0" w:rsidRDefault="009470A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в ходе исследования решается ряд задач:</w:t>
      </w:r>
    </w:p>
    <w:p w:rsidR="009470A3" w:rsidRPr="005B4DA0" w:rsidRDefault="009470A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-определение последовательности действий и составление плана выполнения исследования</w:t>
      </w:r>
    </w:p>
    <w:p w:rsidR="009470A3" w:rsidRPr="005B4DA0" w:rsidRDefault="009470A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-анализ литературных источников по теме </w:t>
      </w:r>
      <w:r w:rsidR="0088779D" w:rsidRPr="005B4DA0">
        <w:rPr>
          <w:rFonts w:ascii="Times New Roman" w:eastAsia="Calibri" w:hAnsi="Times New Roman" w:cs="Times New Roman"/>
          <w:sz w:val="28"/>
          <w:szCs w:val="28"/>
        </w:rPr>
        <w:t>курсовой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</w:p>
    <w:p w:rsidR="009470A3" w:rsidRPr="005B4DA0" w:rsidRDefault="009470A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-</w:t>
      </w:r>
      <w:r w:rsidR="0088779D" w:rsidRPr="005B4DA0">
        <w:rPr>
          <w:rFonts w:ascii="Times New Roman" w:hAnsi="Times New Roman" w:cs="Times New Roman"/>
          <w:sz w:val="28"/>
          <w:szCs w:val="28"/>
        </w:rPr>
        <w:t xml:space="preserve"> </w:t>
      </w:r>
      <w:r w:rsidR="0088779D" w:rsidRPr="005B4DA0">
        <w:rPr>
          <w:rFonts w:ascii="Times New Roman" w:eastAsia="Calibri" w:hAnsi="Times New Roman" w:cs="Times New Roman"/>
          <w:sz w:val="28"/>
          <w:szCs w:val="28"/>
        </w:rPr>
        <w:t>синтез производных 1,3-диарил-проп-2-ен-1-онов</w:t>
      </w:r>
    </w:p>
    <w:p w:rsidR="0088779D" w:rsidRPr="005B4DA0" w:rsidRDefault="0088779D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-синтез 4,6-диарил-2-тиоксо-1,2-дигидро-3-пиридинкарбонитрилов</w:t>
      </w:r>
    </w:p>
    <w:p w:rsidR="009470A3" w:rsidRPr="005B4DA0" w:rsidRDefault="009470A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-</w:t>
      </w:r>
      <w:r w:rsidR="0088779D" w:rsidRPr="005B4DA0">
        <w:rPr>
          <w:rFonts w:ascii="Times New Roman" w:eastAsia="Calibri" w:hAnsi="Times New Roman" w:cs="Times New Roman"/>
          <w:sz w:val="28"/>
          <w:szCs w:val="28"/>
        </w:rPr>
        <w:t>оптимизация методов синтеза исследуемых 4,6-диарил-2-тиоксо-1,2-дигидро-3-пиридинкарбонитрилов</w:t>
      </w:r>
    </w:p>
    <w:p w:rsidR="0088779D" w:rsidRPr="005B4DA0" w:rsidRDefault="009470A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-</w:t>
      </w:r>
      <w:r w:rsidR="0088779D" w:rsidRPr="005B4DA0">
        <w:rPr>
          <w:rFonts w:ascii="Times New Roman" w:hAnsi="Times New Roman" w:cs="Times New Roman"/>
          <w:sz w:val="28"/>
          <w:szCs w:val="28"/>
        </w:rPr>
        <w:t xml:space="preserve"> </w:t>
      </w:r>
      <w:r w:rsidR="0088779D" w:rsidRPr="005B4DA0">
        <w:rPr>
          <w:rFonts w:ascii="Times New Roman" w:eastAsia="Calibri" w:hAnsi="Times New Roman" w:cs="Times New Roman"/>
          <w:sz w:val="28"/>
          <w:szCs w:val="28"/>
        </w:rPr>
        <w:t xml:space="preserve">исследование реакции </w:t>
      </w:r>
      <w:proofErr w:type="spellStart"/>
      <w:r w:rsidR="0088779D" w:rsidRPr="005B4DA0">
        <w:rPr>
          <w:rFonts w:ascii="Times New Roman" w:eastAsia="Calibri" w:hAnsi="Times New Roman" w:cs="Times New Roman"/>
          <w:sz w:val="28"/>
          <w:szCs w:val="28"/>
        </w:rPr>
        <w:t>алкили</w:t>
      </w:r>
      <w:r w:rsidR="00B70201" w:rsidRPr="005B4DA0">
        <w:rPr>
          <w:rFonts w:ascii="Times New Roman" w:eastAsia="Calibri" w:hAnsi="Times New Roman" w:cs="Times New Roman"/>
          <w:sz w:val="28"/>
          <w:szCs w:val="28"/>
        </w:rPr>
        <w:t>рования</w:t>
      </w:r>
      <w:proofErr w:type="spellEnd"/>
      <w:r w:rsidR="00B70201" w:rsidRPr="005B4DA0">
        <w:rPr>
          <w:rFonts w:ascii="Times New Roman" w:eastAsia="Calibri" w:hAnsi="Times New Roman" w:cs="Times New Roman"/>
          <w:sz w:val="28"/>
          <w:szCs w:val="28"/>
        </w:rPr>
        <w:t xml:space="preserve"> и циклизации по </w:t>
      </w:r>
      <w:proofErr w:type="spellStart"/>
      <w:r w:rsidR="00B70201" w:rsidRPr="005B4DA0">
        <w:rPr>
          <w:rFonts w:ascii="Times New Roman" w:eastAsia="Calibri" w:hAnsi="Times New Roman" w:cs="Times New Roman"/>
          <w:sz w:val="28"/>
          <w:szCs w:val="28"/>
        </w:rPr>
        <w:t>Торпу-Ци</w:t>
      </w:r>
      <w:r w:rsidR="0088779D" w:rsidRPr="005B4DA0">
        <w:rPr>
          <w:rFonts w:ascii="Times New Roman" w:eastAsia="Calibri" w:hAnsi="Times New Roman" w:cs="Times New Roman"/>
          <w:sz w:val="28"/>
          <w:szCs w:val="28"/>
        </w:rPr>
        <w:t>глеру</w:t>
      </w:r>
      <w:proofErr w:type="spellEnd"/>
      <w:r w:rsidR="0088779D" w:rsidRPr="005B4DA0">
        <w:rPr>
          <w:rFonts w:ascii="Times New Roman" w:eastAsia="Calibri" w:hAnsi="Times New Roman" w:cs="Times New Roman"/>
          <w:sz w:val="28"/>
          <w:szCs w:val="28"/>
        </w:rPr>
        <w:t xml:space="preserve"> 4,6-диарил-2-тиоксо-1,2-дигидро-3-пиридинкарбонитрилов</w:t>
      </w:r>
    </w:p>
    <w:p w:rsidR="0088779D" w:rsidRPr="005B4DA0" w:rsidRDefault="0088779D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-</w:t>
      </w:r>
      <w:r w:rsidRPr="005B4DA0">
        <w:rPr>
          <w:rFonts w:ascii="Times New Roman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</w:rPr>
        <w:t>зучение структуры полученных соединений с помощью спектральных методов</w:t>
      </w:r>
    </w:p>
    <w:p w:rsidR="009470A3" w:rsidRPr="005B4DA0" w:rsidRDefault="009470A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-обобщение полученных данных</w:t>
      </w:r>
    </w:p>
    <w:p w:rsidR="00DE6FE5" w:rsidRPr="005B4DA0" w:rsidRDefault="009470A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Объект исследования: производные </w:t>
      </w:r>
      <w:r w:rsidR="00DE6FE5" w:rsidRPr="005B4DA0">
        <w:rPr>
          <w:rFonts w:ascii="Times New Roman" w:eastAsia="Calibri" w:hAnsi="Times New Roman" w:cs="Times New Roman"/>
          <w:sz w:val="28"/>
          <w:szCs w:val="28"/>
        </w:rPr>
        <w:t>4,6-диарил-2-тиоксо-1,2-дигидро-3-пиридинкарбонитрилов</w:t>
      </w:r>
    </w:p>
    <w:p w:rsidR="009470A3" w:rsidRPr="005B4DA0" w:rsidRDefault="009470A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Методы исследования: тонкослойная хроматография, ИК-спектроскопия.</w:t>
      </w:r>
    </w:p>
    <w:p w:rsidR="00DE6FE5" w:rsidRPr="005B4DA0" w:rsidRDefault="00DE6FE5" w:rsidP="00E36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br w:type="page"/>
      </w:r>
    </w:p>
    <w:p w:rsidR="00711F43" w:rsidRPr="005B4DA0" w:rsidRDefault="00DE6FE5" w:rsidP="00E36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lastRenderedPageBreak/>
        <w:t>1 Литературный обзор</w:t>
      </w:r>
    </w:p>
    <w:p w:rsidR="00DE6FE5" w:rsidRPr="005B4DA0" w:rsidRDefault="00DE6FE5" w:rsidP="00E36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FE5" w:rsidRPr="005B4DA0" w:rsidRDefault="005B4DA0" w:rsidP="005B4D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="00DE6FE5" w:rsidRPr="005B4DA0">
        <w:rPr>
          <w:rFonts w:ascii="Times New Roman" w:eastAsia="Calibri" w:hAnsi="Times New Roman" w:cs="Times New Roman"/>
          <w:sz w:val="28"/>
          <w:szCs w:val="28"/>
        </w:rPr>
        <w:t xml:space="preserve">Методы синтеза </w:t>
      </w:r>
      <w:r w:rsidRPr="005B4DA0">
        <w:rPr>
          <w:rFonts w:ascii="Times New Roman" w:eastAsia="Calibri" w:hAnsi="Times New Roman" w:cs="Times New Roman"/>
          <w:sz w:val="28"/>
          <w:szCs w:val="28"/>
        </w:rPr>
        <w:t>2-тиоксо-1,2-дигидро-3-пиридинкарбонитрилов</w:t>
      </w:r>
    </w:p>
    <w:p w:rsidR="005B4DA0" w:rsidRPr="005B4DA0" w:rsidRDefault="005B4DA0" w:rsidP="005B4DA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6FE5" w:rsidRPr="005B4DA0" w:rsidRDefault="00DE6FE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методики синтеза 3-циано-2-пиридинтионов (далее –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пиридинтионы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) достаточно хорошо изучены и описаны в литературе. Их можно разбить на 3 основные группы: замена галогена (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гидроксигруппы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на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меркаптогруппу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в 2-галоген(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гидрокси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)-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цианопиридинах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синтез на основе 1,3-дикарбонильных соединений, с использованием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α,β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>-непредельных нитрилов, а также на основе α,β-непредельных карбонильных соединений.</w:t>
      </w:r>
    </w:p>
    <w:p w:rsidR="00DE6FE5" w:rsidRPr="005B4DA0" w:rsidRDefault="00DE6FE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К первой группе реакций можно отнести взаимодействие 2-галоген-цианопиридина (1) с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тиомочевиной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(2) (Схема 1). В качестве промежуточного продукта образуется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тиурониевая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соль (3). Выход целевого продукта варьируется от 70% до 90% [3, 4].</w:t>
      </w:r>
    </w:p>
    <w:p w:rsidR="00DE6FE5" w:rsidRPr="005B4DA0" w:rsidRDefault="00DE6FE5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1</w:t>
      </w:r>
    </w:p>
    <w:p w:rsidR="00DE6FE5" w:rsidRPr="005B4DA0" w:rsidRDefault="00DE6FE5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object w:dxaOrig="10699" w:dyaOrig="2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15pt;height:107.15pt" o:ole="">
            <v:imagedata r:id="rId8" o:title=""/>
          </v:shape>
          <o:OLEObject Type="Embed" ProgID="ACD.ChemSketch.20" ShapeID="_x0000_i1025" DrawAspect="Content" ObjectID="_1613245473" r:id="rId9"/>
        </w:object>
      </w:r>
    </w:p>
    <w:p w:rsidR="003874D5" w:rsidRPr="005B4DA0" w:rsidRDefault="003874D5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FE5" w:rsidRPr="005B4DA0" w:rsidRDefault="00DE6FE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Для получения (4) вместо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тиомочевины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можно использовать гидросульфид калия [5], при этом промежуточного продукта не образуется (Схема 2).</w:t>
      </w:r>
    </w:p>
    <w:p w:rsidR="00DE6FE5" w:rsidRPr="005B4DA0" w:rsidRDefault="00DE6FE5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2</w:t>
      </w:r>
    </w:p>
    <w:p w:rsidR="003874D5" w:rsidRPr="005B4DA0" w:rsidRDefault="00DE6FE5" w:rsidP="00F075A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object w:dxaOrig="5731" w:dyaOrig="2333">
          <v:shape id="_x0000_i1026" type="#_x0000_t75" style="width:286.35pt;height:117.2pt" o:ole="">
            <v:imagedata r:id="rId10" o:title=""/>
          </v:shape>
          <o:OLEObject Type="Embed" ProgID="ACD.ChemSketch.20" ShapeID="_x0000_i1026" DrawAspect="Content" ObjectID="_1613245474" r:id="rId11"/>
        </w:object>
      </w:r>
    </w:p>
    <w:p w:rsidR="00DE6FE5" w:rsidRPr="005B4DA0" w:rsidRDefault="00DE6FE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Наиболее широко для синтеза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пиридинтионов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используют конденсацию 1,3-дикарбонильных соединений (5) с 2-цианотиоацетамидами (6) (Схема 3). </w:t>
      </w:r>
    </w:p>
    <w:p w:rsidR="00DE6FE5" w:rsidRPr="005B4DA0" w:rsidRDefault="00DE6FE5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3</w:t>
      </w:r>
    </w:p>
    <w:p w:rsidR="00DE6FE5" w:rsidRPr="005B4DA0" w:rsidRDefault="00DE6FE5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6221" w:dyaOrig="1925">
          <v:shape id="_x0000_i1027" type="#_x0000_t75" style="width:311.45pt;height:96.3pt" o:ole="">
            <v:imagedata r:id="rId12" o:title=""/>
          </v:shape>
          <o:OLEObject Type="Embed" ProgID="ACD.ChemSketch.20" ShapeID="_x0000_i1027" DrawAspect="Content" ObjectID="_1613245475" r:id="rId13"/>
        </w:object>
      </w:r>
    </w:p>
    <w:p w:rsidR="00DE6FE5" w:rsidRPr="005B4DA0" w:rsidRDefault="00DE6FE5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5B4DA0">
        <w:rPr>
          <w:rFonts w:ascii="Times New Roman" w:eastAsia="Calibri" w:hAnsi="Times New Roman" w:cs="Times New Roman"/>
          <w:sz w:val="28"/>
          <w:szCs w:val="28"/>
        </w:rPr>
        <w:t>= 2-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B4DA0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B4DA0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B4DA0">
        <w:rPr>
          <w:rFonts w:ascii="Times New Roman" w:eastAsia="Calibri" w:hAnsi="Times New Roman" w:cs="Times New Roman"/>
          <w:sz w:val="28"/>
          <w:szCs w:val="28"/>
        </w:rPr>
        <w:t>, 3-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B4DA0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B4DA0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B4DA0">
        <w:rPr>
          <w:rFonts w:ascii="Times New Roman" w:eastAsia="Calibri" w:hAnsi="Times New Roman" w:cs="Times New Roman"/>
          <w:sz w:val="28"/>
          <w:szCs w:val="28"/>
        </w:rPr>
        <w:t>, 4-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B4DA0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B4DA0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3874D5" w:rsidRPr="005B4DA0" w:rsidRDefault="003874D5" w:rsidP="00E36C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FE5" w:rsidRPr="005B4DA0" w:rsidRDefault="00DE6FE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В качестве (5) используют 1,3-диальдегиды, 1,3-альдегидокетоны и несимметричные1,3-дикетоны. При использовании несимметричных 1,3-дикетонов в условиях данной реакции образуется смесь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пиридинтионов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[6]. </w:t>
      </w:r>
    </w:p>
    <w:p w:rsidR="00DE6FE5" w:rsidRPr="005B4DA0" w:rsidRDefault="00DE6FE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В работе </w:t>
      </w:r>
      <w:r w:rsidR="00AC2D1B" w:rsidRPr="005B4DA0">
        <w:rPr>
          <w:rFonts w:ascii="Times New Roman" w:eastAsia="Calibri" w:hAnsi="Times New Roman" w:cs="Times New Roman"/>
          <w:sz w:val="28"/>
          <w:szCs w:val="28"/>
        </w:rPr>
        <w:t>[</w:t>
      </w:r>
      <w:r w:rsidRPr="005B4DA0">
        <w:rPr>
          <w:rFonts w:ascii="Times New Roman" w:eastAsia="Calibri" w:hAnsi="Times New Roman" w:cs="Times New Roman"/>
          <w:sz w:val="28"/>
          <w:szCs w:val="28"/>
        </w:rPr>
        <w:t>7] дл</w:t>
      </w:r>
      <w:r w:rsidR="00AC2D1B" w:rsidRPr="005B4DA0">
        <w:rPr>
          <w:rFonts w:ascii="Times New Roman" w:eastAsia="Calibri" w:hAnsi="Times New Roman" w:cs="Times New Roman"/>
          <w:sz w:val="28"/>
          <w:szCs w:val="28"/>
        </w:rPr>
        <w:t xml:space="preserve">я синтеза </w:t>
      </w:r>
      <w:proofErr w:type="spellStart"/>
      <w:r w:rsidR="00AC2D1B" w:rsidRPr="005B4DA0">
        <w:rPr>
          <w:rFonts w:ascii="Times New Roman" w:eastAsia="Calibri" w:hAnsi="Times New Roman" w:cs="Times New Roman"/>
          <w:sz w:val="28"/>
          <w:szCs w:val="28"/>
        </w:rPr>
        <w:t>пиридинтиона</w:t>
      </w:r>
      <w:proofErr w:type="spellEnd"/>
      <w:r w:rsidR="00AC2D1B" w:rsidRPr="005B4DA0">
        <w:rPr>
          <w:rFonts w:ascii="Times New Roman" w:eastAsia="Calibri" w:hAnsi="Times New Roman" w:cs="Times New Roman"/>
          <w:sz w:val="28"/>
          <w:szCs w:val="28"/>
        </w:rPr>
        <w:t xml:space="preserve"> (Схема 4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на первой стадии ацетилацетон вводят в реакцию с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B4DA0">
        <w:rPr>
          <w:rFonts w:ascii="Times New Roman" w:eastAsia="Calibri" w:hAnsi="Times New Roman" w:cs="Times New Roman"/>
          <w:sz w:val="28"/>
          <w:szCs w:val="28"/>
        </w:rPr>
        <w:t>,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диметилформамид-диметилацеталем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DMFDMA</w:t>
      </w:r>
      <w:r w:rsidRPr="005B4DA0">
        <w:rPr>
          <w:rFonts w:ascii="Times New Roman" w:eastAsia="Calibri" w:hAnsi="Times New Roman" w:cs="Times New Roman"/>
          <w:sz w:val="28"/>
          <w:szCs w:val="28"/>
        </w:rPr>
        <w:t>), на втором этапе в реакционной смеси добавляют 2-цианоэтантиоамид.</w:t>
      </w:r>
    </w:p>
    <w:p w:rsidR="00DE6FE5" w:rsidRPr="005B4DA0" w:rsidRDefault="00AC2D1B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4</w:t>
      </w:r>
    </w:p>
    <w:p w:rsidR="00DE6FE5" w:rsidRPr="005B4DA0" w:rsidRDefault="00AC2D1B" w:rsidP="00E36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9350" w:dyaOrig="2184">
          <v:shape id="_x0000_i1028" type="#_x0000_t75" style="width:467.15pt;height:109.65pt" o:ole="">
            <v:imagedata r:id="rId14" o:title=""/>
          </v:shape>
          <o:OLEObject Type="Embed" ProgID="ACD.ChemSketch.20" ShapeID="_x0000_i1028" DrawAspect="Content" ObjectID="_1613245476" r:id="rId15"/>
        </w:object>
      </w:r>
    </w:p>
    <w:p w:rsidR="003874D5" w:rsidRPr="005B4DA0" w:rsidRDefault="003874D5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874D5" w:rsidRPr="005B4DA0" w:rsidRDefault="00DE6FE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К синтезу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пиридинтионов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на основе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α,β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>-непредельных карбонильных соединений можно отнести метод, используемый в [8]</w:t>
      </w:r>
      <w:r w:rsidR="00AC2D1B" w:rsidRPr="005B4DA0">
        <w:rPr>
          <w:rFonts w:ascii="Times New Roman" w:eastAsia="Calibri" w:hAnsi="Times New Roman" w:cs="Times New Roman"/>
          <w:sz w:val="28"/>
          <w:szCs w:val="28"/>
        </w:rPr>
        <w:t xml:space="preserve"> (Схема 5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E52D1B" w:rsidRPr="005B4DA0" w:rsidRDefault="00E52D1B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E6FE5" w:rsidRPr="005B4DA0" w:rsidRDefault="00AC2D1B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Схема 5</w:t>
      </w:r>
    </w:p>
    <w:p w:rsidR="003874D5" w:rsidRPr="005B4DA0" w:rsidRDefault="00F075AE" w:rsidP="00F07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10267" w:dyaOrig="2098">
          <v:shape id="_x0000_i1029" type="#_x0000_t75" style="width:452.95pt;height:92.1pt" o:ole="">
            <v:imagedata r:id="rId16" o:title=""/>
          </v:shape>
          <o:OLEObject Type="Embed" ProgID="ACD.ChemSketch.20" ShapeID="_x0000_i1029" DrawAspect="Content" ObjectID="_1613245477" r:id="rId17"/>
        </w:object>
      </w:r>
    </w:p>
    <w:p w:rsidR="00F075AE" w:rsidRPr="005B4DA0" w:rsidRDefault="00F075AE" w:rsidP="00F07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FE5" w:rsidRPr="005B4DA0" w:rsidRDefault="00AC2D1B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Пиридинтионы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(13</w:t>
      </w:r>
      <w:r w:rsidR="00DE6FE5" w:rsidRPr="005B4DA0">
        <w:rPr>
          <w:rFonts w:ascii="Times New Roman" w:eastAsia="Calibri" w:hAnsi="Times New Roman" w:cs="Times New Roman"/>
          <w:sz w:val="28"/>
          <w:szCs w:val="28"/>
        </w:rPr>
        <w:t>) были получены с выходами 57-81%, причём данные соединения обладают сосудорасширяющим д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ействием.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Диметиламиноэтилен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(12</w:t>
      </w:r>
      <w:r w:rsidR="00DE6FE5" w:rsidRPr="005B4DA0">
        <w:rPr>
          <w:rFonts w:ascii="Times New Roman" w:eastAsia="Calibri" w:hAnsi="Times New Roman" w:cs="Times New Roman"/>
          <w:sz w:val="28"/>
          <w:szCs w:val="28"/>
        </w:rPr>
        <w:t>) синтезирован «</w:t>
      </w:r>
      <w:r w:rsidR="00DE6FE5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="00DE6FE5"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FE5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situ</w:t>
      </w:r>
      <w:r w:rsidR="00DE6FE5" w:rsidRPr="005B4DA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арилацетона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(10</w:t>
      </w:r>
      <w:r w:rsidR="00DE6FE5" w:rsidRPr="005B4DA0">
        <w:rPr>
          <w:rFonts w:ascii="Times New Roman" w:eastAsia="Calibri" w:hAnsi="Times New Roman" w:cs="Times New Roman"/>
          <w:sz w:val="28"/>
          <w:szCs w:val="28"/>
        </w:rPr>
        <w:t>) и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диметиламинодиметоксиметана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(11</w:t>
      </w:r>
      <w:r w:rsidR="00DE6FE5" w:rsidRPr="005B4DA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E6FE5" w:rsidRPr="005B4DA0" w:rsidRDefault="00DE6FE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Ещё один вариант синтеза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пиридинтионов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α,β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>-непредельных карбонильных соединений описан в работе [9]</w:t>
      </w:r>
      <w:r w:rsidR="00AC2D1B" w:rsidRPr="005B4D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C2D1B" w:rsidRPr="005B4DA0">
        <w:rPr>
          <w:rFonts w:ascii="Times New Roman" w:eastAsia="Calibri" w:hAnsi="Times New Roman" w:cs="Times New Roman"/>
          <w:sz w:val="28"/>
          <w:szCs w:val="28"/>
        </w:rPr>
        <w:t>Пиридинтион</w:t>
      </w:r>
      <w:proofErr w:type="spellEnd"/>
      <w:r w:rsidR="00AC2D1B" w:rsidRPr="005B4DA0">
        <w:rPr>
          <w:rFonts w:ascii="Times New Roman" w:eastAsia="Calibri" w:hAnsi="Times New Roman" w:cs="Times New Roman"/>
          <w:sz w:val="28"/>
          <w:szCs w:val="28"/>
        </w:rPr>
        <w:t xml:space="preserve"> (15</w:t>
      </w:r>
      <w:r w:rsidRPr="005B4DA0">
        <w:rPr>
          <w:rFonts w:ascii="Times New Roman" w:eastAsia="Calibri" w:hAnsi="Times New Roman" w:cs="Times New Roman"/>
          <w:sz w:val="28"/>
          <w:szCs w:val="28"/>
        </w:rPr>
        <w:t>) является про</w:t>
      </w:r>
      <w:r w:rsidR="00AC2D1B" w:rsidRPr="005B4DA0">
        <w:rPr>
          <w:rFonts w:ascii="Times New Roman" w:eastAsia="Calibri" w:hAnsi="Times New Roman" w:cs="Times New Roman"/>
          <w:sz w:val="28"/>
          <w:szCs w:val="28"/>
        </w:rPr>
        <w:t xml:space="preserve">дуктом взаимодействия </w:t>
      </w:r>
      <w:proofErr w:type="spellStart"/>
      <w:r w:rsidR="00AC2D1B" w:rsidRPr="005B4DA0">
        <w:rPr>
          <w:rFonts w:ascii="Times New Roman" w:eastAsia="Calibri" w:hAnsi="Times New Roman" w:cs="Times New Roman"/>
          <w:sz w:val="28"/>
          <w:szCs w:val="28"/>
        </w:rPr>
        <w:t>халкона</w:t>
      </w:r>
      <w:proofErr w:type="spellEnd"/>
      <w:r w:rsidR="00AC2D1B" w:rsidRPr="005B4DA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B4DA0">
        <w:rPr>
          <w:rFonts w:ascii="Times New Roman" w:eastAsia="Calibri" w:hAnsi="Times New Roman" w:cs="Times New Roman"/>
          <w:sz w:val="28"/>
          <w:szCs w:val="28"/>
        </w:rPr>
        <w:t>1</w:t>
      </w:r>
      <w:r w:rsidR="00AC2D1B" w:rsidRPr="005B4DA0">
        <w:rPr>
          <w:rFonts w:ascii="Times New Roman" w:eastAsia="Calibri" w:hAnsi="Times New Roman" w:cs="Times New Roman"/>
          <w:sz w:val="28"/>
          <w:szCs w:val="28"/>
        </w:rPr>
        <w:t>4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малононитрила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 серы, в присутствии каталитических количеств</w:t>
      </w:r>
      <w:r w:rsidR="00AC2D1B" w:rsidRPr="005B4DA0">
        <w:rPr>
          <w:rFonts w:ascii="Times New Roman" w:eastAsia="Calibri" w:hAnsi="Times New Roman" w:cs="Times New Roman"/>
          <w:sz w:val="28"/>
          <w:szCs w:val="28"/>
        </w:rPr>
        <w:t xml:space="preserve"> основания – </w:t>
      </w:r>
      <w:proofErr w:type="spellStart"/>
      <w:r w:rsidR="00AC2D1B" w:rsidRPr="005B4DA0">
        <w:rPr>
          <w:rFonts w:ascii="Times New Roman" w:eastAsia="Calibri" w:hAnsi="Times New Roman" w:cs="Times New Roman"/>
          <w:sz w:val="28"/>
          <w:szCs w:val="28"/>
        </w:rPr>
        <w:t>морфолина</w:t>
      </w:r>
      <w:proofErr w:type="spellEnd"/>
      <w:r w:rsidR="00AC2D1B" w:rsidRPr="005B4DA0">
        <w:rPr>
          <w:rFonts w:ascii="Times New Roman" w:eastAsia="Calibri" w:hAnsi="Times New Roman" w:cs="Times New Roman"/>
          <w:sz w:val="28"/>
          <w:szCs w:val="28"/>
        </w:rPr>
        <w:t xml:space="preserve"> (Схема 6</w:t>
      </w:r>
      <w:r w:rsidRPr="005B4DA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E6FE5" w:rsidRPr="005B4DA0" w:rsidRDefault="00AC2D1B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6</w:t>
      </w:r>
    </w:p>
    <w:p w:rsidR="00DE6FE5" w:rsidRPr="005B4DA0" w:rsidRDefault="00AC2D1B" w:rsidP="00E36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7267" w:dyaOrig="2290">
          <v:shape id="_x0000_i1030" type="#_x0000_t75" style="width:363.35pt;height:114.7pt" o:ole="">
            <v:imagedata r:id="rId18" o:title=""/>
          </v:shape>
          <o:OLEObject Type="Embed" ProgID="ACD.ChemSketch.20" ShapeID="_x0000_i1030" DrawAspect="Content" ObjectID="_1613245478" r:id="rId19"/>
        </w:object>
      </w: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pStyle w:val="a9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Методы получения производных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[2,3-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]пиридина </w:t>
      </w:r>
    </w:p>
    <w:p w:rsidR="00F11443" w:rsidRPr="005B4DA0" w:rsidRDefault="00F11443" w:rsidP="00E36C74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Впервые структура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[2,3-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]пиридина (далее –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тиенопиридина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была упомянута в начале ХХ века. Химия данного класса соединений сравнительно хорошо изучена, что вызвано, во-первых, высокой практической значимостью в фармакологической промышленности, а во-вторых, наличием препаративно удобных методов их синтеза. Существует два подхода к синтезу производных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тиенопиридина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: замыкание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тиофенового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цикла на основе производных </w:t>
      </w: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пиридина и замыкание пиридинового цикла, исходя из производных тиофена [10]. </w:t>
      </w: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1305C7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1.2</w:t>
      </w:r>
      <w:r w:rsidR="00F11443" w:rsidRPr="005B4DA0">
        <w:rPr>
          <w:rFonts w:ascii="Times New Roman" w:eastAsia="Calibri" w:hAnsi="Times New Roman" w:cs="Times New Roman"/>
          <w:sz w:val="28"/>
          <w:szCs w:val="28"/>
        </w:rPr>
        <w:t xml:space="preserve">.1 </w:t>
      </w:r>
      <w:proofErr w:type="spellStart"/>
      <w:r w:rsidR="002414BA" w:rsidRPr="005B4DA0">
        <w:rPr>
          <w:rFonts w:ascii="Times New Roman" w:eastAsia="Calibri" w:hAnsi="Times New Roman" w:cs="Times New Roman"/>
          <w:sz w:val="28"/>
          <w:szCs w:val="28"/>
        </w:rPr>
        <w:t>Гетероциклизация</w:t>
      </w:r>
      <w:proofErr w:type="spellEnd"/>
      <w:r w:rsidR="002414BA" w:rsidRPr="005B4DA0">
        <w:rPr>
          <w:rFonts w:ascii="Times New Roman" w:eastAsia="Calibri" w:hAnsi="Times New Roman" w:cs="Times New Roman"/>
          <w:sz w:val="28"/>
          <w:szCs w:val="28"/>
        </w:rPr>
        <w:t xml:space="preserve"> 2-тиоксо-1,2-дигидро-3-пиридинкарбонитрилов по </w:t>
      </w:r>
      <w:proofErr w:type="spellStart"/>
      <w:r w:rsidR="002414BA" w:rsidRPr="005B4DA0">
        <w:rPr>
          <w:rFonts w:ascii="Times New Roman" w:eastAsia="Calibri" w:hAnsi="Times New Roman" w:cs="Times New Roman"/>
          <w:sz w:val="28"/>
          <w:szCs w:val="28"/>
        </w:rPr>
        <w:t>Торпу</w:t>
      </w:r>
      <w:proofErr w:type="spellEnd"/>
      <w:r w:rsidR="002414BA" w:rsidRPr="005B4DA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2414BA" w:rsidRPr="005B4DA0">
        <w:rPr>
          <w:rFonts w:ascii="Times New Roman" w:eastAsia="Calibri" w:hAnsi="Times New Roman" w:cs="Times New Roman"/>
          <w:sz w:val="28"/>
          <w:szCs w:val="28"/>
        </w:rPr>
        <w:t>Циглеру</w:t>
      </w:r>
      <w:proofErr w:type="spellEnd"/>
      <w:r w:rsidR="002414BA" w:rsidRPr="005B4D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Одним из часто используемых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менодов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замыкания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тиофенового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цикла является циклизацию 2-алкилтио-3-цианопиридинов по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Торпу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, механизм которой представлен на схеме 7.</w:t>
      </w:r>
    </w:p>
    <w:p w:rsidR="00F11443" w:rsidRPr="005B4DA0" w:rsidRDefault="00F11443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7</w:t>
      </w:r>
    </w:p>
    <w:p w:rsidR="00F11443" w:rsidRPr="005B4DA0" w:rsidRDefault="00F11443" w:rsidP="00E36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color w:val="FF0000"/>
          <w:sz w:val="28"/>
          <w:szCs w:val="28"/>
        </w:rPr>
        <w:object w:dxaOrig="10829" w:dyaOrig="3510">
          <v:shape id="_x0000_i1031" type="#_x0000_t75" style="width:438.7pt;height:2in" o:ole="">
            <v:imagedata r:id="rId20" o:title=""/>
          </v:shape>
          <o:OLEObject Type="Embed" ProgID="ISISServer" ShapeID="_x0000_i1031" DrawAspect="Content" ObjectID="_1613245479" r:id="rId21"/>
        </w:object>
      </w:r>
    </w:p>
    <w:p w:rsidR="00F11443" w:rsidRPr="005B4DA0" w:rsidRDefault="00F11443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(А – электроноакцепторная группа,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– основание)</w:t>
      </w:r>
    </w:p>
    <w:p w:rsidR="003874D5" w:rsidRPr="005B4DA0" w:rsidRDefault="003874D5" w:rsidP="00E36C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Данная реакция обычно проводится в этиловом спирте, ДМСО или ДМФА. В качестве оснований применимы неорганические щёлочи –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KOH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алкоголяты –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EtONa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ацетаты –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AcONa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а также третичные амины,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Et</w:t>
      </w:r>
      <w:r w:rsidRPr="005B4DA0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. Скорость данной реакции напрямую зависит от силы электроноакцепторной группы. Роль данной группы заключается в стабилизации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карбаниона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, чем лучше происходит стабилизация, тем легче протекает реакция [11, 12, 13,].</w:t>
      </w: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Частным случаем реакции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Торпа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служит </w:t>
      </w:r>
      <w:r w:rsidR="005B4DA0" w:rsidRPr="005B4DA0">
        <w:rPr>
          <w:rFonts w:ascii="Times New Roman" w:eastAsia="Calibri" w:hAnsi="Times New Roman" w:cs="Times New Roman"/>
          <w:sz w:val="28"/>
          <w:szCs w:val="28"/>
        </w:rPr>
        <w:t>подход,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рассмотренный в работе [14]. Производные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[2,3-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>]пиридина</w:t>
      </w:r>
      <w:r w:rsidR="0014740A" w:rsidRPr="005B4DA0">
        <w:rPr>
          <w:rFonts w:ascii="Times New Roman" w:eastAsia="Calibri" w:hAnsi="Times New Roman" w:cs="Times New Roman"/>
          <w:sz w:val="28"/>
          <w:szCs w:val="28"/>
        </w:rPr>
        <w:t xml:space="preserve"> (17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были получены путём электролиза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этилтиогликолята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в присутствии 3-циано-2-хлорпиридина</w:t>
      </w:r>
      <w:r w:rsidR="0014740A" w:rsidRPr="005B4DA0">
        <w:rPr>
          <w:rFonts w:ascii="Times New Roman" w:eastAsia="Calibri" w:hAnsi="Times New Roman" w:cs="Times New Roman"/>
          <w:sz w:val="28"/>
          <w:szCs w:val="28"/>
        </w:rPr>
        <w:t xml:space="preserve"> (16) (Схема 8</w:t>
      </w:r>
      <w:r w:rsidRPr="005B4DA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11443" w:rsidRPr="005B4DA0" w:rsidRDefault="0014740A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Схема 8</w:t>
      </w:r>
    </w:p>
    <w:p w:rsidR="00F11443" w:rsidRPr="005B4DA0" w:rsidRDefault="0014740A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7723" w:dyaOrig="2127">
          <v:shape id="_x0000_i1032" type="#_x0000_t75" style="width:385.95pt;height:106.35pt" o:ole="">
            <v:imagedata r:id="rId22" o:title=""/>
          </v:shape>
          <o:OLEObject Type="Embed" ProgID="ACD.ChemSketch.20" ShapeID="_x0000_i1032" DrawAspect="Content" ObjectID="_1613245480" r:id="rId23"/>
        </w:object>
      </w:r>
    </w:p>
    <w:p w:rsidR="003874D5" w:rsidRPr="005B4DA0" w:rsidRDefault="003874D5" w:rsidP="00E36C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2CF" w:rsidRPr="005B4DA0" w:rsidRDefault="00DD12CF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Стоит отметить, что циклизация по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Торпу-Циглеру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может протекать в присутствии гидразина, о чём сказано в работе </w:t>
      </w:r>
      <w:r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[</w:t>
      </w:r>
      <w:r w:rsidR="00817A07"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</w:t>
      </w:r>
      <w:r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], 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причём получается смесь двух продуктов –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циклизованной</w:t>
      </w:r>
      <w:proofErr w:type="spellEnd"/>
      <w:r w:rsidR="00817A07" w:rsidRPr="005B4DA0">
        <w:rPr>
          <w:rFonts w:ascii="Times New Roman" w:eastAsia="Calibri" w:hAnsi="Times New Roman" w:cs="Times New Roman"/>
          <w:sz w:val="28"/>
          <w:szCs w:val="28"/>
        </w:rPr>
        <w:t xml:space="preserve"> (20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нециклизованной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(19</w:t>
      </w:r>
      <w:r w:rsidRPr="005B4DA0">
        <w:rPr>
          <w:rFonts w:ascii="Times New Roman" w:eastAsia="Calibri" w:hAnsi="Times New Roman" w:cs="Times New Roman"/>
          <w:sz w:val="28"/>
          <w:szCs w:val="28"/>
        </w:rPr>
        <w:t>) форм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 xml:space="preserve"> (Схема 9</w:t>
      </w:r>
      <w:r w:rsidRPr="005B4DA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D12CF" w:rsidRPr="005B4DA0" w:rsidRDefault="00817A07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9</w:t>
      </w:r>
    </w:p>
    <w:p w:rsidR="00DD12CF" w:rsidRPr="005B4DA0" w:rsidRDefault="00817A07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11434" w:dyaOrig="2059">
          <v:shape id="_x0000_i1033" type="#_x0000_t75" style="width:468pt;height:83.7pt" o:ole="">
            <v:imagedata r:id="rId24" o:title=""/>
          </v:shape>
          <o:OLEObject Type="Embed" ProgID="ACD.ChemSketch.20" ShapeID="_x0000_i1033" DrawAspect="Content" ObjectID="_1613245481" r:id="rId25"/>
        </w:object>
      </w: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Оригинальным примером использования циклизации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Торпа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служит получение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дитиенонафтиридина</w:t>
      </w:r>
      <w:proofErr w:type="spellEnd"/>
      <w:r w:rsidR="00817A07" w:rsidRPr="005B4DA0">
        <w:rPr>
          <w:rFonts w:ascii="Times New Roman" w:eastAsia="Calibri" w:hAnsi="Times New Roman" w:cs="Times New Roman"/>
          <w:sz w:val="28"/>
          <w:szCs w:val="28"/>
        </w:rPr>
        <w:t xml:space="preserve"> (22). К продукту (22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приводит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алкилирование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2,7-димеркапто-1,8-нафтиридина в условиях межфазного катализа [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16</w:t>
      </w:r>
      <w:r w:rsidRPr="005B4DA0">
        <w:rPr>
          <w:rFonts w:ascii="Times New Roman" w:eastAsia="Calibri" w:hAnsi="Times New Roman" w:cs="Times New Roman"/>
          <w:sz w:val="28"/>
          <w:szCs w:val="28"/>
        </w:rPr>
        <w:t>]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 xml:space="preserve"> (Схема 10</w:t>
      </w:r>
      <w:r w:rsidRPr="005B4DA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11443" w:rsidRPr="005B4DA0" w:rsidRDefault="00817A07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10</w:t>
      </w:r>
    </w:p>
    <w:p w:rsidR="0014740A" w:rsidRPr="005B4DA0" w:rsidRDefault="00817A07" w:rsidP="00E36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8626" w:dyaOrig="1867">
          <v:shape id="_x0000_i1034" type="#_x0000_t75" style="width:431.15pt;height:92.95pt" o:ole="">
            <v:imagedata r:id="rId26" o:title=""/>
          </v:shape>
          <o:OLEObject Type="Embed" ProgID="ACD.ChemSketch.20" ShapeID="_x0000_i1034" DrawAspect="Content" ObjectID="_1613245482" r:id="rId27"/>
        </w:object>
      </w:r>
    </w:p>
    <w:p w:rsidR="00F11443" w:rsidRPr="005B4DA0" w:rsidRDefault="00F11443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COOEt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CN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CONH</w:t>
      </w:r>
      <w:r w:rsidRPr="005B4DA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3874D5" w:rsidRPr="005B4DA0" w:rsidRDefault="003874D5" w:rsidP="00E36C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К одному из усложнённых подходов к данной реакции относится использование производных 2-хлорпиридина,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алкилирование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которых производится с помощью серосодержащего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нуклеофила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. Сложность данного </w:t>
      </w: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подхода обусловлена </w:t>
      </w:r>
      <w:r w:rsidR="005B4DA0" w:rsidRPr="005B4DA0">
        <w:rPr>
          <w:rFonts w:ascii="Times New Roman" w:eastAsia="Calibri" w:hAnsi="Times New Roman" w:cs="Times New Roman"/>
          <w:sz w:val="28"/>
          <w:szCs w:val="28"/>
        </w:rPr>
        <w:t>проблемами,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связанными с получением серосодержащих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нуклеофилов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продукты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алкилирования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которыми можно будет ввести в реакцию циклизации по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Торпу</w:t>
      </w:r>
      <w:proofErr w:type="spellEnd"/>
      <w:r w:rsidR="00817A07" w:rsidRPr="005B4DA0">
        <w:rPr>
          <w:rFonts w:ascii="Times New Roman" w:eastAsia="Calibri" w:hAnsi="Times New Roman" w:cs="Times New Roman"/>
          <w:sz w:val="28"/>
          <w:szCs w:val="28"/>
        </w:rPr>
        <w:t xml:space="preserve"> [17</w:t>
      </w:r>
      <w:r w:rsidRPr="005B4DA0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Проблема пассивации продуктов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алкилирования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была решена учёными [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18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]. Синтезы проводятся по тому же принципу, т.е.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алкилирование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 циклизация проводятся в основной среде, однако, в данном случае, в отличие от предыдущего способа, продукты необходимо кипятить длительное время - в течение нескольких часов. </w:t>
      </w:r>
    </w:p>
    <w:p w:rsidR="002414BA" w:rsidRPr="005B4DA0" w:rsidRDefault="002414BA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4BA" w:rsidRPr="005B4DA0" w:rsidRDefault="002414BA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1.2.2 Методы синтеза производных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[2,3-b]пиридина основанные на замыкание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тиофенового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цикла.</w:t>
      </w:r>
    </w:p>
    <w:p w:rsidR="002414BA" w:rsidRPr="005B4DA0" w:rsidRDefault="002414BA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Одним из методов получения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тиеноизохинолина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является реакция метилового эфира (2-</w:t>
      </w:r>
      <w:r w:rsidR="005B4DA0" w:rsidRPr="005B4DA0">
        <w:rPr>
          <w:rFonts w:ascii="Times New Roman" w:eastAsia="Calibri" w:hAnsi="Times New Roman" w:cs="Times New Roman"/>
          <w:sz w:val="28"/>
          <w:szCs w:val="28"/>
        </w:rPr>
        <w:t>цианометил) -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бензойной кислоты (23</w:t>
      </w:r>
      <w:r w:rsidRPr="005B4DA0">
        <w:rPr>
          <w:rFonts w:ascii="Times New Roman" w:eastAsia="Calibri" w:hAnsi="Times New Roman" w:cs="Times New Roman"/>
          <w:sz w:val="28"/>
          <w:szCs w:val="28"/>
        </w:rPr>
        <w:t>), м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тилбр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B4DA0">
        <w:rPr>
          <w:rFonts w:ascii="Times New Roman" w:eastAsia="Calibri" w:hAnsi="Times New Roman" w:cs="Times New Roman"/>
          <w:sz w:val="28"/>
          <w:szCs w:val="28"/>
        </w:rPr>
        <w:t>м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B4DA0">
        <w:rPr>
          <w:rFonts w:ascii="Times New Roman" w:eastAsia="Calibri" w:hAnsi="Times New Roman" w:cs="Times New Roman"/>
          <w:sz w:val="28"/>
          <w:szCs w:val="28"/>
        </w:rPr>
        <w:t>ц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B4DA0">
        <w:rPr>
          <w:rFonts w:ascii="Times New Roman" w:eastAsia="Calibri" w:hAnsi="Times New Roman" w:cs="Times New Roman"/>
          <w:sz w:val="28"/>
          <w:szCs w:val="28"/>
        </w:rPr>
        <w:t>т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та 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фенилизотиоцианата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, в прис</w:t>
      </w:r>
      <w:r w:rsidR="0014740A" w:rsidRPr="005B4DA0">
        <w:rPr>
          <w:rFonts w:ascii="Times New Roman" w:eastAsia="Calibri" w:hAnsi="Times New Roman" w:cs="Times New Roman"/>
          <w:sz w:val="28"/>
          <w:szCs w:val="28"/>
        </w:rPr>
        <w:t>утствии гидрида натрия (Сх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ема 11), описанный в патенте [19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F11443" w:rsidRPr="005B4DA0" w:rsidRDefault="00F11443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</w:t>
      </w:r>
      <w:r w:rsidR="0014740A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17A07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11</w:t>
      </w:r>
    </w:p>
    <w:p w:rsidR="00F11443" w:rsidRPr="005B4DA0" w:rsidRDefault="00817A07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10191" w:dyaOrig="2045">
          <v:shape id="_x0000_i1035" type="#_x0000_t75" style="width:467.15pt;height:93.75pt" o:ole="">
            <v:imagedata r:id="rId28" o:title=""/>
          </v:shape>
          <o:OLEObject Type="Embed" ProgID="ACD.ChemSketch.20" ShapeID="_x0000_i1035" DrawAspect="Content" ObjectID="_1613245483" r:id="rId29"/>
        </w:object>
      </w:r>
    </w:p>
    <w:p w:rsidR="003874D5" w:rsidRPr="005B4DA0" w:rsidRDefault="003874D5" w:rsidP="00E36C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7A07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Ещё один пример получения полициклических систем представлен в работе 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[20</w:t>
      </w:r>
      <w:r w:rsidRPr="005B4DA0">
        <w:rPr>
          <w:rFonts w:ascii="Times New Roman" w:eastAsia="Calibri" w:hAnsi="Times New Roman" w:cs="Times New Roman"/>
          <w:sz w:val="28"/>
          <w:szCs w:val="28"/>
        </w:rPr>
        <w:t>]. Из пиримидин-2(1</w:t>
      </w:r>
      <w:r w:rsidR="005B4DA0" w:rsidRPr="005B4DA0">
        <w:rPr>
          <w:rFonts w:ascii="Times New Roman" w:eastAsia="Calibri" w:hAnsi="Times New Roman" w:cs="Times New Roman"/>
          <w:sz w:val="28"/>
          <w:szCs w:val="28"/>
        </w:rPr>
        <w:t>Н) -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тионов</w:t>
      </w:r>
      <w:proofErr w:type="spellEnd"/>
      <w:r w:rsidR="00817A07" w:rsidRPr="005B4DA0">
        <w:rPr>
          <w:rFonts w:ascii="Times New Roman" w:eastAsia="Calibri" w:hAnsi="Times New Roman" w:cs="Times New Roman"/>
          <w:sz w:val="28"/>
          <w:szCs w:val="28"/>
        </w:rPr>
        <w:t xml:space="preserve"> (27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были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синтезированны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пирроло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[3,4-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5B4DA0">
        <w:rPr>
          <w:rFonts w:ascii="Times New Roman" w:eastAsia="Calibri" w:hAnsi="Times New Roman" w:cs="Times New Roman"/>
          <w:sz w:val="28"/>
          <w:szCs w:val="28"/>
        </w:rPr>
        <w:t>]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[2,3-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>]хинолины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 xml:space="preserve"> (27</w:t>
      </w:r>
      <w:r w:rsidRPr="005B4DA0">
        <w:rPr>
          <w:rFonts w:ascii="Times New Roman" w:eastAsia="Calibri" w:hAnsi="Times New Roman" w:cs="Times New Roman"/>
          <w:sz w:val="28"/>
          <w:szCs w:val="28"/>
        </w:rPr>
        <w:t>). Первой стадией данного превращения является реакция Дильса-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льдера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(Схема 12</w:t>
      </w:r>
      <w:r w:rsidRPr="005B4DA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11443" w:rsidRPr="005B4DA0" w:rsidRDefault="00817A07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11443" w:rsidRPr="005B4DA0" w:rsidRDefault="00817A07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Схема 12</w:t>
      </w:r>
    </w:p>
    <w:p w:rsidR="00F11443" w:rsidRPr="005B4DA0" w:rsidRDefault="00817A07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9465" w:dyaOrig="4670">
          <v:shape id="_x0000_i1036" type="#_x0000_t75" style="width:467.15pt;height:231.05pt" o:ole="">
            <v:imagedata r:id="rId30" o:title=""/>
          </v:shape>
          <o:OLEObject Type="Embed" ProgID="ACD.ChemSketch.20" ShapeID="_x0000_i1036" DrawAspect="Content" ObjectID="_1613245484" r:id="rId31"/>
        </w:object>
      </w:r>
    </w:p>
    <w:p w:rsidR="003874D5" w:rsidRPr="005B4DA0" w:rsidRDefault="003874D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Кроме реакции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Торпа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для синтеза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тиенопиридинов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применима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реакциия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Дикмана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. Так из 2-меркаптопроизводных хинолин-3-карбоновой кислоты в две стадии были получены соответствующий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[2,3-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1112C8" w:rsidRPr="005B4DA0">
        <w:rPr>
          <w:rFonts w:ascii="Times New Roman" w:eastAsia="Calibri" w:hAnsi="Times New Roman" w:cs="Times New Roman"/>
          <w:sz w:val="28"/>
          <w:szCs w:val="28"/>
        </w:rPr>
        <w:t>]пир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идин (29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(Схема 13</w:t>
      </w:r>
      <w:r w:rsidRPr="005B4DA0">
        <w:rPr>
          <w:rFonts w:ascii="Times New Roman" w:eastAsia="Calibri" w:hAnsi="Times New Roman" w:cs="Times New Roman"/>
          <w:sz w:val="28"/>
          <w:szCs w:val="28"/>
        </w:rPr>
        <w:t>). Продукт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 xml:space="preserve"> (29</w:t>
      </w:r>
      <w:r w:rsidRPr="005B4DA0">
        <w:rPr>
          <w:rFonts w:ascii="Times New Roman" w:eastAsia="Calibri" w:hAnsi="Times New Roman" w:cs="Times New Roman"/>
          <w:sz w:val="28"/>
          <w:szCs w:val="28"/>
        </w:rPr>
        <w:t>) обладает противоопух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олевой активностью [21</w:t>
      </w:r>
      <w:r w:rsidRPr="005B4DA0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F11443" w:rsidRPr="005B4DA0" w:rsidRDefault="00F11443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Схема 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F11443" w:rsidRPr="005B4DA0" w:rsidRDefault="00817A07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9715" w:dyaOrig="2434">
          <v:shape id="_x0000_i1037" type="#_x0000_t75" style="width:467.15pt;height:117.2pt" o:ole="">
            <v:imagedata r:id="rId32" o:title=""/>
          </v:shape>
          <o:OLEObject Type="Embed" ProgID="ACD.ChemSketch.20" ShapeID="_x0000_i1037" DrawAspect="Content" ObjectID="_1613245485" r:id="rId33"/>
        </w:object>
      </w:r>
    </w:p>
    <w:p w:rsidR="003874D5" w:rsidRPr="005B4DA0" w:rsidRDefault="003874D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A07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Нельзя не отметить использование в качестве исходных продуктов производные никотиновой кислоты. Так авторами работы 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[22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 был получен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тиенопиридин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-замещённых производных амидов никотиновой кислоты с выходами порядка 80 % 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(Схема 14</w:t>
      </w:r>
      <w:r w:rsidRPr="005B4DA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11443" w:rsidRPr="005B4DA0" w:rsidRDefault="00817A07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11443" w:rsidRPr="005B4DA0" w:rsidRDefault="00817A07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Схема 14</w:t>
      </w:r>
    </w:p>
    <w:p w:rsidR="00F11443" w:rsidRPr="005B4DA0" w:rsidRDefault="00817A07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6418" w:dyaOrig="2333">
          <v:shape id="_x0000_i1038" type="#_x0000_t75" style="width:320.65pt;height:117.2pt" o:ole="">
            <v:imagedata r:id="rId34" o:title=""/>
          </v:shape>
          <o:OLEObject Type="Embed" ProgID="ACD.ChemSketch.20" ShapeID="_x0000_i1038" DrawAspect="Content" ObjectID="_1613245486" r:id="rId35"/>
        </w:object>
      </w:r>
    </w:p>
    <w:p w:rsidR="003874D5" w:rsidRPr="005B4DA0" w:rsidRDefault="003874D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Ещё один методом с использованием производных никотиновой кислоты описан в работе 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[23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Тиоалкилзамещённые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производные обрабатывают 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гидридом натрия (Схема 15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), что позволяет получить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тиенопиридины</w:t>
      </w:r>
      <w:proofErr w:type="spellEnd"/>
      <w:r w:rsidR="00817A07" w:rsidRPr="005B4DA0">
        <w:rPr>
          <w:rFonts w:ascii="Times New Roman" w:eastAsia="Calibri" w:hAnsi="Times New Roman" w:cs="Times New Roman"/>
          <w:sz w:val="28"/>
          <w:szCs w:val="28"/>
        </w:rPr>
        <w:t xml:space="preserve"> (33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F11443" w:rsidRPr="005B4DA0" w:rsidRDefault="00817A07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15</w:t>
      </w:r>
    </w:p>
    <w:p w:rsidR="00F11443" w:rsidRPr="005B4DA0" w:rsidRDefault="00817A07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5741" w:dyaOrig="1742">
          <v:shape id="_x0000_i1039" type="#_x0000_t75" style="width:287.15pt;height:87.05pt" o:ole="">
            <v:imagedata r:id="rId36" o:title=""/>
          </v:shape>
          <o:OLEObject Type="Embed" ProgID="ACD.ChemSketch.20" ShapeID="_x0000_i1039" DrawAspect="Content" ObjectID="_1613245487" r:id="rId37"/>
        </w:object>
      </w:r>
    </w:p>
    <w:p w:rsidR="003874D5" w:rsidRPr="005B4DA0" w:rsidRDefault="003874D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Интересен метод получения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[2,3-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]пиридина из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цианотиоацетамида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путём его конденсации и последующей циклизацией с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B4DA0">
        <w:rPr>
          <w:rFonts w:ascii="Times New Roman" w:eastAsia="Calibri" w:hAnsi="Times New Roman" w:cs="Times New Roman"/>
          <w:sz w:val="28"/>
          <w:szCs w:val="28"/>
        </w:rPr>
        <w:t>намин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B4DA0">
        <w:rPr>
          <w:rFonts w:ascii="Times New Roman" w:eastAsia="Calibri" w:hAnsi="Times New Roman" w:cs="Times New Roman"/>
          <w:sz w:val="28"/>
          <w:szCs w:val="28"/>
        </w:rPr>
        <w:t>кет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ном (35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фенацилбромидом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2C8" w:rsidRPr="005B4DA0">
        <w:rPr>
          <w:rFonts w:ascii="Times New Roman" w:eastAsia="Calibri" w:hAnsi="Times New Roman" w:cs="Times New Roman"/>
          <w:sz w:val="28"/>
          <w:szCs w:val="28"/>
        </w:rPr>
        <w:t>(С</w:t>
      </w:r>
      <w:r w:rsidRPr="005B4DA0">
        <w:rPr>
          <w:rFonts w:ascii="Times New Roman" w:eastAsia="Calibri" w:hAnsi="Times New Roman" w:cs="Times New Roman"/>
          <w:sz w:val="28"/>
          <w:szCs w:val="28"/>
        </w:rPr>
        <w:t>хема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 w:rsidR="001112C8" w:rsidRPr="005B4DA0">
        <w:rPr>
          <w:rFonts w:ascii="Times New Roman" w:eastAsia="Calibri" w:hAnsi="Times New Roman" w:cs="Times New Roman"/>
          <w:sz w:val="28"/>
          <w:szCs w:val="28"/>
        </w:rPr>
        <w:t>), при этом выход про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дукта (36) составляет до 70% [24</w:t>
      </w:r>
      <w:r w:rsidRPr="005B4DA0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F11443" w:rsidRPr="005B4DA0" w:rsidRDefault="00817A07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16</w:t>
      </w:r>
    </w:p>
    <w:p w:rsidR="00F11443" w:rsidRPr="005B4DA0" w:rsidRDefault="00817A07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8486" w:dyaOrig="1882">
          <v:shape id="_x0000_i1040" type="#_x0000_t75" style="width:424.45pt;height:93.75pt" o:ole="">
            <v:imagedata r:id="rId38" o:title=""/>
          </v:shape>
          <o:OLEObject Type="Embed" ProgID="ACD.ChemSketch.20" ShapeID="_x0000_i1040" DrawAspect="Content" ObjectID="_1613245488" r:id="rId39"/>
        </w:object>
      </w:r>
    </w:p>
    <w:p w:rsidR="003874D5" w:rsidRPr="005B4DA0" w:rsidRDefault="003874D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Один из методов, базирующихся на новых типах реакций, является принципиально новый подход, используемый в работе [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25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]. В данном случае </w:t>
      </w: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о-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галгенпиридинкарбальдегиды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37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вступают в реакцию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Стилле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тиофенсодержащим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карбаматом</w:t>
      </w:r>
      <w:proofErr w:type="spellEnd"/>
      <w:r w:rsidR="00817A07" w:rsidRPr="005B4DA0">
        <w:rPr>
          <w:rFonts w:ascii="Times New Roman" w:eastAsia="Calibri" w:hAnsi="Times New Roman" w:cs="Times New Roman"/>
          <w:sz w:val="28"/>
          <w:szCs w:val="28"/>
        </w:rPr>
        <w:t xml:space="preserve"> (38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). Выход целевого продукта 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(39</w:t>
      </w:r>
      <w:r w:rsidRPr="005B4DA0">
        <w:rPr>
          <w:rFonts w:ascii="Times New Roman" w:eastAsia="Calibri" w:hAnsi="Times New Roman" w:cs="Times New Roman"/>
          <w:sz w:val="28"/>
          <w:szCs w:val="28"/>
        </w:rPr>
        <w:t>) варьируется от 60 до 65% (с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хема 17</w:t>
      </w:r>
      <w:r w:rsidRPr="005B4DA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11443" w:rsidRPr="005B4DA0" w:rsidRDefault="00817A07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17</w:t>
      </w:r>
    </w:p>
    <w:p w:rsidR="00F11443" w:rsidRPr="005B4DA0" w:rsidRDefault="00817A07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7987" w:dyaOrig="1891">
          <v:shape id="_x0000_i1041" type="#_x0000_t75" style="width:399.35pt;height:94.6pt" o:ole="">
            <v:imagedata r:id="rId40" o:title=""/>
          </v:shape>
          <o:OLEObject Type="Embed" ProgID="ACD.ChemSketch.20" ShapeID="_x0000_i1041" DrawAspect="Content" ObjectID="_1613245489" r:id="rId41"/>
        </w:object>
      </w:r>
    </w:p>
    <w:p w:rsidR="00F11443" w:rsidRPr="005B4DA0" w:rsidRDefault="00F11443" w:rsidP="00E36C7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1305C7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1.2</w:t>
      </w:r>
      <w:r w:rsidR="002414BA" w:rsidRPr="005B4DA0">
        <w:rPr>
          <w:rFonts w:ascii="Times New Roman" w:eastAsia="Calibri" w:hAnsi="Times New Roman" w:cs="Times New Roman"/>
          <w:sz w:val="28"/>
          <w:szCs w:val="28"/>
        </w:rPr>
        <w:t>.3</w:t>
      </w:r>
      <w:r w:rsidR="00F11443" w:rsidRPr="005B4DA0">
        <w:rPr>
          <w:rFonts w:ascii="Times New Roman" w:eastAsia="Calibri" w:hAnsi="Times New Roman" w:cs="Times New Roman"/>
          <w:sz w:val="28"/>
          <w:szCs w:val="28"/>
        </w:rPr>
        <w:t xml:space="preserve"> Методы синтеза производных </w:t>
      </w:r>
      <w:proofErr w:type="spellStart"/>
      <w:r w:rsidR="00F11443" w:rsidRPr="005B4DA0">
        <w:rPr>
          <w:rFonts w:ascii="Times New Roman" w:eastAsia="Calibri" w:hAnsi="Times New Roman" w:cs="Times New Roman"/>
          <w:sz w:val="28"/>
          <w:szCs w:val="28"/>
        </w:rPr>
        <w:t>тиено</w:t>
      </w:r>
      <w:proofErr w:type="spellEnd"/>
      <w:r w:rsidR="00F11443" w:rsidRPr="005B4DA0">
        <w:rPr>
          <w:rFonts w:ascii="Times New Roman" w:eastAsia="Calibri" w:hAnsi="Times New Roman" w:cs="Times New Roman"/>
          <w:sz w:val="28"/>
          <w:szCs w:val="28"/>
        </w:rPr>
        <w:t>[2,3-</w:t>
      </w:r>
      <w:r w:rsidR="00F11443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F11443" w:rsidRPr="005B4DA0">
        <w:rPr>
          <w:rFonts w:ascii="Times New Roman" w:eastAsia="Calibri" w:hAnsi="Times New Roman" w:cs="Times New Roman"/>
          <w:sz w:val="28"/>
          <w:szCs w:val="28"/>
        </w:rPr>
        <w:t>]пиридина основанные на замыкание пиридинового цикла.</w:t>
      </w: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Для данного подхода наиболее характерны методы с использованием 2-аминотиофена. Формирование пиридинового ядра может происходить пятью </w:t>
      </w:r>
      <w:r w:rsidR="001305C7" w:rsidRPr="005B4DA0">
        <w:rPr>
          <w:rFonts w:ascii="Times New Roman" w:eastAsia="Calibri" w:hAnsi="Times New Roman" w:cs="Times New Roman"/>
          <w:sz w:val="28"/>
          <w:szCs w:val="28"/>
        </w:rPr>
        <w:t>методами,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 xml:space="preserve"> представленными на схеме 18</w:t>
      </w:r>
      <w:r w:rsidRPr="005B4D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443" w:rsidRPr="005B4DA0" w:rsidRDefault="00817A07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18</w:t>
      </w:r>
    </w:p>
    <w:p w:rsidR="00F11443" w:rsidRPr="005B4DA0" w:rsidRDefault="00F11443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object w:dxaOrig="8347" w:dyaOrig="1195">
          <v:shape id="_x0000_i1042" type="#_x0000_t75" style="width:416.95pt;height:60.3pt" o:ole="">
            <v:imagedata r:id="rId42" o:title=""/>
          </v:shape>
          <o:OLEObject Type="Embed" ProgID="ACD.ChemSketch.20" ShapeID="_x0000_i1042" DrawAspect="Content" ObjectID="_1613245490" r:id="rId43"/>
        </w:object>
      </w:r>
    </w:p>
    <w:p w:rsidR="00817A07" w:rsidRPr="005B4DA0" w:rsidRDefault="00817A07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A07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Синтез по пути 1 применяется для синтеза эфиров 4-оксо-4,7-дигидротиено[2,3-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>]пиридин-5-карбоновой кислоты (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41) (Схема 19</w:t>
      </w:r>
      <w:r w:rsidRPr="005B4DA0">
        <w:rPr>
          <w:rFonts w:ascii="Times New Roman" w:eastAsia="Calibri" w:hAnsi="Times New Roman" w:cs="Times New Roman"/>
          <w:sz w:val="28"/>
          <w:szCs w:val="28"/>
        </w:rPr>
        <w:t>). Продукт (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40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получают путём внутримолекулярного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B4DA0">
        <w:rPr>
          <w:rFonts w:ascii="Times New Roman" w:eastAsia="Calibri" w:hAnsi="Times New Roman" w:cs="Times New Roman"/>
          <w:sz w:val="28"/>
          <w:szCs w:val="28"/>
        </w:rPr>
        <w:t>-нуклеофильного замещения (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B4DA0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5B4DA0">
        <w:rPr>
          <w:rFonts w:ascii="Times New Roman" w:eastAsia="Calibri" w:hAnsi="Times New Roman" w:cs="Times New Roman"/>
          <w:sz w:val="28"/>
          <w:szCs w:val="28"/>
        </w:rPr>
        <w:t>)-</w:t>
      </w:r>
      <w:proofErr w:type="spellStart"/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>аминометиленовых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производных эфиров (2,5-дих</w:t>
      </w:r>
      <w:r w:rsidR="001305C7" w:rsidRPr="005B4DA0">
        <w:rPr>
          <w:rFonts w:ascii="Times New Roman" w:eastAsia="Calibri" w:hAnsi="Times New Roman" w:cs="Times New Roman"/>
          <w:sz w:val="28"/>
          <w:szCs w:val="28"/>
        </w:rPr>
        <w:t>лор-3-теноил) уксусной кислоты</w:t>
      </w:r>
      <w:r w:rsidRPr="005B4DA0">
        <w:rPr>
          <w:rFonts w:ascii="Times New Roman" w:eastAsia="Calibri" w:hAnsi="Times New Roman" w:cs="Times New Roman"/>
          <w:sz w:val="28"/>
          <w:szCs w:val="28"/>
        </w:rPr>
        <w:t>, в присутствии сильного основания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 xml:space="preserve"> [26</w:t>
      </w:r>
      <w:r w:rsidRPr="005B4DA0">
        <w:rPr>
          <w:rFonts w:ascii="Times New Roman" w:eastAsia="Calibri" w:hAnsi="Times New Roman" w:cs="Times New Roman"/>
          <w:sz w:val="28"/>
          <w:szCs w:val="28"/>
        </w:rPr>
        <w:t>]. Эфиры (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41</w:t>
      </w:r>
      <w:r w:rsidRPr="005B4DA0">
        <w:rPr>
          <w:rFonts w:ascii="Times New Roman" w:eastAsia="Calibri" w:hAnsi="Times New Roman" w:cs="Times New Roman"/>
          <w:sz w:val="28"/>
          <w:szCs w:val="28"/>
        </w:rPr>
        <w:t>) и продукты их щелочного гидролиза (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42</w:t>
      </w:r>
      <w:r w:rsidRPr="005B4DA0">
        <w:rPr>
          <w:rFonts w:ascii="Times New Roman" w:eastAsia="Calibri" w:hAnsi="Times New Roman" w:cs="Times New Roman"/>
          <w:sz w:val="28"/>
          <w:szCs w:val="28"/>
        </w:rPr>
        <w:t>) обладают антибактериальным действием.</w:t>
      </w:r>
    </w:p>
    <w:p w:rsidR="00F11443" w:rsidRPr="005B4DA0" w:rsidRDefault="00817A07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11443" w:rsidRPr="005B4DA0" w:rsidRDefault="00F11443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Схема 19</w:t>
      </w:r>
    </w:p>
    <w:p w:rsidR="00F11443" w:rsidRPr="005B4DA0" w:rsidRDefault="00817A07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10329" w:dyaOrig="2208">
          <v:shape id="_x0000_i1043" type="#_x0000_t75" style="width:467.15pt;height:99.65pt" o:ole="">
            <v:imagedata r:id="rId44" o:title=""/>
          </v:shape>
          <o:OLEObject Type="Embed" ProgID="ACD.ChemSketch.20" ShapeID="_x0000_i1043" DrawAspect="Content" ObjectID="_1613245491" r:id="rId45"/>
        </w:object>
      </w:r>
    </w:p>
    <w:p w:rsidR="003874D5" w:rsidRPr="005B4DA0" w:rsidRDefault="003874D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Установлено, что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алкилирование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полученных соединений протекает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региоселективно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по атому серы и является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препаративным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способом получения новых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гетерофункциональных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производных пиридина, хинолина,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[2,3</w:t>
      </w:r>
      <w:r w:rsidRPr="005B4DA0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5B4DA0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]пиридина,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[2,3</w:t>
      </w:r>
      <w:r w:rsidRPr="005B4DA0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5B4DA0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]хинолина 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тиазоло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[3,2</w:t>
      </w:r>
      <w:r w:rsidRPr="005B4DA0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5B4DA0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5B4DA0">
        <w:rPr>
          <w:rFonts w:ascii="Times New Roman" w:eastAsia="Calibri" w:hAnsi="Times New Roman" w:cs="Times New Roman"/>
          <w:sz w:val="28"/>
          <w:szCs w:val="28"/>
        </w:rPr>
        <w:t>]пиридина.</w:t>
      </w: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Как сообщается авторами работы 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[27</w:t>
      </w:r>
      <w:r w:rsidRPr="005B4DA0">
        <w:rPr>
          <w:rFonts w:ascii="Times New Roman" w:eastAsia="Calibri" w:hAnsi="Times New Roman" w:cs="Times New Roman"/>
          <w:sz w:val="28"/>
          <w:szCs w:val="28"/>
        </w:rPr>
        <w:t>], на 2006 год обнаружено лишь одно упоминание о синтезе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17A07" w:rsidRPr="005B4DA0">
        <w:rPr>
          <w:rFonts w:ascii="Times New Roman" w:eastAsia="Calibri" w:hAnsi="Times New Roman" w:cs="Times New Roman"/>
          <w:sz w:val="28"/>
          <w:szCs w:val="28"/>
        </w:rPr>
        <w:t>тиенопиридина</w:t>
      </w:r>
      <w:proofErr w:type="spellEnd"/>
      <w:r w:rsidR="00817A07" w:rsidRPr="005B4DA0">
        <w:rPr>
          <w:rFonts w:ascii="Times New Roman" w:eastAsia="Calibri" w:hAnsi="Times New Roman" w:cs="Times New Roman"/>
          <w:sz w:val="28"/>
          <w:szCs w:val="28"/>
        </w:rPr>
        <w:t xml:space="preserve"> путем 2 (Схема 20</w:t>
      </w:r>
      <w:r w:rsidRPr="005B4DA0">
        <w:rPr>
          <w:rFonts w:ascii="Times New Roman" w:eastAsia="Calibri" w:hAnsi="Times New Roman" w:cs="Times New Roman"/>
          <w:sz w:val="28"/>
          <w:szCs w:val="28"/>
        </w:rPr>
        <w:t>). Формирование пиридинового ядра осуществлялось реакцией внутримолекулярной циклизации 2-(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ацетоамидо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бензотиофена</w:t>
      </w:r>
      <w:proofErr w:type="spellEnd"/>
      <w:r w:rsidR="00817A07" w:rsidRPr="005B4DA0">
        <w:rPr>
          <w:rFonts w:ascii="Times New Roman" w:eastAsia="Calibri" w:hAnsi="Times New Roman" w:cs="Times New Roman"/>
          <w:sz w:val="28"/>
          <w:szCs w:val="28"/>
        </w:rPr>
        <w:t xml:space="preserve"> (43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по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Бишлеру-Напиральскому</w:t>
      </w:r>
      <w:proofErr w:type="spellEnd"/>
      <w:r w:rsidR="00817A07" w:rsidRPr="005B4DA0">
        <w:rPr>
          <w:rFonts w:ascii="Times New Roman" w:eastAsia="Calibri" w:hAnsi="Times New Roman" w:cs="Times New Roman"/>
          <w:sz w:val="28"/>
          <w:szCs w:val="28"/>
        </w:rPr>
        <w:t xml:space="preserve"> [28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F11443" w:rsidRPr="005B4DA0" w:rsidRDefault="00F11443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Схема 20</w:t>
      </w:r>
    </w:p>
    <w:p w:rsidR="00F11443" w:rsidRPr="005B4DA0" w:rsidRDefault="00817A07" w:rsidP="00E36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7305" w:dyaOrig="2544">
          <v:shape id="_x0000_i1044" type="#_x0000_t75" style="width:365pt;height:127.25pt" o:ole="">
            <v:imagedata r:id="rId46" o:title=""/>
          </v:shape>
          <o:OLEObject Type="Embed" ProgID="ACD.ChemSketch.20" ShapeID="_x0000_i1044" DrawAspect="Content" ObjectID="_1613245492" r:id="rId47"/>
        </w:object>
      </w:r>
    </w:p>
    <w:p w:rsidR="00F075AE" w:rsidRPr="005B4DA0" w:rsidRDefault="00F075AE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Синтезы по пути 3 основаны на внутримолекулярной циклизации 2-аминотиофенов</w:t>
      </w:r>
      <w:r w:rsidR="00336731" w:rsidRPr="005B4DA0">
        <w:rPr>
          <w:rFonts w:ascii="Times New Roman" w:eastAsia="Calibri" w:hAnsi="Times New Roman" w:cs="Times New Roman"/>
          <w:sz w:val="28"/>
          <w:szCs w:val="28"/>
        </w:rPr>
        <w:t xml:space="preserve"> (4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5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), имеющих в положении 3 заместитель с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электрофильным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γ-углеродным атомом (</w:t>
      </w:r>
      <w:r w:rsidR="00817A07" w:rsidRPr="005B4DA0">
        <w:rPr>
          <w:rFonts w:ascii="Times New Roman" w:eastAsia="Calibri" w:hAnsi="Times New Roman" w:cs="Times New Roman"/>
          <w:sz w:val="28"/>
          <w:szCs w:val="28"/>
        </w:rPr>
        <w:t>Схема 21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). Соединения такого типа, например, амины, могут быть получены многокомпонентной конденсацией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фенилизотиоцианата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некоторых СН-кислот, 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алкилирующих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агентов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 xml:space="preserve"> [29, 30</w:t>
      </w:r>
      <w:r w:rsidRPr="005B4DA0">
        <w:rPr>
          <w:rFonts w:ascii="Times New Roman" w:eastAsia="Calibri" w:hAnsi="Times New Roman" w:cs="Times New Roman"/>
          <w:sz w:val="28"/>
          <w:szCs w:val="28"/>
        </w:rPr>
        <w:t>]. В результате получаются 6-оксо(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имино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)-6,7-дигидротиено[2,3-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>]пиридины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 xml:space="preserve"> (47</w:t>
      </w:r>
      <w:r w:rsidR="00336731" w:rsidRPr="005B4DA0">
        <w:rPr>
          <w:rFonts w:ascii="Times New Roman" w:eastAsia="Calibri" w:hAnsi="Times New Roman" w:cs="Times New Roman"/>
          <w:sz w:val="28"/>
          <w:szCs w:val="28"/>
        </w:rPr>
        <w:t>)</w:t>
      </w:r>
      <w:r w:rsidRPr="005B4DA0">
        <w:rPr>
          <w:rFonts w:ascii="Times New Roman" w:eastAsia="Calibri" w:hAnsi="Times New Roman" w:cs="Times New Roman"/>
          <w:sz w:val="28"/>
          <w:szCs w:val="28"/>
        </w:rPr>
        <w:t>. Внутримолекулярная циклизация соединений (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47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происходит при нагревании, без катализатора, либо в присутствии основания, также при нагревании.</w:t>
      </w:r>
    </w:p>
    <w:p w:rsidR="00F11443" w:rsidRPr="005B4DA0" w:rsidRDefault="009071EC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21</w:t>
      </w:r>
    </w:p>
    <w:p w:rsidR="00F11443" w:rsidRPr="005B4DA0" w:rsidRDefault="009071EC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11683" w:dyaOrig="4757">
          <v:shape id="_x0000_i1045" type="#_x0000_t75" style="width:467.15pt;height:190.9pt" o:ole="">
            <v:imagedata r:id="rId48" o:title=""/>
          </v:shape>
          <o:OLEObject Type="Embed" ProgID="ACD.ChemSketch.20" ShapeID="_x0000_i1045" DrawAspect="Content" ObjectID="_1613245493" r:id="rId49"/>
        </w:object>
      </w:r>
    </w:p>
    <w:p w:rsidR="003874D5" w:rsidRPr="005B4DA0" w:rsidRDefault="003874D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Синтез по пути 4 предполагает формирование пиридинового цикла взаимодействием 3-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-2-аминотиофенов и производных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малоновой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цианоуксусной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 ацетоуксусной кислот. Заместителями в положении 3 обычно являются группы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CN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COOEt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. Исходные β-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аминоэфиры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или β-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аминонитрилы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получают по реакции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Гевальда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. Соединения, полученные таким путем, имеют высокий фармакологический потенциал [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27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Таким способом можно получить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бензотиено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[2,3-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>]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пиразоло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[3,4-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B4DA0">
        <w:rPr>
          <w:rFonts w:ascii="Times New Roman" w:eastAsia="Calibri" w:hAnsi="Times New Roman" w:cs="Times New Roman"/>
          <w:sz w:val="28"/>
          <w:szCs w:val="28"/>
        </w:rPr>
        <w:t>]пиридин (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52</w:t>
      </w:r>
      <w:r w:rsidR="00336731" w:rsidRPr="005B4DA0">
        <w:rPr>
          <w:rFonts w:ascii="Times New Roman" w:eastAsia="Calibri" w:hAnsi="Times New Roman" w:cs="Times New Roman"/>
          <w:sz w:val="28"/>
          <w:szCs w:val="28"/>
        </w:rPr>
        <w:t>) (С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хема 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22</w:t>
      </w:r>
      <w:r w:rsidRPr="005B4DA0">
        <w:rPr>
          <w:rFonts w:ascii="Times New Roman" w:eastAsia="Calibri" w:hAnsi="Times New Roman" w:cs="Times New Roman"/>
          <w:sz w:val="28"/>
          <w:szCs w:val="28"/>
        </w:rPr>
        <w:t>). Продукт (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52</w:t>
      </w:r>
      <w:r w:rsidRPr="005B4DA0">
        <w:rPr>
          <w:rFonts w:ascii="Times New Roman" w:eastAsia="Calibri" w:hAnsi="Times New Roman" w:cs="Times New Roman"/>
          <w:sz w:val="28"/>
          <w:szCs w:val="28"/>
        </w:rPr>
        <w:t>) был получен в 2 стадии: сначала синтез проводился в кипящем толуоле в присутствии 10-камфоросульфоновой кислоты (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CSA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в течение 3 ч, после чего вещество подвергли обработке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этилатом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натрия в кипящем этаноле в течение 3 ч.</w:t>
      </w:r>
    </w:p>
    <w:p w:rsidR="00E52D1B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Продукт (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51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выделили и кипятили его в течение 3,5 ч с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POCl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. На последней стадии синтеза вещество реагировал с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гидроксиламином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в кипящем метаноле в течение 16 ч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образованием соединения (52</w:t>
      </w:r>
      <w:r w:rsidRPr="005B4DA0">
        <w:rPr>
          <w:rFonts w:ascii="Times New Roman" w:eastAsia="Calibri" w:hAnsi="Times New Roman" w:cs="Times New Roman"/>
          <w:sz w:val="28"/>
          <w:szCs w:val="28"/>
        </w:rPr>
        <w:t>) [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31</w:t>
      </w:r>
      <w:r w:rsidRPr="005B4DA0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F11443" w:rsidRPr="005B4DA0" w:rsidRDefault="00E52D1B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11443" w:rsidRPr="005B4DA0" w:rsidRDefault="00F11443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Схема 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22</w:t>
      </w:r>
    </w:p>
    <w:p w:rsidR="00F11443" w:rsidRPr="005B4DA0" w:rsidRDefault="009071EC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11006" w:dyaOrig="4647">
          <v:shape id="_x0000_i1046" type="#_x0000_t75" style="width:467.15pt;height:197.6pt" o:ole="">
            <v:imagedata r:id="rId50" o:title=""/>
          </v:shape>
          <o:OLEObject Type="Embed" ProgID="ACD.ChemSketch.20" ShapeID="_x0000_i1046" DrawAspect="Content" ObjectID="_1613245494" r:id="rId51"/>
        </w:object>
      </w:r>
    </w:p>
    <w:p w:rsidR="003874D5" w:rsidRPr="005B4DA0" w:rsidRDefault="003874D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Авторами монографии [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27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 указывается и ряд других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тиенопиридинов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полученных по подобному пути, причём многие из них являются средств для повышения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эритропоэза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(синтеза красных кровяных клеток). </w:t>
      </w:r>
    </w:p>
    <w:p w:rsidR="003874D5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Пример аналогичного синтеза является получение 4-гидрокситиено[2,3-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>]пиридина (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55</w:t>
      </w:r>
      <w:r w:rsidRPr="005B4DA0">
        <w:rPr>
          <w:rFonts w:ascii="Times New Roman" w:eastAsia="Calibri" w:hAnsi="Times New Roman" w:cs="Times New Roman"/>
          <w:sz w:val="28"/>
          <w:szCs w:val="28"/>
        </w:rPr>
        <w:t>)</w:t>
      </w:r>
      <w:r w:rsidR="00637A88" w:rsidRPr="005B4DA0">
        <w:rPr>
          <w:rFonts w:ascii="Times New Roman" w:hAnsi="Times New Roman" w:cs="Times New Roman"/>
          <w:sz w:val="28"/>
          <w:szCs w:val="28"/>
        </w:rPr>
        <w:t xml:space="preserve"> 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(Схема 23</w:t>
      </w:r>
      <w:r w:rsidR="00637A88" w:rsidRPr="005B4DA0">
        <w:rPr>
          <w:rFonts w:ascii="Times New Roman" w:eastAsia="Calibri" w:hAnsi="Times New Roman" w:cs="Times New Roman"/>
          <w:sz w:val="28"/>
          <w:szCs w:val="28"/>
        </w:rPr>
        <w:t>)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путем циклической конденсации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енаминоэфира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тиофена </w:t>
      </w:r>
      <w:r w:rsidR="00336731" w:rsidRPr="005B4DA0">
        <w:rPr>
          <w:rFonts w:ascii="Times New Roman" w:eastAsia="Calibri" w:hAnsi="Times New Roman" w:cs="Times New Roman"/>
          <w:sz w:val="28"/>
          <w:szCs w:val="28"/>
        </w:rPr>
        <w:t>(</w:t>
      </w:r>
      <w:r w:rsidRPr="005B4DA0">
        <w:rPr>
          <w:rFonts w:ascii="Times New Roman" w:eastAsia="Calibri" w:hAnsi="Times New Roman" w:cs="Times New Roman"/>
          <w:sz w:val="28"/>
          <w:szCs w:val="28"/>
        </w:rPr>
        <w:t>5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3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с α, β-непредельным кетоном и последующей внутримолекулярной циклизацией </w:t>
      </w:r>
      <w:r w:rsidR="00637A88" w:rsidRPr="005B4DA0">
        <w:rPr>
          <w:rFonts w:ascii="Times New Roman" w:eastAsia="Calibri" w:hAnsi="Times New Roman" w:cs="Times New Roman"/>
          <w:sz w:val="28"/>
          <w:szCs w:val="28"/>
        </w:rPr>
        <w:t>[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32</w:t>
      </w:r>
      <w:r w:rsidRPr="005B4DA0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F11443" w:rsidRPr="005B4DA0" w:rsidRDefault="00F11443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Схема 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23</w:t>
      </w:r>
    </w:p>
    <w:p w:rsidR="00F11443" w:rsidRPr="005B4DA0" w:rsidRDefault="009071EC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9965" w:dyaOrig="4022">
          <v:shape id="_x0000_i1047" type="#_x0000_t75" style="width:467.15pt;height:189.2pt" o:ole="">
            <v:imagedata r:id="rId52" o:title=""/>
          </v:shape>
          <o:OLEObject Type="Embed" ProgID="ACD.ChemSketch.20" ShapeID="_x0000_i1047" DrawAspect="Content" ObjectID="_1613245495" r:id="rId53"/>
        </w:object>
      </w:r>
    </w:p>
    <w:p w:rsidR="003874D5" w:rsidRPr="005B4DA0" w:rsidRDefault="003874D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Арилметиленмалононитрилы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достаточно легко вступают в реакцию с 2-аминотиофенами (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Схема 24</w:t>
      </w:r>
      <w:r w:rsidRPr="005B4DA0">
        <w:rPr>
          <w:rFonts w:ascii="Times New Roman" w:eastAsia="Calibri" w:hAnsi="Times New Roman" w:cs="Times New Roman"/>
          <w:sz w:val="28"/>
          <w:szCs w:val="28"/>
        </w:rPr>
        <w:t>), образуя 6-арилтиено[2,3-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]пиридины. </w:t>
      </w: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Катализаторами этих реакций являются основания, такие как натрий в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диоксане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пиперидин, или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триэтиламин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. Механизм реакции включает стадию нуклеофильного присоединения, циклизации по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Торпу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 элиминирования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циановодорода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с образованием ароматической системы [</w:t>
      </w:r>
      <w:r w:rsidR="00637A88" w:rsidRPr="005B4DA0">
        <w:rPr>
          <w:rFonts w:ascii="Times New Roman" w:eastAsia="Calibri" w:hAnsi="Times New Roman" w:cs="Times New Roman"/>
          <w:sz w:val="28"/>
          <w:szCs w:val="28"/>
        </w:rPr>
        <w:t>33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7A88" w:rsidRPr="005B4DA0">
        <w:rPr>
          <w:rFonts w:ascii="Times New Roman" w:eastAsia="Calibri" w:hAnsi="Times New Roman" w:cs="Times New Roman"/>
          <w:sz w:val="28"/>
          <w:szCs w:val="28"/>
        </w:rPr>
        <w:t>34</w:t>
      </w:r>
      <w:r w:rsidRPr="005B4DA0">
        <w:rPr>
          <w:rFonts w:ascii="Times New Roman" w:eastAsia="Calibri" w:hAnsi="Times New Roman" w:cs="Times New Roman"/>
          <w:sz w:val="28"/>
          <w:szCs w:val="28"/>
        </w:rPr>
        <w:t>,</w:t>
      </w:r>
      <w:r w:rsidR="00637A88" w:rsidRPr="005B4DA0">
        <w:rPr>
          <w:rFonts w:ascii="Times New Roman" w:eastAsia="Calibri" w:hAnsi="Times New Roman" w:cs="Times New Roman"/>
          <w:sz w:val="28"/>
          <w:szCs w:val="28"/>
        </w:rPr>
        <w:t xml:space="preserve"> 35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, 36</w:t>
      </w:r>
      <w:r w:rsidRPr="005B4DA0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F11443" w:rsidRPr="005B4DA0" w:rsidRDefault="009071EC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24</w:t>
      </w:r>
    </w:p>
    <w:p w:rsidR="00F11443" w:rsidRPr="005B4DA0" w:rsidRDefault="009071EC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8529" w:dyaOrig="3970">
          <v:shape id="_x0000_i1048" type="#_x0000_t75" style="width:427pt;height:198.4pt" o:ole="">
            <v:imagedata r:id="rId54" o:title=""/>
          </v:shape>
          <o:OLEObject Type="Embed" ProgID="ACD.ChemSketch.20" ShapeID="_x0000_i1048" DrawAspect="Content" ObjectID="_1613245496" r:id="rId55"/>
        </w:object>
      </w:r>
    </w:p>
    <w:p w:rsidR="00F11443" w:rsidRPr="005B4DA0" w:rsidRDefault="00F11443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</w:p>
    <w:p w:rsidR="003874D5" w:rsidRPr="005B4DA0" w:rsidRDefault="003874D5" w:rsidP="00E36C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Также вместо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арилиденмалононитрилов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могут использоваться аналогичные производные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цианоуксусной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кислоты [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36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AA54E0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Ещё один пример, характерный для данного типа синтеза является реакция 2-аминотиофен-3-карбонитрилов с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диэтиловым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эфиром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ацетондикарбоновой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кислоты, катализируемой четырёххлористым оловом [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37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 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(Схема 25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5B4DA0" w:rsidRPr="005B4DA0" w:rsidRDefault="005B4DA0">
      <w:pPr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11443" w:rsidRPr="005B4DA0" w:rsidRDefault="009071EC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Схема 25</w:t>
      </w:r>
    </w:p>
    <w:p w:rsidR="00F11443" w:rsidRPr="005B4DA0" w:rsidRDefault="009071EC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8529" w:dyaOrig="3970">
          <v:shape id="_x0000_i1049" type="#_x0000_t75" style="width:427pt;height:198.4pt" o:ole="">
            <v:imagedata r:id="rId56" o:title=""/>
          </v:shape>
          <o:OLEObject Type="Embed" ProgID="ACD.ChemSketch.20" ShapeID="_x0000_i1049" DrawAspect="Content" ObjectID="_1613245497" r:id="rId57"/>
        </w:object>
      </w:r>
    </w:p>
    <w:p w:rsidR="00F11443" w:rsidRPr="005B4DA0" w:rsidRDefault="00F11443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5B4DA0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</w:p>
    <w:p w:rsidR="003874D5" w:rsidRPr="005B4DA0" w:rsidRDefault="003874D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[2,3-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]пиридины 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(62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получают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циклоконденсацией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2-амино-3-ароилтиофенов с α-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хлоркарбонильными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соединениями при нагревании и использовании различных кислот Льюиса 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Брёнстеда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в качестве катализаторов 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(Схема 26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). Полученные таким образом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тиенопиридины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используются для синтеза противовоспалительных препаратов.</w:t>
      </w:r>
    </w:p>
    <w:p w:rsidR="00F11443" w:rsidRPr="005B4DA0" w:rsidRDefault="009071EC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26</w:t>
      </w:r>
    </w:p>
    <w:p w:rsidR="00F11443" w:rsidRPr="005B4DA0" w:rsidRDefault="009071EC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8256" w:dyaOrig="2069">
          <v:shape id="_x0000_i1050" type="#_x0000_t75" style="width:412.75pt;height:103.8pt" o:ole="">
            <v:imagedata r:id="rId58" o:title=""/>
          </v:shape>
          <o:OLEObject Type="Embed" ProgID="ACD.ChemSketch.20" ShapeID="_x0000_i1050" DrawAspect="Content" ObjectID="_1613245498" r:id="rId59"/>
        </w:object>
      </w:r>
    </w:p>
    <w:p w:rsidR="00F11443" w:rsidRPr="005B4DA0" w:rsidRDefault="00F11443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</w:p>
    <w:p w:rsidR="003874D5" w:rsidRPr="005B4DA0" w:rsidRDefault="003874D5" w:rsidP="00E36C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4D5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Также согласно данным работы [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38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 в качестве компонентов, вносящих 2 углеродных атома, можно использовать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хлорангидриды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ряда карбоновых кислот 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(Схема 27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11443" w:rsidRPr="005B4DA0" w:rsidRDefault="003874D5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11443" w:rsidRPr="005B4DA0" w:rsidRDefault="009071EC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Схема 27</w:t>
      </w:r>
    </w:p>
    <w:p w:rsidR="00F11443" w:rsidRPr="005B4DA0" w:rsidRDefault="009071EC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val="en-US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7008" w:dyaOrig="2136">
          <v:shape id="_x0000_i1051" type="#_x0000_t75" style="width:350.8pt;height:106.35pt" o:ole="">
            <v:imagedata r:id="rId60" o:title=""/>
          </v:shape>
          <o:OLEObject Type="Embed" ProgID="ACD.ChemSketch.20" ShapeID="_x0000_i1051" DrawAspect="Content" ObjectID="_1613245499" r:id="rId61"/>
        </w:object>
      </w:r>
    </w:p>
    <w:p w:rsidR="00F11443" w:rsidRPr="005B4DA0" w:rsidRDefault="00F11443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</w:p>
    <w:p w:rsidR="003874D5" w:rsidRPr="005B4DA0" w:rsidRDefault="003874D5" w:rsidP="00E36C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Присоединение по аминогруппе тиофена возможно путём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алкилирования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галогенпроизводными соединениями, после чего проводится реакция циклизации, что показано в патенте [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39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 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(Схема 28</w:t>
      </w:r>
      <w:r w:rsidRPr="005B4DA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11443" w:rsidRPr="005B4DA0" w:rsidRDefault="009071EC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28</w:t>
      </w:r>
    </w:p>
    <w:p w:rsidR="00F11443" w:rsidRPr="005B4DA0" w:rsidRDefault="009071EC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10094" w:dyaOrig="4517">
          <v:shape id="_x0000_i1052" type="#_x0000_t75" style="width:467.15pt;height:209.3pt" o:ole="">
            <v:imagedata r:id="rId62" o:title=""/>
          </v:shape>
          <o:OLEObject Type="Embed" ProgID="ACD.ChemSketch.20" ShapeID="_x0000_i1052" DrawAspect="Content" ObjectID="_1613245500" r:id="rId63"/>
        </w:object>
      </w:r>
    </w:p>
    <w:p w:rsidR="003874D5" w:rsidRPr="005B4DA0" w:rsidRDefault="003874D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4D5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Наиболее популярным, из выше перечисленных, является синтез по пути 5, который основан на применении 3-незамещённых 2-аминотиофенов. Наиболее ярким примером может служить модифицированная реакция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Г</w:t>
      </w:r>
      <w:r w:rsidR="006D1AB0" w:rsidRPr="005B4DA0">
        <w:rPr>
          <w:rFonts w:ascii="Times New Roman" w:eastAsia="Calibri" w:hAnsi="Times New Roman" w:cs="Times New Roman"/>
          <w:sz w:val="28"/>
          <w:szCs w:val="28"/>
        </w:rPr>
        <w:t>оулда-Джекобса</w:t>
      </w:r>
      <w:proofErr w:type="spellEnd"/>
      <w:r w:rsidR="006D1AB0" w:rsidRPr="005B4DA0">
        <w:rPr>
          <w:rFonts w:ascii="Times New Roman" w:eastAsia="Calibri" w:hAnsi="Times New Roman" w:cs="Times New Roman"/>
          <w:sz w:val="28"/>
          <w:szCs w:val="28"/>
        </w:rPr>
        <w:t xml:space="preserve"> (С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хема 29) [40</w:t>
      </w:r>
      <w:r w:rsidR="006D1AB0" w:rsidRPr="005B4DA0">
        <w:rPr>
          <w:rFonts w:ascii="Times New Roman" w:eastAsia="Calibri" w:hAnsi="Times New Roman" w:cs="Times New Roman"/>
          <w:sz w:val="28"/>
          <w:szCs w:val="28"/>
        </w:rPr>
        <w:t>], когда 2-аминобензотиофе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н (69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реагирует с </w:t>
      </w:r>
      <w:proofErr w:type="spellStart"/>
      <w:r w:rsidR="009071EC" w:rsidRPr="005B4DA0">
        <w:rPr>
          <w:rFonts w:ascii="Times New Roman" w:eastAsia="Calibri" w:hAnsi="Times New Roman" w:cs="Times New Roman"/>
          <w:sz w:val="28"/>
          <w:szCs w:val="28"/>
        </w:rPr>
        <w:t>этоксиэтиленмалоновым</w:t>
      </w:r>
      <w:proofErr w:type="spellEnd"/>
      <w:r w:rsidR="009071EC" w:rsidRPr="005B4DA0">
        <w:rPr>
          <w:rFonts w:ascii="Times New Roman" w:eastAsia="Calibri" w:hAnsi="Times New Roman" w:cs="Times New Roman"/>
          <w:sz w:val="28"/>
          <w:szCs w:val="28"/>
        </w:rPr>
        <w:t xml:space="preserve"> эфиром (70</w:t>
      </w:r>
      <w:r w:rsidRPr="005B4DA0">
        <w:rPr>
          <w:rFonts w:ascii="Times New Roman" w:eastAsia="Calibri" w:hAnsi="Times New Roman" w:cs="Times New Roman"/>
          <w:sz w:val="28"/>
          <w:szCs w:val="28"/>
        </w:rPr>
        <w:t>), с образ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 xml:space="preserve">ованием </w:t>
      </w:r>
      <w:proofErr w:type="spellStart"/>
      <w:r w:rsidR="009071EC" w:rsidRPr="005B4DA0">
        <w:rPr>
          <w:rFonts w:ascii="Times New Roman" w:eastAsia="Calibri" w:hAnsi="Times New Roman" w:cs="Times New Roman"/>
          <w:sz w:val="28"/>
          <w:szCs w:val="28"/>
        </w:rPr>
        <w:t>аминометиленмалоната</w:t>
      </w:r>
      <w:proofErr w:type="spellEnd"/>
      <w:r w:rsidR="009071EC" w:rsidRPr="005B4DA0">
        <w:rPr>
          <w:rFonts w:ascii="Times New Roman" w:eastAsia="Calibri" w:hAnsi="Times New Roman" w:cs="Times New Roman"/>
          <w:sz w:val="28"/>
          <w:szCs w:val="28"/>
        </w:rPr>
        <w:t xml:space="preserve"> (71</w:t>
      </w:r>
      <w:r w:rsidRPr="005B4DA0">
        <w:rPr>
          <w:rFonts w:ascii="Times New Roman" w:eastAsia="Calibri" w:hAnsi="Times New Roman" w:cs="Times New Roman"/>
          <w:sz w:val="28"/>
          <w:szCs w:val="28"/>
        </w:rPr>
        <w:t>), который при высокотемпературной циклизации обр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азует бензотиенопиридин-4-он (72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11443" w:rsidRPr="005B4DA0" w:rsidRDefault="003874D5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11443" w:rsidRPr="005B4DA0" w:rsidRDefault="009071EC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Схема 29</w:t>
      </w:r>
    </w:p>
    <w:p w:rsidR="00F11443" w:rsidRPr="005B4DA0" w:rsidRDefault="009071EC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10483" w:dyaOrig="3835">
          <v:shape id="_x0000_i1053" type="#_x0000_t75" style="width:467.15pt;height:170.8pt" o:ole="">
            <v:imagedata r:id="rId64" o:title=""/>
          </v:shape>
          <o:OLEObject Type="Embed" ProgID="ACD.ChemSketch.20" ShapeID="_x0000_i1053" DrawAspect="Content" ObjectID="_1613245501" r:id="rId65"/>
        </w:object>
      </w:r>
    </w:p>
    <w:p w:rsidR="003874D5" w:rsidRPr="005B4DA0" w:rsidRDefault="003874D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Возможно также получение полиметиленовых производных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тиенопиридина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, основанное на реакции 2-(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метоксиметилен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циклоалканонов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гексахлорстаннатом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бис-(2-тиениламмония) в абсолютном этаноле, однако для такой реакции характерны достаточно низк</w:t>
      </w:r>
      <w:r w:rsidR="009071EC" w:rsidRPr="005B4DA0">
        <w:rPr>
          <w:rFonts w:ascii="Times New Roman" w:eastAsia="Calibri" w:hAnsi="Times New Roman" w:cs="Times New Roman"/>
          <w:sz w:val="28"/>
          <w:szCs w:val="28"/>
        </w:rPr>
        <w:t>ие выходы (3-13%) [41</w:t>
      </w:r>
      <w:r w:rsidRPr="005B4DA0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F11443" w:rsidRPr="005B4DA0" w:rsidRDefault="009071EC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В работе [42</w:t>
      </w:r>
      <w:r w:rsidR="00F11443" w:rsidRPr="005B4DA0">
        <w:rPr>
          <w:rFonts w:ascii="Times New Roman" w:eastAsia="Calibri" w:hAnsi="Times New Roman" w:cs="Times New Roman"/>
          <w:sz w:val="28"/>
          <w:szCs w:val="28"/>
        </w:rPr>
        <w:t>] представлен способ синтеза, основанный на взаимо</w:t>
      </w:r>
      <w:r w:rsidRPr="005B4DA0">
        <w:rPr>
          <w:rFonts w:ascii="Times New Roman" w:eastAsia="Calibri" w:hAnsi="Times New Roman" w:cs="Times New Roman"/>
          <w:sz w:val="28"/>
          <w:szCs w:val="28"/>
        </w:rPr>
        <w:t>действии 2-аминобензотиофена (73</w:t>
      </w:r>
      <w:r w:rsidR="00F11443" w:rsidRPr="005B4DA0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="00F11443" w:rsidRPr="005B4DA0">
        <w:rPr>
          <w:rFonts w:ascii="Times New Roman" w:eastAsia="Calibri" w:hAnsi="Times New Roman" w:cs="Times New Roman"/>
          <w:sz w:val="28"/>
          <w:szCs w:val="28"/>
        </w:rPr>
        <w:t>енолята</w:t>
      </w:r>
      <w:proofErr w:type="spellEnd"/>
      <w:r w:rsidR="00F11443" w:rsidRPr="005B4DA0">
        <w:rPr>
          <w:rFonts w:ascii="Times New Roman" w:eastAsia="Calibri" w:hAnsi="Times New Roman" w:cs="Times New Roman"/>
          <w:sz w:val="28"/>
          <w:szCs w:val="28"/>
        </w:rPr>
        <w:t xml:space="preserve"> 2-(</w:t>
      </w:r>
      <w:proofErr w:type="spellStart"/>
      <w:r w:rsidR="00F11443" w:rsidRPr="005B4DA0">
        <w:rPr>
          <w:rFonts w:ascii="Times New Roman" w:eastAsia="Calibri" w:hAnsi="Times New Roman" w:cs="Times New Roman"/>
          <w:sz w:val="28"/>
          <w:szCs w:val="28"/>
        </w:rPr>
        <w:t>диметоксиметил</w:t>
      </w:r>
      <w:proofErr w:type="spellEnd"/>
      <w:r w:rsidR="00F11443" w:rsidRPr="005B4DA0">
        <w:rPr>
          <w:rFonts w:ascii="Times New Roman" w:eastAsia="Calibri" w:hAnsi="Times New Roman" w:cs="Times New Roman"/>
          <w:sz w:val="28"/>
          <w:szCs w:val="28"/>
        </w:rPr>
        <w:t>)-3</w:t>
      </w:r>
      <w:r w:rsidR="006D1AB0" w:rsidRPr="005B4DA0">
        <w:rPr>
          <w:rFonts w:ascii="Times New Roman" w:eastAsia="Calibri" w:hAnsi="Times New Roman" w:cs="Times New Roman"/>
          <w:sz w:val="28"/>
          <w:szCs w:val="28"/>
        </w:rPr>
        <w:t>-гидроксималононитрила (С</w:t>
      </w:r>
      <w:r w:rsidRPr="005B4DA0">
        <w:rPr>
          <w:rFonts w:ascii="Times New Roman" w:eastAsia="Calibri" w:hAnsi="Times New Roman" w:cs="Times New Roman"/>
          <w:sz w:val="28"/>
          <w:szCs w:val="28"/>
        </w:rPr>
        <w:t>хема 30</w:t>
      </w:r>
      <w:r w:rsidR="00F11443" w:rsidRPr="005B4DA0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11443" w:rsidRPr="005B4DA0" w:rsidRDefault="009071EC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30</w:t>
      </w:r>
    </w:p>
    <w:p w:rsidR="00F11443" w:rsidRPr="005B4DA0" w:rsidRDefault="009071EC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8218" w:dyaOrig="2016">
          <v:shape id="_x0000_i1054" type="#_x0000_t75" style="width:411.05pt;height:100.45pt" o:ole="">
            <v:imagedata r:id="rId66" o:title=""/>
          </v:shape>
          <o:OLEObject Type="Embed" ProgID="ACD.ChemSketch.20" ShapeID="_x0000_i1054" DrawAspect="Content" ObjectID="_1613245502" r:id="rId67"/>
        </w:object>
      </w:r>
    </w:p>
    <w:p w:rsidR="003874D5" w:rsidRPr="005B4DA0" w:rsidRDefault="003874D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Соединение, являющееся исходным для ряда биологически активных препаратов, получено в две стадии с общим выходо</w:t>
      </w:r>
      <w:r w:rsidR="006D1AB0" w:rsidRPr="005B4DA0">
        <w:rPr>
          <w:rFonts w:ascii="Times New Roman" w:eastAsia="Calibri" w:hAnsi="Times New Roman" w:cs="Times New Roman"/>
          <w:sz w:val="28"/>
          <w:szCs w:val="28"/>
        </w:rPr>
        <w:t>м порядка 15% авторами работы [</w:t>
      </w:r>
      <w:r w:rsidRPr="005B4DA0">
        <w:rPr>
          <w:rFonts w:ascii="Times New Roman" w:eastAsia="Calibri" w:hAnsi="Times New Roman" w:cs="Times New Roman"/>
          <w:sz w:val="28"/>
          <w:szCs w:val="28"/>
        </w:rPr>
        <w:t>4</w:t>
      </w:r>
      <w:r w:rsidR="0064088B" w:rsidRPr="005B4DA0">
        <w:rPr>
          <w:rFonts w:ascii="Times New Roman" w:eastAsia="Calibri" w:hAnsi="Times New Roman" w:cs="Times New Roman"/>
          <w:sz w:val="28"/>
          <w:szCs w:val="28"/>
        </w:rPr>
        <w:t>3</w:t>
      </w:r>
      <w:r w:rsidRPr="005B4DA0">
        <w:rPr>
          <w:rFonts w:ascii="Times New Roman" w:eastAsia="Calibri" w:hAnsi="Times New Roman" w:cs="Times New Roman"/>
          <w:sz w:val="28"/>
          <w:szCs w:val="28"/>
        </w:rPr>
        <w:t>]. Методика синтеза, опять же, основана н</w:t>
      </w:r>
      <w:r w:rsidR="006D1AB0" w:rsidRPr="005B4DA0">
        <w:rPr>
          <w:rFonts w:ascii="Times New Roman" w:eastAsia="Calibri" w:hAnsi="Times New Roman" w:cs="Times New Roman"/>
          <w:sz w:val="28"/>
          <w:szCs w:val="28"/>
        </w:rPr>
        <w:t xml:space="preserve">а производных 2-аминотиофена </w:t>
      </w:r>
      <w:r w:rsidR="0064088B" w:rsidRPr="005B4DA0">
        <w:rPr>
          <w:rFonts w:ascii="Times New Roman" w:eastAsia="Calibri" w:hAnsi="Times New Roman" w:cs="Times New Roman"/>
          <w:sz w:val="28"/>
          <w:szCs w:val="28"/>
        </w:rPr>
        <w:t>(75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[2,3-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64088B" w:rsidRPr="005B4DA0">
        <w:rPr>
          <w:rFonts w:ascii="Times New Roman" w:eastAsia="Calibri" w:hAnsi="Times New Roman" w:cs="Times New Roman"/>
          <w:sz w:val="28"/>
          <w:szCs w:val="28"/>
        </w:rPr>
        <w:t>]пиридин (76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получают взаимодействием бензоилуксусного </w:t>
      </w:r>
      <w:r w:rsidR="0064088B" w:rsidRPr="005B4DA0">
        <w:rPr>
          <w:rFonts w:ascii="Times New Roman" w:eastAsia="Calibri" w:hAnsi="Times New Roman" w:cs="Times New Roman"/>
          <w:sz w:val="28"/>
          <w:szCs w:val="28"/>
        </w:rPr>
        <w:t>эфира с 2-аминотиофеном (75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). Реакцию проводят в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кепящем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толуоле в присутствии гидрокс</w:t>
      </w:r>
      <w:r w:rsidR="006D1AB0" w:rsidRPr="005B4DA0">
        <w:rPr>
          <w:rFonts w:ascii="Times New Roman" w:eastAsia="Calibri" w:hAnsi="Times New Roman" w:cs="Times New Roman"/>
          <w:sz w:val="28"/>
          <w:szCs w:val="28"/>
        </w:rPr>
        <w:t xml:space="preserve">ида </w:t>
      </w:r>
      <w:proofErr w:type="spellStart"/>
      <w:r w:rsidR="006D1AB0" w:rsidRPr="005B4DA0">
        <w:rPr>
          <w:rFonts w:ascii="Times New Roman" w:eastAsia="Calibri" w:hAnsi="Times New Roman" w:cs="Times New Roman"/>
          <w:sz w:val="28"/>
          <w:szCs w:val="28"/>
        </w:rPr>
        <w:t>тазила</w:t>
      </w:r>
      <w:proofErr w:type="spellEnd"/>
      <w:r w:rsidR="006D1AB0" w:rsidRPr="005B4DA0">
        <w:rPr>
          <w:rFonts w:ascii="Times New Roman" w:eastAsia="Calibri" w:hAnsi="Times New Roman" w:cs="Times New Roman"/>
          <w:sz w:val="28"/>
          <w:szCs w:val="28"/>
        </w:rPr>
        <w:t xml:space="preserve"> в течение 16 часов (С</w:t>
      </w:r>
      <w:r w:rsidR="0064088B" w:rsidRPr="005B4DA0">
        <w:rPr>
          <w:rFonts w:ascii="Times New Roman" w:eastAsia="Calibri" w:hAnsi="Times New Roman" w:cs="Times New Roman"/>
          <w:sz w:val="28"/>
          <w:szCs w:val="28"/>
        </w:rPr>
        <w:t>хема 31</w:t>
      </w:r>
      <w:r w:rsidRPr="005B4DA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11443" w:rsidRPr="005B4DA0" w:rsidRDefault="0064088B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Схема 31</w:t>
      </w:r>
    </w:p>
    <w:p w:rsidR="00F11443" w:rsidRPr="005B4DA0" w:rsidRDefault="0064088B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7181" w:dyaOrig="1886">
          <v:shape id="_x0000_i1055" type="#_x0000_t75" style="width:359.15pt;height:94.6pt" o:ole="">
            <v:imagedata r:id="rId68" o:title=""/>
          </v:shape>
          <o:OLEObject Type="Embed" ProgID="ACD.ChemSketch.20" ShapeID="_x0000_i1055" DrawAspect="Content" ObjectID="_1613245503" r:id="rId69"/>
        </w:object>
      </w:r>
    </w:p>
    <w:p w:rsidR="003874D5" w:rsidRPr="005B4DA0" w:rsidRDefault="003874D5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Хорошим способом получения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[2,3-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]пиридинов на основе 2-аминотиофенов является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реакц</w:t>
      </w:r>
      <w:r w:rsidR="0064088B" w:rsidRPr="005B4DA0">
        <w:rPr>
          <w:rFonts w:ascii="Times New Roman" w:eastAsia="Calibri" w:hAnsi="Times New Roman" w:cs="Times New Roman"/>
          <w:sz w:val="28"/>
          <w:szCs w:val="28"/>
        </w:rPr>
        <w:t>ия</w:t>
      </w:r>
      <w:proofErr w:type="gramEnd"/>
      <w:r w:rsidR="0064088B" w:rsidRPr="005B4DA0">
        <w:rPr>
          <w:rFonts w:ascii="Times New Roman" w:eastAsia="Calibri" w:hAnsi="Times New Roman" w:cs="Times New Roman"/>
          <w:sz w:val="28"/>
          <w:szCs w:val="28"/>
        </w:rPr>
        <w:t xml:space="preserve"> представленная в [41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]. В данном случае метод основывается на взаимодействии 4,4,4-трифтор-1,3-дикарбонильных соединений с 2-аминотиофенами, которые подвергаются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рег</w:t>
      </w:r>
      <w:r w:rsidR="006D1AB0" w:rsidRPr="005B4DA0">
        <w:rPr>
          <w:rFonts w:ascii="Times New Roman" w:eastAsia="Calibri" w:hAnsi="Times New Roman" w:cs="Times New Roman"/>
          <w:sz w:val="28"/>
          <w:szCs w:val="28"/>
        </w:rPr>
        <w:t>иоселективной</w:t>
      </w:r>
      <w:proofErr w:type="spellEnd"/>
      <w:r w:rsidR="006D1AB0"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1AB0" w:rsidRPr="005B4DA0">
        <w:rPr>
          <w:rFonts w:ascii="Times New Roman" w:eastAsia="Calibri" w:hAnsi="Times New Roman" w:cs="Times New Roman"/>
          <w:sz w:val="28"/>
          <w:szCs w:val="28"/>
        </w:rPr>
        <w:t>циклоконденсации</w:t>
      </w:r>
      <w:proofErr w:type="spellEnd"/>
      <w:r w:rsidR="006D1AB0"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с образованием 4-трифторметилтиено[2,3-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64088B" w:rsidRPr="005B4DA0">
        <w:rPr>
          <w:rFonts w:ascii="Times New Roman" w:eastAsia="Calibri" w:hAnsi="Times New Roman" w:cs="Times New Roman"/>
          <w:sz w:val="28"/>
          <w:szCs w:val="28"/>
        </w:rPr>
        <w:t>]пиридинов (78</w:t>
      </w:r>
      <w:r w:rsidRPr="005B4DA0">
        <w:rPr>
          <w:rFonts w:ascii="Times New Roman" w:eastAsia="Calibri" w:hAnsi="Times New Roman" w:cs="Times New Roman"/>
          <w:sz w:val="28"/>
          <w:szCs w:val="28"/>
        </w:rPr>
        <w:t>) при кипячении в укс</w:t>
      </w:r>
      <w:r w:rsidR="006D1AB0" w:rsidRPr="005B4DA0">
        <w:rPr>
          <w:rFonts w:ascii="Times New Roman" w:eastAsia="Calibri" w:hAnsi="Times New Roman" w:cs="Times New Roman"/>
          <w:sz w:val="28"/>
          <w:szCs w:val="28"/>
        </w:rPr>
        <w:t>усной кислоте в течение 2-4 ч (С</w:t>
      </w:r>
      <w:r w:rsidR="0064088B" w:rsidRPr="005B4DA0">
        <w:rPr>
          <w:rFonts w:ascii="Times New Roman" w:eastAsia="Calibri" w:hAnsi="Times New Roman" w:cs="Times New Roman"/>
          <w:sz w:val="28"/>
          <w:szCs w:val="28"/>
        </w:rPr>
        <w:t>хема 32</w:t>
      </w:r>
      <w:r w:rsidRPr="005B4DA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11443" w:rsidRPr="005B4DA0" w:rsidRDefault="0064088B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32</w:t>
      </w:r>
    </w:p>
    <w:p w:rsidR="00F11443" w:rsidRPr="005B4DA0" w:rsidRDefault="0064088B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7507" w:dyaOrig="1886">
          <v:shape id="_x0000_i1056" type="#_x0000_t75" style="width:375.05pt;height:94.6pt" o:ole="">
            <v:imagedata r:id="rId70" o:title=""/>
          </v:shape>
          <o:OLEObject Type="Embed" ProgID="ACD.ChemSketch.20" ShapeID="_x0000_i1056" DrawAspect="Content" ObjectID="_1613245504" r:id="rId71"/>
        </w:object>
      </w:r>
    </w:p>
    <w:p w:rsidR="00F11443" w:rsidRPr="005B4DA0" w:rsidRDefault="00F11443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proofErr w:type="spellEnd"/>
    </w:p>
    <w:p w:rsidR="003874D5" w:rsidRPr="005B4DA0" w:rsidRDefault="003874D5" w:rsidP="00E36C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4D5" w:rsidRPr="005B4DA0" w:rsidRDefault="006D1AB0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Как показано в [4</w:t>
      </w:r>
      <w:r w:rsidR="0064088B" w:rsidRPr="005B4DA0">
        <w:rPr>
          <w:rFonts w:ascii="Times New Roman" w:eastAsia="Calibri" w:hAnsi="Times New Roman" w:cs="Times New Roman"/>
          <w:sz w:val="28"/>
          <w:szCs w:val="28"/>
        </w:rPr>
        <w:t>4</w:t>
      </w:r>
      <w:r w:rsidR="00F11443" w:rsidRPr="005B4DA0">
        <w:rPr>
          <w:rFonts w:ascii="Times New Roman" w:eastAsia="Calibri" w:hAnsi="Times New Roman" w:cs="Times New Roman"/>
          <w:sz w:val="28"/>
          <w:szCs w:val="28"/>
        </w:rPr>
        <w:t>], в качестве синтетического эквивалента 2-аминотиофена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может быть использован азид (7</w:t>
      </w:r>
      <w:r w:rsidR="0064088B" w:rsidRPr="005B4DA0">
        <w:rPr>
          <w:rFonts w:ascii="Times New Roman" w:eastAsia="Calibri" w:hAnsi="Times New Roman" w:cs="Times New Roman"/>
          <w:sz w:val="28"/>
          <w:szCs w:val="28"/>
        </w:rPr>
        <w:t>9</w:t>
      </w:r>
      <w:r w:rsidR="00F11443" w:rsidRPr="005B4DA0">
        <w:rPr>
          <w:rFonts w:ascii="Times New Roman" w:eastAsia="Calibri" w:hAnsi="Times New Roman" w:cs="Times New Roman"/>
          <w:sz w:val="28"/>
          <w:szCs w:val="28"/>
        </w:rPr>
        <w:t xml:space="preserve">), который при обработке </w:t>
      </w:r>
      <w:proofErr w:type="spellStart"/>
      <w:r w:rsidR="00F11443" w:rsidRPr="005B4DA0">
        <w:rPr>
          <w:rFonts w:ascii="Times New Roman" w:eastAsia="Calibri" w:hAnsi="Times New Roman" w:cs="Times New Roman"/>
          <w:sz w:val="28"/>
          <w:szCs w:val="28"/>
        </w:rPr>
        <w:t>трифенилфосфином</w:t>
      </w:r>
      <w:proofErr w:type="spellEnd"/>
      <w:r w:rsidR="00F11443" w:rsidRPr="005B4DA0">
        <w:rPr>
          <w:rFonts w:ascii="Times New Roman" w:eastAsia="Calibri" w:hAnsi="Times New Roman" w:cs="Times New Roman"/>
          <w:sz w:val="28"/>
          <w:szCs w:val="28"/>
        </w:rPr>
        <w:t xml:space="preserve"> даё</w:t>
      </w:r>
      <w:r w:rsidR="0064088B" w:rsidRPr="005B4DA0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proofErr w:type="spellStart"/>
      <w:r w:rsidR="0064088B" w:rsidRPr="005B4DA0">
        <w:rPr>
          <w:rFonts w:ascii="Times New Roman" w:eastAsia="Calibri" w:hAnsi="Times New Roman" w:cs="Times New Roman"/>
          <w:sz w:val="28"/>
          <w:szCs w:val="28"/>
        </w:rPr>
        <w:t>иминофосфоран</w:t>
      </w:r>
      <w:proofErr w:type="spellEnd"/>
      <w:r w:rsidR="0064088B" w:rsidRPr="005B4DA0">
        <w:rPr>
          <w:rFonts w:ascii="Times New Roman" w:eastAsia="Calibri" w:hAnsi="Times New Roman" w:cs="Times New Roman"/>
          <w:sz w:val="28"/>
          <w:szCs w:val="28"/>
        </w:rPr>
        <w:t xml:space="preserve"> (80</w:t>
      </w:r>
      <w:r w:rsidR="00F11443" w:rsidRPr="005B4DA0">
        <w:rPr>
          <w:rFonts w:ascii="Times New Roman" w:eastAsia="Calibri" w:hAnsi="Times New Roman" w:cs="Times New Roman"/>
          <w:sz w:val="28"/>
          <w:szCs w:val="28"/>
        </w:rPr>
        <w:t xml:space="preserve">). Данное соединение затем может в мягких условиях реагировать с α, β-непредельными альдегидами, при этом давая </w:t>
      </w:r>
      <w:proofErr w:type="spellStart"/>
      <w:r w:rsidR="00F11443" w:rsidRPr="005B4DA0">
        <w:rPr>
          <w:rFonts w:ascii="Times New Roman" w:eastAsia="Calibri" w:hAnsi="Times New Roman" w:cs="Times New Roman"/>
          <w:sz w:val="28"/>
          <w:szCs w:val="28"/>
        </w:rPr>
        <w:t>бензотиено</w:t>
      </w:r>
      <w:proofErr w:type="spellEnd"/>
      <w:r w:rsidR="00F11443" w:rsidRPr="005B4DA0">
        <w:rPr>
          <w:rFonts w:ascii="Times New Roman" w:eastAsia="Calibri" w:hAnsi="Times New Roman" w:cs="Times New Roman"/>
          <w:sz w:val="28"/>
          <w:szCs w:val="28"/>
        </w:rPr>
        <w:t>[2,3-</w:t>
      </w:r>
      <w:r w:rsidR="00F11443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64088B" w:rsidRPr="005B4DA0">
        <w:rPr>
          <w:rFonts w:ascii="Times New Roman" w:eastAsia="Calibri" w:hAnsi="Times New Roman" w:cs="Times New Roman"/>
          <w:sz w:val="28"/>
          <w:szCs w:val="28"/>
        </w:rPr>
        <w:t>]пиридины (81</w:t>
      </w:r>
      <w:r w:rsidR="00F11443" w:rsidRPr="005B4DA0">
        <w:rPr>
          <w:rFonts w:ascii="Times New Roman" w:eastAsia="Calibri" w:hAnsi="Times New Roman" w:cs="Times New Roman"/>
          <w:sz w:val="28"/>
          <w:szCs w:val="28"/>
        </w:rPr>
        <w:t>) в качеств</w:t>
      </w:r>
      <w:r w:rsidR="0064088B" w:rsidRPr="005B4DA0">
        <w:rPr>
          <w:rFonts w:ascii="Times New Roman" w:eastAsia="Calibri" w:hAnsi="Times New Roman" w:cs="Times New Roman"/>
          <w:sz w:val="28"/>
          <w:szCs w:val="28"/>
        </w:rPr>
        <w:t>е выходного соединения (С</w:t>
      </w:r>
      <w:r w:rsidRPr="005B4DA0">
        <w:rPr>
          <w:rFonts w:ascii="Times New Roman" w:eastAsia="Calibri" w:hAnsi="Times New Roman" w:cs="Times New Roman"/>
          <w:sz w:val="28"/>
          <w:szCs w:val="28"/>
        </w:rPr>
        <w:t>хема 3</w:t>
      </w:r>
      <w:r w:rsidR="0064088B" w:rsidRPr="005B4DA0">
        <w:rPr>
          <w:rFonts w:ascii="Times New Roman" w:eastAsia="Calibri" w:hAnsi="Times New Roman" w:cs="Times New Roman"/>
          <w:sz w:val="28"/>
          <w:szCs w:val="28"/>
        </w:rPr>
        <w:t>3</w:t>
      </w:r>
      <w:r w:rsidR="00F11443" w:rsidRPr="005B4DA0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64088B" w:rsidRPr="005B4DA0" w:rsidRDefault="0064088B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11443" w:rsidRPr="005B4DA0" w:rsidRDefault="0064088B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Схема 33</w:t>
      </w:r>
    </w:p>
    <w:p w:rsidR="00F11443" w:rsidRPr="005B4DA0" w:rsidRDefault="00E52D1B" w:rsidP="00E36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10234" w:dyaOrig="2199">
          <v:shape id="_x0000_i1057" type="#_x0000_t75" style="width:458.8pt;height:97.95pt" o:ole="">
            <v:imagedata r:id="rId72" o:title=""/>
          </v:shape>
          <o:OLEObject Type="Embed" ProgID="ACD.ChemSketch.20" ShapeID="_x0000_i1057" DrawAspect="Content" ObjectID="_1613245505" r:id="rId73"/>
        </w:object>
      </w:r>
    </w:p>
    <w:p w:rsidR="00E52D1B" w:rsidRPr="005B4DA0" w:rsidRDefault="00E52D1B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val="en-US"/>
        </w:rPr>
      </w:pPr>
    </w:p>
    <w:p w:rsidR="00F11443" w:rsidRPr="005B4DA0" w:rsidRDefault="00F11443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Ещё один способ, подобный получению</w:t>
      </w:r>
      <w:r w:rsidR="0064088B" w:rsidRPr="005B4DA0">
        <w:rPr>
          <w:rFonts w:ascii="Times New Roman" w:eastAsia="Calibri" w:hAnsi="Times New Roman" w:cs="Times New Roman"/>
          <w:sz w:val="28"/>
          <w:szCs w:val="28"/>
        </w:rPr>
        <w:t xml:space="preserve"> из 2-аминотиофена, описан в [45, 46</w:t>
      </w:r>
      <w:r w:rsidRPr="005B4DA0">
        <w:rPr>
          <w:rFonts w:ascii="Times New Roman" w:eastAsia="Calibri" w:hAnsi="Times New Roman" w:cs="Times New Roman"/>
          <w:sz w:val="28"/>
          <w:szCs w:val="28"/>
        </w:rPr>
        <w:t>]. В этом случае используютс</w:t>
      </w:r>
      <w:r w:rsidR="0064088B" w:rsidRPr="005B4DA0">
        <w:rPr>
          <w:rFonts w:ascii="Times New Roman" w:eastAsia="Calibri" w:hAnsi="Times New Roman" w:cs="Times New Roman"/>
          <w:sz w:val="28"/>
          <w:szCs w:val="28"/>
        </w:rPr>
        <w:t>я производные 2-нитротиофена (82</w:t>
      </w:r>
      <w:r w:rsidRPr="005B4DA0">
        <w:rPr>
          <w:rFonts w:ascii="Times New Roman" w:eastAsia="Calibri" w:hAnsi="Times New Roman" w:cs="Times New Roman"/>
          <w:sz w:val="28"/>
          <w:szCs w:val="28"/>
        </w:rPr>
        <w:t>) и синтезы хара</w:t>
      </w:r>
      <w:r w:rsidR="003874D5" w:rsidRPr="005B4DA0">
        <w:rPr>
          <w:rFonts w:ascii="Times New Roman" w:eastAsia="Calibri" w:hAnsi="Times New Roman" w:cs="Times New Roman"/>
          <w:sz w:val="28"/>
          <w:szCs w:val="28"/>
        </w:rPr>
        <w:t>ктеризуются средними выходами (С</w:t>
      </w:r>
      <w:r w:rsidR="0064088B" w:rsidRPr="005B4DA0">
        <w:rPr>
          <w:rFonts w:ascii="Times New Roman" w:eastAsia="Calibri" w:hAnsi="Times New Roman" w:cs="Times New Roman"/>
          <w:sz w:val="28"/>
          <w:szCs w:val="28"/>
        </w:rPr>
        <w:t>хема 34</w:t>
      </w:r>
      <w:r w:rsidRPr="005B4DA0">
        <w:rPr>
          <w:rFonts w:ascii="Times New Roman" w:eastAsia="Calibri" w:hAnsi="Times New Roman" w:cs="Times New Roman"/>
          <w:sz w:val="28"/>
          <w:szCs w:val="28"/>
        </w:rPr>
        <w:t>). В качестве второго реагента испо</w:t>
      </w:r>
      <w:r w:rsidR="0064088B" w:rsidRPr="005B4DA0">
        <w:rPr>
          <w:rFonts w:ascii="Times New Roman" w:eastAsia="Calibri" w:hAnsi="Times New Roman" w:cs="Times New Roman"/>
          <w:sz w:val="28"/>
          <w:szCs w:val="28"/>
        </w:rPr>
        <w:t xml:space="preserve">льзуются </w:t>
      </w:r>
      <w:proofErr w:type="spellStart"/>
      <w:r w:rsidR="0064088B" w:rsidRPr="005B4DA0">
        <w:rPr>
          <w:rFonts w:ascii="Times New Roman" w:eastAsia="Calibri" w:hAnsi="Times New Roman" w:cs="Times New Roman"/>
          <w:sz w:val="28"/>
          <w:szCs w:val="28"/>
        </w:rPr>
        <w:t>аллиларилсульфонаты</w:t>
      </w:r>
      <w:proofErr w:type="spellEnd"/>
      <w:r w:rsidR="0064088B" w:rsidRPr="005B4DA0">
        <w:rPr>
          <w:rFonts w:ascii="Times New Roman" w:eastAsia="Calibri" w:hAnsi="Times New Roman" w:cs="Times New Roman"/>
          <w:sz w:val="28"/>
          <w:szCs w:val="28"/>
        </w:rPr>
        <w:t xml:space="preserve"> (83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в присутствии кремнийорганических соединений, кислот Льюиса или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диазабициклоундецена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11443" w:rsidRPr="005B4DA0" w:rsidRDefault="0064088B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34</w:t>
      </w:r>
    </w:p>
    <w:p w:rsidR="00F11443" w:rsidRPr="005B4DA0" w:rsidRDefault="0064088B" w:rsidP="00E36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7248" w:dyaOrig="2237">
          <v:shape id="_x0000_i1058" type="#_x0000_t75" style="width:362.5pt;height:111.35pt" o:ole="">
            <v:imagedata r:id="rId74" o:title=""/>
          </v:shape>
          <o:OLEObject Type="Embed" ProgID="ACD.ChemSketch.20" ShapeID="_x0000_i1058" DrawAspect="Content" ObjectID="_1613245506" r:id="rId75"/>
        </w:object>
      </w:r>
    </w:p>
    <w:p w:rsidR="003874D5" w:rsidRPr="005B4DA0" w:rsidRDefault="003874D5" w:rsidP="00E36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br w:type="page"/>
      </w:r>
    </w:p>
    <w:p w:rsidR="00CA10E0" w:rsidRPr="005B4DA0" w:rsidRDefault="00CA10E0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2 Обсуждение результатов</w:t>
      </w:r>
    </w:p>
    <w:p w:rsidR="00D96D04" w:rsidRPr="005B4DA0" w:rsidRDefault="00D96D04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0E0" w:rsidRPr="005B4DA0" w:rsidRDefault="00CA10E0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2.1 Синтез исходных соединений</w:t>
      </w:r>
    </w:p>
    <w:p w:rsidR="00CA10E0" w:rsidRPr="005B4DA0" w:rsidRDefault="00CA10E0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10E0" w:rsidRPr="005B4DA0" w:rsidRDefault="00617914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2.1</w:t>
      </w:r>
      <w:r w:rsidR="00800FF1" w:rsidRPr="005B4DA0">
        <w:rPr>
          <w:rFonts w:ascii="Times New Roman" w:eastAsia="Calibri" w:hAnsi="Times New Roman" w:cs="Times New Roman"/>
          <w:sz w:val="28"/>
          <w:szCs w:val="28"/>
        </w:rPr>
        <w:t>.1</w:t>
      </w:r>
      <w:r w:rsidR="00CA10E0" w:rsidRPr="005B4DA0">
        <w:rPr>
          <w:rFonts w:ascii="Times New Roman" w:eastAsia="Calibri" w:hAnsi="Times New Roman" w:cs="Times New Roman"/>
          <w:sz w:val="28"/>
          <w:szCs w:val="28"/>
        </w:rPr>
        <w:t xml:space="preserve"> Получение </w:t>
      </w:r>
      <w:proofErr w:type="spellStart"/>
      <w:r w:rsidR="00CA10E0" w:rsidRPr="005B4DA0">
        <w:rPr>
          <w:rFonts w:ascii="Times New Roman" w:eastAsia="Calibri" w:hAnsi="Times New Roman" w:cs="Times New Roman"/>
          <w:sz w:val="28"/>
          <w:szCs w:val="28"/>
        </w:rPr>
        <w:t>халконов</w:t>
      </w:r>
      <w:proofErr w:type="spellEnd"/>
      <w:r w:rsidR="00CA10E0"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10E0" w:rsidRPr="005B4DA0" w:rsidRDefault="00CA10E0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0E0" w:rsidRPr="005B4DA0" w:rsidRDefault="00617914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Халконы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(85 а-d</w:t>
      </w:r>
      <w:r w:rsidR="00CA10E0" w:rsidRPr="005B4DA0">
        <w:rPr>
          <w:rFonts w:ascii="Times New Roman" w:eastAsia="Calibri" w:hAnsi="Times New Roman" w:cs="Times New Roman"/>
          <w:sz w:val="28"/>
          <w:szCs w:val="28"/>
        </w:rPr>
        <w:t xml:space="preserve">) были получены </w:t>
      </w:r>
      <w:r w:rsidR="00F075AE" w:rsidRPr="005B4DA0">
        <w:rPr>
          <w:rFonts w:ascii="Times New Roman" w:eastAsia="Calibri" w:hAnsi="Times New Roman" w:cs="Times New Roman"/>
          <w:sz w:val="28"/>
          <w:szCs w:val="28"/>
        </w:rPr>
        <w:t>по методике,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представленной в работе [47, 48</w:t>
      </w:r>
      <w:r w:rsidR="00CA10E0" w:rsidRPr="005B4DA0">
        <w:rPr>
          <w:rFonts w:ascii="Times New Roman" w:eastAsia="Calibri" w:hAnsi="Times New Roman" w:cs="Times New Roman"/>
          <w:sz w:val="28"/>
          <w:szCs w:val="28"/>
        </w:rPr>
        <w:t>]. Конденсацию проводили в водно-спиртовом растворе, поддерживая температуру в диапазоне от 15 до 30 °С. После смешивания реагентов реакционную смесь активно перемешивали в течение 2 часов, затем убирали в холодильную камеру на 8 часов дл</w:t>
      </w:r>
      <w:r w:rsidR="00A72717" w:rsidRPr="005B4DA0">
        <w:rPr>
          <w:rFonts w:ascii="Times New Roman" w:eastAsia="Calibri" w:hAnsi="Times New Roman" w:cs="Times New Roman"/>
          <w:sz w:val="28"/>
          <w:szCs w:val="28"/>
        </w:rPr>
        <w:t>я выпадения кристаллов (</w:t>
      </w:r>
      <w:proofErr w:type="spellStart"/>
      <w:r w:rsidR="00A72717" w:rsidRPr="005B4DA0">
        <w:rPr>
          <w:rFonts w:ascii="Times New Roman" w:eastAsia="Calibri" w:hAnsi="Times New Roman" w:cs="Times New Roman"/>
          <w:sz w:val="28"/>
          <w:szCs w:val="28"/>
        </w:rPr>
        <w:t>C</w:t>
      </w:r>
      <w:r w:rsidR="00AA54E0" w:rsidRPr="005B4DA0">
        <w:rPr>
          <w:rFonts w:ascii="Times New Roman" w:eastAsia="Calibri" w:hAnsi="Times New Roman" w:cs="Times New Roman"/>
          <w:sz w:val="28"/>
          <w:szCs w:val="28"/>
        </w:rPr>
        <w:t>хема</w:t>
      </w:r>
      <w:proofErr w:type="spellEnd"/>
      <w:r w:rsidR="00AA54E0" w:rsidRPr="005B4DA0">
        <w:rPr>
          <w:rFonts w:ascii="Times New Roman" w:eastAsia="Calibri" w:hAnsi="Times New Roman" w:cs="Times New Roman"/>
          <w:sz w:val="28"/>
          <w:szCs w:val="28"/>
        </w:rPr>
        <w:t xml:space="preserve"> 35</w:t>
      </w:r>
      <w:r w:rsidR="00CA10E0" w:rsidRPr="005B4DA0">
        <w:rPr>
          <w:rFonts w:ascii="Times New Roman" w:eastAsia="Calibri" w:hAnsi="Times New Roman" w:cs="Times New Roman"/>
          <w:sz w:val="28"/>
          <w:szCs w:val="28"/>
        </w:rPr>
        <w:t xml:space="preserve">). Выпавшие кристаллы отфильтровывали под вакуумом с использованием фильтра </w:t>
      </w:r>
      <w:proofErr w:type="spellStart"/>
      <w:r w:rsidR="00CA10E0" w:rsidRPr="005B4DA0">
        <w:rPr>
          <w:rFonts w:ascii="Times New Roman" w:eastAsia="Calibri" w:hAnsi="Times New Roman" w:cs="Times New Roman"/>
          <w:sz w:val="28"/>
          <w:szCs w:val="28"/>
        </w:rPr>
        <w:t>Шотта</w:t>
      </w:r>
      <w:proofErr w:type="spellEnd"/>
      <w:r w:rsidR="00CA10E0" w:rsidRPr="005B4DA0">
        <w:rPr>
          <w:rFonts w:ascii="Times New Roman" w:eastAsia="Calibri" w:hAnsi="Times New Roman" w:cs="Times New Roman"/>
          <w:sz w:val="28"/>
          <w:szCs w:val="28"/>
        </w:rPr>
        <w:t xml:space="preserve"> и промывали охлаждённым до 0 °С этиловым спиртом. Продукт </w:t>
      </w:r>
      <w:proofErr w:type="spellStart"/>
      <w:r w:rsidR="00CA10E0" w:rsidRPr="005B4DA0">
        <w:rPr>
          <w:rFonts w:ascii="Times New Roman" w:eastAsia="Calibri" w:hAnsi="Times New Roman" w:cs="Times New Roman"/>
          <w:sz w:val="28"/>
          <w:szCs w:val="28"/>
        </w:rPr>
        <w:t>перекристаллизовывали</w:t>
      </w:r>
      <w:proofErr w:type="spellEnd"/>
      <w:r w:rsidR="00CA10E0" w:rsidRPr="005B4DA0">
        <w:rPr>
          <w:rFonts w:ascii="Times New Roman" w:eastAsia="Calibri" w:hAnsi="Times New Roman" w:cs="Times New Roman"/>
          <w:sz w:val="28"/>
          <w:szCs w:val="28"/>
        </w:rPr>
        <w:t xml:space="preserve"> из этанола, его чистота доказана методом ТСХ. Выход составил 78 – 72 %.</w:t>
      </w:r>
    </w:p>
    <w:p w:rsidR="00CA10E0" w:rsidRPr="005B4DA0" w:rsidRDefault="00AA54E0" w:rsidP="00E36C7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Схема 35</w:t>
      </w:r>
    </w:p>
    <w:p w:rsidR="00CA10E0" w:rsidRPr="005B4DA0" w:rsidRDefault="00B70201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8856" w:dyaOrig="1689">
          <v:shape id="_x0000_i1059" type="#_x0000_t75" style="width:442.05pt;height:84.55pt" o:ole="">
            <v:imagedata r:id="rId76" o:title=""/>
          </v:shape>
          <o:OLEObject Type="Embed" ProgID="ACD.ChemSketch.20" ShapeID="_x0000_i1059" DrawAspect="Content" ObjectID="_1613245507" r:id="rId77"/>
        </w:object>
      </w:r>
    </w:p>
    <w:p w:rsidR="00B70201" w:rsidRPr="005B4DA0" w:rsidRDefault="00B70201" w:rsidP="00E36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85 a, b, 87 a, b 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1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</w:t>
      </w:r>
      <w:r w:rsidRPr="005B4DA0">
        <w:rPr>
          <w:rFonts w:ascii="Times New Roman" w:hAnsi="Times New Roman" w:cs="Times New Roman"/>
          <w:sz w:val="28"/>
          <w:szCs w:val="28"/>
        </w:rPr>
        <w:object w:dxaOrig="1695" w:dyaOrig="1430">
          <v:shape id="_x0000_i1060" type="#_x0000_t75" style="width:84.55pt;height:71.15pt" o:ole="">
            <v:imagedata r:id="rId78" o:title=""/>
          </v:shape>
          <o:OLEObject Type="Embed" ProgID="ACD.ChemSketch.20" ShapeID="_x0000_i1060" DrawAspect="Content" ObjectID="_1613245508" r:id="rId79"/>
        </w:object>
      </w:r>
      <w:r w:rsidRPr="005B4DA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85 c, d,</w:t>
      </w:r>
      <w:r w:rsidRPr="005B4D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87 c, d 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1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</w:t>
      </w:r>
      <w:r w:rsidRPr="005B4DA0">
        <w:rPr>
          <w:rFonts w:ascii="Times New Roman" w:hAnsi="Times New Roman" w:cs="Times New Roman"/>
          <w:sz w:val="28"/>
          <w:szCs w:val="28"/>
        </w:rPr>
        <w:object w:dxaOrig="1695" w:dyaOrig="1829">
          <v:shape id="_x0000_i1061" type="#_x0000_t75" style="width:84.55pt;height:91.25pt" o:ole="">
            <v:imagedata r:id="rId80" o:title=""/>
          </v:shape>
          <o:OLEObject Type="Embed" ProgID="ACD.ChemSketch.20" ShapeID="_x0000_i1061" DrawAspect="Content" ObjectID="_1613245509" r:id="rId81"/>
        </w:object>
      </w:r>
      <w:r w:rsidRPr="005B4DA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70201" w:rsidRPr="005B4DA0" w:rsidRDefault="00B70201" w:rsidP="00E36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85 a, c, 87 a, c 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</w:t>
      </w:r>
      <w:r w:rsidRPr="005B4D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H; 85 b, d, 87 b, d 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B4DA0">
        <w:rPr>
          <w:rFonts w:ascii="Times New Roman" w:hAnsi="Times New Roman" w:cs="Times New Roman"/>
          <w:sz w:val="28"/>
          <w:szCs w:val="28"/>
          <w:lang w:val="en-US"/>
        </w:rPr>
        <w:t>OMe</w:t>
      </w:r>
      <w:proofErr w:type="spellEnd"/>
    </w:p>
    <w:p w:rsidR="002B2040" w:rsidRPr="005B4DA0" w:rsidRDefault="002B2040" w:rsidP="00E36C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4DA0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800FF1" w:rsidRPr="005B4DA0" w:rsidRDefault="00800FF1" w:rsidP="00E36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lastRenderedPageBreak/>
        <w:t xml:space="preserve">Таблица 1 – Физико-химические характеристики </w:t>
      </w:r>
      <w:proofErr w:type="spellStart"/>
      <w:r w:rsidRPr="005B4DA0">
        <w:rPr>
          <w:rFonts w:ascii="Times New Roman" w:hAnsi="Times New Roman" w:cs="Times New Roman"/>
          <w:sz w:val="28"/>
          <w:szCs w:val="28"/>
        </w:rPr>
        <w:t>халконов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4311"/>
        <w:gridCol w:w="1414"/>
        <w:gridCol w:w="1654"/>
      </w:tblGrid>
      <w:tr w:rsidR="00800FF1" w:rsidRPr="005B4DA0" w:rsidTr="00800FF1">
        <w:tc>
          <w:tcPr>
            <w:tcW w:w="2336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Соединение</w:t>
            </w:r>
          </w:p>
        </w:tc>
        <w:tc>
          <w:tcPr>
            <w:tcW w:w="2336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2336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DA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T</w:t>
            </w:r>
            <w:proofErr w:type="spellStart"/>
            <w:r w:rsidRPr="005B4DA0">
              <w:rPr>
                <w:rFonts w:ascii="Times New Roman" w:eastAsia="+mn-ea" w:hAnsi="Times New Roman" w:cs="Times New Roman"/>
                <w:color w:val="000000"/>
                <w:kern w:val="24"/>
                <w:position w:val="-8"/>
                <w:sz w:val="28"/>
                <w:szCs w:val="28"/>
                <w:vertAlign w:val="subscript"/>
                <w:lang w:eastAsia="ru-RU"/>
              </w:rPr>
              <w:t>пл</w:t>
            </w:r>
            <w:proofErr w:type="spellEnd"/>
            <w:r w:rsidRPr="005B4DA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° С</w:t>
            </w:r>
          </w:p>
          <w:p w:rsidR="00800FF1" w:rsidRPr="005B4DA0" w:rsidRDefault="00800FF1" w:rsidP="00E36C74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Выход, %</w:t>
            </w:r>
          </w:p>
        </w:tc>
      </w:tr>
      <w:tr w:rsidR="00800FF1" w:rsidRPr="005B4DA0" w:rsidTr="00800FF1">
        <w:tc>
          <w:tcPr>
            <w:tcW w:w="2336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Pr="005B4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336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object w:dxaOrig="3499" w:dyaOrig="1829">
                <v:shape id="_x0000_i1062" type="#_x0000_t75" style="width:175pt;height:91.25pt" o:ole="">
                  <v:imagedata r:id="rId82" o:title=""/>
                </v:shape>
                <o:OLEObject Type="Embed" ProgID="ACD.ChemSketch.20" ShapeID="_x0000_i1062" DrawAspect="Content" ObjectID="_1613245510" r:id="rId83"/>
              </w:object>
            </w:r>
          </w:p>
        </w:tc>
        <w:tc>
          <w:tcPr>
            <w:tcW w:w="2336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337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</w:tr>
      <w:tr w:rsidR="00800FF1" w:rsidRPr="005B4DA0" w:rsidTr="00800FF1">
        <w:tc>
          <w:tcPr>
            <w:tcW w:w="2336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 b</w:t>
            </w:r>
          </w:p>
        </w:tc>
        <w:tc>
          <w:tcPr>
            <w:tcW w:w="2336" w:type="dxa"/>
          </w:tcPr>
          <w:p w:rsidR="00800FF1" w:rsidRPr="005B4DA0" w:rsidRDefault="00AA54E0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object w:dxaOrig="4099" w:dyaOrig="1829">
                <v:shape id="_x0000_i1063" type="#_x0000_t75" style="width:205.1pt;height:91.25pt" o:ole="">
                  <v:imagedata r:id="rId84" o:title=""/>
                </v:shape>
                <o:OLEObject Type="Embed" ProgID="ACD.ChemSketch.20" ShapeID="_x0000_i1063" DrawAspect="Content" ObjectID="_1613245511" r:id="rId85"/>
              </w:object>
            </w:r>
          </w:p>
        </w:tc>
        <w:tc>
          <w:tcPr>
            <w:tcW w:w="2336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337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</w:tr>
      <w:tr w:rsidR="00800FF1" w:rsidRPr="005B4DA0" w:rsidTr="00800FF1">
        <w:tc>
          <w:tcPr>
            <w:tcW w:w="2336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 c</w:t>
            </w:r>
          </w:p>
        </w:tc>
        <w:tc>
          <w:tcPr>
            <w:tcW w:w="2336" w:type="dxa"/>
          </w:tcPr>
          <w:p w:rsidR="00800FF1" w:rsidRPr="005B4DA0" w:rsidRDefault="00AA54E0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object w:dxaOrig="3499" w:dyaOrig="1829">
                <v:shape id="_x0000_i1064" type="#_x0000_t75" style="width:175pt;height:91.25pt" o:ole="">
                  <v:imagedata r:id="rId86" o:title=""/>
                </v:shape>
                <o:OLEObject Type="Embed" ProgID="ACD.ChemSketch.20" ShapeID="_x0000_i1064" DrawAspect="Content" ObjectID="_1613245512" r:id="rId87"/>
              </w:object>
            </w:r>
          </w:p>
        </w:tc>
        <w:tc>
          <w:tcPr>
            <w:tcW w:w="2336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337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</w:tr>
      <w:tr w:rsidR="00800FF1" w:rsidRPr="005B4DA0" w:rsidTr="00800FF1">
        <w:tc>
          <w:tcPr>
            <w:tcW w:w="2336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 d</w:t>
            </w:r>
          </w:p>
        </w:tc>
        <w:tc>
          <w:tcPr>
            <w:tcW w:w="2336" w:type="dxa"/>
          </w:tcPr>
          <w:p w:rsidR="00800FF1" w:rsidRPr="005B4DA0" w:rsidRDefault="00AA54E0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object w:dxaOrig="4099" w:dyaOrig="1829">
                <v:shape id="_x0000_i1065" type="#_x0000_t75" style="width:205.1pt;height:91.25pt" o:ole="">
                  <v:imagedata r:id="rId88" o:title=""/>
                </v:shape>
                <o:OLEObject Type="Embed" ProgID="ACD.ChemSketch.20" ShapeID="_x0000_i1065" DrawAspect="Content" ObjectID="_1613245513" r:id="rId89"/>
              </w:object>
            </w:r>
          </w:p>
        </w:tc>
        <w:tc>
          <w:tcPr>
            <w:tcW w:w="2336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337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</w:tr>
    </w:tbl>
    <w:p w:rsidR="00800FF1" w:rsidRPr="005B4DA0" w:rsidRDefault="00800FF1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F1" w:rsidRPr="005B4DA0" w:rsidRDefault="00800FF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2.2 Получение 4,6-диарил-2-тиоксо-1,2-дигидро-3-пиридинкарбонитрилов</w:t>
      </w:r>
    </w:p>
    <w:p w:rsidR="00800FF1" w:rsidRPr="005B4DA0" w:rsidRDefault="00800FF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FF1" w:rsidRPr="005B4DA0" w:rsidRDefault="00800FF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Для синтеза исходных 4,6-диарил-2-тиоксо-1,2-дигидро-3-пиридинкарбонитрилов была выбрана методика, представленная в работе [9]. Однако, как выяснилось, при продолжительном нагревании реакционной смеси 4,6-диарил-2-тиоксо-1,2-дигидро-3-пиридинкарбонитрил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осмоляется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что приводит к затруднению выделения продукта и снижению выходов. </w:t>
      </w:r>
    </w:p>
    <w:p w:rsidR="00800FF1" w:rsidRPr="005B4DA0" w:rsidRDefault="00800FF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Нами было исследовано влияние времени кипячения на реакцию. По экспериментальным данным видно, что время протекания реакции уменьшается с увеличение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метокси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-групп в радикалах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B4D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0FF1" w:rsidRPr="005B4DA0" w:rsidRDefault="00800FF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FF1" w:rsidRPr="005B4DA0" w:rsidRDefault="00AA54E0" w:rsidP="00F075A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Таблица 2</w:t>
      </w:r>
      <w:r w:rsidR="00800FF1" w:rsidRPr="005B4DA0">
        <w:rPr>
          <w:rFonts w:ascii="Times New Roman" w:eastAsia="Calibri" w:hAnsi="Times New Roman" w:cs="Times New Roman"/>
          <w:sz w:val="28"/>
          <w:szCs w:val="28"/>
        </w:rPr>
        <w:t xml:space="preserve"> - Зависимость выхода 4,6-диарил-2-тиоксо-1,2-дигидро-3-пиридинкарбонитрила от продолжительно</w:t>
      </w:r>
      <w:r w:rsidR="00E36C74" w:rsidRPr="005B4DA0">
        <w:rPr>
          <w:rFonts w:ascii="Times New Roman" w:eastAsia="Calibri" w:hAnsi="Times New Roman" w:cs="Times New Roman"/>
          <w:sz w:val="28"/>
          <w:szCs w:val="28"/>
        </w:rPr>
        <w:t>сти кипячения реакционной смеси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687"/>
        <w:gridCol w:w="1772"/>
        <w:gridCol w:w="1764"/>
      </w:tblGrid>
      <w:tr w:rsidR="00800FF1" w:rsidRPr="005B4DA0" w:rsidTr="00AA54E0">
        <w:trPr>
          <w:jc w:val="center"/>
        </w:trPr>
        <w:tc>
          <w:tcPr>
            <w:tcW w:w="2122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Соединение</w:t>
            </w:r>
          </w:p>
        </w:tc>
        <w:tc>
          <w:tcPr>
            <w:tcW w:w="3687" w:type="dxa"/>
          </w:tcPr>
          <w:p w:rsidR="00800FF1" w:rsidRPr="005B4DA0" w:rsidRDefault="00AA54E0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1772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Время,</w:t>
            </w:r>
          </w:p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64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Выход</w:t>
            </w:r>
          </w:p>
        </w:tc>
      </w:tr>
      <w:tr w:rsidR="00800FF1" w:rsidRPr="005B4DA0" w:rsidTr="00AA54E0">
        <w:trPr>
          <w:jc w:val="center"/>
        </w:trPr>
        <w:tc>
          <w:tcPr>
            <w:tcW w:w="2122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86</w:t>
            </w:r>
            <w:r w:rsidR="00AA54E0"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687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object w:dxaOrig="2913" w:dyaOrig="2424">
                <v:shape id="_x0000_i1066" type="#_x0000_t75" style="width:145.65pt;height:121.4pt" o:ole="">
                  <v:imagedata r:id="rId90" o:title=""/>
                </v:shape>
                <o:OLEObject Type="Embed" ProgID="ACD.ChemSketch.20" ShapeID="_x0000_i1066" DrawAspect="Content" ObjectID="_1613245514" r:id="rId91"/>
              </w:object>
            </w:r>
          </w:p>
        </w:tc>
        <w:tc>
          <w:tcPr>
            <w:tcW w:w="1772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64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</w:tr>
      <w:tr w:rsidR="00800FF1" w:rsidRPr="005B4DA0" w:rsidTr="00AA54E0">
        <w:trPr>
          <w:trHeight w:val="1875"/>
          <w:jc w:val="center"/>
        </w:trPr>
        <w:tc>
          <w:tcPr>
            <w:tcW w:w="2122" w:type="dxa"/>
            <w:vMerge w:val="restart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86</w:t>
            </w:r>
            <w:r w:rsidR="00AA54E0"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687" w:type="dxa"/>
            <w:vMerge w:val="restart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object w:dxaOrig="2913" w:dyaOrig="3619">
                <v:shape id="_x0000_i1067" type="#_x0000_t75" style="width:145.65pt;height:180.85pt" o:ole="">
                  <v:imagedata r:id="rId92" o:title=""/>
                </v:shape>
                <o:OLEObject Type="Embed" ProgID="ACD.ChemSketch.20" ShapeID="_x0000_i1067" DrawAspect="Content" ObjectID="_1613245515" r:id="rId93"/>
              </w:object>
            </w:r>
          </w:p>
        </w:tc>
        <w:tc>
          <w:tcPr>
            <w:tcW w:w="1772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64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23,7</w:t>
            </w:r>
          </w:p>
        </w:tc>
      </w:tr>
      <w:tr w:rsidR="00800FF1" w:rsidRPr="005B4DA0" w:rsidTr="00AA54E0">
        <w:trPr>
          <w:trHeight w:val="1875"/>
          <w:jc w:val="center"/>
        </w:trPr>
        <w:tc>
          <w:tcPr>
            <w:tcW w:w="2122" w:type="dxa"/>
            <w:vMerge/>
          </w:tcPr>
          <w:p w:rsidR="00800FF1" w:rsidRPr="005B4DA0" w:rsidRDefault="00800FF1" w:rsidP="00E36C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7" w:type="dxa"/>
            <w:vMerge/>
          </w:tcPr>
          <w:p w:rsidR="00800FF1" w:rsidRPr="005B4DA0" w:rsidRDefault="00800FF1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764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58,9</w:t>
            </w:r>
          </w:p>
        </w:tc>
      </w:tr>
      <w:tr w:rsidR="00800FF1" w:rsidRPr="005B4DA0" w:rsidTr="00AA54E0">
        <w:trPr>
          <w:trHeight w:val="1275"/>
          <w:jc w:val="center"/>
        </w:trPr>
        <w:tc>
          <w:tcPr>
            <w:tcW w:w="2122" w:type="dxa"/>
            <w:vMerge w:val="restart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  <w:r w:rsidR="00AA54E0"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87" w:type="dxa"/>
            <w:vMerge w:val="restart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object w:dxaOrig="2913" w:dyaOrig="2419">
                <v:shape id="_x0000_i1068" type="#_x0000_t75" style="width:145.65pt;height:120.55pt" o:ole="">
                  <v:imagedata r:id="rId94" o:title=""/>
                </v:shape>
                <o:OLEObject Type="Embed" ProgID="ACD.ChemSketch.20" ShapeID="_x0000_i1068" DrawAspect="Content" ObjectID="_1613245516" r:id="rId95"/>
              </w:object>
            </w:r>
          </w:p>
        </w:tc>
        <w:tc>
          <w:tcPr>
            <w:tcW w:w="1772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64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17,4</w:t>
            </w:r>
          </w:p>
        </w:tc>
      </w:tr>
      <w:tr w:rsidR="00800FF1" w:rsidRPr="005B4DA0" w:rsidTr="00AA54E0">
        <w:trPr>
          <w:trHeight w:val="1275"/>
          <w:jc w:val="center"/>
        </w:trPr>
        <w:tc>
          <w:tcPr>
            <w:tcW w:w="2122" w:type="dxa"/>
            <w:vMerge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764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68,6</w:t>
            </w:r>
          </w:p>
        </w:tc>
      </w:tr>
    </w:tbl>
    <w:p w:rsidR="002B2040" w:rsidRPr="005B4DA0" w:rsidRDefault="002B2040" w:rsidP="00E36C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40" w:rsidRPr="005B4DA0" w:rsidRDefault="002B2040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B2040" w:rsidRPr="005B4DA0" w:rsidRDefault="002B2040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Окончание таблицы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3"/>
        <w:gridCol w:w="3127"/>
        <w:gridCol w:w="2026"/>
        <w:gridCol w:w="2019"/>
      </w:tblGrid>
      <w:tr w:rsidR="002B2040" w:rsidRPr="005B4DA0" w:rsidTr="002B2040">
        <w:tc>
          <w:tcPr>
            <w:tcW w:w="2173" w:type="dxa"/>
          </w:tcPr>
          <w:p w:rsidR="002B2040" w:rsidRPr="005B4DA0" w:rsidRDefault="002B2040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Соединение</w:t>
            </w:r>
          </w:p>
        </w:tc>
        <w:tc>
          <w:tcPr>
            <w:tcW w:w="3127" w:type="dxa"/>
          </w:tcPr>
          <w:p w:rsidR="002B2040" w:rsidRPr="005B4DA0" w:rsidRDefault="002B2040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2026" w:type="dxa"/>
          </w:tcPr>
          <w:p w:rsidR="002B2040" w:rsidRPr="005B4DA0" w:rsidRDefault="002B2040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Время,</w:t>
            </w:r>
          </w:p>
          <w:p w:rsidR="002B2040" w:rsidRPr="005B4DA0" w:rsidRDefault="002B2040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019" w:type="dxa"/>
          </w:tcPr>
          <w:p w:rsidR="002B2040" w:rsidRPr="005B4DA0" w:rsidRDefault="002B2040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Выход</w:t>
            </w:r>
          </w:p>
        </w:tc>
      </w:tr>
      <w:tr w:rsidR="002B2040" w:rsidRPr="005B4DA0" w:rsidTr="002B2040">
        <w:trPr>
          <w:trHeight w:val="1875"/>
        </w:trPr>
        <w:tc>
          <w:tcPr>
            <w:tcW w:w="2173" w:type="dxa"/>
            <w:vMerge w:val="restart"/>
          </w:tcPr>
          <w:p w:rsidR="002B2040" w:rsidRPr="005B4DA0" w:rsidRDefault="002B2040" w:rsidP="00E36C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86 d</w:t>
            </w:r>
          </w:p>
        </w:tc>
        <w:tc>
          <w:tcPr>
            <w:tcW w:w="3127" w:type="dxa"/>
            <w:vMerge w:val="restart"/>
          </w:tcPr>
          <w:p w:rsidR="002B2040" w:rsidRPr="005B4DA0" w:rsidRDefault="002B2040" w:rsidP="00E36C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hAnsi="Times New Roman" w:cs="Times New Roman"/>
                <w:sz w:val="28"/>
                <w:szCs w:val="28"/>
              </w:rPr>
              <w:object w:dxaOrig="2913" w:dyaOrig="3619">
                <v:shape id="_x0000_i1069" type="#_x0000_t75" style="width:145.65pt;height:180.85pt" o:ole="">
                  <v:imagedata r:id="rId96" o:title=""/>
                </v:shape>
                <o:OLEObject Type="Embed" ProgID="ACD.ChemSketch.20" ShapeID="_x0000_i1069" DrawAspect="Content" ObjectID="_1613245517" r:id="rId97"/>
              </w:object>
            </w:r>
          </w:p>
        </w:tc>
        <w:tc>
          <w:tcPr>
            <w:tcW w:w="2026" w:type="dxa"/>
          </w:tcPr>
          <w:p w:rsidR="002B2040" w:rsidRPr="005B4DA0" w:rsidRDefault="002B2040" w:rsidP="00E36C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019" w:type="dxa"/>
          </w:tcPr>
          <w:p w:rsidR="002B2040" w:rsidRPr="005B4DA0" w:rsidRDefault="002B2040" w:rsidP="00E36C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2040" w:rsidRPr="005B4DA0" w:rsidRDefault="002B2040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24,1</w:t>
            </w:r>
          </w:p>
        </w:tc>
      </w:tr>
      <w:tr w:rsidR="002B2040" w:rsidRPr="005B4DA0" w:rsidTr="002B2040">
        <w:trPr>
          <w:trHeight w:val="1875"/>
        </w:trPr>
        <w:tc>
          <w:tcPr>
            <w:tcW w:w="2173" w:type="dxa"/>
            <w:vMerge/>
          </w:tcPr>
          <w:p w:rsidR="002B2040" w:rsidRPr="005B4DA0" w:rsidRDefault="002B2040" w:rsidP="00E36C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vMerge/>
          </w:tcPr>
          <w:p w:rsidR="002B2040" w:rsidRPr="005B4DA0" w:rsidRDefault="002B2040" w:rsidP="00E36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B2040" w:rsidRPr="005B4DA0" w:rsidRDefault="002B2040" w:rsidP="00E36C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2B2040" w:rsidRPr="005B4DA0" w:rsidRDefault="002B2040" w:rsidP="00E36C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</w:tr>
    </w:tbl>
    <w:p w:rsidR="002B2040" w:rsidRPr="005B4DA0" w:rsidRDefault="002B2040" w:rsidP="00E36C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FF1" w:rsidRPr="005B4DA0" w:rsidRDefault="00800FF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Пиридинтионы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(86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B4DA0">
        <w:rPr>
          <w:rFonts w:ascii="Times New Roman" w:eastAsia="Calibri" w:hAnsi="Times New Roman" w:cs="Times New Roman"/>
          <w:sz w:val="28"/>
          <w:szCs w:val="28"/>
        </w:rPr>
        <w:t>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были получены взаимодействием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халконов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(85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B4DA0">
        <w:rPr>
          <w:rFonts w:ascii="Times New Roman" w:eastAsia="Calibri" w:hAnsi="Times New Roman" w:cs="Times New Roman"/>
          <w:sz w:val="28"/>
          <w:szCs w:val="28"/>
        </w:rPr>
        <w:t>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с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малононитрилом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 серой в присутствии каталитических количеств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морфолина</w:t>
      </w:r>
      <w:proofErr w:type="spellEnd"/>
      <w:r w:rsidR="00AA54E0" w:rsidRPr="005B4DA0">
        <w:rPr>
          <w:rFonts w:ascii="Times New Roman" w:eastAsia="Calibri" w:hAnsi="Times New Roman" w:cs="Times New Roman"/>
          <w:sz w:val="28"/>
          <w:szCs w:val="28"/>
        </w:rPr>
        <w:t xml:space="preserve"> (Схема 36</w:t>
      </w:r>
      <w:r w:rsidRPr="005B4DA0">
        <w:rPr>
          <w:rFonts w:ascii="Times New Roman" w:eastAsia="Calibri" w:hAnsi="Times New Roman" w:cs="Times New Roman"/>
          <w:sz w:val="28"/>
          <w:szCs w:val="28"/>
        </w:rPr>
        <w:t>). Синтез проводят в среде этилового спирта при кипячении, затем смесь охлаждали до комнатной температуры и подкисляли 10 % раствора соляной кислоты. Выпавший жёлтый осадок отфильтровывали и промывали спиртом. Чистоту продукта доказывали методом ТСХ. Наличии основных функциональных групп доказывали методам ИК-спектроскопии. Выходы составляют 58 – 74 %.</w:t>
      </w:r>
    </w:p>
    <w:p w:rsidR="005B4DA0" w:rsidRDefault="005B4DA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00FF1" w:rsidRPr="005B4DA0" w:rsidRDefault="00800FF1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C</w:t>
      </w:r>
      <w:proofErr w:type="spellStart"/>
      <w:r w:rsidR="00AA54E0" w:rsidRPr="005B4DA0">
        <w:rPr>
          <w:rFonts w:ascii="Times New Roman" w:eastAsia="Calibri" w:hAnsi="Times New Roman" w:cs="Times New Roman"/>
          <w:sz w:val="28"/>
          <w:szCs w:val="28"/>
        </w:rPr>
        <w:t>хема</w:t>
      </w:r>
      <w:proofErr w:type="spellEnd"/>
      <w:r w:rsidR="00AA54E0" w:rsidRPr="005B4DA0">
        <w:rPr>
          <w:rFonts w:ascii="Times New Roman" w:eastAsia="Calibri" w:hAnsi="Times New Roman" w:cs="Times New Roman"/>
          <w:sz w:val="28"/>
          <w:szCs w:val="28"/>
        </w:rPr>
        <w:t xml:space="preserve"> 36</w:t>
      </w:r>
    </w:p>
    <w:p w:rsidR="00800FF1" w:rsidRPr="005B4DA0" w:rsidRDefault="00800FF1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7296" w:dyaOrig="2337">
          <v:shape id="_x0000_i1070" type="#_x0000_t75" style="width:364.2pt;height:117.2pt" o:ole="">
            <v:imagedata r:id="rId98" o:title=""/>
          </v:shape>
          <o:OLEObject Type="Embed" ProgID="ACD.ChemSketch.20" ShapeID="_x0000_i1070" DrawAspect="Content" ObjectID="_1613245518" r:id="rId99"/>
        </w:object>
      </w:r>
    </w:p>
    <w:p w:rsidR="00800FF1" w:rsidRPr="005B4DA0" w:rsidRDefault="00800FF1" w:rsidP="00E36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85 a, b, 86 a, b 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1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</w:t>
      </w:r>
      <w:r w:rsidRPr="005B4DA0">
        <w:rPr>
          <w:rFonts w:ascii="Times New Roman" w:hAnsi="Times New Roman" w:cs="Times New Roman"/>
          <w:sz w:val="28"/>
          <w:szCs w:val="28"/>
        </w:rPr>
        <w:object w:dxaOrig="1695" w:dyaOrig="1430">
          <v:shape id="_x0000_i1071" type="#_x0000_t75" style="width:84.55pt;height:71.15pt" o:ole="">
            <v:imagedata r:id="rId78" o:title=""/>
          </v:shape>
          <o:OLEObject Type="Embed" ProgID="ACD.ChemSketch.20" ShapeID="_x0000_i1071" DrawAspect="Content" ObjectID="_1613245519" r:id="rId100"/>
        </w:object>
      </w:r>
      <w:r w:rsidRPr="005B4DA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85 c, d,</w:t>
      </w:r>
      <w:r w:rsidRPr="005B4D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86 c, d 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1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</w:t>
      </w:r>
      <w:r w:rsidRPr="005B4DA0">
        <w:rPr>
          <w:rFonts w:ascii="Times New Roman" w:hAnsi="Times New Roman" w:cs="Times New Roman"/>
          <w:sz w:val="28"/>
          <w:szCs w:val="28"/>
        </w:rPr>
        <w:object w:dxaOrig="1695" w:dyaOrig="1829">
          <v:shape id="_x0000_i1072" type="#_x0000_t75" style="width:84.55pt;height:91.25pt" o:ole="">
            <v:imagedata r:id="rId80" o:title=""/>
          </v:shape>
          <o:OLEObject Type="Embed" ProgID="ACD.ChemSketch.20" ShapeID="_x0000_i1072" DrawAspect="Content" ObjectID="_1613245520" r:id="rId101"/>
        </w:object>
      </w:r>
      <w:r w:rsidRPr="005B4DA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00FF1" w:rsidRPr="005B4DA0" w:rsidRDefault="00800FF1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85 a, c, 86 a, c 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</w:t>
      </w:r>
      <w:r w:rsidRPr="005B4D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; 85 b, d, 86 b, d 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w:r w:rsidRPr="005B4DA0">
        <w:rPr>
          <w:rFonts w:ascii="Times New Roman" w:hAnsi="Times New Roman" w:cs="Times New Roman"/>
          <w:sz w:val="28"/>
          <w:szCs w:val="28"/>
        </w:rPr>
        <w:object w:dxaOrig="1767" w:dyaOrig="1027">
          <v:shape id="_x0000_i1073" type="#_x0000_t75" style="width:88.75pt;height:51.05pt" o:ole="">
            <v:imagedata r:id="rId102" o:title=""/>
          </v:shape>
          <o:OLEObject Type="Embed" ProgID="ACD.ChemSketch.20" ShapeID="_x0000_i1073" DrawAspect="Content" ObjectID="_1613245521" r:id="rId103"/>
        </w:object>
      </w:r>
    </w:p>
    <w:p w:rsidR="00800FF1" w:rsidRPr="005B4DA0" w:rsidRDefault="00800FF1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00FF1" w:rsidRPr="005B4DA0" w:rsidRDefault="00AA54E0" w:rsidP="00E36C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Таблица 3</w:t>
      </w:r>
      <w:r w:rsidR="00800FF1" w:rsidRPr="005B4DA0">
        <w:rPr>
          <w:rFonts w:ascii="Times New Roman" w:eastAsia="Calibri" w:hAnsi="Times New Roman" w:cs="Times New Roman"/>
          <w:sz w:val="28"/>
          <w:szCs w:val="28"/>
        </w:rPr>
        <w:t xml:space="preserve"> – Физико-химические характеристики 4,6-диарил-2-тиоксо-1,2-дигидро-3-пиридинкарбонитрилов</w:t>
      </w:r>
    </w:p>
    <w:tbl>
      <w:tblPr>
        <w:tblStyle w:val="1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2126"/>
      </w:tblGrid>
      <w:tr w:rsidR="00800FF1" w:rsidRPr="005B4DA0" w:rsidTr="00800FF1">
        <w:trPr>
          <w:jc w:val="center"/>
        </w:trPr>
        <w:tc>
          <w:tcPr>
            <w:tcW w:w="1838" w:type="dxa"/>
          </w:tcPr>
          <w:p w:rsidR="00800FF1" w:rsidRPr="005B4DA0" w:rsidRDefault="00800FF1" w:rsidP="00E36C74">
            <w:pPr>
              <w:spacing w:line="360" w:lineRule="auto"/>
              <w:jc w:val="both"/>
              <w:rPr>
                <w:rFonts w:eastAsia="Calibri"/>
              </w:rPr>
            </w:pPr>
            <w:r w:rsidRPr="005B4DA0">
              <w:rPr>
                <w:rFonts w:eastAsia="Calibri"/>
              </w:rPr>
              <w:t>Соединение</w:t>
            </w:r>
          </w:p>
        </w:tc>
        <w:tc>
          <w:tcPr>
            <w:tcW w:w="2410" w:type="dxa"/>
            <w:vAlign w:val="center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Брутто-формула</w:t>
            </w:r>
          </w:p>
        </w:tc>
        <w:tc>
          <w:tcPr>
            <w:tcW w:w="2126" w:type="dxa"/>
            <w:vAlign w:val="center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  <w:lang w:val="en-US"/>
              </w:rPr>
              <w:t>t</w:t>
            </w:r>
            <w:r w:rsidRPr="005B4DA0">
              <w:rPr>
                <w:rFonts w:eastAsia="Calibri"/>
              </w:rPr>
              <w:t>°</w:t>
            </w:r>
            <w:proofErr w:type="spellStart"/>
            <w:r w:rsidRPr="005B4DA0">
              <w:rPr>
                <w:rFonts w:eastAsia="Calibri"/>
                <w:vertAlign w:val="subscript"/>
              </w:rPr>
              <w:t>пл</w:t>
            </w:r>
            <w:proofErr w:type="spellEnd"/>
            <w:r w:rsidRPr="005B4DA0">
              <w:rPr>
                <w:rFonts w:eastAsia="Calibri"/>
              </w:rPr>
              <w:t>,</w:t>
            </w:r>
          </w:p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  <w:vertAlign w:val="subscript"/>
              </w:rPr>
            </w:pPr>
            <w:r w:rsidRPr="005B4DA0">
              <w:rPr>
                <w:rFonts w:eastAsia="Calibri"/>
              </w:rPr>
              <w:t xml:space="preserve"> °С</w:t>
            </w:r>
          </w:p>
        </w:tc>
        <w:tc>
          <w:tcPr>
            <w:tcW w:w="2126" w:type="dxa"/>
            <w:vAlign w:val="center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Выход,</w:t>
            </w:r>
          </w:p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%</w:t>
            </w:r>
          </w:p>
        </w:tc>
      </w:tr>
      <w:tr w:rsidR="00800FF1" w:rsidRPr="005B4DA0" w:rsidTr="00800FF1">
        <w:trPr>
          <w:jc w:val="center"/>
        </w:trPr>
        <w:tc>
          <w:tcPr>
            <w:tcW w:w="1838" w:type="dxa"/>
          </w:tcPr>
          <w:p w:rsidR="00800FF1" w:rsidRPr="005B4DA0" w:rsidRDefault="00800FF1" w:rsidP="00E36C74">
            <w:pPr>
              <w:spacing w:line="360" w:lineRule="auto"/>
              <w:jc w:val="both"/>
              <w:rPr>
                <w:rFonts w:eastAsia="Calibri"/>
                <w:lang w:val="en-US"/>
              </w:rPr>
            </w:pPr>
            <w:r w:rsidRPr="005B4DA0">
              <w:rPr>
                <w:rFonts w:eastAsia="Calibri"/>
                <w:lang w:val="en-US"/>
              </w:rPr>
              <w:t>86</w:t>
            </w:r>
            <w:r w:rsidR="00AA54E0" w:rsidRPr="005B4DA0">
              <w:rPr>
                <w:rFonts w:eastAsia="Calibri"/>
              </w:rPr>
              <w:t xml:space="preserve"> </w:t>
            </w:r>
            <w:r w:rsidRPr="005B4DA0">
              <w:rPr>
                <w:rFonts w:eastAsia="Calibri"/>
                <w:lang w:val="en-US"/>
              </w:rPr>
              <w:t>a</w:t>
            </w:r>
          </w:p>
        </w:tc>
        <w:tc>
          <w:tcPr>
            <w:tcW w:w="2410" w:type="dxa"/>
            <w:vAlign w:val="center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5B4DA0">
              <w:rPr>
                <w:rFonts w:eastAsia="Calibri"/>
              </w:rPr>
              <w:t>С</w:t>
            </w:r>
            <w:r w:rsidRPr="005B4DA0">
              <w:rPr>
                <w:rFonts w:eastAsia="Calibri"/>
                <w:vertAlign w:val="subscript"/>
              </w:rPr>
              <w:t>20</w:t>
            </w:r>
            <w:r w:rsidRPr="005B4DA0">
              <w:rPr>
                <w:rFonts w:eastAsia="Calibri"/>
                <w:lang w:val="en-US"/>
              </w:rPr>
              <w:t>H</w:t>
            </w:r>
            <w:r w:rsidRPr="005B4DA0">
              <w:rPr>
                <w:rFonts w:eastAsia="Calibri"/>
                <w:vertAlign w:val="subscript"/>
                <w:lang w:val="en-US"/>
              </w:rPr>
              <w:t>14</w:t>
            </w:r>
            <w:r w:rsidRPr="005B4DA0">
              <w:rPr>
                <w:rFonts w:eastAsia="Calibri"/>
                <w:lang w:val="en-US"/>
              </w:rPr>
              <w:t>N</w:t>
            </w:r>
            <w:r w:rsidRPr="005B4DA0">
              <w:rPr>
                <w:rFonts w:eastAsia="Calibri"/>
                <w:vertAlign w:val="subscript"/>
                <w:lang w:val="en-US"/>
              </w:rPr>
              <w:t>2</w:t>
            </w:r>
            <w:r w:rsidRPr="005B4DA0">
              <w:rPr>
                <w:rFonts w:eastAsia="Calibri"/>
                <w:lang w:val="en-US"/>
              </w:rPr>
              <w:t>O</w:t>
            </w:r>
            <w:r w:rsidRPr="005B4DA0">
              <w:rPr>
                <w:rFonts w:eastAsia="Calibri"/>
                <w:vertAlign w:val="subscript"/>
                <w:lang w:val="en-US"/>
              </w:rPr>
              <w:t>3</w:t>
            </w:r>
            <w:r w:rsidRPr="005B4DA0">
              <w:rPr>
                <w:rFonts w:eastAsia="Calibri"/>
                <w:lang w:val="en-US"/>
              </w:rPr>
              <w:t>S</w:t>
            </w:r>
          </w:p>
        </w:tc>
        <w:tc>
          <w:tcPr>
            <w:tcW w:w="2126" w:type="dxa"/>
            <w:vAlign w:val="center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182</w:t>
            </w:r>
          </w:p>
        </w:tc>
        <w:tc>
          <w:tcPr>
            <w:tcW w:w="2126" w:type="dxa"/>
            <w:vAlign w:val="center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15,2</w:t>
            </w:r>
          </w:p>
        </w:tc>
      </w:tr>
      <w:tr w:rsidR="00800FF1" w:rsidRPr="005B4DA0" w:rsidTr="00800FF1">
        <w:trPr>
          <w:jc w:val="center"/>
        </w:trPr>
        <w:tc>
          <w:tcPr>
            <w:tcW w:w="1838" w:type="dxa"/>
          </w:tcPr>
          <w:p w:rsidR="00800FF1" w:rsidRPr="005B4DA0" w:rsidRDefault="00800FF1" w:rsidP="00E36C74">
            <w:pPr>
              <w:spacing w:line="360" w:lineRule="auto"/>
              <w:jc w:val="both"/>
              <w:rPr>
                <w:rFonts w:eastAsia="Calibri"/>
                <w:lang w:val="en-US"/>
              </w:rPr>
            </w:pPr>
            <w:r w:rsidRPr="005B4DA0">
              <w:rPr>
                <w:rFonts w:eastAsia="Calibri"/>
                <w:lang w:val="en-US"/>
              </w:rPr>
              <w:t>86</w:t>
            </w:r>
            <w:r w:rsidR="00AA54E0" w:rsidRPr="005B4DA0">
              <w:rPr>
                <w:rFonts w:eastAsia="Calibri"/>
              </w:rPr>
              <w:t xml:space="preserve"> </w:t>
            </w:r>
            <w:r w:rsidRPr="005B4DA0">
              <w:rPr>
                <w:rFonts w:eastAsia="Calibri"/>
                <w:lang w:val="en-US"/>
              </w:rPr>
              <w:t>b</w:t>
            </w:r>
          </w:p>
        </w:tc>
        <w:tc>
          <w:tcPr>
            <w:tcW w:w="2410" w:type="dxa"/>
            <w:vAlign w:val="center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С</w:t>
            </w:r>
            <w:r w:rsidRPr="005B4DA0">
              <w:rPr>
                <w:rFonts w:eastAsia="Calibri"/>
                <w:vertAlign w:val="subscript"/>
              </w:rPr>
              <w:t>21</w:t>
            </w:r>
            <w:r w:rsidRPr="005B4DA0">
              <w:rPr>
                <w:rFonts w:eastAsia="Calibri"/>
                <w:lang w:val="en-US"/>
              </w:rPr>
              <w:t>H</w:t>
            </w:r>
            <w:r w:rsidRPr="005B4DA0">
              <w:rPr>
                <w:rFonts w:eastAsia="Calibri"/>
                <w:vertAlign w:val="subscript"/>
                <w:lang w:val="en-US"/>
              </w:rPr>
              <w:t>16</w:t>
            </w:r>
            <w:r w:rsidRPr="005B4DA0">
              <w:rPr>
                <w:rFonts w:eastAsia="Calibri"/>
                <w:lang w:val="en-US"/>
              </w:rPr>
              <w:t>N</w:t>
            </w:r>
            <w:r w:rsidRPr="005B4DA0">
              <w:rPr>
                <w:rFonts w:eastAsia="Calibri"/>
                <w:vertAlign w:val="subscript"/>
                <w:lang w:val="en-US"/>
              </w:rPr>
              <w:t>2</w:t>
            </w:r>
            <w:r w:rsidRPr="005B4DA0">
              <w:rPr>
                <w:rFonts w:eastAsia="Calibri"/>
                <w:lang w:val="en-US"/>
              </w:rPr>
              <w:t>O</w:t>
            </w:r>
            <w:r w:rsidRPr="005B4DA0">
              <w:rPr>
                <w:rFonts w:eastAsia="Calibri"/>
                <w:vertAlign w:val="subscript"/>
                <w:lang w:val="en-US"/>
              </w:rPr>
              <w:t>4</w:t>
            </w:r>
            <w:r w:rsidRPr="005B4DA0">
              <w:rPr>
                <w:rFonts w:eastAsia="Calibri"/>
                <w:lang w:val="en-US"/>
              </w:rPr>
              <w:t>S</w:t>
            </w:r>
          </w:p>
        </w:tc>
        <w:tc>
          <w:tcPr>
            <w:tcW w:w="2126" w:type="dxa"/>
            <w:vAlign w:val="center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187</w:t>
            </w:r>
          </w:p>
        </w:tc>
        <w:tc>
          <w:tcPr>
            <w:tcW w:w="2126" w:type="dxa"/>
            <w:vAlign w:val="center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58,9</w:t>
            </w:r>
          </w:p>
        </w:tc>
      </w:tr>
      <w:tr w:rsidR="00800FF1" w:rsidRPr="005B4DA0" w:rsidTr="00800FF1">
        <w:trPr>
          <w:jc w:val="center"/>
        </w:trPr>
        <w:tc>
          <w:tcPr>
            <w:tcW w:w="1838" w:type="dxa"/>
          </w:tcPr>
          <w:p w:rsidR="00800FF1" w:rsidRPr="005B4DA0" w:rsidRDefault="00800FF1" w:rsidP="00E36C74">
            <w:pPr>
              <w:spacing w:line="360" w:lineRule="auto"/>
              <w:jc w:val="both"/>
              <w:rPr>
                <w:rFonts w:eastAsia="Calibri"/>
              </w:rPr>
            </w:pPr>
            <w:r w:rsidRPr="005B4DA0">
              <w:rPr>
                <w:rFonts w:eastAsia="Calibri"/>
              </w:rPr>
              <w:t>86</w:t>
            </w:r>
            <w:r w:rsidR="00AA54E0" w:rsidRPr="005B4DA0">
              <w:rPr>
                <w:rFonts w:eastAsia="Calibri"/>
              </w:rPr>
              <w:t xml:space="preserve"> </w:t>
            </w:r>
            <w:r w:rsidRPr="005B4DA0">
              <w:rPr>
                <w:rFonts w:eastAsia="Calibri"/>
              </w:rPr>
              <w:t>с</w:t>
            </w:r>
          </w:p>
        </w:tc>
        <w:tc>
          <w:tcPr>
            <w:tcW w:w="2410" w:type="dxa"/>
            <w:vAlign w:val="center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С</w:t>
            </w:r>
            <w:r w:rsidRPr="005B4DA0">
              <w:rPr>
                <w:rFonts w:eastAsia="Calibri"/>
                <w:vertAlign w:val="subscript"/>
              </w:rPr>
              <w:t>21</w:t>
            </w:r>
            <w:r w:rsidRPr="005B4DA0">
              <w:rPr>
                <w:rFonts w:eastAsia="Calibri"/>
                <w:lang w:val="en-US"/>
              </w:rPr>
              <w:t>H</w:t>
            </w:r>
            <w:r w:rsidRPr="005B4DA0">
              <w:rPr>
                <w:rFonts w:eastAsia="Calibri"/>
                <w:vertAlign w:val="subscript"/>
                <w:lang w:val="en-US"/>
              </w:rPr>
              <w:t>16</w:t>
            </w:r>
            <w:r w:rsidRPr="005B4DA0">
              <w:rPr>
                <w:rFonts w:eastAsia="Calibri"/>
                <w:lang w:val="en-US"/>
              </w:rPr>
              <w:t>N</w:t>
            </w:r>
            <w:r w:rsidRPr="005B4DA0">
              <w:rPr>
                <w:rFonts w:eastAsia="Calibri"/>
                <w:vertAlign w:val="subscript"/>
                <w:lang w:val="en-US"/>
              </w:rPr>
              <w:t>2</w:t>
            </w:r>
            <w:r w:rsidRPr="005B4DA0">
              <w:rPr>
                <w:rFonts w:eastAsia="Calibri"/>
                <w:lang w:val="en-US"/>
              </w:rPr>
              <w:t>O</w:t>
            </w:r>
            <w:r w:rsidRPr="005B4DA0">
              <w:rPr>
                <w:rFonts w:eastAsia="Calibri"/>
                <w:vertAlign w:val="subscript"/>
                <w:lang w:val="en-US"/>
              </w:rPr>
              <w:t>4</w:t>
            </w:r>
            <w:r w:rsidRPr="005B4DA0">
              <w:rPr>
                <w:rFonts w:eastAsia="Calibri"/>
                <w:lang w:val="en-US"/>
              </w:rPr>
              <w:t>S</w:t>
            </w:r>
          </w:p>
        </w:tc>
        <w:tc>
          <w:tcPr>
            <w:tcW w:w="2126" w:type="dxa"/>
            <w:vAlign w:val="center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201</w:t>
            </w:r>
          </w:p>
        </w:tc>
        <w:tc>
          <w:tcPr>
            <w:tcW w:w="2126" w:type="dxa"/>
            <w:vAlign w:val="center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68,6</w:t>
            </w:r>
          </w:p>
        </w:tc>
      </w:tr>
      <w:tr w:rsidR="00800FF1" w:rsidRPr="005B4DA0" w:rsidTr="00800FF1">
        <w:trPr>
          <w:jc w:val="center"/>
        </w:trPr>
        <w:tc>
          <w:tcPr>
            <w:tcW w:w="1838" w:type="dxa"/>
          </w:tcPr>
          <w:p w:rsidR="00800FF1" w:rsidRPr="005B4DA0" w:rsidRDefault="00800FF1" w:rsidP="00E36C74">
            <w:pPr>
              <w:spacing w:line="360" w:lineRule="auto"/>
              <w:jc w:val="both"/>
              <w:rPr>
                <w:rFonts w:eastAsia="Calibri"/>
                <w:lang w:val="en-US"/>
              </w:rPr>
            </w:pPr>
            <w:r w:rsidRPr="005B4DA0">
              <w:rPr>
                <w:rFonts w:eastAsia="Calibri"/>
              </w:rPr>
              <w:t>86</w:t>
            </w:r>
            <w:r w:rsidR="00AA54E0" w:rsidRPr="005B4DA0">
              <w:rPr>
                <w:rFonts w:eastAsia="Calibri"/>
              </w:rPr>
              <w:t xml:space="preserve"> </w:t>
            </w:r>
            <w:r w:rsidRPr="005B4DA0">
              <w:rPr>
                <w:rFonts w:eastAsia="Calibri"/>
                <w:lang w:val="en-US"/>
              </w:rPr>
              <w:t>d</w:t>
            </w:r>
          </w:p>
        </w:tc>
        <w:tc>
          <w:tcPr>
            <w:tcW w:w="2410" w:type="dxa"/>
            <w:vAlign w:val="center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С</w:t>
            </w:r>
            <w:r w:rsidRPr="005B4DA0">
              <w:rPr>
                <w:rFonts w:eastAsia="Calibri"/>
                <w:vertAlign w:val="subscript"/>
              </w:rPr>
              <w:t>22</w:t>
            </w:r>
            <w:r w:rsidRPr="005B4DA0">
              <w:rPr>
                <w:rFonts w:eastAsia="Calibri"/>
                <w:lang w:val="en-US"/>
              </w:rPr>
              <w:t>H</w:t>
            </w:r>
            <w:r w:rsidRPr="005B4DA0">
              <w:rPr>
                <w:rFonts w:eastAsia="Calibri"/>
                <w:vertAlign w:val="subscript"/>
                <w:lang w:val="en-US"/>
              </w:rPr>
              <w:t>18</w:t>
            </w:r>
            <w:r w:rsidRPr="005B4DA0">
              <w:rPr>
                <w:rFonts w:eastAsia="Calibri"/>
                <w:lang w:val="en-US"/>
              </w:rPr>
              <w:t>N</w:t>
            </w:r>
            <w:r w:rsidRPr="005B4DA0">
              <w:rPr>
                <w:rFonts w:eastAsia="Calibri"/>
                <w:vertAlign w:val="subscript"/>
                <w:lang w:val="en-US"/>
              </w:rPr>
              <w:t>2</w:t>
            </w:r>
            <w:r w:rsidRPr="005B4DA0">
              <w:rPr>
                <w:rFonts w:eastAsia="Calibri"/>
                <w:lang w:val="en-US"/>
              </w:rPr>
              <w:t>O</w:t>
            </w:r>
            <w:r w:rsidRPr="005B4DA0">
              <w:rPr>
                <w:rFonts w:eastAsia="Calibri"/>
                <w:vertAlign w:val="subscript"/>
                <w:lang w:val="en-US"/>
              </w:rPr>
              <w:t>5</w:t>
            </w:r>
            <w:r w:rsidRPr="005B4DA0">
              <w:rPr>
                <w:rFonts w:eastAsia="Calibri"/>
                <w:lang w:val="en-US"/>
              </w:rPr>
              <w:t>S</w:t>
            </w:r>
          </w:p>
        </w:tc>
        <w:tc>
          <w:tcPr>
            <w:tcW w:w="2126" w:type="dxa"/>
            <w:vAlign w:val="center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208</w:t>
            </w:r>
          </w:p>
        </w:tc>
        <w:tc>
          <w:tcPr>
            <w:tcW w:w="2126" w:type="dxa"/>
            <w:vAlign w:val="center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74,4</w:t>
            </w:r>
          </w:p>
        </w:tc>
      </w:tr>
    </w:tbl>
    <w:p w:rsidR="00800FF1" w:rsidRPr="005B4DA0" w:rsidRDefault="00800FF1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F1" w:rsidRPr="005B4DA0" w:rsidRDefault="00AA54E0" w:rsidP="00E36C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Таблица 4</w:t>
      </w:r>
      <w:r w:rsidR="00800FF1" w:rsidRPr="005B4DA0">
        <w:rPr>
          <w:rFonts w:ascii="Times New Roman" w:eastAsia="Calibri" w:hAnsi="Times New Roman" w:cs="Times New Roman"/>
          <w:sz w:val="28"/>
          <w:szCs w:val="28"/>
        </w:rPr>
        <w:t xml:space="preserve"> – Спектральные характеристики 4,6-диарил-2-тиоксо-1,2-дигидро-3-пиридинкарбонитрилов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2689"/>
        <w:gridCol w:w="6662"/>
      </w:tblGrid>
      <w:tr w:rsidR="00800FF1" w:rsidRPr="005B4DA0" w:rsidTr="007F5341">
        <w:trPr>
          <w:jc w:val="center"/>
        </w:trPr>
        <w:tc>
          <w:tcPr>
            <w:tcW w:w="2689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Соединение</w:t>
            </w:r>
          </w:p>
        </w:tc>
        <w:tc>
          <w:tcPr>
            <w:tcW w:w="6662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 xml:space="preserve">Область </w:t>
            </w:r>
            <w:proofErr w:type="spellStart"/>
            <w:r w:rsidRPr="005B4DA0">
              <w:rPr>
                <w:rFonts w:eastAsia="Calibri"/>
              </w:rPr>
              <w:t>поглащения</w:t>
            </w:r>
            <w:proofErr w:type="spellEnd"/>
            <w:r w:rsidRPr="005B4DA0">
              <w:rPr>
                <w:rFonts w:eastAsia="Calibri"/>
              </w:rPr>
              <w:t>, см-1</w:t>
            </w:r>
          </w:p>
        </w:tc>
      </w:tr>
      <w:tr w:rsidR="00800FF1" w:rsidRPr="000A2A5B" w:rsidTr="007F5341">
        <w:trPr>
          <w:jc w:val="center"/>
        </w:trPr>
        <w:tc>
          <w:tcPr>
            <w:tcW w:w="2689" w:type="dxa"/>
          </w:tcPr>
          <w:p w:rsidR="00800FF1" w:rsidRPr="005B4DA0" w:rsidRDefault="00800FF1" w:rsidP="00E36C74">
            <w:pPr>
              <w:spacing w:line="360" w:lineRule="auto"/>
              <w:jc w:val="both"/>
              <w:rPr>
                <w:rFonts w:eastAsia="Calibri"/>
                <w:lang w:val="en-US"/>
              </w:rPr>
            </w:pPr>
            <w:r w:rsidRPr="005B4DA0">
              <w:rPr>
                <w:rFonts w:eastAsia="Calibri"/>
                <w:lang w:val="en-US"/>
              </w:rPr>
              <w:t>86</w:t>
            </w:r>
            <w:r w:rsidR="00AA54E0" w:rsidRPr="005B4DA0">
              <w:rPr>
                <w:rFonts w:eastAsia="Calibri"/>
              </w:rPr>
              <w:t xml:space="preserve"> </w:t>
            </w:r>
            <w:r w:rsidRPr="005B4DA0">
              <w:rPr>
                <w:rFonts w:eastAsia="Calibri"/>
                <w:lang w:val="en-US"/>
              </w:rPr>
              <w:t>a</w:t>
            </w:r>
          </w:p>
        </w:tc>
        <w:tc>
          <w:tcPr>
            <w:tcW w:w="6662" w:type="dxa"/>
          </w:tcPr>
          <w:p w:rsidR="00800FF1" w:rsidRPr="005B4DA0" w:rsidRDefault="00800FF1" w:rsidP="00E36C74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5B4DA0">
              <w:rPr>
                <w:rFonts w:eastAsia="Calibri"/>
                <w:lang w:val="en-US"/>
              </w:rPr>
              <w:t>3143, 3101</w:t>
            </w:r>
            <w:r w:rsidR="00E36C74" w:rsidRPr="005B4DA0">
              <w:rPr>
                <w:rFonts w:eastAsia="Calibri"/>
                <w:lang w:val="en-US"/>
              </w:rPr>
              <w:t xml:space="preserve"> (С-</w:t>
            </w:r>
            <w:proofErr w:type="spellStart"/>
            <w:r w:rsidR="00E36C74" w:rsidRPr="005B4DA0">
              <w:rPr>
                <w:rFonts w:eastAsia="Calibri"/>
                <w:lang w:val="en-US"/>
              </w:rPr>
              <w:t>НAr</w:t>
            </w:r>
            <w:proofErr w:type="spellEnd"/>
            <w:r w:rsidR="00E36C74" w:rsidRPr="005B4DA0">
              <w:rPr>
                <w:rFonts w:eastAsia="Calibri"/>
                <w:lang w:val="en-US"/>
              </w:rPr>
              <w:t xml:space="preserve">); 2826 (CH3O – </w:t>
            </w:r>
            <w:proofErr w:type="spellStart"/>
            <w:r w:rsidR="00E36C74" w:rsidRPr="005B4DA0">
              <w:rPr>
                <w:rFonts w:eastAsia="Calibri"/>
                <w:lang w:val="en-US"/>
              </w:rPr>
              <w:t>Ar</w:t>
            </w:r>
            <w:proofErr w:type="spellEnd"/>
            <w:r w:rsidR="00E36C74" w:rsidRPr="005B4DA0">
              <w:rPr>
                <w:rFonts w:eastAsia="Calibri"/>
                <w:lang w:val="en-US"/>
              </w:rPr>
              <w:t>); 2216 (C≡N); 1606, 1569 (C-</w:t>
            </w:r>
            <w:proofErr w:type="spellStart"/>
            <w:r w:rsidR="00E36C74" w:rsidRPr="005B4DA0">
              <w:rPr>
                <w:rFonts w:eastAsia="Calibri"/>
                <w:lang w:val="en-US"/>
              </w:rPr>
              <w:t>CAr</w:t>
            </w:r>
            <w:proofErr w:type="spellEnd"/>
            <w:r w:rsidR="00E36C74" w:rsidRPr="005B4DA0">
              <w:rPr>
                <w:rFonts w:eastAsia="Calibri"/>
                <w:lang w:val="en-US"/>
              </w:rPr>
              <w:t>); 1209</w:t>
            </w:r>
            <w:r w:rsidRPr="005B4DA0">
              <w:rPr>
                <w:rFonts w:eastAsia="Calibri"/>
                <w:lang w:val="en-US"/>
              </w:rPr>
              <w:t xml:space="preserve"> (С=S);</w:t>
            </w:r>
          </w:p>
        </w:tc>
      </w:tr>
    </w:tbl>
    <w:p w:rsidR="007F5341" w:rsidRPr="005B4DA0" w:rsidRDefault="007F5341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F5341" w:rsidRPr="005B4DA0" w:rsidRDefault="007F5341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</w:p>
    <w:p w:rsidR="007F5341" w:rsidRPr="005B4DA0" w:rsidRDefault="007F5341" w:rsidP="00E36C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Окончание таблицы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2B2040" w:rsidRPr="005B4DA0" w:rsidTr="007F5341">
        <w:tc>
          <w:tcPr>
            <w:tcW w:w="2689" w:type="dxa"/>
          </w:tcPr>
          <w:p w:rsidR="002B2040" w:rsidRPr="005B4DA0" w:rsidRDefault="002B2040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Соединение</w:t>
            </w:r>
            <w:proofErr w:type="spellEnd"/>
          </w:p>
        </w:tc>
        <w:tc>
          <w:tcPr>
            <w:tcW w:w="6656" w:type="dxa"/>
          </w:tcPr>
          <w:p w:rsidR="002B2040" w:rsidRPr="005B4DA0" w:rsidRDefault="002B2040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Область</w:t>
            </w:r>
            <w:proofErr w:type="spellEnd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поглащения</w:t>
            </w:r>
            <w:proofErr w:type="spellEnd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см-1</w:t>
            </w:r>
          </w:p>
        </w:tc>
      </w:tr>
      <w:tr w:rsidR="002B2040" w:rsidRPr="000A2A5B" w:rsidTr="007F5341">
        <w:tc>
          <w:tcPr>
            <w:tcW w:w="2689" w:type="dxa"/>
          </w:tcPr>
          <w:p w:rsidR="002B2040" w:rsidRPr="005B4DA0" w:rsidRDefault="002B2040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86 b</w:t>
            </w:r>
          </w:p>
        </w:tc>
        <w:tc>
          <w:tcPr>
            <w:tcW w:w="6656" w:type="dxa"/>
          </w:tcPr>
          <w:p w:rsidR="002B2040" w:rsidRPr="005B4DA0" w:rsidRDefault="002B2040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3148, 3097 (С-</w:t>
            </w:r>
            <w:proofErr w:type="spellStart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НAr</w:t>
            </w:r>
            <w:proofErr w:type="spellEnd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); 2828 (CH3O – </w:t>
            </w:r>
            <w:proofErr w:type="spellStart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</w:t>
            </w:r>
            <w:proofErr w:type="spellEnd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); 2212 (C≡N); 1602, 1552 (C-</w:t>
            </w:r>
            <w:proofErr w:type="spellStart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CAr</w:t>
            </w:r>
            <w:proofErr w:type="spellEnd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); 1207 (С=S);</w:t>
            </w:r>
          </w:p>
        </w:tc>
      </w:tr>
      <w:tr w:rsidR="002B2040" w:rsidRPr="005B4DA0" w:rsidTr="007F5341">
        <w:tc>
          <w:tcPr>
            <w:tcW w:w="2689" w:type="dxa"/>
          </w:tcPr>
          <w:p w:rsidR="002B2040" w:rsidRPr="005B4DA0" w:rsidRDefault="002B2040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86 с</w:t>
            </w:r>
          </w:p>
        </w:tc>
        <w:tc>
          <w:tcPr>
            <w:tcW w:w="6656" w:type="dxa"/>
          </w:tcPr>
          <w:p w:rsidR="002B2040" w:rsidRPr="005B4DA0" w:rsidRDefault="002226C7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3178, 3103, 3078</w:t>
            </w:r>
            <w:r w:rsidR="002B2040"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(С-</w:t>
            </w:r>
            <w:proofErr w:type="spellStart"/>
            <w:r w:rsidR="002B2040"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НAr</w:t>
            </w:r>
            <w:proofErr w:type="spellEnd"/>
            <w:r w:rsidR="002B2040"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); </w:t>
            </w:r>
          </w:p>
          <w:p w:rsidR="002B2040" w:rsidRPr="005B4DA0" w:rsidRDefault="002226C7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2837 (CH3O – </w:t>
            </w:r>
            <w:proofErr w:type="spellStart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</w:t>
            </w:r>
            <w:proofErr w:type="spellEnd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); 2225</w:t>
            </w:r>
            <w:r w:rsidR="002B2040"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(C≡N); </w:t>
            </w:r>
          </w:p>
          <w:p w:rsidR="002B2040" w:rsidRPr="005B4DA0" w:rsidRDefault="002226C7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1641 (C-</w:t>
            </w:r>
            <w:proofErr w:type="spellStart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CAr</w:t>
            </w:r>
            <w:proofErr w:type="spellEnd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); 1211</w:t>
            </w:r>
            <w:r w:rsidR="002B2040"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(С=S);</w:t>
            </w:r>
          </w:p>
        </w:tc>
      </w:tr>
      <w:tr w:rsidR="002B2040" w:rsidRPr="005B4DA0" w:rsidTr="007F5341">
        <w:tc>
          <w:tcPr>
            <w:tcW w:w="2689" w:type="dxa"/>
          </w:tcPr>
          <w:p w:rsidR="002B2040" w:rsidRPr="005B4DA0" w:rsidRDefault="002B2040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86 d</w:t>
            </w:r>
          </w:p>
        </w:tc>
        <w:tc>
          <w:tcPr>
            <w:tcW w:w="6656" w:type="dxa"/>
          </w:tcPr>
          <w:p w:rsidR="002B2040" w:rsidRPr="005B4DA0" w:rsidRDefault="002B2040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3178, 3117 (С-</w:t>
            </w:r>
            <w:proofErr w:type="spellStart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НAr</w:t>
            </w:r>
            <w:proofErr w:type="spellEnd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); 2837 (CH3O – </w:t>
            </w:r>
            <w:proofErr w:type="spellStart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</w:t>
            </w:r>
            <w:proofErr w:type="spellEnd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); 2225 (C≡N); 1596, 1548 (C-</w:t>
            </w:r>
            <w:proofErr w:type="spellStart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CAr</w:t>
            </w:r>
            <w:proofErr w:type="spellEnd"/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); </w:t>
            </w:r>
          </w:p>
          <w:p w:rsidR="002B2040" w:rsidRPr="005B4DA0" w:rsidRDefault="002B2040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1230 (С=S);</w:t>
            </w:r>
          </w:p>
        </w:tc>
      </w:tr>
    </w:tbl>
    <w:p w:rsidR="002B2040" w:rsidRPr="005B4DA0" w:rsidRDefault="002B2040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50304" w:rsidRPr="005B4DA0" w:rsidRDefault="00800FF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2.3</w:t>
      </w:r>
      <w:r w:rsidR="00F50304" w:rsidRPr="005B4DA0">
        <w:rPr>
          <w:rFonts w:ascii="Times New Roman" w:eastAsia="Calibri" w:hAnsi="Times New Roman" w:cs="Times New Roman"/>
          <w:sz w:val="28"/>
          <w:szCs w:val="28"/>
        </w:rPr>
        <w:t xml:space="preserve"> Синтез (3-амино-4,6-диарилтиено[2,3-б]пиридин-2-ил) (фенил)</w:t>
      </w:r>
      <w:proofErr w:type="spellStart"/>
      <w:r w:rsidR="00F50304" w:rsidRPr="005B4DA0">
        <w:rPr>
          <w:rFonts w:ascii="Times New Roman" w:eastAsia="Calibri" w:hAnsi="Times New Roman" w:cs="Times New Roman"/>
          <w:sz w:val="28"/>
          <w:szCs w:val="28"/>
        </w:rPr>
        <w:t>метанона</w:t>
      </w:r>
      <w:proofErr w:type="spellEnd"/>
    </w:p>
    <w:p w:rsidR="007F5341" w:rsidRPr="005B4DA0" w:rsidRDefault="00F50304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После изучения литературных источников для синтеза (3-амино-4,6-диарилтиено[2,3-б]пиридин-2-ил) (фенил)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метанонов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была  выбрана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методика, включающая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алкилирование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по сере и последующую циклизацию по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Торпу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в основной среде [11]. Исходными реагентами являлись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пиридинтионы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(86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-d) 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фенацилбромид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. Синтез проводили в две стадии (схема 37). На первой стадии смесь исходных веществ кипятили, в присутствии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эквимолярного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количества 10 %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KOH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в плоскодонной колбе, после чего давали остыть, а затем вновь нагревали и добавляли 10 – 15 % избыток щёлочи, относительно количества исходных реагентов. Из раствора выпадали светло-жёлтые или ярко-желтые кристаллы, которые отфильтровывали 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перекристаллизовывали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из ДМСО. Чистота полученных соединений (</w:t>
      </w:r>
      <w:r w:rsidR="00204748" w:rsidRPr="005B4DA0">
        <w:rPr>
          <w:rFonts w:ascii="Times New Roman" w:eastAsia="Calibri" w:hAnsi="Times New Roman" w:cs="Times New Roman"/>
          <w:sz w:val="28"/>
          <w:szCs w:val="28"/>
        </w:rPr>
        <w:t>89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>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доказывали методом ТСХ. Наличии основных функциональных групп доказывали методам ИК-спектроскопии. Выходы составляют </w:t>
      </w:r>
      <w:r w:rsidR="000B19D3" w:rsidRPr="005B4DA0">
        <w:rPr>
          <w:rFonts w:ascii="Times New Roman" w:eastAsia="Calibri" w:hAnsi="Times New Roman" w:cs="Times New Roman"/>
          <w:sz w:val="28"/>
          <w:szCs w:val="28"/>
        </w:rPr>
        <w:t>74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B19D3" w:rsidRPr="005B4DA0">
        <w:rPr>
          <w:rFonts w:ascii="Times New Roman" w:eastAsia="Calibri" w:hAnsi="Times New Roman" w:cs="Times New Roman"/>
          <w:sz w:val="28"/>
          <w:szCs w:val="28"/>
        </w:rPr>
        <w:t>80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F50304" w:rsidRPr="005B4DA0" w:rsidRDefault="007F5341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50304" w:rsidRPr="005B4DA0" w:rsidRDefault="00F50304" w:rsidP="00E36C7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Схема 37</w:t>
      </w:r>
    </w:p>
    <w:p w:rsidR="00F50304" w:rsidRPr="005B4DA0" w:rsidRDefault="00F075AE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12259" w:dyaOrig="3014">
          <v:shape id="_x0000_i1074" type="#_x0000_t75" style="width:458.8pt;height:112.2pt" o:ole="">
            <v:imagedata r:id="rId104" o:title=""/>
          </v:shape>
          <o:OLEObject Type="Embed" ProgID="ACD.ChemSketch.20" ShapeID="_x0000_i1074" DrawAspect="Content" ObjectID="_1613245522" r:id="rId105"/>
        </w:object>
      </w:r>
    </w:p>
    <w:p w:rsidR="00204748" w:rsidRPr="005B4DA0" w:rsidRDefault="00204748" w:rsidP="00E36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86 b, 88 b, 89 b 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1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</w:t>
      </w:r>
      <w:r w:rsidRPr="005B4DA0">
        <w:rPr>
          <w:rFonts w:ascii="Times New Roman" w:hAnsi="Times New Roman" w:cs="Times New Roman"/>
          <w:sz w:val="28"/>
          <w:szCs w:val="28"/>
        </w:rPr>
        <w:object w:dxaOrig="1695" w:dyaOrig="1430">
          <v:shape id="_x0000_i1075" type="#_x0000_t75" style="width:84.55pt;height:71.15pt" o:ole="">
            <v:imagedata r:id="rId78" o:title=""/>
          </v:shape>
          <o:OLEObject Type="Embed" ProgID="ACD.ChemSketch.20" ShapeID="_x0000_i1075" DrawAspect="Content" ObjectID="_1613245523" r:id="rId106"/>
        </w:object>
      </w:r>
      <w:r w:rsidRPr="005B4DA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86 c, d,</w:t>
      </w:r>
      <w:r w:rsidRPr="005B4D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88 c, d, 89 c, d 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1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</w:t>
      </w:r>
      <w:r w:rsidRPr="005B4DA0">
        <w:rPr>
          <w:rFonts w:ascii="Times New Roman" w:hAnsi="Times New Roman" w:cs="Times New Roman"/>
          <w:sz w:val="28"/>
          <w:szCs w:val="28"/>
        </w:rPr>
        <w:object w:dxaOrig="1695" w:dyaOrig="1829">
          <v:shape id="_x0000_i1076" type="#_x0000_t75" style="width:84.55pt;height:91.25pt" o:ole="">
            <v:imagedata r:id="rId80" o:title=""/>
          </v:shape>
          <o:OLEObject Type="Embed" ProgID="ACD.ChemSketch.20" ShapeID="_x0000_i1076" DrawAspect="Content" ObjectID="_1613245524" r:id="rId107"/>
        </w:object>
      </w:r>
      <w:r w:rsidRPr="005B4DA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04748" w:rsidRPr="005B4DA0" w:rsidRDefault="00204748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86 c, 88 c, 89 c 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</w:t>
      </w:r>
      <w:r w:rsidRPr="005B4D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; 86 b, d, 88 b, d, 89 b, d R</w:t>
      </w:r>
      <w:r w:rsidRPr="005B4DA0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w:r w:rsidRPr="005B4DA0">
        <w:rPr>
          <w:rFonts w:ascii="Times New Roman" w:hAnsi="Times New Roman" w:cs="Times New Roman"/>
          <w:sz w:val="28"/>
          <w:szCs w:val="28"/>
        </w:rPr>
        <w:object w:dxaOrig="1767" w:dyaOrig="1027">
          <v:shape id="_x0000_i1077" type="#_x0000_t75" style="width:88.75pt;height:51.05pt" o:ole="">
            <v:imagedata r:id="rId102" o:title=""/>
          </v:shape>
          <o:OLEObject Type="Embed" ProgID="ACD.ChemSketch.20" ShapeID="_x0000_i1077" DrawAspect="Content" ObjectID="_1613245525" r:id="rId108"/>
        </w:object>
      </w:r>
    </w:p>
    <w:p w:rsidR="00204748" w:rsidRPr="005B4DA0" w:rsidRDefault="00204748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50304" w:rsidRPr="005B4DA0" w:rsidRDefault="00F50304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Экспериментально нами был подобран оптимальный растворитель, как видно из полученных данных (Таблица 4) максимальный выход наблюдается при использовании ДМСО.</w:t>
      </w:r>
    </w:p>
    <w:p w:rsidR="00F50304" w:rsidRPr="005B4DA0" w:rsidRDefault="00F50304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304" w:rsidRPr="005B4DA0" w:rsidRDefault="00AA54E0" w:rsidP="00E36C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Таблица 5</w:t>
      </w:r>
      <w:r w:rsidR="00F50304" w:rsidRPr="005B4DA0">
        <w:rPr>
          <w:rFonts w:ascii="Times New Roman" w:eastAsia="Calibri" w:hAnsi="Times New Roman" w:cs="Times New Roman"/>
          <w:sz w:val="28"/>
          <w:szCs w:val="28"/>
        </w:rPr>
        <w:t xml:space="preserve"> – Влияние растворителя на выход (3-амино-4,6-диарилтиено[2,3-б]пиридин-2-ил) (фенил)</w:t>
      </w:r>
      <w:proofErr w:type="spellStart"/>
      <w:r w:rsidR="00F50304" w:rsidRPr="005B4DA0">
        <w:rPr>
          <w:rFonts w:ascii="Times New Roman" w:eastAsia="Calibri" w:hAnsi="Times New Roman" w:cs="Times New Roman"/>
          <w:sz w:val="28"/>
          <w:szCs w:val="28"/>
        </w:rPr>
        <w:t>метанона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04748" w:rsidRPr="005B4DA0" w:rsidTr="00204748">
        <w:tc>
          <w:tcPr>
            <w:tcW w:w="3115" w:type="dxa"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5" w:type="dxa"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Растворитель</w:t>
            </w:r>
          </w:p>
        </w:tc>
        <w:tc>
          <w:tcPr>
            <w:tcW w:w="3115" w:type="dxa"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Выход,</w:t>
            </w:r>
          </w:p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04748" w:rsidRPr="005B4DA0" w:rsidTr="005859DF">
        <w:trPr>
          <w:trHeight w:val="160"/>
        </w:trPr>
        <w:tc>
          <w:tcPr>
            <w:tcW w:w="3115" w:type="dxa"/>
            <w:vMerge w:val="restart"/>
          </w:tcPr>
          <w:p w:rsidR="00204748" w:rsidRPr="005B4DA0" w:rsidRDefault="000B19D3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89 </w:t>
            </w:r>
            <w:r w:rsidR="00204748"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5" w:type="dxa"/>
            <w:vAlign w:val="center"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DA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ДМФА</w:t>
            </w:r>
          </w:p>
        </w:tc>
        <w:tc>
          <w:tcPr>
            <w:tcW w:w="3115" w:type="dxa"/>
            <w:vAlign w:val="center"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DA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16,4</w:t>
            </w:r>
          </w:p>
        </w:tc>
      </w:tr>
      <w:tr w:rsidR="00204748" w:rsidRPr="005B4DA0" w:rsidTr="005859DF">
        <w:trPr>
          <w:trHeight w:val="160"/>
        </w:trPr>
        <w:tc>
          <w:tcPr>
            <w:tcW w:w="3115" w:type="dxa"/>
            <w:vMerge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DA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ДМСО</w:t>
            </w:r>
          </w:p>
        </w:tc>
        <w:tc>
          <w:tcPr>
            <w:tcW w:w="3115" w:type="dxa"/>
            <w:vAlign w:val="center"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DA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75,2</w:t>
            </w:r>
          </w:p>
        </w:tc>
      </w:tr>
      <w:tr w:rsidR="00204748" w:rsidRPr="005B4DA0" w:rsidTr="005859DF">
        <w:trPr>
          <w:trHeight w:val="160"/>
        </w:trPr>
        <w:tc>
          <w:tcPr>
            <w:tcW w:w="3115" w:type="dxa"/>
            <w:vMerge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D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r w:rsidRPr="005B4DA0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8"/>
                <w:szCs w:val="28"/>
                <w:vertAlign w:val="subscript"/>
                <w:lang w:eastAsia="ru-RU"/>
              </w:rPr>
              <w:t>2</w:t>
            </w:r>
            <w:r w:rsidRPr="005B4D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</w:t>
            </w:r>
            <w:r w:rsidRPr="005B4DA0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8"/>
                <w:szCs w:val="28"/>
                <w:vertAlign w:val="subscript"/>
                <w:lang w:eastAsia="ru-RU"/>
              </w:rPr>
              <w:t>5</w:t>
            </w:r>
            <w:r w:rsidRPr="005B4D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3115" w:type="dxa"/>
            <w:vAlign w:val="center"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DA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8,3</w:t>
            </w:r>
          </w:p>
        </w:tc>
      </w:tr>
      <w:tr w:rsidR="00204748" w:rsidRPr="005B4DA0" w:rsidTr="005859DF">
        <w:trPr>
          <w:trHeight w:val="160"/>
        </w:trPr>
        <w:tc>
          <w:tcPr>
            <w:tcW w:w="3115" w:type="dxa"/>
            <w:vMerge w:val="restart"/>
          </w:tcPr>
          <w:p w:rsidR="00204748" w:rsidRPr="005B4DA0" w:rsidRDefault="000B19D3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  <w:r w:rsidRPr="005B4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04748"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5" w:type="dxa"/>
            <w:vAlign w:val="center"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DA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ДМФА</w:t>
            </w:r>
          </w:p>
        </w:tc>
        <w:tc>
          <w:tcPr>
            <w:tcW w:w="3115" w:type="dxa"/>
            <w:vAlign w:val="center"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DA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13,7</w:t>
            </w:r>
          </w:p>
        </w:tc>
      </w:tr>
      <w:tr w:rsidR="00204748" w:rsidRPr="005B4DA0" w:rsidTr="005859DF">
        <w:trPr>
          <w:trHeight w:val="160"/>
        </w:trPr>
        <w:tc>
          <w:tcPr>
            <w:tcW w:w="3115" w:type="dxa"/>
            <w:vMerge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DA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ДМСО</w:t>
            </w:r>
          </w:p>
        </w:tc>
        <w:tc>
          <w:tcPr>
            <w:tcW w:w="3115" w:type="dxa"/>
            <w:vAlign w:val="center"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DA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73,6</w:t>
            </w:r>
          </w:p>
        </w:tc>
      </w:tr>
      <w:tr w:rsidR="00204748" w:rsidRPr="005B4DA0" w:rsidTr="005859DF">
        <w:trPr>
          <w:trHeight w:val="160"/>
        </w:trPr>
        <w:tc>
          <w:tcPr>
            <w:tcW w:w="3115" w:type="dxa"/>
            <w:vMerge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D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r w:rsidRPr="005B4DA0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8"/>
                <w:szCs w:val="28"/>
                <w:vertAlign w:val="subscript"/>
                <w:lang w:eastAsia="ru-RU"/>
              </w:rPr>
              <w:t>2</w:t>
            </w:r>
            <w:r w:rsidRPr="005B4D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</w:t>
            </w:r>
            <w:r w:rsidRPr="005B4DA0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8"/>
                <w:szCs w:val="28"/>
                <w:vertAlign w:val="subscript"/>
                <w:lang w:eastAsia="ru-RU"/>
              </w:rPr>
              <w:t>5</w:t>
            </w:r>
            <w:r w:rsidRPr="005B4D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3115" w:type="dxa"/>
            <w:vAlign w:val="center"/>
          </w:tcPr>
          <w:p w:rsidR="00204748" w:rsidRPr="005B4DA0" w:rsidRDefault="00204748" w:rsidP="00E36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DA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11,4</w:t>
            </w:r>
          </w:p>
        </w:tc>
      </w:tr>
    </w:tbl>
    <w:p w:rsidR="00F075AE" w:rsidRPr="005B4DA0" w:rsidRDefault="00F075AE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5AE" w:rsidRPr="005B4DA0" w:rsidRDefault="00F075AE">
      <w:pPr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04748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Окончание таблицы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5341" w:rsidRPr="005B4DA0" w:rsidTr="007F5341">
        <w:tc>
          <w:tcPr>
            <w:tcW w:w="3115" w:type="dxa"/>
          </w:tcPr>
          <w:p w:rsidR="007F5341" w:rsidRPr="005B4DA0" w:rsidRDefault="007F534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5" w:type="dxa"/>
          </w:tcPr>
          <w:p w:rsidR="007F5341" w:rsidRPr="005B4DA0" w:rsidRDefault="007F534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Растворитель</w:t>
            </w:r>
          </w:p>
        </w:tc>
        <w:tc>
          <w:tcPr>
            <w:tcW w:w="3115" w:type="dxa"/>
          </w:tcPr>
          <w:p w:rsidR="007F5341" w:rsidRPr="005B4DA0" w:rsidRDefault="007F534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Выход,</w:t>
            </w:r>
          </w:p>
          <w:p w:rsidR="007F5341" w:rsidRPr="005B4DA0" w:rsidRDefault="007F534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F5341" w:rsidRPr="005B4DA0" w:rsidTr="007F5341">
        <w:trPr>
          <w:trHeight w:val="160"/>
        </w:trPr>
        <w:tc>
          <w:tcPr>
            <w:tcW w:w="3115" w:type="dxa"/>
            <w:vMerge w:val="restart"/>
          </w:tcPr>
          <w:p w:rsidR="007F5341" w:rsidRPr="005B4DA0" w:rsidRDefault="007F534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89 d</w:t>
            </w:r>
          </w:p>
        </w:tc>
        <w:tc>
          <w:tcPr>
            <w:tcW w:w="3115" w:type="dxa"/>
          </w:tcPr>
          <w:p w:rsidR="007F5341" w:rsidRPr="005B4DA0" w:rsidRDefault="007F534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ДМФА</w:t>
            </w:r>
          </w:p>
        </w:tc>
        <w:tc>
          <w:tcPr>
            <w:tcW w:w="3115" w:type="dxa"/>
          </w:tcPr>
          <w:p w:rsidR="007F5341" w:rsidRPr="005B4DA0" w:rsidRDefault="007F534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18,9</w:t>
            </w:r>
          </w:p>
        </w:tc>
      </w:tr>
      <w:tr w:rsidR="007F5341" w:rsidRPr="005B4DA0" w:rsidTr="007F5341">
        <w:trPr>
          <w:trHeight w:val="160"/>
        </w:trPr>
        <w:tc>
          <w:tcPr>
            <w:tcW w:w="3115" w:type="dxa"/>
            <w:vMerge/>
          </w:tcPr>
          <w:p w:rsidR="007F5341" w:rsidRPr="005B4DA0" w:rsidRDefault="007F534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F5341" w:rsidRPr="005B4DA0" w:rsidRDefault="007F534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ДМСО</w:t>
            </w:r>
          </w:p>
        </w:tc>
        <w:tc>
          <w:tcPr>
            <w:tcW w:w="3115" w:type="dxa"/>
          </w:tcPr>
          <w:p w:rsidR="007F5341" w:rsidRPr="005B4DA0" w:rsidRDefault="007F534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79,7</w:t>
            </w:r>
          </w:p>
        </w:tc>
      </w:tr>
      <w:tr w:rsidR="007F5341" w:rsidRPr="005B4DA0" w:rsidTr="007F5341">
        <w:trPr>
          <w:trHeight w:val="160"/>
        </w:trPr>
        <w:tc>
          <w:tcPr>
            <w:tcW w:w="3115" w:type="dxa"/>
            <w:vMerge/>
          </w:tcPr>
          <w:p w:rsidR="007F5341" w:rsidRPr="005B4DA0" w:rsidRDefault="007F534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F5341" w:rsidRPr="005B4DA0" w:rsidRDefault="007F534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С2Н5ОН</w:t>
            </w:r>
          </w:p>
        </w:tc>
        <w:tc>
          <w:tcPr>
            <w:tcW w:w="3115" w:type="dxa"/>
          </w:tcPr>
          <w:p w:rsidR="007F5341" w:rsidRPr="005B4DA0" w:rsidRDefault="007F5341" w:rsidP="00E36C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DA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</w:tbl>
    <w:p w:rsidR="007F5341" w:rsidRPr="005B4DA0" w:rsidRDefault="007F5341" w:rsidP="00E36C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0304" w:rsidRPr="005B4DA0" w:rsidRDefault="00AA54E0" w:rsidP="00E36C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Таблица 6</w:t>
      </w:r>
      <w:r w:rsidR="00F50304" w:rsidRPr="005B4DA0">
        <w:rPr>
          <w:rFonts w:ascii="Times New Roman" w:eastAsia="Calibri" w:hAnsi="Times New Roman" w:cs="Times New Roman"/>
          <w:sz w:val="28"/>
          <w:szCs w:val="28"/>
        </w:rPr>
        <w:t xml:space="preserve"> – Физико-химические характеристики (3-амино-4,6-диарилтиено[2,3-б]пиридин-2-ил) (фенил)</w:t>
      </w:r>
      <w:proofErr w:type="spellStart"/>
      <w:r w:rsidR="00F50304" w:rsidRPr="005B4DA0">
        <w:rPr>
          <w:rFonts w:ascii="Times New Roman" w:eastAsia="Calibri" w:hAnsi="Times New Roman" w:cs="Times New Roman"/>
          <w:sz w:val="28"/>
          <w:szCs w:val="28"/>
        </w:rPr>
        <w:t>метанонов</w:t>
      </w:r>
      <w:proofErr w:type="spellEnd"/>
    </w:p>
    <w:tbl>
      <w:tblPr>
        <w:tblStyle w:val="2"/>
        <w:tblW w:w="801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268"/>
        <w:gridCol w:w="1808"/>
      </w:tblGrid>
      <w:tr w:rsidR="000B19D3" w:rsidRPr="005B4DA0" w:rsidTr="000B19D3">
        <w:trPr>
          <w:jc w:val="center"/>
        </w:trPr>
        <w:tc>
          <w:tcPr>
            <w:tcW w:w="959" w:type="dxa"/>
            <w:vAlign w:val="center"/>
          </w:tcPr>
          <w:p w:rsidR="000B19D3" w:rsidRPr="005B4DA0" w:rsidRDefault="000B19D3" w:rsidP="00E36C74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5B4DA0">
              <w:rPr>
                <w:rFonts w:eastAsia="Calibri"/>
              </w:rPr>
              <w:t>№</w:t>
            </w:r>
          </w:p>
        </w:tc>
        <w:tc>
          <w:tcPr>
            <w:tcW w:w="2977" w:type="dxa"/>
            <w:vAlign w:val="center"/>
          </w:tcPr>
          <w:p w:rsidR="000B19D3" w:rsidRPr="005B4DA0" w:rsidRDefault="000B19D3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Брутто-формула</w:t>
            </w:r>
          </w:p>
        </w:tc>
        <w:tc>
          <w:tcPr>
            <w:tcW w:w="2268" w:type="dxa"/>
            <w:vAlign w:val="center"/>
          </w:tcPr>
          <w:p w:rsidR="000B19D3" w:rsidRPr="005B4DA0" w:rsidRDefault="000B19D3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  <w:lang w:val="en-US"/>
              </w:rPr>
              <w:t>t</w:t>
            </w:r>
            <w:r w:rsidRPr="005B4DA0">
              <w:rPr>
                <w:rFonts w:eastAsia="Calibri"/>
              </w:rPr>
              <w:t>°</w:t>
            </w:r>
            <w:proofErr w:type="spellStart"/>
            <w:r w:rsidRPr="005B4DA0">
              <w:rPr>
                <w:rFonts w:eastAsia="Calibri"/>
                <w:vertAlign w:val="subscript"/>
              </w:rPr>
              <w:t>пл</w:t>
            </w:r>
            <w:proofErr w:type="spellEnd"/>
            <w:r w:rsidRPr="005B4DA0">
              <w:rPr>
                <w:rFonts w:eastAsia="Calibri"/>
              </w:rPr>
              <w:t>,</w:t>
            </w:r>
          </w:p>
          <w:p w:rsidR="000B19D3" w:rsidRPr="005B4DA0" w:rsidRDefault="000B19D3" w:rsidP="00E36C74">
            <w:pPr>
              <w:spacing w:line="360" w:lineRule="auto"/>
              <w:jc w:val="center"/>
              <w:rPr>
                <w:rFonts w:eastAsia="Calibri"/>
                <w:vertAlign w:val="subscript"/>
              </w:rPr>
            </w:pPr>
            <w:r w:rsidRPr="005B4DA0">
              <w:rPr>
                <w:rFonts w:eastAsia="Calibri"/>
              </w:rPr>
              <w:t>°С</w:t>
            </w:r>
          </w:p>
        </w:tc>
        <w:tc>
          <w:tcPr>
            <w:tcW w:w="1808" w:type="dxa"/>
            <w:vAlign w:val="center"/>
          </w:tcPr>
          <w:p w:rsidR="000B19D3" w:rsidRPr="005B4DA0" w:rsidRDefault="000B19D3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Выход,</w:t>
            </w:r>
          </w:p>
          <w:p w:rsidR="000B19D3" w:rsidRPr="005B4DA0" w:rsidRDefault="000B19D3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%</w:t>
            </w:r>
          </w:p>
        </w:tc>
      </w:tr>
      <w:tr w:rsidR="000B19D3" w:rsidRPr="005B4DA0" w:rsidTr="005859DF">
        <w:trPr>
          <w:jc w:val="center"/>
        </w:trPr>
        <w:tc>
          <w:tcPr>
            <w:tcW w:w="959" w:type="dxa"/>
          </w:tcPr>
          <w:p w:rsidR="000B19D3" w:rsidRPr="005B4DA0" w:rsidRDefault="000B19D3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  <w:lang w:val="en-US"/>
              </w:rPr>
              <w:t xml:space="preserve">89 </w:t>
            </w:r>
            <w:r w:rsidRPr="005B4DA0">
              <w:rPr>
                <w:rFonts w:eastAsia="Calibri"/>
              </w:rPr>
              <w:t>b</w:t>
            </w:r>
          </w:p>
        </w:tc>
        <w:tc>
          <w:tcPr>
            <w:tcW w:w="2977" w:type="dxa"/>
            <w:vAlign w:val="center"/>
          </w:tcPr>
          <w:p w:rsidR="000B19D3" w:rsidRPr="005B4DA0" w:rsidRDefault="00443FFC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С</w:t>
            </w:r>
            <w:r w:rsidRPr="005B4DA0">
              <w:rPr>
                <w:rFonts w:eastAsia="Calibri"/>
                <w:vertAlign w:val="subscript"/>
              </w:rPr>
              <w:t>29</w:t>
            </w:r>
            <w:r w:rsidRPr="005B4DA0">
              <w:rPr>
                <w:rFonts w:eastAsia="Calibri"/>
                <w:lang w:val="en-US"/>
              </w:rPr>
              <w:t>H</w:t>
            </w:r>
            <w:r w:rsidRPr="005B4DA0">
              <w:rPr>
                <w:rFonts w:eastAsia="Calibri"/>
                <w:vertAlign w:val="subscript"/>
                <w:lang w:val="en-US"/>
              </w:rPr>
              <w:t>22</w:t>
            </w:r>
            <w:r w:rsidRPr="005B4DA0">
              <w:rPr>
                <w:rFonts w:eastAsia="Calibri"/>
                <w:lang w:val="en-US"/>
              </w:rPr>
              <w:t>N</w:t>
            </w:r>
            <w:r w:rsidRPr="005B4DA0">
              <w:rPr>
                <w:rFonts w:eastAsia="Calibri"/>
                <w:vertAlign w:val="subscript"/>
                <w:lang w:val="en-US"/>
              </w:rPr>
              <w:t>2</w:t>
            </w:r>
            <w:r w:rsidRPr="005B4DA0">
              <w:rPr>
                <w:rFonts w:eastAsia="Calibri"/>
                <w:lang w:val="en-US"/>
              </w:rPr>
              <w:t>O</w:t>
            </w:r>
            <w:r w:rsidRPr="005B4DA0">
              <w:rPr>
                <w:rFonts w:eastAsia="Calibri"/>
                <w:vertAlign w:val="subscript"/>
                <w:lang w:val="en-US"/>
              </w:rPr>
              <w:t>5</w:t>
            </w:r>
            <w:r w:rsidRPr="005B4DA0">
              <w:rPr>
                <w:rFonts w:eastAsia="Calibri"/>
                <w:lang w:val="en-US"/>
              </w:rPr>
              <w:t>S</w:t>
            </w:r>
          </w:p>
        </w:tc>
        <w:tc>
          <w:tcPr>
            <w:tcW w:w="2268" w:type="dxa"/>
            <w:vAlign w:val="center"/>
          </w:tcPr>
          <w:p w:rsidR="000B19D3" w:rsidRPr="005B4DA0" w:rsidRDefault="00443FFC" w:rsidP="00E36C74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5B4DA0">
              <w:rPr>
                <w:rFonts w:eastAsia="Calibri"/>
                <w:lang w:val="en-US"/>
              </w:rPr>
              <w:t>228</w:t>
            </w:r>
          </w:p>
        </w:tc>
        <w:tc>
          <w:tcPr>
            <w:tcW w:w="1808" w:type="dxa"/>
            <w:vAlign w:val="center"/>
          </w:tcPr>
          <w:p w:rsidR="000B19D3" w:rsidRPr="005B4DA0" w:rsidRDefault="00443FFC" w:rsidP="00E36C74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5B4DA0">
              <w:rPr>
                <w:rFonts w:eastAsia="Calibri"/>
                <w:lang w:val="en-US"/>
              </w:rPr>
              <w:t>75,2</w:t>
            </w:r>
          </w:p>
        </w:tc>
      </w:tr>
      <w:tr w:rsidR="000B19D3" w:rsidRPr="005B4DA0" w:rsidTr="005859DF">
        <w:trPr>
          <w:jc w:val="center"/>
        </w:trPr>
        <w:tc>
          <w:tcPr>
            <w:tcW w:w="959" w:type="dxa"/>
          </w:tcPr>
          <w:p w:rsidR="000B19D3" w:rsidRPr="005B4DA0" w:rsidRDefault="000B19D3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89</w:t>
            </w:r>
            <w:r w:rsidRPr="005B4DA0">
              <w:rPr>
                <w:rFonts w:eastAsia="Calibri"/>
                <w:lang w:val="en-US"/>
              </w:rPr>
              <w:t xml:space="preserve"> </w:t>
            </w:r>
            <w:r w:rsidRPr="005B4DA0">
              <w:rPr>
                <w:rFonts w:eastAsia="Calibri"/>
              </w:rPr>
              <w:t>c</w:t>
            </w:r>
          </w:p>
        </w:tc>
        <w:tc>
          <w:tcPr>
            <w:tcW w:w="2977" w:type="dxa"/>
            <w:vAlign w:val="center"/>
          </w:tcPr>
          <w:p w:rsidR="000B19D3" w:rsidRPr="005B4DA0" w:rsidRDefault="00443FFC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С</w:t>
            </w:r>
            <w:r w:rsidRPr="005B4DA0">
              <w:rPr>
                <w:rFonts w:eastAsia="Calibri"/>
                <w:vertAlign w:val="subscript"/>
              </w:rPr>
              <w:t>29</w:t>
            </w:r>
            <w:r w:rsidRPr="005B4DA0">
              <w:rPr>
                <w:rFonts w:eastAsia="Calibri"/>
                <w:lang w:val="en-US"/>
              </w:rPr>
              <w:t>H</w:t>
            </w:r>
            <w:r w:rsidRPr="005B4DA0">
              <w:rPr>
                <w:rFonts w:eastAsia="Calibri"/>
                <w:vertAlign w:val="subscript"/>
                <w:lang w:val="en-US"/>
              </w:rPr>
              <w:t>22</w:t>
            </w:r>
            <w:r w:rsidRPr="005B4DA0">
              <w:rPr>
                <w:rFonts w:eastAsia="Calibri"/>
                <w:lang w:val="en-US"/>
              </w:rPr>
              <w:t>N</w:t>
            </w:r>
            <w:r w:rsidRPr="005B4DA0">
              <w:rPr>
                <w:rFonts w:eastAsia="Calibri"/>
                <w:vertAlign w:val="subscript"/>
                <w:lang w:val="en-US"/>
              </w:rPr>
              <w:t>2</w:t>
            </w:r>
            <w:r w:rsidRPr="005B4DA0">
              <w:rPr>
                <w:rFonts w:eastAsia="Calibri"/>
                <w:lang w:val="en-US"/>
              </w:rPr>
              <w:t>O</w:t>
            </w:r>
            <w:r w:rsidRPr="005B4DA0">
              <w:rPr>
                <w:rFonts w:eastAsia="Calibri"/>
                <w:vertAlign w:val="subscript"/>
                <w:lang w:val="en-US"/>
              </w:rPr>
              <w:t>5</w:t>
            </w:r>
            <w:r w:rsidRPr="005B4DA0">
              <w:rPr>
                <w:rFonts w:eastAsia="Calibri"/>
                <w:lang w:val="en-US"/>
              </w:rPr>
              <w:t>S</w:t>
            </w:r>
          </w:p>
        </w:tc>
        <w:tc>
          <w:tcPr>
            <w:tcW w:w="2268" w:type="dxa"/>
            <w:vAlign w:val="center"/>
          </w:tcPr>
          <w:p w:rsidR="000B19D3" w:rsidRPr="005B4DA0" w:rsidRDefault="00443FFC" w:rsidP="00E36C74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5B4DA0">
              <w:rPr>
                <w:rFonts w:eastAsia="Calibri"/>
                <w:lang w:val="en-US"/>
              </w:rPr>
              <w:t>243</w:t>
            </w:r>
          </w:p>
        </w:tc>
        <w:tc>
          <w:tcPr>
            <w:tcW w:w="1808" w:type="dxa"/>
            <w:vAlign w:val="center"/>
          </w:tcPr>
          <w:p w:rsidR="000B19D3" w:rsidRPr="005B4DA0" w:rsidRDefault="00443FFC" w:rsidP="00E36C74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5B4DA0">
              <w:rPr>
                <w:rFonts w:eastAsia="Calibri"/>
                <w:lang w:val="en-US"/>
              </w:rPr>
              <w:t>73,6</w:t>
            </w:r>
          </w:p>
        </w:tc>
      </w:tr>
      <w:tr w:rsidR="000B19D3" w:rsidRPr="005B4DA0" w:rsidTr="005859DF">
        <w:trPr>
          <w:jc w:val="center"/>
        </w:trPr>
        <w:tc>
          <w:tcPr>
            <w:tcW w:w="959" w:type="dxa"/>
          </w:tcPr>
          <w:p w:rsidR="000B19D3" w:rsidRPr="005B4DA0" w:rsidRDefault="000B19D3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89</w:t>
            </w:r>
            <w:r w:rsidRPr="005B4DA0">
              <w:rPr>
                <w:rFonts w:eastAsia="Calibri"/>
                <w:lang w:val="en-US"/>
              </w:rPr>
              <w:t xml:space="preserve"> </w:t>
            </w:r>
            <w:r w:rsidRPr="005B4DA0">
              <w:rPr>
                <w:rFonts w:eastAsia="Calibri"/>
              </w:rPr>
              <w:t>d</w:t>
            </w:r>
          </w:p>
        </w:tc>
        <w:tc>
          <w:tcPr>
            <w:tcW w:w="2977" w:type="dxa"/>
            <w:vAlign w:val="center"/>
          </w:tcPr>
          <w:p w:rsidR="000B19D3" w:rsidRPr="005B4DA0" w:rsidRDefault="00443FFC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С</w:t>
            </w:r>
            <w:r w:rsidRPr="005B4DA0">
              <w:rPr>
                <w:rFonts w:eastAsia="Calibri"/>
                <w:vertAlign w:val="subscript"/>
              </w:rPr>
              <w:t>30</w:t>
            </w:r>
            <w:r w:rsidRPr="005B4DA0">
              <w:rPr>
                <w:rFonts w:eastAsia="Calibri"/>
                <w:lang w:val="en-US"/>
              </w:rPr>
              <w:t>H</w:t>
            </w:r>
            <w:r w:rsidRPr="005B4DA0">
              <w:rPr>
                <w:rFonts w:eastAsia="Calibri"/>
                <w:vertAlign w:val="subscript"/>
                <w:lang w:val="en-US"/>
              </w:rPr>
              <w:t>24</w:t>
            </w:r>
            <w:r w:rsidRPr="005B4DA0">
              <w:rPr>
                <w:rFonts w:eastAsia="Calibri"/>
                <w:lang w:val="en-US"/>
              </w:rPr>
              <w:t>N</w:t>
            </w:r>
            <w:r w:rsidRPr="005B4DA0">
              <w:rPr>
                <w:rFonts w:eastAsia="Calibri"/>
                <w:vertAlign w:val="subscript"/>
                <w:lang w:val="en-US"/>
              </w:rPr>
              <w:t>2</w:t>
            </w:r>
            <w:r w:rsidRPr="005B4DA0">
              <w:rPr>
                <w:rFonts w:eastAsia="Calibri"/>
                <w:lang w:val="en-US"/>
              </w:rPr>
              <w:t>O</w:t>
            </w:r>
            <w:r w:rsidRPr="005B4DA0">
              <w:rPr>
                <w:rFonts w:eastAsia="Calibri"/>
                <w:vertAlign w:val="subscript"/>
                <w:lang w:val="en-US"/>
              </w:rPr>
              <w:t>6</w:t>
            </w:r>
            <w:r w:rsidRPr="005B4DA0">
              <w:rPr>
                <w:rFonts w:eastAsia="Calibri"/>
                <w:lang w:val="en-US"/>
              </w:rPr>
              <w:t>S</w:t>
            </w:r>
          </w:p>
        </w:tc>
        <w:tc>
          <w:tcPr>
            <w:tcW w:w="2268" w:type="dxa"/>
            <w:vAlign w:val="center"/>
          </w:tcPr>
          <w:p w:rsidR="000B19D3" w:rsidRPr="005B4DA0" w:rsidRDefault="00443FFC" w:rsidP="00E36C74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5B4DA0">
              <w:rPr>
                <w:rFonts w:eastAsia="Calibri"/>
                <w:lang w:val="en-US"/>
              </w:rPr>
              <w:t>249</w:t>
            </w:r>
          </w:p>
        </w:tc>
        <w:tc>
          <w:tcPr>
            <w:tcW w:w="1808" w:type="dxa"/>
            <w:vAlign w:val="center"/>
          </w:tcPr>
          <w:p w:rsidR="000B19D3" w:rsidRPr="005B4DA0" w:rsidRDefault="00443FFC" w:rsidP="00E36C74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5B4DA0">
              <w:rPr>
                <w:rFonts w:eastAsia="Calibri"/>
                <w:lang w:val="en-US"/>
              </w:rPr>
              <w:t>79,7</w:t>
            </w:r>
          </w:p>
        </w:tc>
      </w:tr>
    </w:tbl>
    <w:p w:rsidR="00E42A06" w:rsidRPr="005B4DA0" w:rsidRDefault="00E42A06" w:rsidP="00E36C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0304" w:rsidRPr="005B4DA0" w:rsidRDefault="00AA54E0" w:rsidP="00F075A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Таблица 7</w:t>
      </w:r>
      <w:r w:rsidR="00F50304" w:rsidRPr="005B4DA0">
        <w:rPr>
          <w:rFonts w:ascii="Times New Roman" w:eastAsia="Calibri" w:hAnsi="Times New Roman" w:cs="Times New Roman"/>
          <w:sz w:val="28"/>
          <w:szCs w:val="28"/>
        </w:rPr>
        <w:t xml:space="preserve"> – спектральные характеристики (3-амино-4,6-диарилтиено[2,3-б]пиридин-2-ил) (фенил)</w:t>
      </w:r>
      <w:proofErr w:type="spellStart"/>
      <w:r w:rsidR="00F50304" w:rsidRPr="005B4DA0">
        <w:rPr>
          <w:rFonts w:ascii="Times New Roman" w:eastAsia="Calibri" w:hAnsi="Times New Roman" w:cs="Times New Roman"/>
          <w:sz w:val="28"/>
          <w:szCs w:val="28"/>
        </w:rPr>
        <w:t>метанона</w:t>
      </w:r>
      <w:proofErr w:type="spellEnd"/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8"/>
      </w:tblGrid>
      <w:tr w:rsidR="00F50304" w:rsidRPr="005B4DA0" w:rsidTr="00443FFC">
        <w:trPr>
          <w:jc w:val="center"/>
        </w:trPr>
        <w:tc>
          <w:tcPr>
            <w:tcW w:w="2263" w:type="dxa"/>
          </w:tcPr>
          <w:p w:rsidR="00F50304" w:rsidRPr="005B4DA0" w:rsidRDefault="00F50304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Соединение</w:t>
            </w:r>
          </w:p>
        </w:tc>
        <w:tc>
          <w:tcPr>
            <w:tcW w:w="4118" w:type="dxa"/>
          </w:tcPr>
          <w:p w:rsidR="00F50304" w:rsidRPr="005B4DA0" w:rsidRDefault="00F50304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 xml:space="preserve">Область </w:t>
            </w:r>
            <w:proofErr w:type="spellStart"/>
            <w:r w:rsidRPr="005B4DA0">
              <w:rPr>
                <w:rFonts w:eastAsia="Calibri"/>
              </w:rPr>
              <w:t>поглащения</w:t>
            </w:r>
            <w:proofErr w:type="spellEnd"/>
            <w:r w:rsidRPr="005B4DA0">
              <w:rPr>
                <w:rFonts w:eastAsia="Calibri"/>
              </w:rPr>
              <w:t>, см-1</w:t>
            </w:r>
          </w:p>
        </w:tc>
      </w:tr>
      <w:tr w:rsidR="00F50304" w:rsidRPr="005B4DA0" w:rsidTr="00443FFC">
        <w:trPr>
          <w:jc w:val="center"/>
        </w:trPr>
        <w:tc>
          <w:tcPr>
            <w:tcW w:w="2263" w:type="dxa"/>
          </w:tcPr>
          <w:p w:rsidR="00F50304" w:rsidRPr="005B4DA0" w:rsidRDefault="000B19D3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  <w:lang w:val="en-US"/>
              </w:rPr>
              <w:t>89 b</w:t>
            </w:r>
          </w:p>
        </w:tc>
        <w:tc>
          <w:tcPr>
            <w:tcW w:w="4118" w:type="dxa"/>
          </w:tcPr>
          <w:p w:rsidR="000B19D3" w:rsidRPr="005B4DA0" w:rsidRDefault="000B19D3" w:rsidP="00E36C74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5B4DA0">
              <w:rPr>
                <w:rFonts w:eastAsia="Calibri"/>
                <w:lang w:val="en-US"/>
              </w:rPr>
              <w:t>3473, 3276 (NH2); 3045 (C-</w:t>
            </w:r>
            <w:proofErr w:type="spellStart"/>
            <w:r w:rsidRPr="005B4DA0">
              <w:rPr>
                <w:rFonts w:eastAsia="Calibri"/>
                <w:lang w:val="en-US"/>
              </w:rPr>
              <w:t>HAr</w:t>
            </w:r>
            <w:proofErr w:type="spellEnd"/>
            <w:r w:rsidRPr="005B4DA0">
              <w:rPr>
                <w:rFonts w:eastAsia="Calibri"/>
                <w:lang w:val="en-US"/>
              </w:rPr>
              <w:t xml:space="preserve">); 2889 (CH3O – </w:t>
            </w:r>
            <w:proofErr w:type="spellStart"/>
            <w:r w:rsidRPr="005B4DA0">
              <w:rPr>
                <w:rFonts w:eastAsia="Calibri"/>
                <w:lang w:val="en-US"/>
              </w:rPr>
              <w:t>Ar</w:t>
            </w:r>
            <w:proofErr w:type="spellEnd"/>
            <w:r w:rsidRPr="005B4DA0">
              <w:rPr>
                <w:rFonts w:eastAsia="Calibri"/>
                <w:lang w:val="en-US"/>
              </w:rPr>
              <w:t xml:space="preserve">);  </w:t>
            </w:r>
          </w:p>
          <w:p w:rsidR="00F50304" w:rsidRPr="005B4DA0" w:rsidRDefault="002226C7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1674</w:t>
            </w:r>
            <w:r w:rsidR="000B19D3" w:rsidRPr="005B4DA0">
              <w:rPr>
                <w:rFonts w:eastAsia="Calibri"/>
              </w:rPr>
              <w:t xml:space="preserve"> (C=O)</w:t>
            </w:r>
          </w:p>
        </w:tc>
      </w:tr>
      <w:tr w:rsidR="00F50304" w:rsidRPr="005B4DA0" w:rsidTr="00443FFC">
        <w:trPr>
          <w:jc w:val="center"/>
        </w:trPr>
        <w:tc>
          <w:tcPr>
            <w:tcW w:w="2263" w:type="dxa"/>
          </w:tcPr>
          <w:p w:rsidR="00F50304" w:rsidRPr="005B4DA0" w:rsidRDefault="000B19D3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  <w:lang w:val="en-US"/>
              </w:rPr>
              <w:t>8</w:t>
            </w:r>
            <w:r w:rsidR="00F50304" w:rsidRPr="005B4DA0">
              <w:rPr>
                <w:rFonts w:eastAsia="Calibri"/>
              </w:rPr>
              <w:t xml:space="preserve">9 </w:t>
            </w:r>
            <w:r w:rsidRPr="005B4DA0">
              <w:rPr>
                <w:rFonts w:eastAsia="Calibri"/>
                <w:lang w:val="en-US"/>
              </w:rPr>
              <w:t>c</w:t>
            </w:r>
          </w:p>
        </w:tc>
        <w:tc>
          <w:tcPr>
            <w:tcW w:w="4118" w:type="dxa"/>
          </w:tcPr>
          <w:p w:rsidR="000B19D3" w:rsidRPr="005B4DA0" w:rsidRDefault="000B19D3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3442, 3305 (NH2); 3060 (C-</w:t>
            </w:r>
            <w:proofErr w:type="spellStart"/>
            <w:r w:rsidRPr="005B4DA0">
              <w:rPr>
                <w:rFonts w:eastAsia="Calibri"/>
              </w:rPr>
              <w:t>HAr</w:t>
            </w:r>
            <w:proofErr w:type="spellEnd"/>
            <w:r w:rsidRPr="005B4DA0">
              <w:rPr>
                <w:rFonts w:eastAsia="Calibri"/>
              </w:rPr>
              <w:t xml:space="preserve">); </w:t>
            </w:r>
          </w:p>
          <w:p w:rsidR="000B19D3" w:rsidRPr="005B4DA0" w:rsidRDefault="000B19D3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1683 (C=O)</w:t>
            </w:r>
          </w:p>
          <w:p w:rsidR="00F50304" w:rsidRPr="005B4DA0" w:rsidRDefault="00F50304" w:rsidP="00E36C74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F50304" w:rsidRPr="005B4DA0" w:rsidTr="00443FFC">
        <w:trPr>
          <w:jc w:val="center"/>
        </w:trPr>
        <w:tc>
          <w:tcPr>
            <w:tcW w:w="2263" w:type="dxa"/>
          </w:tcPr>
          <w:p w:rsidR="00F50304" w:rsidRPr="005B4DA0" w:rsidRDefault="000B19D3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  <w:lang w:val="en-US"/>
              </w:rPr>
              <w:t>8</w:t>
            </w:r>
            <w:r w:rsidR="00F50304" w:rsidRPr="005B4DA0">
              <w:rPr>
                <w:rFonts w:eastAsia="Calibri"/>
              </w:rPr>
              <w:t xml:space="preserve">9 </w:t>
            </w:r>
            <w:r w:rsidRPr="005B4DA0">
              <w:rPr>
                <w:rFonts w:eastAsia="Calibri"/>
                <w:lang w:val="en-US"/>
              </w:rPr>
              <w:t>d</w:t>
            </w:r>
          </w:p>
        </w:tc>
        <w:tc>
          <w:tcPr>
            <w:tcW w:w="4118" w:type="dxa"/>
          </w:tcPr>
          <w:p w:rsidR="000B19D3" w:rsidRPr="005B4DA0" w:rsidRDefault="000B19D3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3456, 3292 (NH2); 3057 (C-</w:t>
            </w:r>
            <w:proofErr w:type="spellStart"/>
            <w:r w:rsidRPr="005B4DA0">
              <w:rPr>
                <w:rFonts w:eastAsia="Calibri"/>
              </w:rPr>
              <w:t>HAr</w:t>
            </w:r>
            <w:proofErr w:type="spellEnd"/>
            <w:r w:rsidRPr="005B4DA0">
              <w:rPr>
                <w:rFonts w:eastAsia="Calibri"/>
              </w:rPr>
              <w:t xml:space="preserve">); </w:t>
            </w:r>
          </w:p>
          <w:p w:rsidR="00F50304" w:rsidRPr="005B4DA0" w:rsidRDefault="000B19D3" w:rsidP="00E36C74">
            <w:pPr>
              <w:spacing w:line="360" w:lineRule="auto"/>
              <w:jc w:val="center"/>
              <w:rPr>
                <w:rFonts w:eastAsia="Calibri"/>
              </w:rPr>
            </w:pPr>
            <w:r w:rsidRPr="005B4DA0">
              <w:rPr>
                <w:rFonts w:eastAsia="Calibri"/>
              </w:rPr>
              <w:t>1674 (C=O)</w:t>
            </w:r>
          </w:p>
        </w:tc>
      </w:tr>
    </w:tbl>
    <w:p w:rsidR="00443FFC" w:rsidRPr="005B4DA0" w:rsidRDefault="00443FFC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80E" w:rsidRPr="005B4DA0" w:rsidRDefault="00443FFC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В ИК спектрах (3-амино-4,6-диарилтиено[2,3-б]пиридин-2-ил) (фенил)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метанонов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(89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>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отсутствует полоса поглощения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цианогруппы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2230 - 2205 </w:t>
      </w:r>
      <w:r w:rsidRPr="005B4D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см</w:t>
      </w:r>
      <w:r w:rsidRPr="005B4DA0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>-1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наблюдаемая в спектре исходных 4,6-диарил-2-тиоксо-1,2-дигидро-3-пиридинкарбонитрилов, и имеются полосы валентных колебаний </w:t>
      </w:r>
      <w:proofErr w:type="spellStart"/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амино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-группы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при 3520-3230 </w:t>
      </w:r>
      <w:r w:rsidR="002D180E" w:rsidRPr="005B4D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см</w:t>
      </w:r>
      <w:r w:rsidR="002D180E" w:rsidRPr="005B4DA0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>-1</w:t>
      </w:r>
      <w:r w:rsidRPr="005B4D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80E" w:rsidRPr="005B4DA0" w:rsidRDefault="002D180E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D180E" w:rsidRPr="005B4DA0" w:rsidRDefault="002D180E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3 Экспериментальная часть</w:t>
      </w:r>
    </w:p>
    <w:p w:rsidR="002D180E" w:rsidRPr="005B4DA0" w:rsidRDefault="002D180E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80E" w:rsidRPr="005B4DA0" w:rsidRDefault="002D180E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3.1 Методы синтеза и очистки исходных соединений</w:t>
      </w:r>
    </w:p>
    <w:p w:rsidR="002D180E" w:rsidRPr="005B4DA0" w:rsidRDefault="002D180E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80E" w:rsidRPr="005B4DA0" w:rsidRDefault="002D180E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Все используемые в работе соединения были взяты в виде реактивов марок «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х.ч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.», либо «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ч.д.а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.» с не истёкшим сроком хранения. Применяемые растворители очищали и обезвож</w:t>
      </w:r>
      <w:r w:rsidR="005859DF" w:rsidRPr="005B4DA0">
        <w:rPr>
          <w:rFonts w:ascii="Times New Roman" w:eastAsia="Calibri" w:hAnsi="Times New Roman" w:cs="Times New Roman"/>
          <w:sz w:val="28"/>
          <w:szCs w:val="28"/>
        </w:rPr>
        <w:t>ивали общепринятыми методами [49</w:t>
      </w:r>
      <w:r w:rsidRPr="005B4DA0">
        <w:rPr>
          <w:rFonts w:ascii="Times New Roman" w:eastAsia="Calibri" w:hAnsi="Times New Roman" w:cs="Times New Roman"/>
          <w:sz w:val="28"/>
          <w:szCs w:val="28"/>
        </w:rPr>
        <w:t>], хранили в склянках с осушающими веществами, соблюдая рекомендуемые условия хранения.</w:t>
      </w:r>
    </w:p>
    <w:p w:rsidR="002D180E" w:rsidRPr="005B4DA0" w:rsidRDefault="002D180E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80E" w:rsidRPr="005B4DA0" w:rsidRDefault="002D180E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3.2 Методы анализа и идентификации соединений</w:t>
      </w:r>
    </w:p>
    <w:p w:rsidR="002D180E" w:rsidRPr="005B4DA0" w:rsidRDefault="002D180E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80E" w:rsidRPr="005B4DA0" w:rsidRDefault="002D180E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ИК-спектры регистрировались на ИК-Фурье приборе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Bruker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Vertex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70 с приставкой НПВО на кристалле алмаза, разрешение 4 см-1, диапазон измерения 400-4000 см-1. </w:t>
      </w:r>
    </w:p>
    <w:p w:rsidR="002D180E" w:rsidRPr="005B4DA0" w:rsidRDefault="002D180E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Для контроля за ходом реакции и определения степени чистоты синтезированных соединений применялся метод тонкослойной хроматографии. ТСХ осуществляли в системах: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этилацетат :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гексан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- 1 : 1, ацетон :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гексан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– 1 : 1, ацетон :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тетрахлорметан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– 1:1 на пластинах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Silufol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UV-254, проявитель – пары йода и раствор перманганата калия.</w:t>
      </w:r>
    </w:p>
    <w:p w:rsidR="002D180E" w:rsidRPr="005B4DA0" w:rsidRDefault="002D180E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Температуры плавления кристаллических соединений измерялись в стекля</w:t>
      </w:r>
      <w:r w:rsidR="00F075AE" w:rsidRPr="005B4DA0">
        <w:rPr>
          <w:rFonts w:ascii="Times New Roman" w:eastAsia="Calibri" w:hAnsi="Times New Roman" w:cs="Times New Roman"/>
          <w:sz w:val="28"/>
          <w:szCs w:val="28"/>
        </w:rPr>
        <w:t xml:space="preserve">нных капиллярах на приборе ПТП 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и не корректировались. </w:t>
      </w:r>
    </w:p>
    <w:p w:rsidR="002D180E" w:rsidRPr="005B4DA0" w:rsidRDefault="002D180E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304" w:rsidRPr="005B4DA0" w:rsidRDefault="002D180E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3.3 Синтез исходных соединений</w:t>
      </w:r>
    </w:p>
    <w:p w:rsidR="005859DF" w:rsidRPr="005B4DA0" w:rsidRDefault="005859DF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9DF" w:rsidRPr="005B4DA0" w:rsidRDefault="005859DF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3.3.1 (2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E)-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>3-(7-метокси-1,3-бензодиоксол-5-ил)-1-фенилпроп-2-ен-1-он</w:t>
      </w:r>
    </w:p>
    <w:p w:rsidR="005859DF" w:rsidRPr="005B4DA0" w:rsidRDefault="005859DF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9DF" w:rsidRPr="005B4DA0" w:rsidRDefault="005859DF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В стакан, снабжённый магнитной мешалкой и термометром, помещают раствор, </w:t>
      </w:r>
      <w:r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приготовленный из </w:t>
      </w:r>
      <w:r w:rsidR="00460BA1"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87104A"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,51</w:t>
      </w:r>
      <w:r w:rsidR="00460BA1"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 гидроксида натрия (27 % избыток), </w:t>
      </w:r>
      <w:r w:rsidR="0087104A"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3,03</w:t>
      </w:r>
      <w:r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мл дистиллированной воды и </w:t>
      </w:r>
      <w:r w:rsidR="0087104A"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4,85</w:t>
      </w:r>
      <w:r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мл этилового спирта (95 %), добавляют </w:t>
      </w:r>
      <w:r w:rsidR="0087104A"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1,17</w:t>
      </w:r>
      <w:r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мл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ацетофенона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 охлаждают в ледяной бане до 5 °С. </w:t>
      </w:r>
      <w:r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Затем добавляют </w:t>
      </w:r>
      <w:r w:rsidR="0087104A"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1,8</w:t>
      </w:r>
      <w:r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7-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метокси-1,3-бензодиоксол-5-карбальдегида. Во время реакции температуру смеси поддерживают около 26 °С. Смесь интенсивно перемешивают в течение 2 часов, по окончанию синтеза мешалку вынимают и оставляют осаждаться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на холоду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в течение 8 часов. Затем охлаждают смесь льдом с солью, отфильтровывают в холодном состоянии, промывают охлаждённым до 0 °С этиловым спиртом и сушат на воздухе.</w:t>
      </w:r>
    </w:p>
    <w:p w:rsidR="005859DF" w:rsidRPr="005B4DA0" w:rsidRDefault="005859DF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В ходе синтеза был получен порошок лимонного цвета, хорошо растворимый в спирте. Выход </w:t>
      </w:r>
      <w:r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87104A"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2,79 (96</w:t>
      </w:r>
      <w:r w:rsidRPr="005B4D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%). </w:t>
      </w:r>
      <w:r w:rsidRPr="005B4DA0">
        <w:rPr>
          <w:rFonts w:ascii="Times New Roman" w:eastAsia="Calibri" w:hAnsi="Times New Roman" w:cs="Times New Roman"/>
          <w:sz w:val="28"/>
          <w:szCs w:val="28"/>
        </w:rPr>
        <w:t>Аналогичным образом синтезировано соединение 85 с.</w:t>
      </w:r>
    </w:p>
    <w:p w:rsidR="005859DF" w:rsidRPr="005B4DA0" w:rsidRDefault="005859DF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9DF" w:rsidRPr="005B4DA0" w:rsidRDefault="005859DF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3.3.2 (2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E)-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>3-(7-метокси-1,3-бензодиоксол-5-ил)-1-(4-метоксифенил)проп-2-ен-1-он</w:t>
      </w:r>
    </w:p>
    <w:p w:rsidR="005859DF" w:rsidRPr="005B4DA0" w:rsidRDefault="005859DF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9DF" w:rsidRPr="005B4DA0" w:rsidRDefault="005859DF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В стакан, снабжённый магнитной мешалкой и термометром, помещают раствор, приготовленный </w:t>
      </w:r>
      <w:r w:rsidR="0087104A" w:rsidRPr="005B4DA0">
        <w:rPr>
          <w:rFonts w:ascii="Times New Roman" w:eastAsia="Calibri" w:hAnsi="Times New Roman" w:cs="Times New Roman"/>
          <w:sz w:val="28"/>
          <w:szCs w:val="28"/>
        </w:rPr>
        <w:t>из 0,51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г гидроксида натрия (27 % избыток), </w:t>
      </w:r>
      <w:r w:rsidR="0087104A" w:rsidRPr="005B4DA0">
        <w:rPr>
          <w:rFonts w:ascii="Times New Roman" w:eastAsia="Calibri" w:hAnsi="Times New Roman" w:cs="Times New Roman"/>
          <w:sz w:val="28"/>
          <w:szCs w:val="28"/>
        </w:rPr>
        <w:t xml:space="preserve">3,03 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мл дистиллированной воды и </w:t>
      </w:r>
      <w:r w:rsidR="0087104A" w:rsidRPr="005B4DA0">
        <w:rPr>
          <w:rFonts w:ascii="Times New Roman" w:eastAsia="Calibri" w:hAnsi="Times New Roman" w:cs="Times New Roman"/>
          <w:sz w:val="28"/>
          <w:szCs w:val="28"/>
        </w:rPr>
        <w:t>4,85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мл этилового спирта (95 %), добавляют </w:t>
      </w:r>
      <w:r w:rsidR="0087104A" w:rsidRPr="005B4DA0">
        <w:rPr>
          <w:rFonts w:ascii="Times New Roman" w:eastAsia="Calibri" w:hAnsi="Times New Roman" w:cs="Times New Roman"/>
          <w:sz w:val="28"/>
          <w:szCs w:val="28"/>
        </w:rPr>
        <w:t>1,5 г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п-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метоксиацетофенона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 охлаждают в ледяной бане до 5 °С. Затем добавляют 5,20 мл 7-метокси-1,3-бензодиоксол-5-карбальдегида. Во время реакции температуру смеси поддерживают около 26 °С. Смесь интенсивно перемешивают в течение 2 часов, по окончанию синтеза мешалку вынимают и оставляют осаждаться </w:t>
      </w:r>
      <w:r w:rsidR="00F075AE" w:rsidRPr="005B4DA0">
        <w:rPr>
          <w:rFonts w:ascii="Times New Roman" w:eastAsia="Calibri" w:hAnsi="Times New Roman" w:cs="Times New Roman"/>
          <w:sz w:val="28"/>
          <w:szCs w:val="28"/>
        </w:rPr>
        <w:t>на холоде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в течение 8 часов. Затем охлаждают смесь льдом с солью, отфильтровывают в холодном состоянии, промывают охлаждённым до 0 °С этиловым спиртом и сушат на воздухе.</w:t>
      </w:r>
    </w:p>
    <w:p w:rsidR="005859DF" w:rsidRPr="005B4DA0" w:rsidRDefault="005859DF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В ходе синтеза был получен порошок лимонного цвета, хорошо растворимый в спирте. Выход составил </w:t>
      </w:r>
      <w:r w:rsidR="008639F0" w:rsidRPr="005B4DA0">
        <w:rPr>
          <w:rFonts w:ascii="Times New Roman" w:eastAsia="Calibri" w:hAnsi="Times New Roman" w:cs="Times New Roman"/>
          <w:sz w:val="28"/>
          <w:szCs w:val="28"/>
        </w:rPr>
        <w:t>2,9 г (74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%). Аналогичным образом синтезировано соединение 85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B4D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9F0" w:rsidRPr="005B4DA0" w:rsidRDefault="008639F0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859DF" w:rsidRPr="005B4DA0" w:rsidRDefault="005859DF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3.4 Синтез целевых соединений</w:t>
      </w:r>
    </w:p>
    <w:p w:rsidR="005859DF" w:rsidRPr="005B4DA0" w:rsidRDefault="005859DF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9DF" w:rsidRPr="005B4DA0" w:rsidRDefault="005859DF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3.4.1 6-(7-метокси-1,3-бензодиоксол-5-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ил)-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>4-фенил-2-тиоксо-1,2-дигидропиридин-3-карбонитрил</w:t>
      </w:r>
    </w:p>
    <w:p w:rsidR="005859DF" w:rsidRPr="005B4DA0" w:rsidRDefault="008639F0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В круглодонную колбу </w:t>
      </w:r>
      <w:r w:rsidR="005859DF" w:rsidRPr="005B4DA0">
        <w:rPr>
          <w:rFonts w:ascii="Times New Roman" w:eastAsia="Calibri" w:hAnsi="Times New Roman" w:cs="Times New Roman"/>
          <w:sz w:val="28"/>
          <w:szCs w:val="28"/>
        </w:rPr>
        <w:t xml:space="preserve">помещают </w:t>
      </w:r>
      <w:r w:rsidRPr="005B4DA0">
        <w:rPr>
          <w:rFonts w:ascii="Times New Roman" w:eastAsia="Calibri" w:hAnsi="Times New Roman" w:cs="Times New Roman"/>
          <w:sz w:val="28"/>
          <w:szCs w:val="28"/>
        </w:rPr>
        <w:t>2,83</w:t>
      </w:r>
      <w:r w:rsidR="005859DF" w:rsidRPr="005B4DA0">
        <w:rPr>
          <w:rFonts w:ascii="Times New Roman" w:eastAsia="Calibri" w:hAnsi="Times New Roman" w:cs="Times New Roman"/>
          <w:sz w:val="28"/>
          <w:szCs w:val="28"/>
        </w:rPr>
        <w:t xml:space="preserve"> г (2</w:t>
      </w:r>
      <w:proofErr w:type="gramStart"/>
      <w:r w:rsidR="005859DF" w:rsidRPr="005B4DA0">
        <w:rPr>
          <w:rFonts w:ascii="Times New Roman" w:eastAsia="Calibri" w:hAnsi="Times New Roman" w:cs="Times New Roman"/>
          <w:sz w:val="28"/>
          <w:szCs w:val="28"/>
        </w:rPr>
        <w:t>E)-</w:t>
      </w:r>
      <w:proofErr w:type="gramEnd"/>
      <w:r w:rsidR="005859DF" w:rsidRPr="005B4DA0">
        <w:rPr>
          <w:rFonts w:ascii="Times New Roman" w:eastAsia="Calibri" w:hAnsi="Times New Roman" w:cs="Times New Roman"/>
          <w:sz w:val="28"/>
          <w:szCs w:val="28"/>
        </w:rPr>
        <w:t>3-(7-метокси-1,3-бензодиоксол-5-ил)-1-фенилпроп-2-ен-1-она</w:t>
      </w:r>
      <w:r w:rsidRPr="005B4DA0">
        <w:rPr>
          <w:rFonts w:ascii="Times New Roman" w:eastAsia="Calibri" w:hAnsi="Times New Roman" w:cs="Times New Roman"/>
          <w:sz w:val="28"/>
          <w:szCs w:val="28"/>
        </w:rPr>
        <w:t>, 0,68</w:t>
      </w:r>
      <w:r w:rsidR="005859DF" w:rsidRPr="005B4DA0">
        <w:rPr>
          <w:rFonts w:ascii="Times New Roman" w:eastAsia="Calibri" w:hAnsi="Times New Roman" w:cs="Times New Roman"/>
          <w:sz w:val="28"/>
          <w:szCs w:val="28"/>
        </w:rPr>
        <w:t xml:space="preserve"> г </w:t>
      </w:r>
      <w:proofErr w:type="spellStart"/>
      <w:r w:rsidR="005859DF" w:rsidRPr="005B4DA0">
        <w:rPr>
          <w:rFonts w:ascii="Times New Roman" w:eastAsia="Calibri" w:hAnsi="Times New Roman" w:cs="Times New Roman"/>
          <w:sz w:val="28"/>
          <w:szCs w:val="28"/>
        </w:rPr>
        <w:t>малононитрила</w:t>
      </w:r>
      <w:proofErr w:type="spellEnd"/>
      <w:r w:rsidR="005859DF" w:rsidRPr="005B4D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4DA0">
        <w:rPr>
          <w:rFonts w:ascii="Times New Roman" w:eastAsia="Calibri" w:hAnsi="Times New Roman" w:cs="Times New Roman"/>
          <w:sz w:val="28"/>
          <w:szCs w:val="28"/>
        </w:rPr>
        <w:t>0,38</w:t>
      </w:r>
      <w:r w:rsidR="005859DF" w:rsidRPr="005B4DA0">
        <w:rPr>
          <w:rFonts w:ascii="Times New Roman" w:eastAsia="Calibri" w:hAnsi="Times New Roman" w:cs="Times New Roman"/>
          <w:sz w:val="28"/>
          <w:szCs w:val="28"/>
        </w:rPr>
        <w:t xml:space="preserve"> г серы (20 % избыток)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 8</w:t>
      </w:r>
      <w:r w:rsidR="005859DF" w:rsidRPr="005B4DA0">
        <w:rPr>
          <w:rFonts w:ascii="Times New Roman" w:eastAsia="Calibri" w:hAnsi="Times New Roman" w:cs="Times New Roman"/>
          <w:sz w:val="28"/>
          <w:szCs w:val="28"/>
        </w:rPr>
        <w:t xml:space="preserve"> мл этанола. К полученной смеси прибавляют </w:t>
      </w:r>
      <w:r w:rsidRPr="005B4DA0">
        <w:rPr>
          <w:rFonts w:ascii="Times New Roman" w:eastAsia="Calibri" w:hAnsi="Times New Roman" w:cs="Times New Roman"/>
          <w:sz w:val="28"/>
          <w:szCs w:val="28"/>
        </w:rPr>
        <w:t>0,3</w:t>
      </w:r>
      <w:r w:rsidR="005859DF" w:rsidRPr="005B4DA0">
        <w:rPr>
          <w:rFonts w:ascii="Times New Roman" w:eastAsia="Calibri" w:hAnsi="Times New Roman" w:cs="Times New Roman"/>
          <w:sz w:val="28"/>
          <w:szCs w:val="28"/>
        </w:rPr>
        <w:t xml:space="preserve"> мл </w:t>
      </w:r>
      <w:proofErr w:type="spellStart"/>
      <w:r w:rsidR="005859DF" w:rsidRPr="005B4DA0">
        <w:rPr>
          <w:rFonts w:ascii="Times New Roman" w:eastAsia="Calibri" w:hAnsi="Times New Roman" w:cs="Times New Roman"/>
          <w:sz w:val="28"/>
          <w:szCs w:val="28"/>
        </w:rPr>
        <w:t>морфолина</w:t>
      </w:r>
      <w:proofErr w:type="spellEnd"/>
      <w:r w:rsidR="005859DF" w:rsidRPr="005B4DA0">
        <w:rPr>
          <w:rFonts w:ascii="Times New Roman" w:eastAsia="Calibri" w:hAnsi="Times New Roman" w:cs="Times New Roman"/>
          <w:sz w:val="28"/>
          <w:szCs w:val="28"/>
        </w:rPr>
        <w:t xml:space="preserve"> и кипятят 2,5 часа. Затем смесь охлаждают до 20 °С, и подкисляют 10 % раствора </w:t>
      </w:r>
      <w:proofErr w:type="spellStart"/>
      <w:r w:rsidR="005859DF" w:rsidRPr="005B4DA0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="005859DF" w:rsidRPr="005B4DA0">
        <w:rPr>
          <w:rFonts w:ascii="Times New Roman" w:eastAsia="Calibri" w:hAnsi="Times New Roman" w:cs="Times New Roman"/>
          <w:sz w:val="28"/>
          <w:szCs w:val="28"/>
        </w:rPr>
        <w:t xml:space="preserve">. Выпавший осадок отфильтровывают и промывают горячим этиловым спиртом. </w:t>
      </w:r>
    </w:p>
    <w:p w:rsidR="005859DF" w:rsidRPr="005B4DA0" w:rsidRDefault="005859DF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В ходе синтеза получается порошок ярко жёлтого цвета. Выход составил </w:t>
      </w:r>
      <w:r w:rsidR="008639F0" w:rsidRPr="005B4DA0">
        <w:rPr>
          <w:rFonts w:ascii="Times New Roman" w:eastAsia="Calibri" w:hAnsi="Times New Roman" w:cs="Times New Roman"/>
          <w:sz w:val="28"/>
          <w:szCs w:val="28"/>
        </w:rPr>
        <w:t>0,54 г (15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% от теоретически возможного). Аналогичным образом синтезировано соединения 86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eastAsia="Calibri" w:hAnsi="Times New Roman" w:cs="Times New Roman"/>
          <w:sz w:val="28"/>
          <w:szCs w:val="28"/>
        </w:rPr>
        <w:t>-d</w:t>
      </w:r>
    </w:p>
    <w:p w:rsidR="005859DF" w:rsidRPr="005B4DA0" w:rsidRDefault="005859DF" w:rsidP="00E36C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9DF" w:rsidRPr="005B4DA0" w:rsidRDefault="005859DF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3.4.2 (3-амино-6-</w:t>
      </w:r>
      <w:r w:rsidR="0013593F" w:rsidRPr="005B4DA0">
        <w:rPr>
          <w:rFonts w:ascii="Times New Roman" w:eastAsia="Calibri" w:hAnsi="Times New Roman" w:cs="Times New Roman"/>
          <w:sz w:val="28"/>
          <w:szCs w:val="28"/>
        </w:rPr>
        <w:t>(7-метокси-1,3-бензодиоксол-5-</w:t>
      </w:r>
      <w:proofErr w:type="gramStart"/>
      <w:r w:rsidR="0013593F" w:rsidRPr="005B4DA0">
        <w:rPr>
          <w:rFonts w:ascii="Times New Roman" w:eastAsia="Calibri" w:hAnsi="Times New Roman" w:cs="Times New Roman"/>
          <w:sz w:val="28"/>
          <w:szCs w:val="28"/>
        </w:rPr>
        <w:t>ил)</w:t>
      </w:r>
      <w:r w:rsidRPr="005B4DA0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4-фенил-7,7a-дигидро [2,3-b] пиридин-2-ил) (фенил)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метанон</w:t>
      </w:r>
      <w:proofErr w:type="spellEnd"/>
    </w:p>
    <w:p w:rsidR="005859DF" w:rsidRPr="005B4DA0" w:rsidRDefault="005859DF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В плоскодонную колбу помещают </w:t>
      </w:r>
      <w:r w:rsidR="008639F0" w:rsidRPr="005B4DA0">
        <w:rPr>
          <w:rFonts w:ascii="Times New Roman" w:eastAsia="Calibri" w:hAnsi="Times New Roman" w:cs="Times New Roman"/>
          <w:sz w:val="28"/>
          <w:szCs w:val="28"/>
        </w:rPr>
        <w:t>2.12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г </w:t>
      </w:r>
      <w:r w:rsidR="0013593F" w:rsidRPr="005B4DA0">
        <w:rPr>
          <w:rFonts w:ascii="Times New Roman" w:eastAsia="Calibri" w:hAnsi="Times New Roman" w:cs="Times New Roman"/>
          <w:sz w:val="28"/>
          <w:szCs w:val="28"/>
        </w:rPr>
        <w:t>6-(7-метокси-1,3-бензодиоксол-5-</w:t>
      </w:r>
      <w:proofErr w:type="gramStart"/>
      <w:r w:rsidR="0013593F" w:rsidRPr="005B4DA0">
        <w:rPr>
          <w:rFonts w:ascii="Times New Roman" w:eastAsia="Calibri" w:hAnsi="Times New Roman" w:cs="Times New Roman"/>
          <w:sz w:val="28"/>
          <w:szCs w:val="28"/>
        </w:rPr>
        <w:t>ил)-</w:t>
      </w:r>
      <w:proofErr w:type="gramEnd"/>
      <w:r w:rsidR="0013593F" w:rsidRPr="005B4DA0">
        <w:rPr>
          <w:rFonts w:ascii="Times New Roman" w:eastAsia="Calibri" w:hAnsi="Times New Roman" w:cs="Times New Roman"/>
          <w:sz w:val="28"/>
          <w:szCs w:val="28"/>
        </w:rPr>
        <w:t>4-фенил-2-тиоксо-1,2-дигидропиридин-3-карбонитрила, добавляют ДМСЩ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 нагревают до растворения реагента. Затем добавляют </w:t>
      </w:r>
      <w:r w:rsidR="008639F0" w:rsidRPr="005B4DA0">
        <w:rPr>
          <w:rFonts w:ascii="Times New Roman" w:eastAsia="Calibri" w:hAnsi="Times New Roman" w:cs="Times New Roman"/>
          <w:sz w:val="28"/>
          <w:szCs w:val="28"/>
        </w:rPr>
        <w:t>0,6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мл (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эквимольно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) 10 % раствор КOH, и нагревают раствор почти до кипения. После этого добавляют в раствор </w:t>
      </w:r>
      <w:r w:rsidR="008639F0" w:rsidRPr="005B4DA0">
        <w:rPr>
          <w:rFonts w:ascii="Times New Roman" w:eastAsia="Calibri" w:hAnsi="Times New Roman" w:cs="Times New Roman"/>
          <w:sz w:val="28"/>
          <w:szCs w:val="28"/>
        </w:rPr>
        <w:t>1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мл </w:t>
      </w:r>
      <w:proofErr w:type="spellStart"/>
      <w:r w:rsidR="00665F10" w:rsidRPr="005B4DA0">
        <w:rPr>
          <w:rFonts w:ascii="Times New Roman" w:eastAsia="Calibri" w:hAnsi="Times New Roman" w:cs="Times New Roman"/>
          <w:sz w:val="28"/>
          <w:szCs w:val="28"/>
        </w:rPr>
        <w:t>фенацилбромида</w:t>
      </w:r>
      <w:proofErr w:type="spellEnd"/>
      <w:r w:rsidR="00665F10"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и снова </w:t>
      </w:r>
      <w:r w:rsidR="008639F0" w:rsidRPr="005B4DA0">
        <w:rPr>
          <w:rFonts w:ascii="Times New Roman" w:eastAsia="Calibri" w:hAnsi="Times New Roman" w:cs="Times New Roman"/>
          <w:sz w:val="28"/>
          <w:szCs w:val="28"/>
        </w:rPr>
        <w:t>0,6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мл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в виде 10 % раствора для образования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тиофенового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кольца, раствор кипятят в течение нескольких минут. Если осадок выпадает сразу, нагревание прекращают. Продукт отфильтровывают</w:t>
      </w:r>
      <w:r w:rsidR="00665F10" w:rsidRPr="005B4DA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665F10" w:rsidRPr="005B4DA0">
        <w:rPr>
          <w:rFonts w:ascii="Times New Roman" w:eastAsia="Calibri" w:hAnsi="Times New Roman" w:cs="Times New Roman"/>
          <w:sz w:val="28"/>
          <w:szCs w:val="28"/>
        </w:rPr>
        <w:t>перекристаллизовывают</w:t>
      </w:r>
      <w:proofErr w:type="spellEnd"/>
      <w:r w:rsidR="00665F10" w:rsidRPr="005B4DA0">
        <w:rPr>
          <w:rFonts w:ascii="Times New Roman" w:eastAsia="Calibri" w:hAnsi="Times New Roman" w:cs="Times New Roman"/>
          <w:sz w:val="28"/>
          <w:szCs w:val="28"/>
        </w:rPr>
        <w:t xml:space="preserve"> из ДМСО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859DF" w:rsidRPr="005B4DA0" w:rsidRDefault="005859DF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В ходе синтеза был поучен порошок лимонного цвета. Выход составил </w:t>
      </w:r>
      <w:r w:rsidR="008639F0" w:rsidRPr="005B4DA0">
        <w:rPr>
          <w:rFonts w:ascii="Times New Roman" w:eastAsia="Calibri" w:hAnsi="Times New Roman" w:cs="Times New Roman"/>
          <w:sz w:val="28"/>
          <w:szCs w:val="28"/>
        </w:rPr>
        <w:t>2,06 г (75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% от теоретически возможного). Аналогичным обр</w:t>
      </w:r>
      <w:r w:rsidR="00665F10" w:rsidRPr="005B4DA0">
        <w:rPr>
          <w:rFonts w:ascii="Times New Roman" w:eastAsia="Calibri" w:hAnsi="Times New Roman" w:cs="Times New Roman"/>
          <w:sz w:val="28"/>
          <w:szCs w:val="28"/>
        </w:rPr>
        <w:t xml:space="preserve">азом синтезировано соединения 89 с и 89 </w:t>
      </w:r>
      <w:r w:rsidR="00665F10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</w:p>
    <w:p w:rsidR="00FB5FF6" w:rsidRPr="005B4DA0" w:rsidRDefault="00FB5FF6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B5FF6" w:rsidRPr="005B4DA0" w:rsidRDefault="00FB5FF6" w:rsidP="00E36C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ВЫВОДЫ</w:t>
      </w:r>
    </w:p>
    <w:p w:rsidR="00FB5FF6" w:rsidRPr="005B4DA0" w:rsidRDefault="00FB5FF6" w:rsidP="00E36C74">
      <w:pPr>
        <w:pStyle w:val="a9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В ходе данной лабораторной работы</w:t>
      </w:r>
      <w:r w:rsidRPr="005B4DA0">
        <w:rPr>
          <w:rFonts w:ascii="Times New Roman" w:hAnsi="Times New Roman" w:cs="Times New Roman"/>
          <w:sz w:val="28"/>
          <w:szCs w:val="28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был синтезирован ряд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халконов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, 4,6-диарил-2-тиоксо-1,2-дигидро-3-пиридинкарбонитрилов и (3-амино-4,6-диарилтиено[2,3-б]пиридин-2-ил) (фенил)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метанонов</w:t>
      </w:r>
      <w:proofErr w:type="spellEnd"/>
      <w:r w:rsidR="00881344" w:rsidRPr="005B4DA0">
        <w:rPr>
          <w:rFonts w:ascii="Times New Roman" w:eastAsia="Calibri" w:hAnsi="Times New Roman" w:cs="Times New Roman"/>
          <w:sz w:val="28"/>
          <w:szCs w:val="28"/>
        </w:rPr>
        <w:t>.</w:t>
      </w: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5FF6" w:rsidRPr="005B4DA0" w:rsidRDefault="00FB5FF6" w:rsidP="00E36C74">
      <w:pPr>
        <w:pStyle w:val="a9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Б</w:t>
      </w:r>
      <w:r w:rsidR="00E52D1B" w:rsidRPr="005B4DA0">
        <w:rPr>
          <w:rFonts w:ascii="Times New Roman" w:eastAsia="Calibri" w:hAnsi="Times New Roman" w:cs="Times New Roman"/>
          <w:sz w:val="28"/>
          <w:szCs w:val="28"/>
        </w:rPr>
        <w:t>ыла о</w:t>
      </w:r>
      <w:r w:rsidRPr="005B4DA0">
        <w:rPr>
          <w:rFonts w:ascii="Times New Roman" w:eastAsia="Calibri" w:hAnsi="Times New Roman" w:cs="Times New Roman"/>
          <w:sz w:val="28"/>
          <w:szCs w:val="28"/>
        </w:rPr>
        <w:t>птимизирована методика синтеза 4,6-диарил-2-тиоксо-1,2-дигидро-3-пиридинкарбонитрилов.</w:t>
      </w:r>
    </w:p>
    <w:p w:rsidR="00FB5FF6" w:rsidRPr="005B4DA0" w:rsidRDefault="00FB5FF6" w:rsidP="00E36C74">
      <w:pPr>
        <w:pStyle w:val="a9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Изучена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гетероциклизация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4,6-диарил-2-тиоксо-1,2-дигидро-3-пиридинкарбонитрилов в (3-амино-4,6-диарилтиено[2,3-б]пиридин-2-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ил)(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>фенил)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метаноны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5FF6" w:rsidRPr="005B4DA0" w:rsidRDefault="00FB5FF6" w:rsidP="00E36C74">
      <w:pPr>
        <w:pStyle w:val="a9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Подобран растворитель для проведения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гетероциклизации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4,6-диарил-2-тиоксо-1,2-дигидро-3-пиридинкарбонитрилов.</w:t>
      </w:r>
    </w:p>
    <w:p w:rsidR="00E52D1B" w:rsidRPr="005B4DA0" w:rsidRDefault="00E52D1B" w:rsidP="00E36C7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t xml:space="preserve">Полученные соединения были </w:t>
      </w:r>
      <w:proofErr w:type="spellStart"/>
      <w:r w:rsidRPr="005B4DA0">
        <w:rPr>
          <w:rFonts w:ascii="Times New Roman" w:hAnsi="Times New Roman" w:cs="Times New Roman"/>
          <w:sz w:val="28"/>
          <w:szCs w:val="28"/>
        </w:rPr>
        <w:t>изученны</w:t>
      </w:r>
      <w:proofErr w:type="spellEnd"/>
      <w:r w:rsidRPr="005B4DA0">
        <w:rPr>
          <w:rFonts w:ascii="Times New Roman" w:hAnsi="Times New Roman" w:cs="Times New Roman"/>
          <w:sz w:val="28"/>
          <w:szCs w:val="28"/>
        </w:rPr>
        <w:t xml:space="preserve"> с помощью физико-химических методов.</w:t>
      </w:r>
    </w:p>
    <w:p w:rsidR="00E52D1B" w:rsidRPr="005B4DA0" w:rsidRDefault="00E52D1B" w:rsidP="00E36C7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t>Было доказано наличи</w:t>
      </w:r>
      <w:r w:rsidR="00881344" w:rsidRPr="005B4DA0">
        <w:rPr>
          <w:rFonts w:ascii="Times New Roman" w:hAnsi="Times New Roman" w:cs="Times New Roman"/>
          <w:sz w:val="28"/>
          <w:szCs w:val="28"/>
        </w:rPr>
        <w:t>е функциональных групп в полученных</w:t>
      </w:r>
      <w:r w:rsidRPr="005B4DA0">
        <w:rPr>
          <w:rFonts w:ascii="Times New Roman" w:hAnsi="Times New Roman" w:cs="Times New Roman"/>
          <w:sz w:val="28"/>
          <w:szCs w:val="28"/>
        </w:rPr>
        <w:t xml:space="preserve"> 4,6-диарилтиено[2,3-</w:t>
      </w:r>
      <w:r w:rsidRPr="005B4DA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hAnsi="Times New Roman" w:cs="Times New Roman"/>
          <w:sz w:val="28"/>
          <w:szCs w:val="28"/>
        </w:rPr>
        <w:t>]пиридинах</w:t>
      </w:r>
      <w:r w:rsidR="00881344" w:rsidRPr="005B4DA0">
        <w:rPr>
          <w:rFonts w:ascii="Times New Roman" w:hAnsi="Times New Roman" w:cs="Times New Roman"/>
          <w:sz w:val="28"/>
          <w:szCs w:val="28"/>
        </w:rPr>
        <w:t>.</w:t>
      </w:r>
    </w:p>
    <w:p w:rsidR="00E42A06" w:rsidRPr="005B4DA0" w:rsidRDefault="00E42A06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A3CFA" w:rsidRPr="005B4DA0" w:rsidRDefault="00E42A06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1. Костенко, Е.С. Синтез, реакции и биологическое действие 2-алкилтионикотинонитрилов,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ди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- 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тетрагидропиридо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[3’,2’:4,5]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[3,2-d]пиримидин-4-онов и 2-гетарилтиено[2,3-b]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пиридинов :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Автореферат диссертации на соискание ученой степени канд. хим. наук: 02.00.03 / Е. С. Костенко.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2. Косулина, Д.Ю.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Полианнелированные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гетероциклические системы, содержащие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тиенопиридиновый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фрагмент: синтез,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стереостроение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 реакционная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способность :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Автореферат диссертации на соискание ученой степени канд. хим. наук: 02.00.03 / Д. Ю. Косулина.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Кайгородова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Е.А. Синтез и превращения 4-метил-6-метоксиметил-3-циано-2 (1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Н)-</w:t>
      </w:r>
      <w:proofErr w:type="spellStart"/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>пиридинтиона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/ Е.А.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Кайгородова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Л.Д.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Конюшкин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С.Н. Михайличенко // Химия гетероциклических соединений. – 1999. – № 3. – С. 337-341.  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4. Yassin, F.A. Synthesis, Reactions and Biological Activity of 2-Substituted   3-Cyano-4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,6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-Dimethylpyridine Derivatives / F.A. Yassin // Chemistry of Heterocyclic Compounds. – 2009. – V. 45. – № 1. – P. 35 – 41.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Зубаев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, А.А. Изучение восстановления нитрильной группы в 3-цианопиридин-2 (1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Н)-</w:t>
      </w:r>
      <w:proofErr w:type="spellStart"/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>тионах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 их алкил производных :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. канд. хим. наук: 02.00.03: защищена: 04.09.2006 / Андрей Александрович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Зубаев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. – Москва, 2006. – 104 с.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6. Карцева, В.Г. Избранные методы синтеза и модификации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гетероциклов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/ В.Г. Карцева, С.А.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Андротина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. – М: IBS PRESS, 2003. – 565 с. 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Mousa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S.A. Preparation of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Polyfunctionally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Substituted Pyridine-2(1H)-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Thione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Derivatives as Precursors to Bicycles and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Polycycles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S.A.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Mousa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, A. Abu-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Shanab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Fathi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Sherif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// International Journal of Organic Chemistry. – 2014. – V.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– P. 319-330.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8. Литвинов, В.П. Нуклеофильное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винильное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замещение в синтезе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гетероциклов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/ В.П. Литвинов, Я.Ю. Якунин. –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Наука, 2001. – 182 с. 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9.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Rateb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, N.M. Eco-friendly, green synthesis and antimicrobial evaluation of 4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,6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-disubstituted-2-(6`-acetylO-</w:t>
      </w:r>
      <w:r w:rsidRPr="005B4DA0">
        <w:rPr>
          <w:rFonts w:ascii="Times New Roman" w:eastAsia="Calibri" w:hAnsi="Times New Roman" w:cs="Times New Roman"/>
          <w:sz w:val="28"/>
          <w:szCs w:val="28"/>
        </w:rPr>
        <w:t>β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-D-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glucopyranosylsulfanyl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)-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nicotinonitrile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N. M.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Rateb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S. M.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Elnagdy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// International Journal of Advanced Research. – 2014. – V.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– P. 355 – 364.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10. Литвинов, В.П. Химия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тиенопиридинов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 родственных систем/ В.П. Литвинов, В.В. Доценко, С.Г.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Кривоколыско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. – М.: Наука, 2006. – 407 с.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Rangnekar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D.W. Synthesis of pendant 3-[1, 2, 3-triazol-2-yl]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[2, 3-b] pyridines and their application on polyester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fibre</w:t>
      </w:r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spellEnd"/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as fluorescent brighteners / 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D.W.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Rangnekar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P.Y.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Kamat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/  Indian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Journal of 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Fibre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&amp; Textile Research .– 1992. – V. 17. – № 2. – P. 95 – 97.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Attaby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F.A. A novel synthesis of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thienopyridine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pyrroloqunolinothiophene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pyrazolopyridin-3-yl-phenylthiourea and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thiazolylpyrazolopyridine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derivates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F.A.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Attaby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, A.M.A. El-Fattah // Phosphorus, Sulfur, and Silicon and the Related Elements. – 1999. – V. 155. – P. 253 – 270.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Attaby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F.A. Synthesis, Reactions, and Biological Activity of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4(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1H-Indol-3-yl)-2-Thioxopyridine Derivatives / F.A.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Attaby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M.M.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Ramla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, E.M. Gouda // Phosphorus, Sulfur, and Silicon and the Related Elements. – 2007. – V. 182. – P. 517 – 528.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Кайгородова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Е.А. Электрохимический синтез и исследование замещенных 2-тиопиридинов / E.A.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Кайгородова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 др. // Известия Академии наук. Серия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химическая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1994. – №. 12. – </w:t>
      </w:r>
      <w:r w:rsidRPr="005B4DA0">
        <w:rPr>
          <w:rFonts w:ascii="Times New Roman" w:eastAsia="Calibri" w:hAnsi="Times New Roman" w:cs="Times New Roman"/>
          <w:sz w:val="28"/>
          <w:szCs w:val="28"/>
        </w:rPr>
        <w:t>С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2215-2219.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Awad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, I. M. A. Synthesis and Application of Some New s-(substituted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)-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and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Thienoquinoline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Derivatives as Antimicrobial Agents / I. M. A.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Awad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// Collection of Czechoslovak chemical communications. – 1991. – Vol. 56. – №. 8. – P. 1749-1760.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16. El-Sayed, A.M. Synthesis and Reactions of Five-Membered Heterocycles Using Phase Transfer Catalyst (PTC) Techniques / A.M. El-Sayed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// Journal of Chemistry. – 2014. – V. 214. – P. 720 – 728.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17.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Mekheimer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, R.A. First synthesis of four heterocyclic ring systems of 1H-5-thia-1, 2, 3, 6-tetraazaacephenanthrylenes and 1H-5-thia-1, 3, 6-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triazaacephenanthrylenes / R.A.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Mekheimer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// Synthesis-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stuttgart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2001. – V.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Р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97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102.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18. Waller, J.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Synthese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neuer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-und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Pyrazolopyridine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potentielle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Pharmaka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J. Waller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//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Pharmazie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– 1996. – V. 12. – P. 937 – 940.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19. </w:t>
      </w:r>
      <w:r w:rsidRPr="005B4DA0">
        <w:rPr>
          <w:rFonts w:ascii="Times New Roman" w:eastAsia="Calibri" w:hAnsi="Times New Roman" w:cs="Times New Roman"/>
          <w:sz w:val="28"/>
          <w:szCs w:val="28"/>
        </w:rPr>
        <w:t>Пат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5059692 USA. Novel compounds exhibiting a vasodilating activity and inhibitory activity for platelet aggregation / H. Hidaka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5B4DA0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патентообладатель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H. Hidaka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US 07/574,730;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заявл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30.08.1990;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опубл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22.10.1991. –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с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Attaby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F.A. A Novel Synthesis of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Thienopyridine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Pyrroloqunolinothiophene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Pyrazolopyridin-3-yl-Phenylthiourea and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Thiazolylpyrazolopyridine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Derivates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F.A.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Attaby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, A.M.A. El-Fattah // Phosphorus, Sulfur, and Silicon and the Related Elements. – 1999. – V. 155. – P. 253 – 270.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21. </w:t>
      </w:r>
      <w:r w:rsidRPr="005B4DA0">
        <w:rPr>
          <w:rFonts w:ascii="Times New Roman" w:eastAsia="Calibri" w:hAnsi="Times New Roman" w:cs="Times New Roman"/>
          <w:sz w:val="28"/>
          <w:szCs w:val="28"/>
        </w:rPr>
        <w:t>Пат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WO 2009107850 Japan. Fused heterocyclic derivative and use thereof / N.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Fujii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.;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патентообладатель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Takeda Pharmaceutical Company Limited. - PCT/JP2009/054007;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заявл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25.02.2009;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опубл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3.09.2009. – 27 </w:t>
      </w:r>
      <w:r w:rsidRPr="005B4DA0">
        <w:rPr>
          <w:rFonts w:ascii="Times New Roman" w:eastAsia="Calibri" w:hAnsi="Times New Roman" w:cs="Times New Roman"/>
          <w:sz w:val="28"/>
          <w:szCs w:val="28"/>
        </w:rPr>
        <w:t>с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22. Wright, S.W. A Synthesis of 2-Aryl-3-hydroxybenzothiophenes and Analogs by the Base Promoted Cyclization of N-Phenyl-2-(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benzylthio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benzamides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S.W. Wright, R.L. Corbett // Tetrahedron Letters. – 1993. – V. 34. – № 18. – P. 2875 – 2878.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23. </w:t>
      </w:r>
      <w:r w:rsidRPr="005B4DA0">
        <w:rPr>
          <w:rFonts w:ascii="Times New Roman" w:eastAsia="Calibri" w:hAnsi="Times New Roman" w:cs="Times New Roman"/>
          <w:sz w:val="28"/>
          <w:szCs w:val="28"/>
        </w:rPr>
        <w:t>Пат</w:t>
      </w:r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4904672 USA. Derivatives of 3-hydroxyazabenzo[b]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thiophene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useful as 5-lipoxygenase inhibitors / R. K. Baker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.;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патентообладатель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Merck &amp; Co., Inc. – US 07/187,170;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заявл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28.04.1988;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опубл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27.02.1990. – 14 </w:t>
      </w:r>
      <w:r w:rsidRPr="005B4DA0">
        <w:rPr>
          <w:rFonts w:ascii="Times New Roman" w:eastAsia="Calibri" w:hAnsi="Times New Roman" w:cs="Times New Roman"/>
          <w:sz w:val="28"/>
          <w:szCs w:val="28"/>
        </w:rPr>
        <w:t>с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24. Al-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Omran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F. Studies With 1-Functionally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Substituded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Alkylbenzotriazoles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An Efficient Route for the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Sythesis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1-Azolylbenzotriazoles,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Benzotriazolylazines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and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Benzotriazolylazoloazines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F. Al-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Omran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// Journal of Heterocyclic Chemistry. – 2000. – V. 37. – P. 1219 – 1223.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25. Bjork, P. Improved Syntheses of </w:t>
      </w:r>
      <w:proofErr w:type="spellStart"/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2,3-b]- and [3,2-b]-fused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Naphthyridines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P. Bjork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// Journal of Heterocyclic Chemistry. – 1995. – V.  32. – P. 751 – 754.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26. El-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Abadelaha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Thienopyridinone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antibacterials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: Synthesis and antibacterial activity of some 7-aryl-2-chloro-4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,7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-dihydro-4-oxothieno[2,3-b]pyridine-5-carboxylic acids / M. El-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Abadelaha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Nazer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F.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Shadia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// European Journal of Medical Chemistry. – 1998. –V. 15. –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Р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33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42.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27. Литвинов, В.П. Химия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тиенопиридинов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и родственных систем / В.П. Литвинов, В.В. Доценко, С.Г.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Кривоколыско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. – М.: Наука, 2006. – 407 с.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28.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Deprets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, S. Synthesis of 5-Methylbenzo[b]</w:t>
      </w:r>
      <w:proofErr w:type="spellStart"/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2,3-c]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isoquinolines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5-Methylbenzo[b]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seleno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[2,3-c]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isoquinolines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S.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Deprets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G. Kirsch // European Journal of Organic Chemistry. – 2000. – V. 28. –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Р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1353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1357.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29. Gabriele, B. Novel Synthesis of Substituted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Thiophenes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by Palladium-Catalyzed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Cycloisomerization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(Z)-2-En-4-yne-1-thiols / B. Gabriele, G. Salerno, A. Fazio // Organic letters. – 2000. – V.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Р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351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352.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30.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Mohareb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R.M. Phenyl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Isothiocyanate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Heterocyclic Synthesis: Novel Synthesis of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Thiazoles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2,3-b]pyridine,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Thiophene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[3,2-c]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pyridazine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Derivatives / R.M.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Mohareb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// Chemical Monthly. – 1992. – V.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–</w:t>
      </w:r>
      <w:r w:rsidRPr="005B4DA0">
        <w:rPr>
          <w:rFonts w:ascii="Times New Roman" w:eastAsia="Calibri" w:hAnsi="Times New Roman" w:cs="Times New Roman"/>
          <w:sz w:val="28"/>
          <w:szCs w:val="28"/>
        </w:rPr>
        <w:t>Р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341 – 347.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31. </w:t>
      </w:r>
      <w:r w:rsidRPr="005B4DA0">
        <w:rPr>
          <w:rFonts w:ascii="Times New Roman" w:eastAsia="Calibri" w:hAnsi="Times New Roman" w:cs="Times New Roman"/>
          <w:sz w:val="28"/>
          <w:szCs w:val="28"/>
        </w:rPr>
        <w:t>Пат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6107304 USA. </w:t>
      </w:r>
      <w:proofErr w:type="spellStart"/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2,3-b]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pyrazolo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[3,4-d]pyridine-3-ones to enhance erythropoiesis / J. I.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Luengo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</w:t>
      </w:r>
      <w:r w:rsidRPr="005B4DA0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патентообладатель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Smithkline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Beecham Corporation. – US 09/327,249;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заявл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7.06.1999;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опубл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22.08.2000. – 23 c.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32. </w:t>
      </w:r>
      <w:r w:rsidRPr="005B4DA0">
        <w:rPr>
          <w:rFonts w:ascii="Times New Roman" w:eastAsia="Calibri" w:hAnsi="Times New Roman" w:cs="Times New Roman"/>
          <w:sz w:val="28"/>
          <w:szCs w:val="28"/>
        </w:rPr>
        <w:t>Пат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WO 1999009033 Japan.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Thienopyridine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derivatives, intermediates thereof, and process for producing the both / S. Miki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.;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патентообладатель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Takeda Chemical Industries, Ltd. – PCT/JP1998/003575;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заявл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11.08.1998;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опубл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25.02.1999. – 15 c.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33.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Raslan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M. A. Reactivity of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-(Benzothiazol-2-yl)-3-Oxopropanenitrile: A Facile Synthesis of Novel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Polysubstituted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Thiophenes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M. A.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Raslan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// Het</w:t>
      </w:r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eroatom Chemistry. – 2000. – V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11. – № 2. – P. 94 – 101.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34.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Kandeel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Z. E. Nitriles in Heterocyclic Synthesis: </w:t>
      </w:r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 Novel Synthesis of Some </w:t>
      </w:r>
      <w:proofErr w:type="spellStart"/>
      <w:proofErr w:type="gramStart"/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2,3-d]Pyrimidine and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[2,3-b]Pyridine Derivatives / Z. E.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Kandeel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</w:t>
      </w:r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/ Heteroatom Chem. – 1996. – V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– № 1. – P. 29 – 33.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35. Shams, H. Z. Synthetic Potentialities of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Thiophene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Systems in Heterocyclic Synthesis: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Anovel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Synthesis of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3-b] pyridine Derivatives / H. Z. Shams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// Phosphorus,</w:t>
      </w:r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Sulfur &amp; Silicon. – 1999. – V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155. – №. 2. – P. 215-233.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36.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Abdelrazek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F. M. Synthesis of Novel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[2,3-d]pyrimidine,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[2,3-b]pyridine and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Thiazolo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[3,2-a]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[2,3-d]pyrimidine Derivatives and Their Effect on the Production of Mycotoxins / F. M.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Abdelrazek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A. M. Salah //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Arc</w:t>
      </w:r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hiv</w:t>
      </w:r>
      <w:proofErr w:type="spellEnd"/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Pharmazie</w:t>
      </w:r>
      <w:proofErr w:type="spellEnd"/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– 1992. – V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325. – №. 5. – P. 301-305.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37.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Klemm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L. H. Syntheses of the </w:t>
      </w:r>
      <w:proofErr w:type="spellStart"/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2,3-b]- and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[3,2-b]pyridine Systems. Direct Substitution into the Former System / L. H.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Klemm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// Journal of Heter</w:t>
      </w:r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ocyclic Chemistry. – 1969. – V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34. – № 2. – P. 347 – 354.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38.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Buchstaller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H. P.  Synthesis of </w:t>
      </w:r>
      <w:proofErr w:type="spellStart"/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2,3-b]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Pyridinones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Acting as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Cytoprotectants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as Inhibitors of [3H]Glycine Binding to the N-Methyl-D-aspartate (NMDA) Receptor / H. P.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Buchstaller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// Journal of Me</w:t>
      </w:r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dicinal Chemistry. – 2006. – V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49. – P. 864 – 871.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39. </w:t>
      </w:r>
      <w:r w:rsidRPr="005B4DA0">
        <w:rPr>
          <w:rFonts w:ascii="Times New Roman" w:eastAsia="Calibri" w:hAnsi="Times New Roman" w:cs="Times New Roman"/>
          <w:sz w:val="28"/>
          <w:szCs w:val="28"/>
        </w:rPr>
        <w:t>Пат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WO 1997028166 Germany.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Thienochinoline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Wolf-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Rüdiger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Ulrich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.;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патентообладатель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Byk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Gulden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Lomberg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Chemische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Fabrik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Gmbh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- PCT/EP1997/000404;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заявл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30.01.1997;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опубл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7.08.1997. – 18 c.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40.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Fevrier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, B. Synthesis of New 4-Qunolone-type Compounds in the Benzo[b]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thiophene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Series / B.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Fevrier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Dupas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J.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Bourguingon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Laboratorie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Chimie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Organique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Fine et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Heterocyclique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– 1993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.–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V. 10. – P. 1085 – 1087.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41.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Klemm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L. H. Syntheses in the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Cyclopenta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Cyclohexa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-, and </w:t>
      </w:r>
      <w:proofErr w:type="spellStart"/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Cycloheptathieno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2,3-b]pyridine Series. Three Analogs of 9-amino-1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,2,3,4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-tetrahydroacridine / L. H.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Klemm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J, Wang, K. S.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Sandip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// Journal of Heter</w:t>
      </w:r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ocyclic Chemistry. – 1990. – V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27. – P. 1537 – 1541.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42.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Leavacher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V. Synthesis of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Annelated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NADH Models in </w:t>
      </w:r>
      <w:proofErr w:type="spellStart"/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Benzothieno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2,3-b]pyridine and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Pyrido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[2,3-b]indole Series / V.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Levacher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// Tetrah</w:t>
      </w:r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edron. – 1992. – V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48. - № 5. – P. 831 – 840.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43. </w:t>
      </w:r>
      <w:r w:rsidRPr="005B4DA0">
        <w:rPr>
          <w:rFonts w:ascii="Times New Roman" w:eastAsia="Calibri" w:hAnsi="Times New Roman" w:cs="Times New Roman"/>
          <w:sz w:val="28"/>
          <w:szCs w:val="28"/>
        </w:rPr>
        <w:t>Пат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6166203 </w:t>
      </w:r>
      <w:r w:rsidRPr="005B4DA0">
        <w:rPr>
          <w:rFonts w:ascii="Times New Roman" w:eastAsia="Calibri" w:hAnsi="Times New Roman" w:cs="Times New Roman"/>
          <w:sz w:val="28"/>
          <w:szCs w:val="28"/>
        </w:rPr>
        <w:t>США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Heterocyclic amino substituted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heteroaryl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fused pyridines; GABA brain receptor ligands /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Cai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G.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.;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патентообладатель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Neurogen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Corporation. – US20020077474;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заявл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26.02.1999;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опубл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26.12.2000. – 30 </w:t>
      </w:r>
      <w:r w:rsidRPr="005B4DA0">
        <w:rPr>
          <w:rFonts w:ascii="Times New Roman" w:eastAsia="Calibri" w:hAnsi="Times New Roman" w:cs="Times New Roman"/>
          <w:sz w:val="28"/>
          <w:szCs w:val="28"/>
        </w:rPr>
        <w:t>с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44.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Bonini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, C. Smiles rearrangement for the synthesis of 5-amino-substituted [1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]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benzothieno</w:t>
      </w:r>
      <w:proofErr w:type="spellEnd"/>
      <w:proofErr w:type="gram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[2,3-b]pyridine / C.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Bonini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4DA0">
        <w:rPr>
          <w:rFonts w:ascii="Times New Roman" w:eastAsia="Calibri" w:hAnsi="Times New Roman" w:cs="Times New Roman"/>
          <w:sz w:val="28"/>
          <w:szCs w:val="28"/>
        </w:rPr>
        <w:t>и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// Tetrahedron. – 2003. – V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59. – P. 7515 – 7520.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45</w:t>
      </w:r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Wrobel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Z.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Silane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-Mediated Direct Condensation of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Nitroarenes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with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Cinnamyl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-type Sulfones. The way to 2-Aryl-4-X-quinolines and Their Hetero Analogs / Z.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Wrob</w:t>
      </w:r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el</w:t>
      </w:r>
      <w:proofErr w:type="spellEnd"/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// Tetrahedron. – 1998. – V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54. – P. 2607 – 2618.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46</w:t>
      </w:r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Wrobel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Z.  New Concept in Synthesis of Fused Six-Membered Nitrogen Heterocycles.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Silane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-Mediated Direct Condensation of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Nitroarenes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with Allylic Carbanions / Z.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Wrobel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// Te</w:t>
      </w:r>
      <w:r w:rsidR="00881344"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trahedron letters. – 1997. – V</w:t>
      </w:r>
      <w:r w:rsidRPr="005B4DA0">
        <w:rPr>
          <w:rFonts w:ascii="Times New Roman" w:eastAsia="Calibri" w:hAnsi="Times New Roman" w:cs="Times New Roman"/>
          <w:sz w:val="28"/>
          <w:szCs w:val="28"/>
          <w:lang w:val="en-US"/>
        </w:rPr>
        <w:t>. 38. – № 27. – P. 4913 – 4916.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47. Панасенко, А.И. Кислотно-основные свойства некоторых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амино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-,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гидрокси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-,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нитрохалконов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/ А.И. Панасенко // Вестник ТГУ. – 2010. – Т. 15. – С. 62-64.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48.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Аграномов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Е.А. Лабораторные работы в органическом практикуме / А.Е. Агрономов, Ю.С.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Шабаров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>. – М.: Химия, 1974. – 374 с.</w:t>
      </w:r>
    </w:p>
    <w:p w:rsidR="007F5341" w:rsidRPr="005B4DA0" w:rsidRDefault="007F5341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49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Вайсбергер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, А. Органические растворители. Физические свойства и методы очистки / А.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Вайсбергер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. – М.: Изд-во </w:t>
      </w:r>
      <w:proofErr w:type="spellStart"/>
      <w:r w:rsidRPr="005B4DA0">
        <w:rPr>
          <w:rFonts w:ascii="Times New Roman" w:eastAsia="Calibri" w:hAnsi="Times New Roman" w:cs="Times New Roman"/>
          <w:sz w:val="28"/>
          <w:szCs w:val="28"/>
        </w:rPr>
        <w:t>иностр</w:t>
      </w:r>
      <w:proofErr w:type="spell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лит.,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 xml:space="preserve"> 1958. – 518 с.</w:t>
      </w:r>
    </w:p>
    <w:p w:rsidR="007F5341" w:rsidRPr="005B4DA0" w:rsidRDefault="007F5341" w:rsidP="00E36C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F5341" w:rsidRPr="005B4DA0" w:rsidRDefault="007F5341" w:rsidP="00E36C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А</w:t>
      </w:r>
    </w:p>
    <w:p w:rsidR="007F5341" w:rsidRPr="005B4DA0" w:rsidRDefault="007F5341" w:rsidP="00E36C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ИК-спектры полученных соединений</w:t>
      </w:r>
    </w:p>
    <w:p w:rsidR="00E36C74" w:rsidRPr="005B4DA0" w:rsidRDefault="00E36C74" w:rsidP="00E36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599" w:rsidRPr="005B4DA0" w:rsidRDefault="006F2599" w:rsidP="006F2599">
      <w:pPr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10104" w:dyaOrig="6504">
          <v:shape id="_x0000_i1078" type="#_x0000_t75" style="width:467.15pt;height:300.55pt" o:ole="">
            <v:imagedata r:id="rId109" o:title=""/>
          </v:shape>
          <o:OLEObject Type="Embed" ProgID="ACD.ChemSketch.20" ShapeID="_x0000_i1078" DrawAspect="Content" ObjectID="_1613245526" r:id="rId110"/>
        </w:object>
      </w:r>
    </w:p>
    <w:p w:rsidR="006F2599" w:rsidRPr="005B4DA0" w:rsidRDefault="006F2599" w:rsidP="006F259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DA0">
        <w:rPr>
          <w:rFonts w:ascii="Times New Roman" w:eastAsia="Calibri" w:hAnsi="Times New Roman" w:cs="Times New Roman"/>
          <w:sz w:val="28"/>
          <w:szCs w:val="28"/>
        </w:rPr>
        <w:t>Рисунок А.1 – ИК-спектр 6-(4,7-метокси-1,3-бензодиоксол-5-</w:t>
      </w:r>
      <w:proofErr w:type="gramStart"/>
      <w:r w:rsidRPr="005B4DA0">
        <w:rPr>
          <w:rFonts w:ascii="Times New Roman" w:eastAsia="Calibri" w:hAnsi="Times New Roman" w:cs="Times New Roman"/>
          <w:sz w:val="28"/>
          <w:szCs w:val="28"/>
        </w:rPr>
        <w:t>ил)-</w:t>
      </w:r>
      <w:proofErr w:type="gramEnd"/>
      <w:r w:rsidRPr="005B4DA0">
        <w:rPr>
          <w:rFonts w:ascii="Times New Roman" w:eastAsia="Calibri" w:hAnsi="Times New Roman" w:cs="Times New Roman"/>
          <w:sz w:val="28"/>
          <w:szCs w:val="28"/>
        </w:rPr>
        <w:t>4-фенил-2-тиоксо-1,2-дигидропиридин-3-карбонитрил</w:t>
      </w:r>
    </w:p>
    <w:p w:rsidR="006F2599" w:rsidRPr="005B4DA0" w:rsidRDefault="006F2599" w:rsidP="006F25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599" w:rsidRPr="005B4DA0" w:rsidRDefault="006F2599" w:rsidP="006F25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10104" w:dyaOrig="6504">
          <v:shape id="_x0000_i1079" type="#_x0000_t75" style="width:467.15pt;height:300.55pt" o:ole="">
            <v:imagedata r:id="rId111" o:title=""/>
          </v:shape>
          <o:OLEObject Type="Embed" ProgID="ACD.ChemSketch.20" ShapeID="_x0000_i1079" DrawAspect="Content" ObjectID="_1613245527" r:id="rId112"/>
        </w:object>
      </w:r>
    </w:p>
    <w:p w:rsidR="006F2599" w:rsidRPr="005B4DA0" w:rsidRDefault="006F2599" w:rsidP="006F25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t>Рисунок А.2– ИК-спектр 6- (4,7-диметокси-1,3-бензодиоксол-5-ил) -4- (4-метоксифенил) -2-тиоксо-1,2-дигидропиридин-3-карбонитрил</w:t>
      </w:r>
    </w:p>
    <w:p w:rsidR="006F2599" w:rsidRPr="005B4DA0" w:rsidRDefault="006F2599" w:rsidP="006F25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599" w:rsidRPr="005B4DA0" w:rsidRDefault="006F2599" w:rsidP="006F25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10104" w:dyaOrig="6504">
          <v:shape id="_x0000_i1080" type="#_x0000_t75" style="width:467.15pt;height:300.55pt" o:ole="">
            <v:imagedata r:id="rId113" o:title=""/>
          </v:shape>
          <o:OLEObject Type="Embed" ProgID="ACD.ChemSketch.20" ShapeID="_x0000_i1080" DrawAspect="Content" ObjectID="_1613245528" r:id="rId114"/>
        </w:object>
      </w:r>
    </w:p>
    <w:p w:rsidR="006F2599" w:rsidRPr="005B4DA0" w:rsidRDefault="006F2599" w:rsidP="006F25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t xml:space="preserve">Рисунок А.3 – ИК-спектр [3-амино-6- (7-метокси-1,3-бензодиоксол-5-ил) -4- (4-метоксифенил) </w:t>
      </w:r>
      <w:proofErr w:type="spellStart"/>
      <w:r w:rsidRPr="005B4DA0">
        <w:rPr>
          <w:rFonts w:ascii="Times New Roman" w:hAnsi="Times New Roman" w:cs="Times New Roman"/>
          <w:sz w:val="28"/>
          <w:szCs w:val="28"/>
        </w:rPr>
        <w:t>тиено</w:t>
      </w:r>
      <w:proofErr w:type="spellEnd"/>
      <w:r w:rsidRPr="005B4DA0">
        <w:rPr>
          <w:rFonts w:ascii="Times New Roman" w:hAnsi="Times New Roman" w:cs="Times New Roman"/>
          <w:sz w:val="28"/>
          <w:szCs w:val="28"/>
        </w:rPr>
        <w:t xml:space="preserve"> [2,3-</w:t>
      </w:r>
      <w:r w:rsidRPr="005B4DA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hAnsi="Times New Roman" w:cs="Times New Roman"/>
          <w:sz w:val="28"/>
          <w:szCs w:val="28"/>
        </w:rPr>
        <w:t xml:space="preserve">] пиридин-2-ил] (фенил) </w:t>
      </w:r>
      <w:proofErr w:type="spellStart"/>
      <w:r w:rsidRPr="005B4DA0">
        <w:rPr>
          <w:rFonts w:ascii="Times New Roman" w:hAnsi="Times New Roman" w:cs="Times New Roman"/>
          <w:sz w:val="28"/>
          <w:szCs w:val="28"/>
        </w:rPr>
        <w:t>метанон</w:t>
      </w:r>
      <w:proofErr w:type="spellEnd"/>
    </w:p>
    <w:p w:rsidR="006F2599" w:rsidRPr="005B4DA0" w:rsidRDefault="006F2599" w:rsidP="006F25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599" w:rsidRPr="005B4DA0" w:rsidRDefault="006F2599" w:rsidP="006F25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10104" w:dyaOrig="6504">
          <v:shape id="_x0000_i1081" type="#_x0000_t75" style="width:467.15pt;height:300.55pt" o:ole="">
            <v:imagedata r:id="rId115" o:title=""/>
          </v:shape>
          <o:OLEObject Type="Embed" ProgID="ACD.ChemSketch.20" ShapeID="_x0000_i1081" DrawAspect="Content" ObjectID="_1613245529" r:id="rId116"/>
        </w:object>
      </w:r>
    </w:p>
    <w:p w:rsidR="006F2599" w:rsidRPr="005B4DA0" w:rsidRDefault="006F2599" w:rsidP="006F25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t>Рисунок А.4 – ИК-спектр [3-амино-6- (4,7-диметокси-1,3-бензодиоксол-5-ил) -4-фенилтиено [2,3-</w:t>
      </w:r>
      <w:r w:rsidRPr="005B4DA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4DA0">
        <w:rPr>
          <w:rFonts w:ascii="Times New Roman" w:hAnsi="Times New Roman" w:cs="Times New Roman"/>
          <w:sz w:val="28"/>
          <w:szCs w:val="28"/>
        </w:rPr>
        <w:t xml:space="preserve">] пиридин-2-ил] (фенил) </w:t>
      </w:r>
      <w:proofErr w:type="spellStart"/>
      <w:r w:rsidRPr="005B4DA0">
        <w:rPr>
          <w:rFonts w:ascii="Times New Roman" w:hAnsi="Times New Roman" w:cs="Times New Roman"/>
          <w:sz w:val="28"/>
          <w:szCs w:val="28"/>
        </w:rPr>
        <w:t>метанон</w:t>
      </w:r>
      <w:proofErr w:type="spellEnd"/>
    </w:p>
    <w:p w:rsidR="006F2599" w:rsidRPr="005B4DA0" w:rsidRDefault="006F2599" w:rsidP="006F25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599" w:rsidRPr="005B4DA0" w:rsidRDefault="006F2599" w:rsidP="006F25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object w:dxaOrig="10104" w:dyaOrig="6504">
          <v:shape id="_x0000_i1082" type="#_x0000_t75" style="width:467.15pt;height:300.55pt" o:ole="">
            <v:imagedata r:id="rId117" o:title=""/>
          </v:shape>
          <o:OLEObject Type="Embed" ProgID="ACD.ChemSketch.20" ShapeID="_x0000_i1082" DrawAspect="Content" ObjectID="_1613245530" r:id="rId118"/>
        </w:object>
      </w:r>
    </w:p>
    <w:p w:rsidR="006F2599" w:rsidRPr="005B4DA0" w:rsidRDefault="006F2599" w:rsidP="006F25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A0">
        <w:rPr>
          <w:rFonts w:ascii="Times New Roman" w:hAnsi="Times New Roman" w:cs="Times New Roman"/>
          <w:sz w:val="28"/>
          <w:szCs w:val="28"/>
        </w:rPr>
        <w:t xml:space="preserve">Рисунок А.5 – ИК-спектр [3-амино-6- (4,7-диметокси-1,3-бензодиоксол-5-ил) -4-фенилтиено [2,3-b] пиридин-2-ил] (фенил) </w:t>
      </w:r>
      <w:proofErr w:type="spellStart"/>
      <w:r w:rsidRPr="005B4DA0">
        <w:rPr>
          <w:rFonts w:ascii="Times New Roman" w:hAnsi="Times New Roman" w:cs="Times New Roman"/>
          <w:sz w:val="28"/>
          <w:szCs w:val="28"/>
        </w:rPr>
        <w:t>метанон</w:t>
      </w:r>
      <w:proofErr w:type="spellEnd"/>
    </w:p>
    <w:p w:rsidR="00E36C74" w:rsidRPr="005B4DA0" w:rsidRDefault="00E36C74" w:rsidP="006F25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36C74" w:rsidRPr="005B4DA0" w:rsidSect="009470A3">
      <w:footerReference w:type="default" r:id="rId1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A7" w:rsidRDefault="009709A7" w:rsidP="009470A3">
      <w:pPr>
        <w:spacing w:after="0" w:line="240" w:lineRule="auto"/>
      </w:pPr>
      <w:r>
        <w:separator/>
      </w:r>
    </w:p>
  </w:endnote>
  <w:endnote w:type="continuationSeparator" w:id="0">
    <w:p w:rsidR="009709A7" w:rsidRDefault="009709A7" w:rsidP="0094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780246"/>
      <w:docPartObj>
        <w:docPartGallery w:val="Page Numbers (Bottom of Page)"/>
        <w:docPartUnique/>
      </w:docPartObj>
    </w:sdtPr>
    <w:sdtEndPr/>
    <w:sdtContent>
      <w:p w:rsidR="002226C7" w:rsidRDefault="002226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5B">
          <w:rPr>
            <w:noProof/>
          </w:rPr>
          <w:t>2</w:t>
        </w:r>
        <w:r>
          <w:fldChar w:fldCharType="end"/>
        </w:r>
      </w:p>
    </w:sdtContent>
  </w:sdt>
  <w:p w:rsidR="002226C7" w:rsidRDefault="002226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A7" w:rsidRDefault="009709A7" w:rsidP="009470A3">
      <w:pPr>
        <w:spacing w:after="0" w:line="240" w:lineRule="auto"/>
      </w:pPr>
      <w:r>
        <w:separator/>
      </w:r>
    </w:p>
  </w:footnote>
  <w:footnote w:type="continuationSeparator" w:id="0">
    <w:p w:rsidR="009709A7" w:rsidRDefault="009709A7" w:rsidP="0094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2AD"/>
    <w:multiLevelType w:val="multilevel"/>
    <w:tmpl w:val="11E6F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8727E5E"/>
    <w:multiLevelType w:val="hybridMultilevel"/>
    <w:tmpl w:val="9036D15E"/>
    <w:lvl w:ilvl="0" w:tplc="F1DE5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F78F0"/>
    <w:multiLevelType w:val="multilevel"/>
    <w:tmpl w:val="DC22B1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0" w:hanging="45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2335F5D"/>
    <w:multiLevelType w:val="hybridMultilevel"/>
    <w:tmpl w:val="AE2C3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D6A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E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0E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80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C0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EC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25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C3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0E410A"/>
    <w:multiLevelType w:val="multilevel"/>
    <w:tmpl w:val="B0BEFE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7F"/>
    <w:rsid w:val="000351D1"/>
    <w:rsid w:val="00044843"/>
    <w:rsid w:val="000A2A5B"/>
    <w:rsid w:val="000B19D3"/>
    <w:rsid w:val="000F389F"/>
    <w:rsid w:val="001112C8"/>
    <w:rsid w:val="001159B4"/>
    <w:rsid w:val="001305C7"/>
    <w:rsid w:val="0013593F"/>
    <w:rsid w:val="0014740A"/>
    <w:rsid w:val="001477F5"/>
    <w:rsid w:val="001F19E2"/>
    <w:rsid w:val="00204748"/>
    <w:rsid w:val="002226C7"/>
    <w:rsid w:val="002414BA"/>
    <w:rsid w:val="002A6753"/>
    <w:rsid w:val="002B2040"/>
    <w:rsid w:val="002D180E"/>
    <w:rsid w:val="00336731"/>
    <w:rsid w:val="003762D2"/>
    <w:rsid w:val="003874D5"/>
    <w:rsid w:val="003D5FD5"/>
    <w:rsid w:val="00443FFC"/>
    <w:rsid w:val="00460BA1"/>
    <w:rsid w:val="004812BE"/>
    <w:rsid w:val="00537363"/>
    <w:rsid w:val="00574F93"/>
    <w:rsid w:val="005859DF"/>
    <w:rsid w:val="005A3CFA"/>
    <w:rsid w:val="005B4DA0"/>
    <w:rsid w:val="006035E8"/>
    <w:rsid w:val="00617914"/>
    <w:rsid w:val="00637A88"/>
    <w:rsid w:val="0064088B"/>
    <w:rsid w:val="00665F10"/>
    <w:rsid w:val="006D1AB0"/>
    <w:rsid w:val="006F1F3E"/>
    <w:rsid w:val="006F2599"/>
    <w:rsid w:val="00711F43"/>
    <w:rsid w:val="00723EA6"/>
    <w:rsid w:val="0077547F"/>
    <w:rsid w:val="007A6807"/>
    <w:rsid w:val="007D4AA9"/>
    <w:rsid w:val="007F5341"/>
    <w:rsid w:val="00800FF1"/>
    <w:rsid w:val="00817A07"/>
    <w:rsid w:val="008639F0"/>
    <w:rsid w:val="0087104A"/>
    <w:rsid w:val="00881344"/>
    <w:rsid w:val="0088779D"/>
    <w:rsid w:val="00902312"/>
    <w:rsid w:val="009071EC"/>
    <w:rsid w:val="009470A3"/>
    <w:rsid w:val="009709A7"/>
    <w:rsid w:val="00A72717"/>
    <w:rsid w:val="00AA54E0"/>
    <w:rsid w:val="00AC2D1B"/>
    <w:rsid w:val="00B70201"/>
    <w:rsid w:val="00BA50EC"/>
    <w:rsid w:val="00C0035A"/>
    <w:rsid w:val="00C22081"/>
    <w:rsid w:val="00C2619A"/>
    <w:rsid w:val="00CA10E0"/>
    <w:rsid w:val="00CF0064"/>
    <w:rsid w:val="00CF5ADA"/>
    <w:rsid w:val="00D57E82"/>
    <w:rsid w:val="00D96D04"/>
    <w:rsid w:val="00DD12CF"/>
    <w:rsid w:val="00DE6FE5"/>
    <w:rsid w:val="00DF07A1"/>
    <w:rsid w:val="00E36C74"/>
    <w:rsid w:val="00E42A06"/>
    <w:rsid w:val="00E52D1B"/>
    <w:rsid w:val="00F075AE"/>
    <w:rsid w:val="00F11443"/>
    <w:rsid w:val="00F50304"/>
    <w:rsid w:val="00F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691E0-1DFB-492A-8BBB-36C7D1BE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ки"/>
    <w:basedOn w:val="a"/>
    <w:qFormat/>
    <w:rsid w:val="009470A3"/>
    <w:pPr>
      <w:spacing w:after="60" w:line="360" w:lineRule="auto"/>
      <w:ind w:firstLine="709"/>
      <w:jc w:val="center"/>
      <w:outlineLvl w:val="0"/>
    </w:pPr>
    <w:rPr>
      <w:rFonts w:ascii="Times New Roman" w:hAnsi="Times New Roman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94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0A3"/>
  </w:style>
  <w:style w:type="paragraph" w:styleId="a7">
    <w:name w:val="footer"/>
    <w:basedOn w:val="a"/>
    <w:link w:val="a8"/>
    <w:uiPriority w:val="99"/>
    <w:unhideWhenUsed/>
    <w:rsid w:val="0094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0A3"/>
  </w:style>
  <w:style w:type="paragraph" w:styleId="a9">
    <w:name w:val="List Paragraph"/>
    <w:basedOn w:val="a"/>
    <w:uiPriority w:val="34"/>
    <w:qFormat/>
    <w:rsid w:val="00F1144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A10E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5030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0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5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8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11" Type="http://schemas.openxmlformats.org/officeDocument/2006/relationships/image" Target="media/image5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6.bin"/><Relationship Id="rId119" Type="http://schemas.openxmlformats.org/officeDocument/2006/relationships/footer" Target="footer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45</Pages>
  <Words>6332</Words>
  <Characters>36095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22</cp:revision>
  <dcterms:created xsi:type="dcterms:W3CDTF">2018-06-12T15:46:00Z</dcterms:created>
  <dcterms:modified xsi:type="dcterms:W3CDTF">2019-03-04T19:57:00Z</dcterms:modified>
</cp:coreProperties>
</file>