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1BD" w:rsidRPr="00972578" w:rsidRDefault="003B21BD" w:rsidP="003B21BD">
      <w:pPr>
        <w:spacing w:after="0" w:line="276" w:lineRule="auto"/>
        <w:jc w:val="center"/>
        <w:rPr>
          <w:rFonts w:ascii="Times New Roman" w:eastAsia="Times New Roman" w:hAnsi="Times New Roman"/>
          <w:caps/>
          <w:sz w:val="26"/>
          <w:szCs w:val="26"/>
          <w:lang w:eastAsia="ru-RU"/>
        </w:rPr>
      </w:pPr>
      <w:r w:rsidRPr="00972578">
        <w:rPr>
          <w:rFonts w:ascii="Times New Roman" w:eastAsia="Times New Roman" w:hAnsi="Times New Roman"/>
          <w:caps/>
          <w:sz w:val="26"/>
          <w:szCs w:val="26"/>
          <w:lang w:eastAsia="ru-RU"/>
        </w:rPr>
        <w:t>Министерство образования и науки Российской Федерации</w:t>
      </w:r>
    </w:p>
    <w:p w:rsidR="003B21BD" w:rsidRPr="00972578" w:rsidRDefault="003B21BD" w:rsidP="003B21BD">
      <w:pPr>
        <w:spacing w:after="0" w:line="276" w:lineRule="auto"/>
        <w:jc w:val="center"/>
        <w:rPr>
          <w:rFonts w:ascii="Times New Roman" w:eastAsia="Times New Roman" w:hAnsi="Times New Roman"/>
          <w:i/>
          <w:sz w:val="26"/>
          <w:szCs w:val="26"/>
          <w:lang w:eastAsia="ru-RU"/>
        </w:rPr>
      </w:pPr>
      <w:r w:rsidRPr="00972578">
        <w:rPr>
          <w:rFonts w:ascii="Times New Roman" w:eastAsia="Times New Roman" w:hAnsi="Times New Roman"/>
          <w:i/>
          <w:sz w:val="26"/>
          <w:szCs w:val="26"/>
          <w:lang w:eastAsia="ru-RU"/>
        </w:rPr>
        <w:t xml:space="preserve">Федеральное государственное бюджетное образовательное </w:t>
      </w:r>
      <w:r w:rsidRPr="00972578">
        <w:rPr>
          <w:rFonts w:ascii="Times New Roman" w:eastAsia="Times New Roman" w:hAnsi="Times New Roman"/>
          <w:i/>
          <w:sz w:val="26"/>
          <w:szCs w:val="26"/>
          <w:lang w:eastAsia="ru-RU"/>
        </w:rPr>
        <w:br/>
        <w:t>учреждение высшего образования</w:t>
      </w:r>
    </w:p>
    <w:p w:rsidR="003B21BD" w:rsidRPr="00972578" w:rsidRDefault="003B21BD" w:rsidP="003B21BD">
      <w:pPr>
        <w:spacing w:after="0" w:line="276" w:lineRule="auto"/>
        <w:jc w:val="center"/>
        <w:rPr>
          <w:rFonts w:ascii="Times New Roman" w:eastAsia="Times New Roman" w:hAnsi="Times New Roman"/>
          <w:b/>
          <w:sz w:val="26"/>
          <w:szCs w:val="26"/>
          <w:lang w:eastAsia="ru-RU"/>
        </w:rPr>
      </w:pPr>
      <w:r w:rsidRPr="00972578">
        <w:rPr>
          <w:rFonts w:ascii="Times New Roman" w:eastAsia="Times New Roman" w:hAnsi="Times New Roman"/>
          <w:b/>
          <w:sz w:val="26"/>
          <w:szCs w:val="26"/>
          <w:lang w:eastAsia="ru-RU"/>
        </w:rPr>
        <w:t>«КУБАНСКИЙ ГОСУДАРСТВЕННЫЙ УНИВЕРСИТЕТ»</w:t>
      </w:r>
    </w:p>
    <w:p w:rsidR="003B21BD" w:rsidRPr="00972578" w:rsidRDefault="003B21BD" w:rsidP="003B21BD">
      <w:pPr>
        <w:spacing w:after="0" w:line="276" w:lineRule="auto"/>
        <w:jc w:val="center"/>
        <w:rPr>
          <w:rFonts w:ascii="Times New Roman" w:eastAsia="Times New Roman" w:hAnsi="Times New Roman"/>
          <w:b/>
          <w:sz w:val="26"/>
          <w:szCs w:val="26"/>
          <w:lang w:eastAsia="ru-RU"/>
        </w:rPr>
      </w:pPr>
      <w:r w:rsidRPr="00972578">
        <w:rPr>
          <w:rFonts w:ascii="Times New Roman" w:eastAsia="Times New Roman" w:hAnsi="Times New Roman"/>
          <w:b/>
          <w:sz w:val="26"/>
          <w:szCs w:val="26"/>
          <w:lang w:eastAsia="ru-RU"/>
        </w:rPr>
        <w:t>(ФГБОУ ВО «КубГУ»)</w:t>
      </w:r>
    </w:p>
    <w:p w:rsidR="003B21BD" w:rsidRPr="00972578" w:rsidRDefault="003B21BD" w:rsidP="003B21BD">
      <w:pPr>
        <w:spacing w:after="0" w:line="276" w:lineRule="auto"/>
        <w:jc w:val="center"/>
        <w:rPr>
          <w:rFonts w:ascii="Times New Roman" w:eastAsia="Times New Roman" w:hAnsi="Times New Roman"/>
          <w:b/>
          <w:sz w:val="26"/>
          <w:szCs w:val="26"/>
          <w:lang w:eastAsia="ru-RU"/>
        </w:rPr>
      </w:pPr>
      <w:r w:rsidRPr="00972578">
        <w:rPr>
          <w:rFonts w:ascii="Times New Roman" w:eastAsia="Times New Roman" w:hAnsi="Times New Roman"/>
          <w:b/>
          <w:sz w:val="26"/>
          <w:szCs w:val="26"/>
          <w:lang w:eastAsia="ru-RU"/>
        </w:rPr>
        <w:t>Кафедра бухгалтерского учета, аудита и АОД</w:t>
      </w:r>
    </w:p>
    <w:p w:rsidR="003B21BD" w:rsidRPr="00972578" w:rsidRDefault="003B21BD" w:rsidP="003B21BD">
      <w:pPr>
        <w:spacing w:after="0" w:line="360" w:lineRule="auto"/>
        <w:jc w:val="center"/>
        <w:rPr>
          <w:rFonts w:ascii="Times New Roman" w:eastAsia="Times New Roman" w:hAnsi="Times New Roman"/>
          <w:sz w:val="28"/>
          <w:szCs w:val="28"/>
          <w:lang w:eastAsia="ru-RU"/>
        </w:rPr>
      </w:pPr>
    </w:p>
    <w:p w:rsidR="003B21BD" w:rsidRPr="00972578" w:rsidRDefault="003B21BD" w:rsidP="003B21BD">
      <w:pPr>
        <w:spacing w:after="0" w:line="240" w:lineRule="auto"/>
        <w:jc w:val="center"/>
        <w:rPr>
          <w:rFonts w:ascii="Times New Roman" w:eastAsia="Times New Roman" w:hAnsi="Times New Roman"/>
          <w:sz w:val="28"/>
          <w:szCs w:val="28"/>
          <w:lang w:eastAsia="ru-RU"/>
        </w:rPr>
      </w:pPr>
    </w:p>
    <w:p w:rsidR="003B21BD" w:rsidRPr="00972578" w:rsidRDefault="003B21BD" w:rsidP="003B21BD">
      <w:pPr>
        <w:spacing w:after="0" w:line="240" w:lineRule="auto"/>
        <w:jc w:val="center"/>
        <w:rPr>
          <w:rFonts w:ascii="Times New Roman" w:eastAsia="Times New Roman" w:hAnsi="Times New Roman"/>
          <w:caps/>
          <w:sz w:val="28"/>
          <w:szCs w:val="28"/>
          <w:lang w:eastAsia="ru-RU"/>
        </w:rPr>
      </w:pPr>
    </w:p>
    <w:p w:rsidR="003B21BD" w:rsidRPr="00972578" w:rsidRDefault="003B21BD" w:rsidP="003B21BD">
      <w:pPr>
        <w:spacing w:after="0" w:line="240" w:lineRule="auto"/>
        <w:jc w:val="center"/>
        <w:rPr>
          <w:rFonts w:ascii="Times New Roman" w:eastAsia="Times New Roman" w:hAnsi="Times New Roman"/>
          <w:caps/>
          <w:sz w:val="28"/>
          <w:szCs w:val="28"/>
          <w:lang w:eastAsia="ru-RU"/>
        </w:rPr>
      </w:pPr>
    </w:p>
    <w:p w:rsidR="003B21BD" w:rsidRPr="00972578" w:rsidRDefault="003B21BD" w:rsidP="003B21BD">
      <w:pPr>
        <w:spacing w:after="0" w:line="240" w:lineRule="auto"/>
        <w:jc w:val="center"/>
        <w:rPr>
          <w:rFonts w:ascii="Times New Roman" w:eastAsia="Times New Roman" w:hAnsi="Times New Roman"/>
          <w:caps/>
          <w:sz w:val="28"/>
          <w:szCs w:val="28"/>
          <w:lang w:eastAsia="ru-RU"/>
        </w:rPr>
      </w:pPr>
    </w:p>
    <w:p w:rsidR="003B21BD" w:rsidRPr="00972578" w:rsidRDefault="003B21BD" w:rsidP="003B21BD">
      <w:pPr>
        <w:spacing w:after="0" w:line="240" w:lineRule="auto"/>
        <w:jc w:val="center"/>
        <w:rPr>
          <w:rFonts w:ascii="Times New Roman" w:eastAsia="Times New Roman" w:hAnsi="Times New Roman"/>
          <w:caps/>
          <w:sz w:val="28"/>
          <w:szCs w:val="28"/>
          <w:lang w:eastAsia="ru-RU"/>
        </w:rPr>
      </w:pPr>
    </w:p>
    <w:p w:rsidR="003B21BD" w:rsidRPr="00972578" w:rsidRDefault="003B21BD" w:rsidP="003B21BD">
      <w:pPr>
        <w:spacing w:after="0" w:line="240" w:lineRule="auto"/>
        <w:jc w:val="center"/>
        <w:rPr>
          <w:rFonts w:ascii="Times New Roman" w:eastAsia="Times New Roman" w:hAnsi="Times New Roman"/>
          <w:caps/>
          <w:sz w:val="28"/>
          <w:szCs w:val="28"/>
          <w:lang w:eastAsia="ru-RU"/>
        </w:rPr>
      </w:pPr>
    </w:p>
    <w:p w:rsidR="003B21BD" w:rsidRPr="00972578" w:rsidRDefault="003B21BD" w:rsidP="003B21BD">
      <w:pPr>
        <w:spacing w:after="0" w:line="240" w:lineRule="auto"/>
        <w:jc w:val="center"/>
        <w:rPr>
          <w:rFonts w:ascii="Times New Roman" w:eastAsia="Times New Roman" w:hAnsi="Times New Roman"/>
          <w:caps/>
          <w:sz w:val="28"/>
          <w:szCs w:val="28"/>
          <w:lang w:eastAsia="ru-RU"/>
        </w:rPr>
      </w:pPr>
    </w:p>
    <w:p w:rsidR="003B21BD" w:rsidRPr="00972578" w:rsidRDefault="003B21BD" w:rsidP="003B21BD">
      <w:pPr>
        <w:spacing w:after="0" w:line="240" w:lineRule="auto"/>
        <w:jc w:val="center"/>
        <w:rPr>
          <w:rFonts w:ascii="Times New Roman" w:eastAsia="Times New Roman" w:hAnsi="Times New Roman"/>
          <w:caps/>
          <w:sz w:val="28"/>
          <w:szCs w:val="28"/>
          <w:lang w:eastAsia="ru-RU"/>
        </w:rPr>
      </w:pPr>
    </w:p>
    <w:p w:rsidR="003B21BD" w:rsidRPr="00972578" w:rsidRDefault="003B21BD" w:rsidP="003B21BD">
      <w:pPr>
        <w:spacing w:after="0" w:line="240" w:lineRule="auto"/>
        <w:jc w:val="center"/>
        <w:rPr>
          <w:rFonts w:ascii="Times New Roman" w:eastAsia="Times New Roman" w:hAnsi="Times New Roman"/>
          <w:sz w:val="28"/>
          <w:szCs w:val="28"/>
          <w:lang w:eastAsia="ru-RU"/>
        </w:rPr>
      </w:pPr>
    </w:p>
    <w:p w:rsidR="003B21BD" w:rsidRPr="00972578" w:rsidRDefault="003B21BD" w:rsidP="003B21BD">
      <w:pPr>
        <w:spacing w:after="0" w:line="240" w:lineRule="auto"/>
        <w:jc w:val="center"/>
        <w:rPr>
          <w:rFonts w:ascii="Times New Roman" w:eastAsia="Times New Roman" w:hAnsi="Times New Roman"/>
          <w:sz w:val="28"/>
          <w:szCs w:val="28"/>
          <w:lang w:eastAsia="ru-RU"/>
        </w:rPr>
      </w:pPr>
    </w:p>
    <w:p w:rsidR="003B21BD" w:rsidRPr="00972578" w:rsidRDefault="003B21BD" w:rsidP="003B21BD">
      <w:pPr>
        <w:spacing w:after="0" w:line="360" w:lineRule="auto"/>
        <w:jc w:val="center"/>
        <w:rPr>
          <w:rFonts w:ascii="Times New Roman" w:eastAsia="Times New Roman" w:hAnsi="Times New Roman"/>
          <w:sz w:val="28"/>
          <w:szCs w:val="28"/>
          <w:lang w:eastAsia="ru-RU"/>
        </w:rPr>
      </w:pPr>
    </w:p>
    <w:p w:rsidR="003B21BD" w:rsidRPr="00972578" w:rsidRDefault="003B21BD" w:rsidP="003B21BD">
      <w:pPr>
        <w:spacing w:after="0" w:line="360" w:lineRule="auto"/>
        <w:jc w:val="center"/>
        <w:rPr>
          <w:rFonts w:ascii="Times New Roman" w:eastAsia="Times New Roman" w:hAnsi="Times New Roman"/>
          <w:b/>
          <w:sz w:val="32"/>
          <w:szCs w:val="32"/>
          <w:lang w:eastAsia="ru-RU"/>
        </w:rPr>
      </w:pPr>
      <w:r w:rsidRPr="00972578">
        <w:rPr>
          <w:rFonts w:ascii="Times New Roman" w:eastAsia="Times New Roman" w:hAnsi="Times New Roman"/>
          <w:b/>
          <w:sz w:val="32"/>
          <w:szCs w:val="32"/>
          <w:lang w:eastAsia="ru-RU"/>
        </w:rPr>
        <w:t>КУРСОВАЯ РАБОТА</w:t>
      </w:r>
    </w:p>
    <w:p w:rsidR="003B21BD" w:rsidRPr="00972578" w:rsidRDefault="003B21BD" w:rsidP="003B21BD">
      <w:pPr>
        <w:spacing w:after="0" w:line="360" w:lineRule="auto"/>
        <w:jc w:val="center"/>
        <w:rPr>
          <w:rFonts w:ascii="Times New Roman" w:eastAsia="Times New Roman" w:hAnsi="Times New Roman"/>
          <w:caps/>
          <w:sz w:val="34"/>
          <w:szCs w:val="34"/>
          <w:lang w:eastAsia="ru-RU"/>
        </w:rPr>
      </w:pPr>
      <w:r w:rsidRPr="00972578">
        <w:rPr>
          <w:rFonts w:ascii="Times New Roman" w:eastAsia="Times New Roman" w:hAnsi="Times New Roman"/>
          <w:caps/>
          <w:sz w:val="34"/>
          <w:szCs w:val="34"/>
          <w:lang w:eastAsia="ru-RU"/>
        </w:rPr>
        <w:t xml:space="preserve">бухгалтерский учет </w:t>
      </w:r>
      <w:r>
        <w:rPr>
          <w:rFonts w:ascii="Times New Roman" w:eastAsia="Times New Roman" w:hAnsi="Times New Roman"/>
          <w:caps/>
          <w:sz w:val="34"/>
          <w:szCs w:val="34"/>
          <w:lang w:eastAsia="ru-RU"/>
        </w:rPr>
        <w:t>КРЕДИТОВ И ЗАЙМОВ</w:t>
      </w:r>
    </w:p>
    <w:p w:rsidR="003B21BD" w:rsidRPr="00972578" w:rsidRDefault="003B21BD" w:rsidP="003B21BD">
      <w:pPr>
        <w:spacing w:after="0" w:line="360" w:lineRule="auto"/>
        <w:jc w:val="center"/>
        <w:rPr>
          <w:rFonts w:ascii="Times New Roman" w:eastAsia="Times New Roman" w:hAnsi="Times New Roman"/>
          <w:smallCaps/>
          <w:sz w:val="26"/>
          <w:szCs w:val="26"/>
          <w:lang w:eastAsia="ru-RU"/>
        </w:rPr>
      </w:pPr>
      <w:r w:rsidRPr="00972578">
        <w:rPr>
          <w:rFonts w:ascii="Times New Roman" w:eastAsia="Times New Roman" w:hAnsi="Times New Roman"/>
          <w:smallCaps/>
          <w:sz w:val="26"/>
          <w:szCs w:val="26"/>
          <w:lang w:eastAsia="ru-RU"/>
        </w:rPr>
        <w:t xml:space="preserve">(на примере </w:t>
      </w:r>
      <w:r>
        <w:rPr>
          <w:rFonts w:ascii="Times New Roman" w:eastAsia="Times New Roman" w:hAnsi="Times New Roman"/>
          <w:smallCaps/>
          <w:sz w:val="26"/>
          <w:szCs w:val="26"/>
          <w:lang w:eastAsia="ru-RU"/>
        </w:rPr>
        <w:t>ПАО «Краснодарзернопродукт</w:t>
      </w:r>
      <w:r w:rsidRPr="00972578">
        <w:rPr>
          <w:rFonts w:ascii="Times New Roman" w:eastAsia="Times New Roman" w:hAnsi="Times New Roman"/>
          <w:smallCaps/>
          <w:sz w:val="26"/>
          <w:szCs w:val="26"/>
          <w:lang w:eastAsia="ru-RU"/>
        </w:rPr>
        <w:t>»)</w:t>
      </w:r>
    </w:p>
    <w:p w:rsidR="003B21BD" w:rsidRPr="00972578" w:rsidRDefault="003B21BD" w:rsidP="003B21BD">
      <w:pPr>
        <w:spacing w:after="0" w:line="240" w:lineRule="auto"/>
        <w:ind w:firstLine="567"/>
        <w:jc w:val="both"/>
        <w:rPr>
          <w:rFonts w:ascii="Times New Roman" w:eastAsia="Times New Roman" w:hAnsi="Times New Roman"/>
          <w:sz w:val="28"/>
          <w:szCs w:val="28"/>
          <w:lang w:eastAsia="ru-RU"/>
        </w:rPr>
      </w:pPr>
    </w:p>
    <w:p w:rsidR="003B21BD" w:rsidRPr="00972578" w:rsidRDefault="003B21BD" w:rsidP="003B21BD">
      <w:pPr>
        <w:spacing w:after="0" w:line="240" w:lineRule="auto"/>
        <w:ind w:firstLine="567"/>
        <w:jc w:val="both"/>
        <w:rPr>
          <w:rFonts w:ascii="Times New Roman" w:eastAsia="Times New Roman" w:hAnsi="Times New Roman"/>
          <w:sz w:val="28"/>
          <w:szCs w:val="28"/>
          <w:lang w:eastAsia="ru-RU"/>
        </w:rPr>
      </w:pPr>
    </w:p>
    <w:p w:rsidR="003B21BD" w:rsidRPr="00972578" w:rsidRDefault="003B21BD" w:rsidP="003B21BD">
      <w:pPr>
        <w:spacing w:after="0" w:line="240" w:lineRule="auto"/>
        <w:ind w:firstLine="567"/>
        <w:jc w:val="both"/>
        <w:rPr>
          <w:rFonts w:ascii="Times New Roman" w:eastAsia="Times New Roman" w:hAnsi="Times New Roman"/>
          <w:sz w:val="28"/>
          <w:szCs w:val="28"/>
          <w:lang w:eastAsia="ru-RU"/>
        </w:rPr>
      </w:pPr>
    </w:p>
    <w:p w:rsidR="003B21BD" w:rsidRPr="00972578" w:rsidRDefault="003B21BD" w:rsidP="003B21BD">
      <w:pPr>
        <w:spacing w:after="0" w:line="240" w:lineRule="auto"/>
        <w:ind w:firstLine="567"/>
        <w:jc w:val="both"/>
        <w:rPr>
          <w:rFonts w:ascii="Times New Roman" w:eastAsia="Times New Roman" w:hAnsi="Times New Roman"/>
          <w:sz w:val="28"/>
          <w:szCs w:val="28"/>
          <w:lang w:eastAsia="ru-RU"/>
        </w:rPr>
      </w:pPr>
    </w:p>
    <w:tbl>
      <w:tblPr>
        <w:tblW w:w="0" w:type="auto"/>
        <w:jc w:val="center"/>
        <w:tblLook w:val="04A0" w:firstRow="1" w:lastRow="0" w:firstColumn="1" w:lastColumn="0" w:noHBand="0" w:noVBand="1"/>
      </w:tblPr>
      <w:tblGrid>
        <w:gridCol w:w="1507"/>
        <w:gridCol w:w="1391"/>
        <w:gridCol w:w="623"/>
        <w:gridCol w:w="1281"/>
        <w:gridCol w:w="49"/>
        <w:gridCol w:w="2593"/>
        <w:gridCol w:w="1911"/>
      </w:tblGrid>
      <w:tr w:rsidR="003B21BD" w:rsidRPr="00972578" w:rsidTr="00FA4F0C">
        <w:trPr>
          <w:jc w:val="center"/>
        </w:trPr>
        <w:tc>
          <w:tcPr>
            <w:tcW w:w="2928" w:type="dxa"/>
            <w:gridSpan w:val="2"/>
            <w:hideMark/>
          </w:tcPr>
          <w:p w:rsidR="003B21BD" w:rsidRPr="00972578" w:rsidRDefault="003B21BD" w:rsidP="00FA4F0C">
            <w:pPr>
              <w:spacing w:after="0" w:line="360" w:lineRule="auto"/>
              <w:jc w:val="both"/>
              <w:rPr>
                <w:rFonts w:ascii="Times New Roman" w:eastAsia="Times New Roman" w:hAnsi="Times New Roman"/>
                <w:sz w:val="26"/>
                <w:szCs w:val="26"/>
                <w:lang w:eastAsia="ru-RU"/>
              </w:rPr>
            </w:pPr>
            <w:r w:rsidRPr="00972578">
              <w:rPr>
                <w:rFonts w:ascii="Times New Roman" w:eastAsia="Times New Roman" w:hAnsi="Times New Roman"/>
                <w:sz w:val="26"/>
                <w:szCs w:val="26"/>
                <w:lang w:eastAsia="ru-RU"/>
              </w:rPr>
              <w:t>Работу выполнила</w:t>
            </w:r>
          </w:p>
        </w:tc>
        <w:tc>
          <w:tcPr>
            <w:tcW w:w="1936" w:type="dxa"/>
            <w:gridSpan w:val="2"/>
            <w:tcBorders>
              <w:top w:val="nil"/>
              <w:left w:val="nil"/>
              <w:bottom w:val="single" w:sz="4" w:space="0" w:color="auto"/>
              <w:right w:val="nil"/>
            </w:tcBorders>
          </w:tcPr>
          <w:p w:rsidR="003B21BD" w:rsidRPr="00972578" w:rsidRDefault="003B21BD" w:rsidP="00FA4F0C">
            <w:pPr>
              <w:spacing w:after="0" w:line="360" w:lineRule="auto"/>
              <w:jc w:val="both"/>
              <w:rPr>
                <w:rFonts w:ascii="Times New Roman" w:eastAsia="Times New Roman" w:hAnsi="Times New Roman"/>
                <w:sz w:val="26"/>
                <w:szCs w:val="26"/>
                <w:lang w:eastAsia="ru-RU"/>
              </w:rPr>
            </w:pPr>
          </w:p>
        </w:tc>
        <w:tc>
          <w:tcPr>
            <w:tcW w:w="4676" w:type="dxa"/>
            <w:gridSpan w:val="3"/>
            <w:hideMark/>
          </w:tcPr>
          <w:p w:rsidR="003B21BD" w:rsidRPr="00972578" w:rsidRDefault="003B21BD" w:rsidP="00FA4F0C">
            <w:pPr>
              <w:spacing w:after="0" w:line="36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Мария Анатольевна Красова</w:t>
            </w:r>
          </w:p>
        </w:tc>
      </w:tr>
      <w:tr w:rsidR="003B21BD" w:rsidRPr="00972578" w:rsidTr="00FA4F0C">
        <w:trPr>
          <w:jc w:val="center"/>
        </w:trPr>
        <w:tc>
          <w:tcPr>
            <w:tcW w:w="1511" w:type="dxa"/>
            <w:hideMark/>
          </w:tcPr>
          <w:p w:rsidR="003B21BD" w:rsidRPr="00972578" w:rsidRDefault="003B21BD" w:rsidP="00FA4F0C">
            <w:pPr>
              <w:spacing w:before="60" w:after="0" w:line="360" w:lineRule="auto"/>
              <w:jc w:val="both"/>
              <w:rPr>
                <w:rFonts w:ascii="Times New Roman" w:eastAsia="Times New Roman" w:hAnsi="Times New Roman"/>
                <w:sz w:val="26"/>
                <w:szCs w:val="26"/>
                <w:lang w:eastAsia="ru-RU"/>
              </w:rPr>
            </w:pPr>
            <w:r w:rsidRPr="00972578">
              <w:rPr>
                <w:rFonts w:ascii="Times New Roman" w:eastAsia="Times New Roman" w:hAnsi="Times New Roman"/>
                <w:sz w:val="26"/>
                <w:szCs w:val="26"/>
                <w:lang w:eastAsia="ru-RU"/>
              </w:rPr>
              <w:t>Факультет</w:t>
            </w:r>
          </w:p>
        </w:tc>
        <w:tc>
          <w:tcPr>
            <w:tcW w:w="3353" w:type="dxa"/>
            <w:gridSpan w:val="3"/>
          </w:tcPr>
          <w:p w:rsidR="003B21BD" w:rsidRPr="00972578" w:rsidRDefault="003B21BD" w:rsidP="00FA4F0C">
            <w:pPr>
              <w:spacing w:before="60" w:after="0" w:line="360" w:lineRule="auto"/>
              <w:rPr>
                <w:rFonts w:ascii="Times New Roman" w:eastAsia="Times New Roman" w:hAnsi="Times New Roman"/>
                <w:sz w:val="26"/>
                <w:szCs w:val="26"/>
                <w:lang w:eastAsia="ru-RU"/>
              </w:rPr>
            </w:pPr>
            <w:r w:rsidRPr="00972578">
              <w:rPr>
                <w:rFonts w:ascii="Times New Roman" w:eastAsia="Times New Roman" w:hAnsi="Times New Roman"/>
                <w:sz w:val="26"/>
                <w:szCs w:val="26"/>
                <w:lang w:eastAsia="ru-RU"/>
              </w:rPr>
              <w:t>экономический</w:t>
            </w:r>
          </w:p>
        </w:tc>
        <w:tc>
          <w:tcPr>
            <w:tcW w:w="2716" w:type="dxa"/>
            <w:gridSpan w:val="2"/>
          </w:tcPr>
          <w:p w:rsidR="003B21BD" w:rsidRPr="00972578" w:rsidRDefault="003B21BD" w:rsidP="00FA4F0C">
            <w:pPr>
              <w:spacing w:before="60" w:after="0" w:line="360" w:lineRule="auto"/>
              <w:jc w:val="right"/>
              <w:rPr>
                <w:rFonts w:ascii="Times New Roman" w:eastAsia="Times New Roman" w:hAnsi="Times New Roman"/>
                <w:sz w:val="26"/>
                <w:szCs w:val="26"/>
                <w:lang w:eastAsia="ru-RU"/>
              </w:rPr>
            </w:pPr>
            <w:r w:rsidRPr="00972578">
              <w:rPr>
                <w:rFonts w:ascii="Times New Roman" w:eastAsia="Times New Roman" w:hAnsi="Times New Roman"/>
                <w:sz w:val="26"/>
                <w:szCs w:val="26"/>
                <w:lang w:eastAsia="ru-RU"/>
              </w:rPr>
              <w:t>курс</w:t>
            </w:r>
          </w:p>
        </w:tc>
        <w:tc>
          <w:tcPr>
            <w:tcW w:w="1960" w:type="dxa"/>
          </w:tcPr>
          <w:p w:rsidR="003B21BD" w:rsidRPr="00972578" w:rsidRDefault="003B21BD" w:rsidP="00FA4F0C">
            <w:pPr>
              <w:spacing w:before="60" w:after="0" w:line="360" w:lineRule="auto"/>
              <w:rPr>
                <w:rFonts w:ascii="Times New Roman" w:eastAsia="Times New Roman" w:hAnsi="Times New Roman"/>
                <w:sz w:val="26"/>
                <w:szCs w:val="26"/>
                <w:lang w:eastAsia="ru-RU"/>
              </w:rPr>
            </w:pPr>
            <w:r w:rsidRPr="00972578">
              <w:rPr>
                <w:rFonts w:ascii="Times New Roman" w:eastAsia="Times New Roman" w:hAnsi="Times New Roman"/>
                <w:sz w:val="26"/>
                <w:szCs w:val="26"/>
                <w:lang w:eastAsia="ru-RU"/>
              </w:rPr>
              <w:t>3</w:t>
            </w:r>
          </w:p>
        </w:tc>
      </w:tr>
      <w:tr w:rsidR="003B21BD" w:rsidRPr="00972578" w:rsidTr="00FA4F0C">
        <w:trPr>
          <w:jc w:val="center"/>
        </w:trPr>
        <w:tc>
          <w:tcPr>
            <w:tcW w:w="2928" w:type="dxa"/>
            <w:gridSpan w:val="2"/>
            <w:hideMark/>
          </w:tcPr>
          <w:p w:rsidR="003B21BD" w:rsidRPr="00972578" w:rsidRDefault="003B21BD" w:rsidP="00FA4F0C">
            <w:pPr>
              <w:spacing w:after="0" w:line="360" w:lineRule="auto"/>
              <w:jc w:val="both"/>
              <w:rPr>
                <w:rFonts w:ascii="Times New Roman" w:eastAsia="Times New Roman" w:hAnsi="Times New Roman"/>
                <w:sz w:val="26"/>
                <w:szCs w:val="26"/>
                <w:lang w:eastAsia="ru-RU"/>
              </w:rPr>
            </w:pPr>
            <w:r w:rsidRPr="00972578">
              <w:rPr>
                <w:rFonts w:ascii="Times New Roman" w:eastAsia="Times New Roman" w:hAnsi="Times New Roman"/>
                <w:sz w:val="26"/>
                <w:szCs w:val="26"/>
                <w:lang w:eastAsia="ru-RU"/>
              </w:rPr>
              <w:t>Направление</w:t>
            </w:r>
          </w:p>
        </w:tc>
        <w:tc>
          <w:tcPr>
            <w:tcW w:w="623" w:type="dxa"/>
          </w:tcPr>
          <w:p w:rsidR="003B21BD" w:rsidRPr="00972578" w:rsidRDefault="003B21BD" w:rsidP="00FA4F0C">
            <w:pPr>
              <w:spacing w:after="0" w:line="360" w:lineRule="auto"/>
              <w:jc w:val="both"/>
              <w:rPr>
                <w:rFonts w:ascii="Times New Roman" w:eastAsia="Times New Roman" w:hAnsi="Times New Roman"/>
                <w:sz w:val="26"/>
                <w:szCs w:val="26"/>
                <w:lang w:eastAsia="ru-RU"/>
              </w:rPr>
            </w:pPr>
          </w:p>
        </w:tc>
        <w:tc>
          <w:tcPr>
            <w:tcW w:w="5989" w:type="dxa"/>
            <w:gridSpan w:val="4"/>
            <w:hideMark/>
          </w:tcPr>
          <w:p w:rsidR="003B21BD" w:rsidRPr="00972578" w:rsidRDefault="003B21BD" w:rsidP="00FA4F0C">
            <w:pPr>
              <w:spacing w:after="0" w:line="360" w:lineRule="auto"/>
              <w:jc w:val="right"/>
              <w:rPr>
                <w:rFonts w:ascii="Times New Roman" w:eastAsia="Times New Roman" w:hAnsi="Times New Roman"/>
                <w:sz w:val="26"/>
                <w:szCs w:val="26"/>
                <w:lang w:eastAsia="ru-RU"/>
              </w:rPr>
            </w:pPr>
            <w:r w:rsidRPr="00972578">
              <w:rPr>
                <w:rFonts w:ascii="Times New Roman" w:eastAsia="Times New Roman" w:hAnsi="Times New Roman"/>
                <w:sz w:val="26"/>
                <w:szCs w:val="26"/>
                <w:lang w:eastAsia="ru-RU"/>
              </w:rPr>
              <w:t>38.03.01«Экономика»</w:t>
            </w:r>
          </w:p>
        </w:tc>
      </w:tr>
      <w:tr w:rsidR="003B21BD" w:rsidRPr="00972578" w:rsidTr="00FA4F0C">
        <w:trPr>
          <w:jc w:val="center"/>
        </w:trPr>
        <w:tc>
          <w:tcPr>
            <w:tcW w:w="2928" w:type="dxa"/>
            <w:gridSpan w:val="2"/>
          </w:tcPr>
          <w:p w:rsidR="003B21BD" w:rsidRPr="00972578" w:rsidRDefault="003B21BD" w:rsidP="00FA4F0C">
            <w:pPr>
              <w:spacing w:after="0" w:line="360" w:lineRule="auto"/>
              <w:jc w:val="both"/>
              <w:rPr>
                <w:rFonts w:ascii="Times New Roman" w:eastAsia="Times New Roman" w:hAnsi="Times New Roman"/>
                <w:sz w:val="26"/>
                <w:szCs w:val="26"/>
                <w:lang w:eastAsia="ru-RU"/>
              </w:rPr>
            </w:pPr>
            <w:r w:rsidRPr="00972578">
              <w:rPr>
                <w:rFonts w:ascii="Times New Roman" w:eastAsia="Times New Roman" w:hAnsi="Times New Roman"/>
                <w:sz w:val="26"/>
                <w:szCs w:val="26"/>
                <w:lang w:eastAsia="ru-RU"/>
              </w:rPr>
              <w:t>Научный руководитель</w:t>
            </w:r>
          </w:p>
        </w:tc>
        <w:tc>
          <w:tcPr>
            <w:tcW w:w="1985" w:type="dxa"/>
            <w:gridSpan w:val="3"/>
            <w:tcBorders>
              <w:top w:val="nil"/>
              <w:left w:val="nil"/>
              <w:bottom w:val="single" w:sz="4" w:space="0" w:color="auto"/>
              <w:right w:val="nil"/>
            </w:tcBorders>
          </w:tcPr>
          <w:p w:rsidR="003B21BD" w:rsidRPr="00972578" w:rsidRDefault="003B21BD" w:rsidP="00FA4F0C">
            <w:pPr>
              <w:spacing w:after="0" w:line="360" w:lineRule="auto"/>
              <w:jc w:val="both"/>
              <w:rPr>
                <w:rFonts w:ascii="Times New Roman" w:eastAsia="Times New Roman" w:hAnsi="Times New Roman"/>
                <w:sz w:val="26"/>
                <w:szCs w:val="26"/>
                <w:lang w:eastAsia="ru-RU"/>
              </w:rPr>
            </w:pPr>
          </w:p>
        </w:tc>
        <w:tc>
          <w:tcPr>
            <w:tcW w:w="4627" w:type="dxa"/>
            <w:gridSpan w:val="2"/>
          </w:tcPr>
          <w:p w:rsidR="003B21BD" w:rsidRPr="00972578" w:rsidRDefault="003B21BD" w:rsidP="00FA4F0C">
            <w:pPr>
              <w:spacing w:after="0" w:line="360" w:lineRule="auto"/>
              <w:jc w:val="right"/>
              <w:rPr>
                <w:rFonts w:ascii="Times New Roman" w:eastAsia="Times New Roman" w:hAnsi="Times New Roman"/>
                <w:sz w:val="26"/>
                <w:szCs w:val="26"/>
                <w:lang w:eastAsia="ru-RU"/>
              </w:rPr>
            </w:pPr>
            <w:r w:rsidRPr="00972578">
              <w:rPr>
                <w:rFonts w:ascii="Times New Roman" w:eastAsia="Times New Roman" w:hAnsi="Times New Roman"/>
                <w:sz w:val="26"/>
                <w:szCs w:val="26"/>
                <w:lang w:eastAsia="ru-RU"/>
              </w:rPr>
              <w:t xml:space="preserve">канд. экон. наук, доц. </w:t>
            </w:r>
            <w:r>
              <w:rPr>
                <w:rFonts w:ascii="Times New Roman" w:eastAsia="Times New Roman" w:hAnsi="Times New Roman"/>
                <w:sz w:val="26"/>
                <w:szCs w:val="26"/>
                <w:lang w:eastAsia="ru-RU"/>
              </w:rPr>
              <w:t>Е.В. Шматова</w:t>
            </w:r>
          </w:p>
        </w:tc>
      </w:tr>
      <w:tr w:rsidR="003B21BD" w:rsidRPr="00972578" w:rsidTr="00FA4F0C">
        <w:trPr>
          <w:jc w:val="center"/>
        </w:trPr>
        <w:tc>
          <w:tcPr>
            <w:tcW w:w="2928" w:type="dxa"/>
            <w:gridSpan w:val="2"/>
            <w:hideMark/>
          </w:tcPr>
          <w:p w:rsidR="003B21BD" w:rsidRPr="00972578" w:rsidRDefault="003B21BD" w:rsidP="00FA4F0C">
            <w:pPr>
              <w:spacing w:after="0" w:line="360" w:lineRule="auto"/>
              <w:jc w:val="both"/>
              <w:rPr>
                <w:rFonts w:ascii="Times New Roman" w:eastAsia="Times New Roman" w:hAnsi="Times New Roman"/>
                <w:sz w:val="26"/>
                <w:szCs w:val="26"/>
                <w:lang w:eastAsia="ru-RU"/>
              </w:rPr>
            </w:pPr>
            <w:r w:rsidRPr="00972578">
              <w:rPr>
                <w:rFonts w:ascii="Times New Roman" w:eastAsia="Times New Roman" w:hAnsi="Times New Roman"/>
                <w:sz w:val="26"/>
                <w:szCs w:val="26"/>
                <w:lang w:eastAsia="ru-RU"/>
              </w:rPr>
              <w:t>Нормоконтролер</w:t>
            </w:r>
          </w:p>
        </w:tc>
        <w:tc>
          <w:tcPr>
            <w:tcW w:w="1985" w:type="dxa"/>
            <w:gridSpan w:val="3"/>
            <w:tcBorders>
              <w:top w:val="nil"/>
              <w:left w:val="nil"/>
              <w:bottom w:val="single" w:sz="4" w:space="0" w:color="auto"/>
              <w:right w:val="nil"/>
            </w:tcBorders>
          </w:tcPr>
          <w:p w:rsidR="003B21BD" w:rsidRPr="00972578" w:rsidRDefault="003B21BD" w:rsidP="00FA4F0C">
            <w:pPr>
              <w:spacing w:after="0" w:line="360" w:lineRule="auto"/>
              <w:jc w:val="both"/>
              <w:rPr>
                <w:rFonts w:ascii="Times New Roman" w:eastAsia="Times New Roman" w:hAnsi="Times New Roman"/>
                <w:sz w:val="26"/>
                <w:szCs w:val="26"/>
                <w:lang w:eastAsia="ru-RU"/>
              </w:rPr>
            </w:pPr>
          </w:p>
        </w:tc>
        <w:tc>
          <w:tcPr>
            <w:tcW w:w="4627" w:type="dxa"/>
            <w:gridSpan w:val="2"/>
            <w:hideMark/>
          </w:tcPr>
          <w:p w:rsidR="003B21BD" w:rsidRPr="00972578" w:rsidRDefault="003B21BD" w:rsidP="00FA4F0C">
            <w:pPr>
              <w:spacing w:after="0" w:line="360" w:lineRule="auto"/>
              <w:jc w:val="right"/>
              <w:rPr>
                <w:rFonts w:ascii="Times New Roman" w:eastAsia="Times New Roman" w:hAnsi="Times New Roman"/>
                <w:sz w:val="26"/>
                <w:szCs w:val="26"/>
                <w:lang w:eastAsia="ru-RU"/>
              </w:rPr>
            </w:pPr>
            <w:r w:rsidRPr="00972578">
              <w:rPr>
                <w:rFonts w:ascii="Times New Roman" w:eastAsia="Times New Roman" w:hAnsi="Times New Roman"/>
                <w:sz w:val="26"/>
                <w:szCs w:val="26"/>
                <w:lang w:eastAsia="ru-RU"/>
              </w:rPr>
              <w:t xml:space="preserve">канд. экон. наук, доц. </w:t>
            </w:r>
            <w:r>
              <w:rPr>
                <w:rFonts w:ascii="Times New Roman" w:eastAsia="Times New Roman" w:hAnsi="Times New Roman"/>
                <w:sz w:val="26"/>
                <w:szCs w:val="26"/>
                <w:lang w:eastAsia="ru-RU"/>
              </w:rPr>
              <w:t>Е.В. Шматова</w:t>
            </w:r>
          </w:p>
        </w:tc>
      </w:tr>
    </w:tbl>
    <w:p w:rsidR="003B21BD" w:rsidRPr="00972578" w:rsidRDefault="003B21BD" w:rsidP="003B21BD">
      <w:pPr>
        <w:spacing w:after="0" w:line="240" w:lineRule="auto"/>
        <w:ind w:firstLine="567"/>
        <w:jc w:val="center"/>
        <w:rPr>
          <w:rFonts w:ascii="Times New Roman" w:eastAsia="Times New Roman" w:hAnsi="Times New Roman"/>
          <w:sz w:val="26"/>
          <w:szCs w:val="26"/>
          <w:u w:val="single"/>
          <w:lang w:eastAsia="ru-RU"/>
        </w:rPr>
      </w:pPr>
    </w:p>
    <w:p w:rsidR="003B21BD" w:rsidRPr="00972578" w:rsidRDefault="003B21BD" w:rsidP="003B21BD">
      <w:pPr>
        <w:spacing w:after="0" w:line="240" w:lineRule="auto"/>
        <w:ind w:firstLine="567"/>
        <w:jc w:val="center"/>
        <w:rPr>
          <w:rFonts w:ascii="Times New Roman" w:eastAsia="Times New Roman" w:hAnsi="Times New Roman"/>
          <w:sz w:val="26"/>
          <w:szCs w:val="26"/>
          <w:u w:val="single"/>
          <w:lang w:eastAsia="ru-RU"/>
        </w:rPr>
      </w:pPr>
    </w:p>
    <w:p w:rsidR="003B21BD" w:rsidRPr="00972578" w:rsidRDefault="003B21BD" w:rsidP="003B21BD">
      <w:pPr>
        <w:spacing w:after="0" w:line="240" w:lineRule="auto"/>
        <w:ind w:firstLine="567"/>
        <w:jc w:val="center"/>
        <w:rPr>
          <w:rFonts w:ascii="Times New Roman" w:eastAsia="Times New Roman" w:hAnsi="Times New Roman"/>
          <w:sz w:val="26"/>
          <w:szCs w:val="26"/>
          <w:u w:val="single"/>
          <w:lang w:eastAsia="ru-RU"/>
        </w:rPr>
      </w:pPr>
    </w:p>
    <w:p w:rsidR="003B21BD" w:rsidRPr="00972578" w:rsidRDefault="003B21BD" w:rsidP="003B21BD">
      <w:pPr>
        <w:spacing w:after="0" w:line="240" w:lineRule="auto"/>
        <w:ind w:firstLine="567"/>
        <w:jc w:val="center"/>
        <w:rPr>
          <w:rFonts w:ascii="Times New Roman" w:eastAsia="Times New Roman" w:hAnsi="Times New Roman"/>
          <w:sz w:val="26"/>
          <w:szCs w:val="26"/>
          <w:u w:val="single"/>
          <w:lang w:eastAsia="ru-RU"/>
        </w:rPr>
      </w:pPr>
    </w:p>
    <w:p w:rsidR="003B21BD" w:rsidRPr="00972578" w:rsidRDefault="003B21BD" w:rsidP="003B21BD">
      <w:pPr>
        <w:spacing w:after="0" w:line="240" w:lineRule="auto"/>
        <w:ind w:firstLine="567"/>
        <w:jc w:val="center"/>
        <w:rPr>
          <w:rFonts w:ascii="Times New Roman" w:eastAsia="Times New Roman" w:hAnsi="Times New Roman"/>
          <w:sz w:val="26"/>
          <w:szCs w:val="26"/>
          <w:u w:val="single"/>
          <w:lang w:eastAsia="ru-RU"/>
        </w:rPr>
      </w:pPr>
    </w:p>
    <w:p w:rsidR="003B21BD" w:rsidRDefault="003B21BD" w:rsidP="003B21BD">
      <w:pPr>
        <w:spacing w:after="0" w:line="240" w:lineRule="auto"/>
        <w:jc w:val="center"/>
        <w:rPr>
          <w:rFonts w:ascii="Times New Roman" w:eastAsia="Times New Roman" w:hAnsi="Times New Roman"/>
          <w:sz w:val="28"/>
          <w:szCs w:val="28"/>
          <w:lang w:eastAsia="ru-RU"/>
        </w:rPr>
      </w:pPr>
    </w:p>
    <w:p w:rsidR="003B21BD" w:rsidRDefault="003B21BD" w:rsidP="003B21BD">
      <w:pPr>
        <w:spacing w:after="0" w:line="240" w:lineRule="auto"/>
        <w:jc w:val="center"/>
        <w:rPr>
          <w:rFonts w:ascii="Times New Roman" w:eastAsia="Times New Roman" w:hAnsi="Times New Roman"/>
          <w:sz w:val="28"/>
          <w:szCs w:val="28"/>
          <w:lang w:eastAsia="ru-RU"/>
        </w:rPr>
      </w:pPr>
    </w:p>
    <w:p w:rsidR="003B21BD" w:rsidRDefault="003B21BD" w:rsidP="003B21BD">
      <w:pPr>
        <w:spacing w:after="0" w:line="240" w:lineRule="auto"/>
        <w:jc w:val="center"/>
        <w:rPr>
          <w:rFonts w:ascii="Times New Roman" w:eastAsia="Times New Roman" w:hAnsi="Times New Roman"/>
          <w:sz w:val="28"/>
          <w:szCs w:val="28"/>
          <w:lang w:eastAsia="ru-RU"/>
        </w:rPr>
      </w:pPr>
    </w:p>
    <w:p w:rsidR="003B21BD" w:rsidRDefault="003B21BD" w:rsidP="003B21BD">
      <w:pPr>
        <w:spacing w:after="0" w:line="240" w:lineRule="auto"/>
        <w:jc w:val="center"/>
        <w:rPr>
          <w:rFonts w:ascii="Times New Roman" w:eastAsia="Times New Roman" w:hAnsi="Times New Roman"/>
          <w:sz w:val="28"/>
          <w:szCs w:val="28"/>
          <w:lang w:eastAsia="ru-RU"/>
        </w:rPr>
      </w:pPr>
    </w:p>
    <w:p w:rsidR="003B21BD" w:rsidRPr="00972578" w:rsidRDefault="003B21BD" w:rsidP="003B21BD">
      <w:pPr>
        <w:spacing w:after="0" w:line="240" w:lineRule="auto"/>
        <w:jc w:val="center"/>
        <w:rPr>
          <w:rFonts w:ascii="Times New Roman" w:eastAsia="Times New Roman" w:hAnsi="Times New Roman"/>
          <w:sz w:val="28"/>
          <w:szCs w:val="28"/>
          <w:lang w:eastAsia="ru-RU"/>
        </w:rPr>
      </w:pPr>
      <w:r w:rsidRPr="00972578">
        <w:rPr>
          <w:rFonts w:ascii="Times New Roman" w:eastAsia="Times New Roman" w:hAnsi="Times New Roman"/>
          <w:sz w:val="28"/>
          <w:szCs w:val="28"/>
          <w:lang w:eastAsia="ru-RU"/>
        </w:rPr>
        <w:t>Краснодар 2017</w:t>
      </w:r>
    </w:p>
    <w:p w:rsidR="003B21BD" w:rsidRPr="00AC46BA" w:rsidRDefault="003B21BD" w:rsidP="003B21BD">
      <w:pPr>
        <w:pStyle w:val="1"/>
        <w:spacing w:before="0" w:after="180" w:line="360" w:lineRule="auto"/>
        <w:jc w:val="center"/>
        <w:rPr>
          <w:rFonts w:ascii="Times New Roman" w:hAnsi="Times New Roman"/>
          <w:b w:val="0"/>
          <w:sz w:val="28"/>
          <w:szCs w:val="28"/>
          <w:lang w:eastAsia="ru-RU"/>
        </w:rPr>
      </w:pPr>
      <w:r w:rsidRPr="00AC46BA">
        <w:rPr>
          <w:rFonts w:ascii="Times New Roman" w:hAnsi="Times New Roman"/>
          <w:b w:val="0"/>
          <w:sz w:val="28"/>
          <w:szCs w:val="28"/>
          <w:lang w:eastAsia="ru-RU"/>
        </w:rPr>
        <w:lastRenderedPageBreak/>
        <w:t>СОДЕРЖАНИЕ</w:t>
      </w:r>
    </w:p>
    <w:p w:rsidR="003B21BD" w:rsidRDefault="003B21BD" w:rsidP="003B21BD">
      <w:pPr>
        <w:pStyle w:val="1"/>
        <w:suppressAutoHyphens/>
        <w:spacing w:before="0" w:after="0" w:line="360" w:lineRule="auto"/>
        <w:contextualSpacing/>
        <w:rPr>
          <w:rFonts w:ascii="Times New Roman" w:hAnsi="Times New Roman"/>
          <w:b w:val="0"/>
          <w:sz w:val="28"/>
          <w:szCs w:val="28"/>
          <w:lang w:eastAsia="ru-RU"/>
        </w:rPr>
      </w:pPr>
      <w:r>
        <w:rPr>
          <w:rFonts w:ascii="Times New Roman" w:hAnsi="Times New Roman"/>
          <w:b w:val="0"/>
          <w:sz w:val="28"/>
          <w:szCs w:val="28"/>
          <w:lang w:eastAsia="ru-RU"/>
        </w:rPr>
        <w:t>Введение.......................................................................................................................3</w:t>
      </w:r>
    </w:p>
    <w:p w:rsidR="003B21BD" w:rsidRDefault="003B21BD" w:rsidP="003B21BD">
      <w:pPr>
        <w:pStyle w:val="1"/>
        <w:suppressAutoHyphens/>
        <w:spacing w:before="0" w:after="0" w:line="360" w:lineRule="auto"/>
        <w:contextualSpacing/>
        <w:rPr>
          <w:rFonts w:ascii="Times New Roman" w:hAnsi="Times New Roman"/>
          <w:b w:val="0"/>
          <w:sz w:val="28"/>
          <w:szCs w:val="28"/>
          <w:lang w:eastAsia="ru-RU"/>
        </w:rPr>
      </w:pPr>
      <w:r>
        <w:rPr>
          <w:rFonts w:ascii="Times New Roman" w:hAnsi="Times New Roman"/>
          <w:b w:val="0"/>
          <w:sz w:val="28"/>
          <w:szCs w:val="28"/>
          <w:lang w:eastAsia="ru-RU"/>
        </w:rPr>
        <w:t xml:space="preserve">1 </w:t>
      </w:r>
      <w:r w:rsidRPr="006C1C98">
        <w:rPr>
          <w:rFonts w:ascii="Times New Roman" w:hAnsi="Times New Roman"/>
          <w:b w:val="0"/>
          <w:sz w:val="28"/>
          <w:szCs w:val="28"/>
          <w:lang w:eastAsia="ru-RU"/>
        </w:rPr>
        <w:t>Теоретические основы бухгалтерского учета кредитов</w:t>
      </w:r>
      <w:r>
        <w:rPr>
          <w:rFonts w:ascii="Times New Roman" w:hAnsi="Times New Roman"/>
          <w:b w:val="0"/>
          <w:sz w:val="28"/>
          <w:szCs w:val="28"/>
          <w:lang w:eastAsia="ru-RU"/>
        </w:rPr>
        <w:t xml:space="preserve"> и займов.......................5</w:t>
      </w:r>
    </w:p>
    <w:p w:rsidR="003B21BD" w:rsidRPr="00124A7E" w:rsidRDefault="003B21BD" w:rsidP="003B21BD">
      <w:pPr>
        <w:suppressAutoHyphens/>
        <w:spacing w:after="0" w:line="360" w:lineRule="auto"/>
        <w:ind w:left="681" w:hanging="454"/>
        <w:contextualSpacing/>
        <w:rPr>
          <w:rFonts w:ascii="Times New Roman" w:hAnsi="Times New Roman"/>
          <w:sz w:val="28"/>
          <w:szCs w:val="28"/>
          <w:lang w:eastAsia="ru-RU"/>
        </w:rPr>
      </w:pPr>
      <w:r>
        <w:rPr>
          <w:rFonts w:ascii="Times New Roman" w:hAnsi="Times New Roman"/>
          <w:sz w:val="28"/>
          <w:szCs w:val="28"/>
          <w:lang w:eastAsia="ru-RU"/>
        </w:rPr>
        <w:t xml:space="preserve">1.1 </w:t>
      </w:r>
      <w:r w:rsidRPr="00124A7E">
        <w:rPr>
          <w:rFonts w:ascii="Times New Roman" w:hAnsi="Times New Roman"/>
          <w:sz w:val="28"/>
          <w:szCs w:val="28"/>
          <w:lang w:eastAsia="ru-RU"/>
        </w:rPr>
        <w:t>Понятие кредитов и займов. Отличительные особ</w:t>
      </w:r>
      <w:r>
        <w:rPr>
          <w:rFonts w:ascii="Times New Roman" w:hAnsi="Times New Roman"/>
          <w:sz w:val="28"/>
          <w:szCs w:val="28"/>
          <w:lang w:eastAsia="ru-RU"/>
        </w:rPr>
        <w:t xml:space="preserve">енности. </w:t>
      </w:r>
      <w:r w:rsidRPr="00124A7E">
        <w:rPr>
          <w:rFonts w:ascii="Times New Roman" w:hAnsi="Times New Roman"/>
          <w:sz w:val="28"/>
          <w:szCs w:val="28"/>
          <w:lang w:eastAsia="ru-RU"/>
        </w:rPr>
        <w:t>Классификация</w:t>
      </w:r>
      <w:r>
        <w:rPr>
          <w:rFonts w:ascii="Times New Roman" w:hAnsi="Times New Roman"/>
          <w:sz w:val="28"/>
          <w:szCs w:val="28"/>
          <w:lang w:eastAsia="ru-RU"/>
        </w:rPr>
        <w:t>...................................................................................................5</w:t>
      </w:r>
    </w:p>
    <w:p w:rsidR="003B21BD" w:rsidRDefault="003B21BD" w:rsidP="003B21BD">
      <w:pPr>
        <w:suppressAutoHyphens/>
        <w:spacing w:after="0" w:line="360" w:lineRule="auto"/>
        <w:ind w:left="227"/>
        <w:contextualSpacing/>
        <w:rPr>
          <w:rFonts w:ascii="Times New Roman" w:hAnsi="Times New Roman"/>
          <w:sz w:val="28"/>
          <w:szCs w:val="28"/>
          <w:lang w:eastAsia="ru-RU"/>
        </w:rPr>
      </w:pPr>
      <w:r>
        <w:rPr>
          <w:rFonts w:ascii="Times New Roman" w:hAnsi="Times New Roman"/>
          <w:sz w:val="28"/>
          <w:szCs w:val="28"/>
          <w:lang w:eastAsia="ru-RU"/>
        </w:rPr>
        <w:t>1.2</w:t>
      </w:r>
      <w:r w:rsidRPr="00780331">
        <w:rPr>
          <w:rFonts w:ascii="Times New Roman" w:hAnsi="Times New Roman"/>
          <w:sz w:val="28"/>
          <w:szCs w:val="28"/>
          <w:lang w:eastAsia="ru-RU"/>
        </w:rPr>
        <w:t>Учет процентов по заемным средствам</w:t>
      </w:r>
      <w:r>
        <w:rPr>
          <w:rFonts w:ascii="Times New Roman" w:hAnsi="Times New Roman"/>
          <w:sz w:val="28"/>
          <w:szCs w:val="28"/>
          <w:lang w:eastAsia="ru-RU"/>
        </w:rPr>
        <w:t>..........................................................10</w:t>
      </w:r>
    </w:p>
    <w:p w:rsidR="003B21BD" w:rsidRPr="00CF17F9" w:rsidRDefault="003B21BD" w:rsidP="003B21BD">
      <w:pPr>
        <w:suppressAutoHyphens/>
        <w:spacing w:after="0" w:line="360" w:lineRule="auto"/>
        <w:ind w:left="227"/>
        <w:contextualSpacing/>
        <w:rPr>
          <w:rFonts w:ascii="Times New Roman" w:hAnsi="Times New Roman"/>
          <w:sz w:val="28"/>
          <w:szCs w:val="28"/>
          <w:lang w:eastAsia="ru-RU"/>
        </w:rPr>
      </w:pPr>
      <w:r>
        <w:rPr>
          <w:rFonts w:ascii="Times New Roman" w:hAnsi="Times New Roman"/>
          <w:sz w:val="28"/>
          <w:szCs w:val="28"/>
          <w:lang w:eastAsia="ru-RU"/>
        </w:rPr>
        <w:t xml:space="preserve">1.3 </w:t>
      </w:r>
      <w:r w:rsidRPr="00780331">
        <w:rPr>
          <w:rFonts w:ascii="Times New Roman" w:hAnsi="Times New Roman"/>
          <w:sz w:val="28"/>
          <w:szCs w:val="28"/>
          <w:lang w:eastAsia="ru-RU"/>
        </w:rPr>
        <w:t>Учет задолженности по полученным кредитам и займам</w:t>
      </w:r>
      <w:r>
        <w:rPr>
          <w:rFonts w:ascii="Times New Roman" w:hAnsi="Times New Roman"/>
          <w:sz w:val="28"/>
          <w:szCs w:val="28"/>
          <w:lang w:eastAsia="ru-RU"/>
        </w:rPr>
        <w:t>............................12</w:t>
      </w:r>
    </w:p>
    <w:p w:rsidR="003B21BD" w:rsidRPr="006C1C98" w:rsidRDefault="003B21BD" w:rsidP="003B21BD">
      <w:pPr>
        <w:suppressAutoHyphens/>
        <w:spacing w:after="0" w:line="360" w:lineRule="auto"/>
        <w:contextualSpacing/>
        <w:rPr>
          <w:rFonts w:ascii="Times New Roman" w:hAnsi="Times New Roman"/>
          <w:sz w:val="28"/>
          <w:szCs w:val="28"/>
          <w:lang w:eastAsia="ru-RU"/>
        </w:rPr>
      </w:pPr>
      <w:r>
        <w:rPr>
          <w:rFonts w:ascii="Times New Roman" w:hAnsi="Times New Roman"/>
          <w:sz w:val="28"/>
          <w:szCs w:val="28"/>
          <w:lang w:eastAsia="ru-RU"/>
        </w:rPr>
        <w:t xml:space="preserve">2. </w:t>
      </w:r>
      <w:r w:rsidRPr="006C1C98">
        <w:rPr>
          <w:rFonts w:ascii="Times New Roman" w:hAnsi="Times New Roman"/>
          <w:sz w:val="28"/>
          <w:szCs w:val="28"/>
          <w:lang w:eastAsia="ru-RU"/>
        </w:rPr>
        <w:t>ПАО «Краснодарзернопродукт»…………………………</w:t>
      </w:r>
      <w:r>
        <w:rPr>
          <w:rFonts w:ascii="Times New Roman" w:hAnsi="Times New Roman"/>
          <w:sz w:val="28"/>
          <w:szCs w:val="28"/>
          <w:lang w:eastAsia="ru-RU"/>
        </w:rPr>
        <w:t>…..............................15</w:t>
      </w:r>
    </w:p>
    <w:p w:rsidR="003B21BD" w:rsidRPr="002903DB" w:rsidRDefault="003B21BD" w:rsidP="003B21BD">
      <w:pPr>
        <w:suppressAutoHyphens/>
        <w:spacing w:after="0" w:line="360" w:lineRule="auto"/>
        <w:ind w:left="681" w:hanging="454"/>
        <w:contextualSpacing/>
        <w:rPr>
          <w:rFonts w:ascii="Times New Roman" w:hAnsi="Times New Roman"/>
          <w:sz w:val="28"/>
          <w:szCs w:val="28"/>
          <w:lang w:eastAsia="ru-RU"/>
        </w:rPr>
      </w:pPr>
      <w:r>
        <w:rPr>
          <w:rFonts w:ascii="Times New Roman" w:hAnsi="Times New Roman"/>
          <w:sz w:val="28"/>
          <w:szCs w:val="28"/>
          <w:lang w:eastAsia="ru-RU"/>
        </w:rPr>
        <w:t>2.1</w:t>
      </w:r>
      <w:r w:rsidRPr="006C1C98">
        <w:rPr>
          <w:rFonts w:ascii="Times New Roman" w:hAnsi="Times New Roman"/>
          <w:sz w:val="28"/>
          <w:szCs w:val="28"/>
          <w:lang w:eastAsia="ru-RU"/>
        </w:rPr>
        <w:t xml:space="preserve"> Организационно</w:t>
      </w:r>
      <w:r>
        <w:rPr>
          <w:rFonts w:ascii="Times New Roman" w:hAnsi="Times New Roman"/>
          <w:sz w:val="28"/>
          <w:szCs w:val="28"/>
          <w:lang w:eastAsia="ru-RU"/>
        </w:rPr>
        <w:t>–</w:t>
      </w:r>
      <w:r w:rsidRPr="006C1C98">
        <w:rPr>
          <w:rFonts w:ascii="Times New Roman" w:hAnsi="Times New Roman"/>
          <w:sz w:val="28"/>
          <w:szCs w:val="28"/>
          <w:lang w:eastAsia="ru-RU"/>
        </w:rPr>
        <w:t>экономическая характеристика</w:t>
      </w:r>
      <w:r w:rsidRPr="002903DB">
        <w:rPr>
          <w:rFonts w:ascii="Times New Roman" w:hAnsi="Times New Roman"/>
          <w:sz w:val="28"/>
          <w:szCs w:val="28"/>
          <w:lang w:eastAsia="ru-RU"/>
        </w:rPr>
        <w:t xml:space="preserve"> и анализ основных </w:t>
      </w:r>
      <w:r>
        <w:rPr>
          <w:rFonts w:ascii="Times New Roman" w:hAnsi="Times New Roman"/>
          <w:sz w:val="28"/>
          <w:szCs w:val="28"/>
          <w:lang w:eastAsia="ru-RU"/>
        </w:rPr>
        <w:t>финансовых показателей деятельности</w:t>
      </w:r>
      <w:r w:rsidRPr="002903DB">
        <w:rPr>
          <w:rFonts w:ascii="Times New Roman" w:hAnsi="Times New Roman"/>
          <w:sz w:val="28"/>
          <w:szCs w:val="28"/>
          <w:lang w:eastAsia="ru-RU"/>
        </w:rPr>
        <w:t>………………..</w:t>
      </w:r>
      <w:r>
        <w:rPr>
          <w:rFonts w:ascii="Times New Roman" w:hAnsi="Times New Roman"/>
          <w:sz w:val="28"/>
          <w:szCs w:val="28"/>
          <w:lang w:eastAsia="ru-RU"/>
        </w:rPr>
        <w:t>...............................15</w:t>
      </w:r>
    </w:p>
    <w:p w:rsidR="003B21BD" w:rsidRDefault="003B21BD" w:rsidP="003B21BD">
      <w:pPr>
        <w:suppressAutoHyphens/>
        <w:spacing w:after="0" w:line="360" w:lineRule="auto"/>
        <w:ind w:left="681" w:hanging="454"/>
        <w:contextualSpacing/>
        <w:rPr>
          <w:rFonts w:ascii="Times New Roman" w:hAnsi="Times New Roman"/>
          <w:sz w:val="28"/>
          <w:szCs w:val="28"/>
          <w:lang w:eastAsia="ru-RU"/>
        </w:rPr>
      </w:pPr>
      <w:r>
        <w:rPr>
          <w:rFonts w:ascii="Times New Roman" w:hAnsi="Times New Roman"/>
          <w:sz w:val="28"/>
          <w:szCs w:val="28"/>
          <w:lang w:eastAsia="ru-RU"/>
        </w:rPr>
        <w:t xml:space="preserve">2.2 </w:t>
      </w:r>
      <w:r w:rsidRPr="006C1C98">
        <w:rPr>
          <w:rFonts w:ascii="Times New Roman" w:hAnsi="Times New Roman"/>
          <w:sz w:val="28"/>
          <w:szCs w:val="28"/>
          <w:lang w:eastAsia="ru-RU"/>
        </w:rPr>
        <w:t xml:space="preserve">Бухгалтерская информационная система и анализ </w:t>
      </w:r>
      <w:r>
        <w:rPr>
          <w:rFonts w:ascii="Times New Roman" w:hAnsi="Times New Roman"/>
          <w:sz w:val="28"/>
          <w:szCs w:val="28"/>
          <w:lang w:eastAsia="ru-RU"/>
        </w:rPr>
        <w:t xml:space="preserve">учетной </w:t>
      </w:r>
      <w:r w:rsidRPr="00BB177C">
        <w:rPr>
          <w:rFonts w:ascii="Times New Roman" w:hAnsi="Times New Roman"/>
          <w:sz w:val="28"/>
          <w:szCs w:val="28"/>
          <w:lang w:eastAsia="ru-RU"/>
        </w:rPr>
        <w:t>политики…………………………………………............</w:t>
      </w:r>
      <w:r>
        <w:rPr>
          <w:rFonts w:ascii="Times New Roman" w:hAnsi="Times New Roman"/>
          <w:sz w:val="28"/>
          <w:szCs w:val="28"/>
          <w:lang w:eastAsia="ru-RU"/>
        </w:rPr>
        <w:t>...............................</w:t>
      </w:r>
      <w:r w:rsidRPr="00BB177C">
        <w:rPr>
          <w:rFonts w:ascii="Times New Roman" w:hAnsi="Times New Roman"/>
          <w:sz w:val="28"/>
          <w:szCs w:val="28"/>
          <w:lang w:eastAsia="ru-RU"/>
        </w:rPr>
        <w:t>26</w:t>
      </w:r>
    </w:p>
    <w:p w:rsidR="003B21BD" w:rsidRPr="00BB177C" w:rsidRDefault="003B21BD" w:rsidP="003B21BD">
      <w:pPr>
        <w:suppressAutoHyphens/>
        <w:spacing w:after="0" w:line="360" w:lineRule="auto"/>
        <w:ind w:left="284" w:hanging="284"/>
        <w:contextualSpacing/>
        <w:rPr>
          <w:rFonts w:ascii="Times New Roman" w:hAnsi="Times New Roman"/>
          <w:sz w:val="28"/>
          <w:szCs w:val="28"/>
          <w:lang w:eastAsia="ru-RU"/>
        </w:rPr>
      </w:pPr>
      <w:r>
        <w:rPr>
          <w:rFonts w:ascii="Times New Roman" w:hAnsi="Times New Roman"/>
          <w:sz w:val="28"/>
          <w:szCs w:val="28"/>
          <w:lang w:eastAsia="ru-RU"/>
        </w:rPr>
        <w:t xml:space="preserve">3 </w:t>
      </w:r>
      <w:r w:rsidRPr="006C1C98">
        <w:rPr>
          <w:rFonts w:ascii="Times New Roman" w:hAnsi="Times New Roman"/>
          <w:sz w:val="28"/>
          <w:szCs w:val="28"/>
          <w:lang w:eastAsia="ru-RU"/>
        </w:rPr>
        <w:t xml:space="preserve">Организация и методика бухгалтерского учета </w:t>
      </w:r>
      <w:r>
        <w:rPr>
          <w:rFonts w:ascii="Times New Roman" w:hAnsi="Times New Roman"/>
          <w:sz w:val="28"/>
          <w:szCs w:val="28"/>
          <w:lang w:eastAsia="ru-RU"/>
        </w:rPr>
        <w:t xml:space="preserve">в                                            ПАО </w:t>
      </w:r>
      <w:r w:rsidRPr="00BB177C">
        <w:rPr>
          <w:rFonts w:ascii="Times New Roman" w:hAnsi="Times New Roman"/>
          <w:sz w:val="28"/>
          <w:szCs w:val="28"/>
          <w:lang w:eastAsia="ru-RU"/>
        </w:rPr>
        <w:t>«Краснодарзернопродукт»</w:t>
      </w:r>
      <w:r>
        <w:rPr>
          <w:rFonts w:ascii="Times New Roman" w:hAnsi="Times New Roman"/>
          <w:sz w:val="28"/>
          <w:szCs w:val="28"/>
          <w:lang w:eastAsia="ru-RU"/>
        </w:rPr>
        <w:t>………</w:t>
      </w:r>
      <w:r w:rsidRPr="00BB177C">
        <w:rPr>
          <w:rFonts w:ascii="Times New Roman" w:hAnsi="Times New Roman"/>
          <w:sz w:val="28"/>
          <w:szCs w:val="28"/>
          <w:lang w:eastAsia="ru-RU"/>
        </w:rPr>
        <w:t>……………...</w:t>
      </w:r>
      <w:r>
        <w:rPr>
          <w:rFonts w:ascii="Times New Roman" w:hAnsi="Times New Roman"/>
          <w:sz w:val="28"/>
          <w:szCs w:val="28"/>
          <w:lang w:eastAsia="ru-RU"/>
        </w:rPr>
        <w:t>.....................................</w:t>
      </w:r>
      <w:r w:rsidRPr="00BB177C">
        <w:rPr>
          <w:rFonts w:ascii="Times New Roman" w:hAnsi="Times New Roman"/>
          <w:sz w:val="28"/>
          <w:szCs w:val="28"/>
          <w:lang w:eastAsia="ru-RU"/>
        </w:rPr>
        <w:t>..30</w:t>
      </w:r>
    </w:p>
    <w:p w:rsidR="003B21BD" w:rsidRDefault="003B21BD" w:rsidP="003B21BD">
      <w:pPr>
        <w:suppressAutoHyphens/>
        <w:spacing w:after="0" w:line="360" w:lineRule="auto"/>
        <w:ind w:left="681" w:hanging="454"/>
        <w:contextualSpacing/>
        <w:rPr>
          <w:rFonts w:ascii="Times New Roman" w:hAnsi="Times New Roman"/>
          <w:sz w:val="28"/>
          <w:szCs w:val="28"/>
          <w:lang w:eastAsia="ru-RU"/>
        </w:rPr>
      </w:pPr>
      <w:r>
        <w:rPr>
          <w:rFonts w:ascii="Times New Roman" w:hAnsi="Times New Roman"/>
          <w:sz w:val="28"/>
          <w:szCs w:val="28"/>
          <w:lang w:eastAsia="ru-RU"/>
        </w:rPr>
        <w:t>3.1</w:t>
      </w:r>
      <w:r w:rsidRPr="006C1C98">
        <w:rPr>
          <w:rFonts w:ascii="Times New Roman" w:hAnsi="Times New Roman"/>
          <w:sz w:val="28"/>
          <w:szCs w:val="28"/>
          <w:lang w:eastAsia="ru-RU"/>
        </w:rPr>
        <w:t xml:space="preserve"> Аналитический </w:t>
      </w:r>
      <w:r>
        <w:rPr>
          <w:rFonts w:ascii="Times New Roman" w:hAnsi="Times New Roman"/>
          <w:sz w:val="28"/>
          <w:szCs w:val="28"/>
          <w:lang w:eastAsia="ru-RU"/>
        </w:rPr>
        <w:t>и с</w:t>
      </w:r>
      <w:r w:rsidRPr="00FA5A14">
        <w:rPr>
          <w:rFonts w:ascii="Times New Roman" w:hAnsi="Times New Roman"/>
          <w:sz w:val="28"/>
          <w:szCs w:val="28"/>
          <w:lang w:eastAsia="ru-RU"/>
        </w:rPr>
        <w:t xml:space="preserve">интетический </w:t>
      </w:r>
      <w:r w:rsidRPr="006C1C98">
        <w:rPr>
          <w:rFonts w:ascii="Times New Roman" w:hAnsi="Times New Roman"/>
          <w:sz w:val="28"/>
          <w:szCs w:val="28"/>
          <w:lang w:eastAsia="ru-RU"/>
        </w:rPr>
        <w:t xml:space="preserve">учет кредитов и займов и </w:t>
      </w:r>
      <w:r>
        <w:rPr>
          <w:rFonts w:ascii="Times New Roman" w:hAnsi="Times New Roman"/>
          <w:sz w:val="28"/>
          <w:szCs w:val="28"/>
          <w:lang w:eastAsia="ru-RU"/>
        </w:rPr>
        <w:t xml:space="preserve">процентов по </w:t>
      </w:r>
      <w:r w:rsidRPr="006C1C98">
        <w:rPr>
          <w:rFonts w:ascii="Times New Roman" w:hAnsi="Times New Roman"/>
          <w:sz w:val="28"/>
          <w:szCs w:val="28"/>
          <w:lang w:eastAsia="ru-RU"/>
        </w:rPr>
        <w:t>ним……………</w:t>
      </w:r>
      <w:r>
        <w:rPr>
          <w:rFonts w:ascii="Times New Roman" w:hAnsi="Times New Roman"/>
          <w:sz w:val="28"/>
          <w:szCs w:val="28"/>
          <w:lang w:eastAsia="ru-RU"/>
        </w:rPr>
        <w:t>…..…………………………...................................................30</w:t>
      </w:r>
    </w:p>
    <w:p w:rsidR="003B21BD" w:rsidRPr="0015745F" w:rsidRDefault="003B21BD" w:rsidP="003B21BD">
      <w:pPr>
        <w:suppressAutoHyphens/>
        <w:spacing w:after="0" w:line="360" w:lineRule="auto"/>
        <w:ind w:left="681" w:hanging="454"/>
        <w:contextualSpacing/>
        <w:rPr>
          <w:rFonts w:ascii="Times New Roman" w:hAnsi="Times New Roman"/>
          <w:sz w:val="28"/>
          <w:szCs w:val="28"/>
          <w:lang w:eastAsia="ru-RU"/>
        </w:rPr>
      </w:pPr>
      <w:r>
        <w:rPr>
          <w:rFonts w:ascii="Times New Roman" w:hAnsi="Times New Roman"/>
          <w:sz w:val="28"/>
          <w:szCs w:val="28"/>
          <w:lang w:eastAsia="ru-RU"/>
        </w:rPr>
        <w:t xml:space="preserve">3.2 </w:t>
      </w:r>
      <w:r w:rsidRPr="0094409C">
        <w:rPr>
          <w:rFonts w:ascii="Times New Roman" w:hAnsi="Times New Roman"/>
          <w:sz w:val="28"/>
          <w:szCs w:val="28"/>
          <w:lang w:eastAsia="ru-RU"/>
        </w:rPr>
        <w:t xml:space="preserve">Предложения по совершенствованию бухгалтерского </w:t>
      </w:r>
      <w:r w:rsidRPr="0015745F">
        <w:rPr>
          <w:rFonts w:ascii="Times New Roman" w:hAnsi="Times New Roman"/>
          <w:sz w:val="28"/>
          <w:szCs w:val="28"/>
          <w:lang w:eastAsia="ru-RU"/>
        </w:rPr>
        <w:t>учета кредитов и займов</w:t>
      </w:r>
      <w:r>
        <w:rPr>
          <w:rFonts w:ascii="Times New Roman" w:hAnsi="Times New Roman"/>
          <w:sz w:val="28"/>
          <w:szCs w:val="28"/>
          <w:lang w:eastAsia="ru-RU"/>
        </w:rPr>
        <w:t>………………..</w:t>
      </w:r>
      <w:r w:rsidRPr="0015745F">
        <w:rPr>
          <w:rFonts w:ascii="Times New Roman" w:hAnsi="Times New Roman"/>
          <w:sz w:val="28"/>
          <w:szCs w:val="28"/>
          <w:lang w:eastAsia="ru-RU"/>
        </w:rPr>
        <w:t>……………</w:t>
      </w:r>
      <w:r>
        <w:rPr>
          <w:rFonts w:ascii="Times New Roman" w:hAnsi="Times New Roman"/>
          <w:sz w:val="28"/>
          <w:szCs w:val="28"/>
          <w:lang w:eastAsia="ru-RU"/>
        </w:rPr>
        <w:t>..................................................................34</w:t>
      </w:r>
    </w:p>
    <w:p w:rsidR="003B21BD" w:rsidRPr="006C1C98" w:rsidRDefault="003B21BD" w:rsidP="003B21BD">
      <w:pPr>
        <w:suppressAutoHyphens/>
        <w:spacing w:after="0" w:line="360" w:lineRule="auto"/>
        <w:contextualSpacing/>
        <w:rPr>
          <w:rFonts w:ascii="Times New Roman" w:hAnsi="Times New Roman"/>
          <w:sz w:val="28"/>
          <w:szCs w:val="28"/>
          <w:lang w:eastAsia="ru-RU"/>
        </w:rPr>
      </w:pPr>
      <w:r w:rsidRPr="006C1C98">
        <w:rPr>
          <w:rFonts w:ascii="Times New Roman" w:hAnsi="Times New Roman"/>
          <w:sz w:val="28"/>
          <w:szCs w:val="28"/>
          <w:lang w:eastAsia="ru-RU"/>
        </w:rPr>
        <w:lastRenderedPageBreak/>
        <w:t>Заключение…………</w:t>
      </w:r>
      <w:r>
        <w:rPr>
          <w:rFonts w:ascii="Times New Roman" w:hAnsi="Times New Roman"/>
          <w:sz w:val="28"/>
          <w:szCs w:val="28"/>
          <w:lang w:eastAsia="ru-RU"/>
        </w:rPr>
        <w:t>…………………………………………….............................38</w:t>
      </w:r>
    </w:p>
    <w:p w:rsidR="003B21BD" w:rsidRDefault="003B21BD" w:rsidP="003B21BD">
      <w:pPr>
        <w:suppressAutoHyphens/>
        <w:spacing w:after="0" w:line="360" w:lineRule="auto"/>
        <w:contextualSpacing/>
        <w:rPr>
          <w:rFonts w:ascii="Times New Roman" w:hAnsi="Times New Roman"/>
          <w:sz w:val="28"/>
          <w:szCs w:val="28"/>
          <w:lang w:eastAsia="ru-RU"/>
        </w:rPr>
      </w:pPr>
      <w:r w:rsidRPr="006C1C98">
        <w:rPr>
          <w:rFonts w:ascii="Times New Roman" w:hAnsi="Times New Roman"/>
          <w:sz w:val="28"/>
          <w:szCs w:val="28"/>
          <w:lang w:eastAsia="ru-RU"/>
        </w:rPr>
        <w:t>Список использованных источников</w:t>
      </w:r>
      <w:r>
        <w:rPr>
          <w:rFonts w:ascii="Times New Roman" w:hAnsi="Times New Roman"/>
          <w:sz w:val="28"/>
          <w:szCs w:val="28"/>
          <w:lang w:eastAsia="ru-RU"/>
        </w:rPr>
        <w:t>…………………………...............................40</w:t>
      </w:r>
    </w:p>
    <w:p w:rsidR="003B21BD" w:rsidRDefault="003B21BD" w:rsidP="003B21BD">
      <w:pPr>
        <w:suppressAutoHyphens/>
        <w:spacing w:after="0" w:line="360" w:lineRule="auto"/>
        <w:contextualSpacing/>
        <w:rPr>
          <w:rFonts w:ascii="Times New Roman" w:hAnsi="Times New Roman"/>
          <w:sz w:val="28"/>
          <w:szCs w:val="28"/>
          <w:lang w:eastAsia="ru-RU"/>
        </w:rPr>
      </w:pPr>
      <w:r>
        <w:rPr>
          <w:rFonts w:ascii="Times New Roman" w:hAnsi="Times New Roman"/>
          <w:sz w:val="28"/>
          <w:szCs w:val="28"/>
          <w:lang w:eastAsia="ru-RU"/>
        </w:rPr>
        <w:t>Приложения................................................................................................................43</w:t>
      </w:r>
    </w:p>
    <w:p w:rsidR="003B21BD" w:rsidRDefault="003B21BD" w:rsidP="003B21BD">
      <w:pPr>
        <w:spacing w:after="0" w:line="360" w:lineRule="auto"/>
        <w:ind w:firstLine="737"/>
        <w:contextualSpacing/>
        <w:rPr>
          <w:rFonts w:ascii="Times New Roman" w:hAnsi="Times New Roman"/>
          <w:sz w:val="28"/>
          <w:szCs w:val="28"/>
          <w:lang w:eastAsia="ru-RU"/>
        </w:rPr>
      </w:pPr>
    </w:p>
    <w:p w:rsidR="003B21BD" w:rsidRDefault="003B21BD" w:rsidP="003B21BD">
      <w:pPr>
        <w:spacing w:after="0" w:line="360" w:lineRule="auto"/>
        <w:ind w:firstLine="737"/>
        <w:contextualSpacing/>
        <w:rPr>
          <w:rFonts w:ascii="Times New Roman" w:hAnsi="Times New Roman"/>
          <w:sz w:val="28"/>
          <w:szCs w:val="28"/>
          <w:lang w:eastAsia="ru-RU"/>
        </w:rPr>
      </w:pPr>
    </w:p>
    <w:p w:rsidR="003B21BD" w:rsidRDefault="003B21BD" w:rsidP="003B21BD">
      <w:pPr>
        <w:spacing w:after="0" w:line="360" w:lineRule="auto"/>
        <w:ind w:firstLine="737"/>
        <w:contextualSpacing/>
        <w:rPr>
          <w:rFonts w:ascii="Times New Roman" w:hAnsi="Times New Roman"/>
          <w:sz w:val="28"/>
          <w:szCs w:val="28"/>
          <w:lang w:eastAsia="ru-RU"/>
        </w:rPr>
      </w:pPr>
    </w:p>
    <w:p w:rsidR="003B21BD" w:rsidRDefault="003B21BD" w:rsidP="003B21BD">
      <w:pPr>
        <w:spacing w:before="360" w:after="360" w:line="360" w:lineRule="auto"/>
        <w:ind w:firstLine="737"/>
        <w:contextualSpacing/>
        <w:rPr>
          <w:rFonts w:ascii="Times New Roman" w:hAnsi="Times New Roman"/>
          <w:sz w:val="28"/>
          <w:szCs w:val="28"/>
          <w:lang w:eastAsia="ru-RU"/>
        </w:rPr>
      </w:pPr>
    </w:p>
    <w:p w:rsidR="003B21BD" w:rsidRDefault="003B21BD" w:rsidP="003B21BD">
      <w:pPr>
        <w:spacing w:before="360" w:after="360" w:line="360" w:lineRule="auto"/>
        <w:ind w:firstLine="737"/>
        <w:contextualSpacing/>
        <w:rPr>
          <w:rFonts w:ascii="Times New Roman" w:hAnsi="Times New Roman"/>
          <w:sz w:val="28"/>
          <w:szCs w:val="28"/>
          <w:lang w:eastAsia="ru-RU"/>
        </w:rPr>
      </w:pPr>
    </w:p>
    <w:p w:rsidR="003B21BD" w:rsidRDefault="003B21BD" w:rsidP="003B21BD">
      <w:pPr>
        <w:spacing w:before="360" w:after="360" w:line="360" w:lineRule="auto"/>
        <w:contextualSpacing/>
        <w:rPr>
          <w:rFonts w:ascii="Times New Roman" w:hAnsi="Times New Roman"/>
          <w:sz w:val="28"/>
          <w:szCs w:val="28"/>
          <w:lang w:eastAsia="ru-RU"/>
        </w:rPr>
      </w:pPr>
    </w:p>
    <w:p w:rsidR="003B21BD" w:rsidRPr="006C1C98" w:rsidRDefault="003B21BD" w:rsidP="003B21BD">
      <w:pPr>
        <w:spacing w:before="360" w:after="360" w:line="360" w:lineRule="auto"/>
        <w:contextualSpacing/>
        <w:rPr>
          <w:rFonts w:ascii="Times New Roman" w:hAnsi="Times New Roman"/>
          <w:sz w:val="28"/>
          <w:szCs w:val="28"/>
          <w:lang w:eastAsia="ru-RU"/>
        </w:rPr>
      </w:pPr>
    </w:p>
    <w:p w:rsidR="003B21BD" w:rsidRPr="0015745F" w:rsidRDefault="003B21BD" w:rsidP="003B21BD">
      <w:pPr>
        <w:pStyle w:val="1"/>
        <w:spacing w:before="0" w:after="180" w:line="360" w:lineRule="auto"/>
        <w:jc w:val="center"/>
        <w:rPr>
          <w:rFonts w:ascii="Times New Roman" w:hAnsi="Times New Roman"/>
          <w:b w:val="0"/>
        </w:rPr>
      </w:pPr>
      <w:r w:rsidRPr="0015745F">
        <w:rPr>
          <w:rFonts w:ascii="Times New Roman" w:hAnsi="Times New Roman"/>
          <w:b w:val="0"/>
        </w:rPr>
        <w:t>ВВЕДЕНИЕ</w:t>
      </w:r>
    </w:p>
    <w:p w:rsidR="003B21BD" w:rsidRPr="00D05807" w:rsidRDefault="003B21BD" w:rsidP="003B21BD">
      <w:pPr>
        <w:spacing w:after="0" w:line="360" w:lineRule="auto"/>
        <w:ind w:firstLine="709"/>
        <w:contextualSpacing/>
        <w:jc w:val="both"/>
        <w:rPr>
          <w:rFonts w:ascii="Times New Roman" w:hAnsi="Times New Roman"/>
          <w:sz w:val="28"/>
          <w:szCs w:val="28"/>
        </w:rPr>
      </w:pPr>
      <w:r w:rsidRPr="00D05807">
        <w:rPr>
          <w:rFonts w:ascii="Times New Roman" w:hAnsi="Times New Roman"/>
          <w:sz w:val="28"/>
          <w:szCs w:val="28"/>
        </w:rPr>
        <w:t>В условиях развития рыночных отн</w:t>
      </w:r>
      <w:r>
        <w:rPr>
          <w:rFonts w:ascii="Times New Roman" w:hAnsi="Times New Roman"/>
          <w:sz w:val="28"/>
          <w:szCs w:val="28"/>
        </w:rPr>
        <w:t>ошений предприятия могут и обязан</w:t>
      </w:r>
      <w:r w:rsidRPr="00D05807">
        <w:rPr>
          <w:rFonts w:ascii="Times New Roman" w:hAnsi="Times New Roman"/>
          <w:sz w:val="28"/>
          <w:szCs w:val="28"/>
        </w:rPr>
        <w:t>ы самостоятельно формировать свои финансовые ресурсы, основными источниками которых являются прибыль, средства, полученные от продажи ценных бумаг, паевые и иные взносы акционеров, юридических и физических лиц, а также кредиты и прочие поступления, не противоречащие законодательству.</w:t>
      </w:r>
    </w:p>
    <w:p w:rsidR="003B21BD" w:rsidRPr="00D05807" w:rsidRDefault="003B21BD" w:rsidP="003B21B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На сегодняшний день </w:t>
      </w:r>
      <w:r w:rsidRPr="00D05807">
        <w:rPr>
          <w:rFonts w:ascii="Times New Roman" w:hAnsi="Times New Roman"/>
          <w:sz w:val="28"/>
          <w:szCs w:val="28"/>
        </w:rPr>
        <w:t xml:space="preserve">кредиты банков, обеспечивая хозяйственную деятельность предприятий, </w:t>
      </w:r>
      <w:r>
        <w:rPr>
          <w:rFonts w:ascii="Times New Roman" w:hAnsi="Times New Roman"/>
          <w:sz w:val="28"/>
          <w:szCs w:val="28"/>
        </w:rPr>
        <w:t>помога</w:t>
      </w:r>
      <w:r w:rsidRPr="00D05807">
        <w:rPr>
          <w:rFonts w:ascii="Times New Roman" w:hAnsi="Times New Roman"/>
          <w:sz w:val="28"/>
          <w:szCs w:val="28"/>
        </w:rPr>
        <w:t>ют их развитию, увеличению объемов производства продукции, работ, услуг. Значение кредитов банка, как дополнительного источника финансирования коммерческой деятельности, особенно проявляется на стадии становления предприятия, которое использует кредитные ресурсы при осуществлении долгосрочных инвестиций, направленных на создание нового имущества. На этом этапе огромное значение имеют</w:t>
      </w:r>
      <w:r>
        <w:rPr>
          <w:rFonts w:ascii="Times New Roman" w:hAnsi="Times New Roman"/>
          <w:sz w:val="28"/>
          <w:szCs w:val="28"/>
        </w:rPr>
        <w:t xml:space="preserve"> долгосрочные кредиты банков.</w:t>
      </w:r>
    </w:p>
    <w:p w:rsidR="003B21BD" w:rsidRPr="00D05807" w:rsidRDefault="003B21BD" w:rsidP="003B21BD">
      <w:pPr>
        <w:spacing w:after="0" w:line="360" w:lineRule="auto"/>
        <w:ind w:firstLine="709"/>
        <w:contextualSpacing/>
        <w:jc w:val="both"/>
        <w:rPr>
          <w:rFonts w:ascii="Times New Roman" w:hAnsi="Times New Roman"/>
          <w:sz w:val="28"/>
          <w:szCs w:val="28"/>
        </w:rPr>
      </w:pPr>
      <w:r w:rsidRPr="00D05807">
        <w:rPr>
          <w:rFonts w:ascii="Times New Roman" w:hAnsi="Times New Roman"/>
          <w:sz w:val="28"/>
          <w:szCs w:val="28"/>
        </w:rPr>
        <w:lastRenderedPageBreak/>
        <w:t>Краткосрочные кредиты помогают предприятию постоянно поддерживать необходимый уровень оборотных средств, содействуют ускорению оборачиваемости средств предприятия.</w:t>
      </w:r>
    </w:p>
    <w:p w:rsidR="003B21BD" w:rsidRPr="00D05807" w:rsidRDefault="003B21BD" w:rsidP="003B21BD">
      <w:pPr>
        <w:spacing w:after="0" w:line="360" w:lineRule="auto"/>
        <w:ind w:firstLine="709"/>
        <w:contextualSpacing/>
        <w:jc w:val="both"/>
        <w:rPr>
          <w:rFonts w:ascii="Times New Roman" w:hAnsi="Times New Roman"/>
          <w:sz w:val="28"/>
          <w:szCs w:val="28"/>
        </w:rPr>
      </w:pPr>
      <w:r w:rsidRPr="00D05807">
        <w:rPr>
          <w:rFonts w:ascii="Times New Roman" w:hAnsi="Times New Roman"/>
          <w:sz w:val="28"/>
          <w:szCs w:val="28"/>
        </w:rPr>
        <w:t>Займы, выполняя функции кредита, имеют различные формы и помогают более гибко использовать полученные средства. Предприятие может получить заем в на</w:t>
      </w:r>
      <w:r>
        <w:rPr>
          <w:rFonts w:ascii="Times New Roman" w:hAnsi="Times New Roman"/>
          <w:sz w:val="28"/>
          <w:szCs w:val="28"/>
        </w:rPr>
        <w:t>иболее удобной для себя форме —</w:t>
      </w:r>
      <w:r w:rsidRPr="00E214DF">
        <w:rPr>
          <w:rFonts w:ascii="Times New Roman" w:hAnsi="Times New Roman"/>
          <w:sz w:val="28"/>
          <w:szCs w:val="28"/>
        </w:rPr>
        <w:t xml:space="preserve"> </w:t>
      </w:r>
      <w:r w:rsidRPr="00D05807">
        <w:rPr>
          <w:rFonts w:ascii="Times New Roman" w:hAnsi="Times New Roman"/>
          <w:sz w:val="28"/>
          <w:szCs w:val="28"/>
        </w:rPr>
        <w:t>непосредственно заем, в вексельной форме, либо выпустив облигации.</w:t>
      </w:r>
    </w:p>
    <w:p w:rsidR="003B21BD" w:rsidRPr="00D05807" w:rsidRDefault="003B21BD" w:rsidP="003B21BD">
      <w:pPr>
        <w:spacing w:after="0" w:line="360" w:lineRule="auto"/>
        <w:ind w:firstLine="709"/>
        <w:contextualSpacing/>
        <w:jc w:val="both"/>
        <w:rPr>
          <w:rFonts w:ascii="Times New Roman" w:hAnsi="Times New Roman"/>
          <w:sz w:val="28"/>
          <w:szCs w:val="28"/>
        </w:rPr>
      </w:pPr>
      <w:r w:rsidRPr="00D05807">
        <w:rPr>
          <w:rFonts w:ascii="Times New Roman" w:hAnsi="Times New Roman"/>
          <w:sz w:val="28"/>
          <w:szCs w:val="28"/>
        </w:rPr>
        <w:t>На данном этапе всё большая роль отводится кредиту, который способен разрешить проблему неплатежей и нехватки оборотных средств у предприятий, подготовить ресурсы для подъёма производства.</w:t>
      </w:r>
    </w:p>
    <w:p w:rsidR="003B21BD" w:rsidRDefault="003B21BD" w:rsidP="003B21BD">
      <w:pPr>
        <w:spacing w:after="0" w:line="360" w:lineRule="auto"/>
        <w:ind w:firstLine="709"/>
        <w:contextualSpacing/>
        <w:jc w:val="both"/>
        <w:rPr>
          <w:rFonts w:ascii="Times New Roman" w:hAnsi="Times New Roman"/>
          <w:sz w:val="28"/>
          <w:szCs w:val="28"/>
        </w:rPr>
      </w:pPr>
      <w:r w:rsidRPr="00D05807">
        <w:rPr>
          <w:rFonts w:ascii="Times New Roman" w:hAnsi="Times New Roman"/>
          <w:sz w:val="28"/>
          <w:szCs w:val="28"/>
        </w:rPr>
        <w:t xml:space="preserve">Актуальность </w:t>
      </w:r>
      <w:r>
        <w:rPr>
          <w:rFonts w:ascii="Times New Roman" w:hAnsi="Times New Roman"/>
          <w:sz w:val="28"/>
          <w:szCs w:val="28"/>
        </w:rPr>
        <w:t xml:space="preserve">темы кредитов и займов состоит </w:t>
      </w:r>
      <w:r w:rsidRPr="00D05807">
        <w:rPr>
          <w:rFonts w:ascii="Times New Roman" w:hAnsi="Times New Roman"/>
          <w:sz w:val="28"/>
          <w:szCs w:val="28"/>
        </w:rPr>
        <w:t>в том, что у предприятий всех форм собственности всё чаще возникает потребность привлечения заемных средств, для осуществления своей деятельности и извлечения прибыли.</w:t>
      </w:r>
    </w:p>
    <w:p w:rsidR="003B21BD" w:rsidRPr="002C4812" w:rsidRDefault="003B21BD" w:rsidP="003B21BD">
      <w:pPr>
        <w:spacing w:after="0" w:line="360" w:lineRule="auto"/>
        <w:ind w:firstLine="709"/>
        <w:contextualSpacing/>
        <w:jc w:val="both"/>
        <w:rPr>
          <w:rFonts w:ascii="Times New Roman" w:hAnsi="Times New Roman"/>
          <w:sz w:val="28"/>
          <w:szCs w:val="28"/>
        </w:rPr>
      </w:pPr>
      <w:r w:rsidRPr="002C4812">
        <w:rPr>
          <w:rFonts w:ascii="Times New Roman" w:hAnsi="Times New Roman"/>
          <w:sz w:val="28"/>
          <w:szCs w:val="28"/>
        </w:rPr>
        <w:t xml:space="preserve">Объект исследования </w:t>
      </w:r>
      <w:r>
        <w:rPr>
          <w:rFonts w:ascii="Times New Roman" w:hAnsi="Times New Roman"/>
          <w:sz w:val="28"/>
          <w:szCs w:val="28"/>
        </w:rPr>
        <w:t>—</w:t>
      </w:r>
      <w:r w:rsidRPr="00E214DF">
        <w:rPr>
          <w:rFonts w:ascii="Times New Roman" w:hAnsi="Times New Roman"/>
          <w:sz w:val="28"/>
          <w:szCs w:val="28"/>
        </w:rPr>
        <w:t xml:space="preserve"> </w:t>
      </w:r>
      <w:r>
        <w:rPr>
          <w:rFonts w:ascii="Times New Roman" w:hAnsi="Times New Roman"/>
          <w:sz w:val="28"/>
          <w:szCs w:val="28"/>
        </w:rPr>
        <w:t>ПАО</w:t>
      </w:r>
      <w:r w:rsidRPr="00E214DF">
        <w:rPr>
          <w:rFonts w:ascii="Times New Roman" w:hAnsi="Times New Roman"/>
          <w:sz w:val="28"/>
          <w:szCs w:val="28"/>
        </w:rPr>
        <w:t xml:space="preserve"> </w:t>
      </w:r>
      <w:r w:rsidRPr="002C4812">
        <w:rPr>
          <w:rFonts w:ascii="Times New Roman" w:hAnsi="Times New Roman"/>
          <w:sz w:val="28"/>
          <w:szCs w:val="28"/>
        </w:rPr>
        <w:t>«Краснодарзернопродукт».</w:t>
      </w:r>
    </w:p>
    <w:p w:rsidR="003B21BD" w:rsidRPr="002C4812" w:rsidRDefault="003B21BD" w:rsidP="003B21BD">
      <w:pPr>
        <w:spacing w:after="0" w:line="360" w:lineRule="auto"/>
        <w:ind w:firstLine="709"/>
        <w:contextualSpacing/>
        <w:jc w:val="both"/>
        <w:rPr>
          <w:rFonts w:ascii="Times New Roman" w:hAnsi="Times New Roman"/>
          <w:sz w:val="28"/>
          <w:szCs w:val="28"/>
        </w:rPr>
      </w:pPr>
      <w:r w:rsidRPr="002C4812">
        <w:rPr>
          <w:rFonts w:ascii="Times New Roman" w:hAnsi="Times New Roman"/>
          <w:sz w:val="28"/>
          <w:szCs w:val="28"/>
        </w:rPr>
        <w:t xml:space="preserve">Цель курсовой </w:t>
      </w:r>
      <w:r>
        <w:rPr>
          <w:rFonts w:ascii="Times New Roman" w:hAnsi="Times New Roman"/>
          <w:sz w:val="28"/>
          <w:szCs w:val="28"/>
        </w:rPr>
        <w:t>работы —</w:t>
      </w:r>
      <w:r w:rsidRPr="002C4812">
        <w:rPr>
          <w:rFonts w:ascii="Times New Roman" w:hAnsi="Times New Roman"/>
          <w:sz w:val="28"/>
          <w:szCs w:val="28"/>
        </w:rPr>
        <w:t xml:space="preserve"> рассмотреть теоретическую базу учета кредитов банков и практические особенности их учета на примере ПАО «Краснодарзернопродукт».</w:t>
      </w:r>
    </w:p>
    <w:p w:rsidR="003B21BD" w:rsidRPr="002C4812" w:rsidRDefault="003B21BD" w:rsidP="003B21BD">
      <w:pPr>
        <w:spacing w:after="0" w:line="360" w:lineRule="auto"/>
        <w:ind w:firstLine="709"/>
        <w:contextualSpacing/>
        <w:jc w:val="both"/>
        <w:rPr>
          <w:rFonts w:ascii="Times New Roman" w:hAnsi="Times New Roman"/>
          <w:sz w:val="28"/>
          <w:szCs w:val="28"/>
        </w:rPr>
      </w:pPr>
      <w:r w:rsidRPr="002C4812">
        <w:rPr>
          <w:rFonts w:ascii="Times New Roman" w:hAnsi="Times New Roman"/>
          <w:sz w:val="28"/>
          <w:szCs w:val="28"/>
        </w:rPr>
        <w:t>Поставленная цель реализуется решением следующих задач:</w:t>
      </w:r>
    </w:p>
    <w:p w:rsidR="003B21BD" w:rsidRPr="002C4812" w:rsidRDefault="003B21BD" w:rsidP="003B21B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Pr="00E214DF">
        <w:rPr>
          <w:rFonts w:ascii="Times New Roman" w:hAnsi="Times New Roman"/>
          <w:sz w:val="28"/>
          <w:szCs w:val="28"/>
        </w:rPr>
        <w:t xml:space="preserve"> </w:t>
      </w:r>
      <w:r w:rsidRPr="002C4812">
        <w:rPr>
          <w:rFonts w:ascii="Times New Roman" w:hAnsi="Times New Roman"/>
          <w:sz w:val="28"/>
          <w:szCs w:val="28"/>
        </w:rPr>
        <w:t>определить сущность и отличительные особенности формирования кредитов и займов;</w:t>
      </w:r>
    </w:p>
    <w:p w:rsidR="003B21BD" w:rsidRPr="002C4812" w:rsidRDefault="003B21BD" w:rsidP="003B21B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Pr="00E214DF">
        <w:rPr>
          <w:rFonts w:ascii="Times New Roman" w:hAnsi="Times New Roman"/>
          <w:sz w:val="28"/>
          <w:szCs w:val="28"/>
        </w:rPr>
        <w:t xml:space="preserve"> </w:t>
      </w:r>
      <w:r w:rsidRPr="002C4812">
        <w:rPr>
          <w:rFonts w:ascii="Times New Roman" w:hAnsi="Times New Roman"/>
          <w:sz w:val="28"/>
          <w:szCs w:val="28"/>
        </w:rPr>
        <w:t>провести анализ основных финансовых показателей деятельности;</w:t>
      </w:r>
    </w:p>
    <w:p w:rsidR="003B21BD" w:rsidRPr="002C4812" w:rsidRDefault="003B21BD" w:rsidP="003B21B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Pr="002C4812">
        <w:rPr>
          <w:rFonts w:ascii="Times New Roman" w:hAnsi="Times New Roman"/>
          <w:sz w:val="28"/>
          <w:szCs w:val="28"/>
        </w:rPr>
        <w:t xml:space="preserve"> изучить порядок отражения информации о кредитах и займах в отчетности;</w:t>
      </w:r>
    </w:p>
    <w:p w:rsidR="003B21BD" w:rsidRPr="002C4812" w:rsidRDefault="003B21BD" w:rsidP="003B21B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Pr="002C4812">
        <w:rPr>
          <w:rFonts w:ascii="Times New Roman" w:hAnsi="Times New Roman"/>
          <w:sz w:val="28"/>
          <w:szCs w:val="28"/>
        </w:rPr>
        <w:t xml:space="preserve"> разработать рекомендации по совершенствованию методики учета кредитов и займов.</w:t>
      </w:r>
    </w:p>
    <w:p w:rsidR="003B21BD" w:rsidRPr="002C4812" w:rsidRDefault="003B21BD" w:rsidP="003B21B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Теоретическую </w:t>
      </w:r>
      <w:r w:rsidRPr="002C4812">
        <w:rPr>
          <w:rFonts w:ascii="Times New Roman" w:hAnsi="Times New Roman"/>
          <w:sz w:val="28"/>
          <w:szCs w:val="28"/>
        </w:rPr>
        <w:t>базу исследования составили законодательно-нормативные документы, методическая и учебная литература, статьи ведущих ученых и специалистов практиков по изучаемой тематике, опубликованные в периодических профессиональных изданиях.</w:t>
      </w:r>
    </w:p>
    <w:p w:rsidR="003B21BD" w:rsidRPr="002C4812" w:rsidRDefault="003B21BD" w:rsidP="003B21BD">
      <w:pPr>
        <w:spacing w:after="0" w:line="360" w:lineRule="auto"/>
        <w:ind w:firstLine="709"/>
        <w:contextualSpacing/>
        <w:jc w:val="both"/>
        <w:rPr>
          <w:rFonts w:ascii="Times New Roman" w:hAnsi="Times New Roman"/>
          <w:sz w:val="28"/>
          <w:szCs w:val="28"/>
        </w:rPr>
      </w:pPr>
      <w:r w:rsidRPr="002C4812">
        <w:rPr>
          <w:rFonts w:ascii="Times New Roman" w:hAnsi="Times New Roman"/>
          <w:sz w:val="28"/>
          <w:szCs w:val="28"/>
        </w:rPr>
        <w:lastRenderedPageBreak/>
        <w:t>Эмпирическую базу составили рабочие документы</w:t>
      </w:r>
      <w:r>
        <w:rPr>
          <w:rFonts w:ascii="Times New Roman" w:hAnsi="Times New Roman"/>
          <w:sz w:val="28"/>
          <w:szCs w:val="28"/>
        </w:rPr>
        <w:t xml:space="preserve"> предприятия         </w:t>
      </w:r>
      <w:r w:rsidRPr="002C4812">
        <w:rPr>
          <w:rFonts w:ascii="Times New Roman" w:hAnsi="Times New Roman"/>
          <w:sz w:val="28"/>
          <w:szCs w:val="28"/>
        </w:rPr>
        <w:t xml:space="preserve"> ПАО «Краснодарзернопродукт».</w:t>
      </w:r>
    </w:p>
    <w:p w:rsidR="003B21BD" w:rsidRPr="002C4812" w:rsidRDefault="003B21BD" w:rsidP="003B21BD">
      <w:pPr>
        <w:spacing w:after="0" w:line="360" w:lineRule="auto"/>
        <w:ind w:firstLine="709"/>
        <w:contextualSpacing/>
        <w:jc w:val="both"/>
        <w:rPr>
          <w:rFonts w:ascii="Times New Roman" w:hAnsi="Times New Roman"/>
          <w:sz w:val="28"/>
          <w:szCs w:val="28"/>
        </w:rPr>
      </w:pPr>
      <w:r w:rsidRPr="002C4812">
        <w:rPr>
          <w:rFonts w:ascii="Times New Roman" w:hAnsi="Times New Roman"/>
          <w:sz w:val="28"/>
          <w:szCs w:val="28"/>
        </w:rPr>
        <w:t xml:space="preserve">Методологическая база исследования </w:t>
      </w:r>
      <w:r>
        <w:rPr>
          <w:rFonts w:ascii="Times New Roman" w:hAnsi="Times New Roman"/>
          <w:sz w:val="28"/>
          <w:szCs w:val="28"/>
        </w:rPr>
        <w:t>—</w:t>
      </w:r>
      <w:r w:rsidRPr="002C4812">
        <w:rPr>
          <w:rFonts w:ascii="Times New Roman" w:hAnsi="Times New Roman"/>
          <w:sz w:val="28"/>
          <w:szCs w:val="28"/>
        </w:rPr>
        <w:t xml:space="preserve"> методы и приемы научного исследования: </w:t>
      </w:r>
      <w:r>
        <w:rPr>
          <w:rFonts w:ascii="Times New Roman" w:hAnsi="Times New Roman"/>
          <w:sz w:val="28"/>
          <w:szCs w:val="28"/>
        </w:rPr>
        <w:t xml:space="preserve">анализ, синтез, </w:t>
      </w:r>
      <w:r w:rsidRPr="002C4812">
        <w:rPr>
          <w:rFonts w:ascii="Times New Roman" w:hAnsi="Times New Roman"/>
          <w:sz w:val="28"/>
          <w:szCs w:val="28"/>
        </w:rPr>
        <w:t>статистический метод, наблюдение и сбор фактов.</w:t>
      </w:r>
    </w:p>
    <w:p w:rsidR="003B21BD" w:rsidRPr="002C4812" w:rsidRDefault="003B21BD" w:rsidP="003B21BD">
      <w:pPr>
        <w:spacing w:after="0" w:line="360" w:lineRule="auto"/>
        <w:ind w:firstLine="709"/>
        <w:contextualSpacing/>
        <w:jc w:val="both"/>
        <w:rPr>
          <w:rFonts w:ascii="Times New Roman" w:hAnsi="Times New Roman"/>
          <w:sz w:val="28"/>
          <w:szCs w:val="28"/>
        </w:rPr>
      </w:pPr>
      <w:r w:rsidRPr="002C4812">
        <w:rPr>
          <w:rFonts w:ascii="Times New Roman" w:hAnsi="Times New Roman"/>
          <w:sz w:val="28"/>
          <w:szCs w:val="28"/>
        </w:rPr>
        <w:t>Курсовая работа состоит из введения, трех глав, заключения, списка использованных источников и приложений.</w:t>
      </w:r>
    </w:p>
    <w:p w:rsidR="003B21BD" w:rsidRPr="00503F0D" w:rsidRDefault="003B21BD" w:rsidP="003B21BD">
      <w:pPr>
        <w:spacing w:line="360" w:lineRule="auto"/>
        <w:jc w:val="both"/>
      </w:pPr>
    </w:p>
    <w:p w:rsidR="003B21BD" w:rsidRDefault="003B21BD" w:rsidP="003B21BD">
      <w:pPr>
        <w:spacing w:line="360" w:lineRule="auto"/>
        <w:jc w:val="both"/>
        <w:rPr>
          <w:lang w:eastAsia="ru-RU"/>
        </w:rPr>
      </w:pPr>
    </w:p>
    <w:p w:rsidR="003B21BD" w:rsidRDefault="003B21BD" w:rsidP="003B21BD">
      <w:pPr>
        <w:spacing w:line="360" w:lineRule="auto"/>
        <w:jc w:val="both"/>
        <w:rPr>
          <w:lang w:eastAsia="ru-RU"/>
        </w:rPr>
      </w:pPr>
    </w:p>
    <w:p w:rsidR="003B21BD" w:rsidRDefault="003B21BD" w:rsidP="003B21BD">
      <w:pPr>
        <w:spacing w:line="360" w:lineRule="auto"/>
        <w:jc w:val="both"/>
        <w:rPr>
          <w:lang w:eastAsia="ru-RU"/>
        </w:rPr>
      </w:pPr>
    </w:p>
    <w:p w:rsidR="003B21BD" w:rsidRDefault="003B21BD" w:rsidP="003B21BD">
      <w:pPr>
        <w:spacing w:line="360" w:lineRule="auto"/>
        <w:rPr>
          <w:lang w:eastAsia="ru-RU"/>
        </w:rPr>
      </w:pPr>
    </w:p>
    <w:p w:rsidR="003B21BD" w:rsidRDefault="003B21BD" w:rsidP="003B21BD">
      <w:pPr>
        <w:spacing w:line="360" w:lineRule="auto"/>
        <w:rPr>
          <w:lang w:eastAsia="ru-RU"/>
        </w:rPr>
      </w:pPr>
    </w:p>
    <w:p w:rsidR="003B21BD" w:rsidRDefault="003B21BD" w:rsidP="003B21BD">
      <w:pPr>
        <w:spacing w:line="360" w:lineRule="auto"/>
        <w:rPr>
          <w:lang w:eastAsia="ru-RU"/>
        </w:rPr>
      </w:pPr>
    </w:p>
    <w:p w:rsidR="003B21BD" w:rsidRPr="00DD542E" w:rsidRDefault="003B21BD" w:rsidP="003B21BD">
      <w:pPr>
        <w:spacing w:line="360" w:lineRule="auto"/>
        <w:rPr>
          <w:lang w:eastAsia="ru-RU"/>
        </w:rPr>
      </w:pPr>
    </w:p>
    <w:p w:rsidR="003B21BD" w:rsidRPr="00262E30" w:rsidRDefault="003B21BD" w:rsidP="003B21BD">
      <w:pPr>
        <w:suppressAutoHyphens/>
        <w:spacing w:after="180" w:line="360" w:lineRule="auto"/>
        <w:ind w:left="993" w:hanging="284"/>
        <w:outlineLvl w:val="0"/>
        <w:rPr>
          <w:rFonts w:ascii="Times New Roman" w:eastAsia="Times New Roman" w:hAnsi="Times New Roman"/>
          <w:sz w:val="32"/>
          <w:szCs w:val="32"/>
          <w:lang w:eastAsia="ru-RU"/>
        </w:rPr>
      </w:pPr>
      <w:r w:rsidRPr="00262E30">
        <w:rPr>
          <w:rFonts w:ascii="Times New Roman" w:eastAsia="Times New Roman" w:hAnsi="Times New Roman"/>
          <w:sz w:val="32"/>
          <w:szCs w:val="32"/>
          <w:lang w:eastAsia="ru-RU"/>
        </w:rPr>
        <w:t>1 Теоретические основы бухгалтерского учета кредитов и</w:t>
      </w:r>
      <w:r>
        <w:rPr>
          <w:rFonts w:ascii="Times New Roman" w:eastAsia="Times New Roman" w:hAnsi="Times New Roman"/>
          <w:sz w:val="32"/>
          <w:szCs w:val="32"/>
          <w:lang w:eastAsia="ru-RU"/>
        </w:rPr>
        <w:t xml:space="preserve"> </w:t>
      </w:r>
      <w:r w:rsidRPr="00262E30">
        <w:rPr>
          <w:rFonts w:ascii="Times New Roman" w:eastAsia="Times New Roman" w:hAnsi="Times New Roman"/>
          <w:sz w:val="32"/>
          <w:szCs w:val="32"/>
          <w:lang w:eastAsia="ru-RU"/>
        </w:rPr>
        <w:t>займов</w:t>
      </w:r>
    </w:p>
    <w:p w:rsidR="003B21BD" w:rsidRPr="00854A4E" w:rsidRDefault="003B21BD" w:rsidP="003B21BD">
      <w:pPr>
        <w:suppressAutoHyphens/>
        <w:spacing w:before="360" w:after="360" w:line="360" w:lineRule="auto"/>
        <w:ind w:left="1163" w:hanging="454"/>
        <w:outlineLvl w:val="1"/>
        <w:rPr>
          <w:rFonts w:ascii="Cambria" w:eastAsia="Times New Roman" w:hAnsi="Cambria"/>
          <w:sz w:val="28"/>
          <w:szCs w:val="28"/>
          <w:lang w:eastAsia="ru-RU"/>
        </w:rPr>
      </w:pPr>
      <w:r w:rsidRPr="00ED0A7D">
        <w:rPr>
          <w:rFonts w:ascii="Cambria" w:eastAsia="Times New Roman" w:hAnsi="Cambria"/>
          <w:sz w:val="28"/>
          <w:szCs w:val="28"/>
          <w:lang w:eastAsia="ru-RU"/>
        </w:rPr>
        <w:t>1.1 Понятие кредитов и займов. Отличительные особенности. Классификация</w:t>
      </w:r>
    </w:p>
    <w:p w:rsidR="003B21BD" w:rsidRPr="004D4542" w:rsidRDefault="003B21BD" w:rsidP="003B21BD">
      <w:pPr>
        <w:spacing w:after="0" w:line="360" w:lineRule="auto"/>
        <w:ind w:firstLine="709"/>
        <w:contextualSpacing/>
        <w:jc w:val="both"/>
        <w:rPr>
          <w:rFonts w:ascii="Times New Roman" w:eastAsia="Times New Roman" w:hAnsi="Times New Roman"/>
          <w:sz w:val="28"/>
          <w:szCs w:val="28"/>
          <w:lang w:eastAsia="ru-RU"/>
        </w:rPr>
      </w:pPr>
      <w:r w:rsidRPr="000D77FE">
        <w:rPr>
          <w:rFonts w:ascii="Times New Roman" w:eastAsia="Times New Roman" w:hAnsi="Times New Roman"/>
          <w:sz w:val="28"/>
          <w:szCs w:val="28"/>
          <w:lang w:eastAsia="ru-RU"/>
        </w:rPr>
        <w:t xml:space="preserve">Ведение бизнеса, особенно на этапе создания и расширения, требует денежных вложений. Очень редко при этом удается обойтись «своими силами», чаще всего приходится привлекать заемные средства. </w:t>
      </w:r>
      <w:r w:rsidRPr="004D4542">
        <w:rPr>
          <w:rFonts w:ascii="Times New Roman" w:eastAsia="Times New Roman" w:hAnsi="Times New Roman"/>
          <w:sz w:val="28"/>
          <w:szCs w:val="28"/>
          <w:lang w:eastAsia="ru-RU"/>
        </w:rPr>
        <w:t>Для работы организаций в условиях постоянно меняющейся конъюнктуры рынка недостаточно формировать оборотные активы только за счет собственных источников: резервного капитала, уставного кап</w:t>
      </w:r>
      <w:r>
        <w:rPr>
          <w:rFonts w:ascii="Times New Roman" w:eastAsia="Times New Roman" w:hAnsi="Times New Roman"/>
          <w:sz w:val="28"/>
          <w:szCs w:val="28"/>
          <w:lang w:eastAsia="ru-RU"/>
        </w:rPr>
        <w:t>итала, нераспределенной прибыли и</w:t>
      </w:r>
      <w:r w:rsidRPr="004D4542">
        <w:rPr>
          <w:rFonts w:ascii="Times New Roman" w:eastAsia="Times New Roman" w:hAnsi="Times New Roman"/>
          <w:sz w:val="28"/>
          <w:szCs w:val="28"/>
          <w:lang w:eastAsia="ru-RU"/>
        </w:rPr>
        <w:t xml:space="preserve"> целевого финансирования.</w:t>
      </w:r>
    </w:p>
    <w:p w:rsidR="003B21BD"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4D4542">
        <w:rPr>
          <w:rFonts w:ascii="Times New Roman" w:eastAsia="Times New Roman" w:hAnsi="Times New Roman"/>
          <w:sz w:val="28"/>
          <w:szCs w:val="28"/>
          <w:lang w:eastAsia="ru-RU"/>
        </w:rPr>
        <w:lastRenderedPageBreak/>
        <w:t>Периодически возникающая дополнительная потребность в оборотных средствах погашается за счет привлеченных источников: кредитов и займов, предоставляемых банками и другими кредитными организациями.</w:t>
      </w:r>
    </w:p>
    <w:p w:rsidR="003B21BD"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Итак, </w:t>
      </w:r>
      <w:r w:rsidRPr="007501B4">
        <w:rPr>
          <w:rFonts w:ascii="Times New Roman" w:eastAsia="Times New Roman" w:hAnsi="Times New Roman"/>
          <w:sz w:val="28"/>
          <w:szCs w:val="28"/>
          <w:lang w:eastAsia="ru-RU"/>
        </w:rPr>
        <w:t>разберемся, что</w:t>
      </w:r>
      <w:r>
        <w:rPr>
          <w:rFonts w:ascii="Times New Roman" w:eastAsia="Times New Roman" w:hAnsi="Times New Roman"/>
          <w:sz w:val="28"/>
          <w:szCs w:val="28"/>
          <w:lang w:eastAsia="ru-RU"/>
        </w:rPr>
        <w:t xml:space="preserve"> же</w:t>
      </w:r>
      <w:r w:rsidRPr="007501B4">
        <w:rPr>
          <w:rFonts w:ascii="Times New Roman" w:eastAsia="Times New Roman" w:hAnsi="Times New Roman"/>
          <w:sz w:val="28"/>
          <w:szCs w:val="28"/>
          <w:lang w:eastAsia="ru-RU"/>
        </w:rPr>
        <w:t xml:space="preserve"> представляют собой займы и кре</w:t>
      </w:r>
      <w:r>
        <w:rPr>
          <w:rFonts w:ascii="Times New Roman" w:eastAsia="Times New Roman" w:hAnsi="Times New Roman"/>
          <w:sz w:val="28"/>
          <w:szCs w:val="28"/>
          <w:lang w:eastAsia="ru-RU"/>
        </w:rPr>
        <w:t>диты и в чем между ними разница:</w:t>
      </w:r>
      <w:r w:rsidRPr="007501B4">
        <w:rPr>
          <w:rFonts w:ascii="Times New Roman" w:eastAsia="Times New Roman" w:hAnsi="Times New Roman"/>
          <w:sz w:val="28"/>
          <w:szCs w:val="28"/>
          <w:lang w:eastAsia="ru-RU"/>
        </w:rPr>
        <w:t xml:space="preserve"> </w:t>
      </w:r>
    </w:p>
    <w:p w:rsidR="003B21BD" w:rsidRPr="001570CC" w:rsidRDefault="003B21BD" w:rsidP="003B21BD">
      <w:pPr>
        <w:spacing w:after="0" w:line="360" w:lineRule="auto"/>
        <w:ind w:firstLine="737"/>
        <w:contextualSpacing/>
        <w:jc w:val="both"/>
        <w:rPr>
          <w:rFonts w:ascii="Times New Roman" w:eastAsia="Times New Roman" w:hAnsi="Times New Roman"/>
          <w:color w:val="5B9BD5"/>
          <w:sz w:val="28"/>
          <w:szCs w:val="28"/>
          <w:lang w:eastAsia="ru-RU"/>
        </w:rPr>
      </w:pPr>
      <w:r>
        <w:rPr>
          <w:rFonts w:ascii="Times New Roman" w:eastAsia="Times New Roman" w:hAnsi="Times New Roman"/>
          <w:sz w:val="28"/>
          <w:szCs w:val="28"/>
          <w:lang w:eastAsia="ru-RU"/>
        </w:rPr>
        <w:t>В общем виде они представляют собой систему</w:t>
      </w:r>
      <w:r w:rsidRPr="006E0B0B">
        <w:rPr>
          <w:rFonts w:ascii="Times New Roman" w:eastAsia="Times New Roman" w:hAnsi="Times New Roman"/>
          <w:sz w:val="28"/>
          <w:szCs w:val="28"/>
          <w:lang w:eastAsia="ru-RU"/>
        </w:rPr>
        <w:t xml:space="preserve"> экономических отношений, которые возникают при передаче имущества в денежной или натуральной форме от одной организации к другой или лицу на условиях последующего возврата, с уплатой процентов за временное п</w:t>
      </w:r>
      <w:r>
        <w:rPr>
          <w:rFonts w:ascii="Times New Roman" w:eastAsia="Times New Roman" w:hAnsi="Times New Roman"/>
          <w:sz w:val="28"/>
          <w:szCs w:val="28"/>
          <w:lang w:eastAsia="ru-RU"/>
        </w:rPr>
        <w:t>ользование за определенный срок</w:t>
      </w:r>
      <w:r w:rsidRPr="0081139D">
        <w:rPr>
          <w:rFonts w:ascii="Times New Roman" w:eastAsia="Times New Roman" w:hAnsi="Times New Roman"/>
          <w:sz w:val="28"/>
          <w:szCs w:val="28"/>
          <w:lang w:eastAsia="ru-RU"/>
        </w:rPr>
        <w:t xml:space="preserve"> [16 с.82]</w:t>
      </w:r>
      <w:r>
        <w:rPr>
          <w:rFonts w:ascii="Times New Roman" w:eastAsia="Times New Roman" w:hAnsi="Times New Roman"/>
          <w:sz w:val="28"/>
          <w:szCs w:val="28"/>
          <w:lang w:eastAsia="ru-RU"/>
        </w:rPr>
        <w:t>.</w:t>
      </w:r>
    </w:p>
    <w:p w:rsidR="003B21BD" w:rsidRDefault="003B21BD" w:rsidP="003B21BD">
      <w:pPr>
        <w:tabs>
          <w:tab w:val="left" w:pos="8010"/>
          <w:tab w:val="right" w:pos="9638"/>
        </w:tabs>
        <w:spacing w:after="0" w:line="360" w:lineRule="auto"/>
        <w:ind w:firstLine="737"/>
        <w:contextualSpacing/>
        <w:jc w:val="both"/>
        <w:rPr>
          <w:rFonts w:ascii="Times New Roman" w:eastAsia="Times New Roman" w:hAnsi="Times New Roman"/>
          <w:sz w:val="28"/>
          <w:szCs w:val="28"/>
          <w:lang w:eastAsia="ru-RU"/>
        </w:rPr>
      </w:pPr>
      <w:r w:rsidRPr="00457D71">
        <w:rPr>
          <w:rFonts w:ascii="Times New Roman" w:eastAsia="Times New Roman" w:hAnsi="Times New Roman"/>
          <w:sz w:val="28"/>
          <w:szCs w:val="28"/>
          <w:lang w:eastAsia="ru-RU"/>
        </w:rPr>
        <w:t>Законодательно кредиты и займы регулируются ст. 807—817 и 818—819 гл. 42 Гражданского Кодекса Российской Федерации, а также Положением по бухгалтерскому учету «Учет займов и кредитов и расходов по их обслуживанию» [6].</w:t>
      </w:r>
    </w:p>
    <w:p w:rsidR="003B21BD" w:rsidRPr="00457D71" w:rsidRDefault="003B21BD" w:rsidP="003B21BD">
      <w:pPr>
        <w:tabs>
          <w:tab w:val="left" w:pos="8010"/>
          <w:tab w:val="right" w:pos="9638"/>
        </w:tabs>
        <w:spacing w:after="0" w:line="360" w:lineRule="auto"/>
        <w:ind w:firstLine="737"/>
        <w:contextualSpacing/>
        <w:jc w:val="both"/>
        <w:rPr>
          <w:rFonts w:ascii="Times New Roman" w:eastAsia="Times New Roman" w:hAnsi="Times New Roman"/>
          <w:sz w:val="28"/>
          <w:szCs w:val="28"/>
          <w:lang w:eastAsia="ru-RU"/>
        </w:rPr>
      </w:pPr>
      <w:r w:rsidRPr="00457D71">
        <w:rPr>
          <w:rFonts w:ascii="Times New Roman" w:eastAsia="Times New Roman" w:hAnsi="Times New Roman"/>
          <w:sz w:val="28"/>
          <w:szCs w:val="28"/>
          <w:lang w:eastAsia="ru-RU"/>
        </w:rPr>
        <w:t>Рассмотрим основные отличия договора займа от кредита, которые представлены в таблице 1.1.</w:t>
      </w:r>
    </w:p>
    <w:p w:rsidR="003B21BD" w:rsidRPr="004D4542" w:rsidRDefault="003B21BD" w:rsidP="003B21BD">
      <w:pPr>
        <w:tabs>
          <w:tab w:val="left" w:pos="8010"/>
          <w:tab w:val="right" w:pos="9638"/>
        </w:tabs>
        <w:spacing w:after="0" w:line="360" w:lineRule="auto"/>
        <w:contextualSpacing/>
        <w:jc w:val="both"/>
        <w:rPr>
          <w:rFonts w:ascii="Times New Roman" w:eastAsia="Times New Roman" w:hAnsi="Times New Roman"/>
          <w:sz w:val="28"/>
          <w:szCs w:val="28"/>
          <w:lang w:eastAsia="ru-RU"/>
        </w:rPr>
      </w:pPr>
    </w:p>
    <w:p w:rsidR="003B21BD" w:rsidRDefault="003B21BD" w:rsidP="003B21BD">
      <w:pPr>
        <w:spacing w:before="120" w:after="120" w:line="360" w:lineRule="auto"/>
        <w:rPr>
          <w:rFonts w:ascii="Times New Roman" w:eastAsia="Times New Roman" w:hAnsi="Times New Roman"/>
          <w:sz w:val="28"/>
          <w:szCs w:val="28"/>
          <w:lang w:eastAsia="ru-RU"/>
        </w:rPr>
      </w:pPr>
      <w:r w:rsidRPr="004D4542">
        <w:rPr>
          <w:rFonts w:ascii="Times New Roman" w:eastAsia="Times New Roman" w:hAnsi="Times New Roman"/>
          <w:sz w:val="28"/>
          <w:szCs w:val="28"/>
          <w:lang w:eastAsia="ru-RU"/>
        </w:rPr>
        <w:t xml:space="preserve">Таблица 1.1 </w:t>
      </w:r>
      <w:r>
        <w:rPr>
          <w:rFonts w:ascii="Times New Roman" w:eastAsia="Times New Roman" w:hAnsi="Times New Roman"/>
          <w:sz w:val="28"/>
          <w:szCs w:val="28"/>
          <w:lang w:eastAsia="ru-RU"/>
        </w:rPr>
        <w:t>―</w:t>
      </w:r>
      <w:r w:rsidRPr="004D4542">
        <w:rPr>
          <w:rFonts w:ascii="Times New Roman" w:eastAsia="Times New Roman" w:hAnsi="Times New Roman"/>
          <w:sz w:val="28"/>
          <w:szCs w:val="28"/>
          <w:lang w:eastAsia="ru-RU"/>
        </w:rPr>
        <w:t xml:space="preserve"> Основные отличия займа от кредитного договора</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4089"/>
        <w:gridCol w:w="3810"/>
      </w:tblGrid>
      <w:tr w:rsidR="003B21BD" w:rsidRPr="00A85041" w:rsidTr="00FA4F0C">
        <w:trPr>
          <w:trHeight w:val="20"/>
          <w:tblHeader/>
          <w:jc w:val="center"/>
        </w:trPr>
        <w:tc>
          <w:tcPr>
            <w:tcW w:w="1955" w:type="dxa"/>
            <w:tcBorders>
              <w:top w:val="single" w:sz="12" w:space="0" w:color="auto"/>
              <w:left w:val="single" w:sz="12" w:space="0" w:color="auto"/>
              <w:bottom w:val="single" w:sz="4" w:space="0" w:color="auto"/>
              <w:right w:val="single" w:sz="12" w:space="0" w:color="auto"/>
            </w:tcBorders>
            <w:shd w:val="clear" w:color="auto" w:fill="auto"/>
            <w:vAlign w:val="bottom"/>
          </w:tcPr>
          <w:p w:rsidR="003B21BD" w:rsidRPr="004E74C4" w:rsidRDefault="003B21BD" w:rsidP="00FA4F0C">
            <w:pPr>
              <w:spacing w:line="360" w:lineRule="auto"/>
              <w:jc w:val="center"/>
              <w:rPr>
                <w:rFonts w:ascii="Times New Roman" w:eastAsia="Times New Roman" w:hAnsi="Times New Roman"/>
                <w:sz w:val="24"/>
                <w:szCs w:val="24"/>
                <w:lang w:eastAsia="ru-RU"/>
              </w:rPr>
            </w:pPr>
            <w:r w:rsidRPr="004E74C4">
              <w:rPr>
                <w:rFonts w:ascii="Times New Roman" w:eastAsia="Times New Roman" w:hAnsi="Times New Roman"/>
                <w:sz w:val="24"/>
                <w:szCs w:val="24"/>
                <w:lang w:eastAsia="ru-RU"/>
              </w:rPr>
              <w:lastRenderedPageBreak/>
              <w:t>Отличия</w:t>
            </w:r>
          </w:p>
        </w:tc>
        <w:tc>
          <w:tcPr>
            <w:tcW w:w="4089" w:type="dxa"/>
            <w:tcBorders>
              <w:top w:val="single" w:sz="12" w:space="0" w:color="auto"/>
              <w:left w:val="single" w:sz="12" w:space="0" w:color="auto"/>
              <w:bottom w:val="single" w:sz="4" w:space="0" w:color="auto"/>
            </w:tcBorders>
            <w:shd w:val="clear" w:color="auto" w:fill="auto"/>
            <w:vAlign w:val="bottom"/>
          </w:tcPr>
          <w:p w:rsidR="003B21BD" w:rsidRPr="004E74C4" w:rsidRDefault="003B21BD" w:rsidP="00FA4F0C">
            <w:pPr>
              <w:spacing w:line="360" w:lineRule="auto"/>
              <w:jc w:val="center"/>
              <w:rPr>
                <w:rFonts w:ascii="Times New Roman" w:eastAsia="Times New Roman" w:hAnsi="Times New Roman"/>
                <w:sz w:val="24"/>
                <w:szCs w:val="24"/>
                <w:lang w:eastAsia="ru-RU"/>
              </w:rPr>
            </w:pPr>
            <w:r w:rsidRPr="004E74C4">
              <w:rPr>
                <w:rFonts w:ascii="Times New Roman" w:eastAsia="Times New Roman" w:hAnsi="Times New Roman"/>
                <w:sz w:val="24"/>
                <w:szCs w:val="24"/>
                <w:lang w:eastAsia="ru-RU"/>
              </w:rPr>
              <w:t>Договор займа</w:t>
            </w:r>
          </w:p>
        </w:tc>
        <w:tc>
          <w:tcPr>
            <w:tcW w:w="0" w:type="auto"/>
            <w:tcBorders>
              <w:top w:val="single" w:sz="12" w:space="0" w:color="auto"/>
              <w:bottom w:val="single" w:sz="4" w:space="0" w:color="auto"/>
              <w:right w:val="single" w:sz="12" w:space="0" w:color="auto"/>
            </w:tcBorders>
            <w:shd w:val="clear" w:color="auto" w:fill="auto"/>
            <w:vAlign w:val="bottom"/>
          </w:tcPr>
          <w:p w:rsidR="003B21BD" w:rsidRPr="004E74C4" w:rsidRDefault="003B21BD" w:rsidP="00FA4F0C">
            <w:pPr>
              <w:spacing w:line="360" w:lineRule="auto"/>
              <w:jc w:val="center"/>
              <w:rPr>
                <w:rFonts w:ascii="Times New Roman" w:eastAsia="Times New Roman" w:hAnsi="Times New Roman"/>
                <w:sz w:val="24"/>
                <w:szCs w:val="24"/>
                <w:lang w:eastAsia="ru-RU"/>
              </w:rPr>
            </w:pPr>
            <w:r w:rsidRPr="004E74C4">
              <w:rPr>
                <w:rFonts w:ascii="Times New Roman" w:eastAsia="Times New Roman" w:hAnsi="Times New Roman"/>
                <w:sz w:val="24"/>
                <w:szCs w:val="24"/>
                <w:lang w:eastAsia="ru-RU"/>
              </w:rPr>
              <w:t>Кредит</w:t>
            </w:r>
          </w:p>
        </w:tc>
      </w:tr>
      <w:tr w:rsidR="003B21BD" w:rsidRPr="00A85041" w:rsidTr="00FA4F0C">
        <w:trPr>
          <w:trHeight w:val="20"/>
          <w:tblHeader/>
          <w:jc w:val="center"/>
        </w:trPr>
        <w:tc>
          <w:tcPr>
            <w:tcW w:w="1955" w:type="dxa"/>
            <w:tcBorders>
              <w:top w:val="single" w:sz="12" w:space="0" w:color="auto"/>
              <w:left w:val="single" w:sz="12" w:space="0" w:color="auto"/>
              <w:right w:val="single" w:sz="12" w:space="0" w:color="auto"/>
            </w:tcBorders>
            <w:shd w:val="clear" w:color="auto" w:fill="auto"/>
            <w:vAlign w:val="center"/>
          </w:tcPr>
          <w:p w:rsidR="003B21BD" w:rsidRPr="004E74C4" w:rsidRDefault="003B21BD" w:rsidP="00FA4F0C">
            <w:pPr>
              <w:spacing w:line="360" w:lineRule="auto"/>
              <w:rPr>
                <w:rFonts w:ascii="Times New Roman" w:eastAsia="Times New Roman" w:hAnsi="Times New Roman"/>
                <w:sz w:val="24"/>
                <w:szCs w:val="24"/>
                <w:lang w:eastAsia="ru-RU"/>
              </w:rPr>
            </w:pPr>
            <w:r w:rsidRPr="004E74C4">
              <w:rPr>
                <w:rFonts w:ascii="Times New Roman" w:eastAsia="Times New Roman" w:hAnsi="Times New Roman"/>
                <w:sz w:val="24"/>
                <w:szCs w:val="24"/>
                <w:lang w:eastAsia="ru-RU"/>
              </w:rPr>
              <w:t>Законодательное регулирование правоотношений</w:t>
            </w:r>
          </w:p>
        </w:tc>
        <w:tc>
          <w:tcPr>
            <w:tcW w:w="4089" w:type="dxa"/>
            <w:tcBorders>
              <w:top w:val="single" w:sz="12" w:space="0" w:color="auto"/>
              <w:left w:val="single" w:sz="12" w:space="0" w:color="auto"/>
            </w:tcBorders>
            <w:shd w:val="clear" w:color="auto" w:fill="auto"/>
            <w:vAlign w:val="center"/>
          </w:tcPr>
          <w:p w:rsidR="003B21BD" w:rsidRPr="004E74C4" w:rsidRDefault="003B21BD" w:rsidP="00FA4F0C">
            <w:pPr>
              <w:spacing w:line="360" w:lineRule="auto"/>
              <w:rPr>
                <w:rFonts w:ascii="Times New Roman" w:eastAsia="Times New Roman" w:hAnsi="Times New Roman"/>
                <w:sz w:val="24"/>
                <w:szCs w:val="24"/>
                <w:lang w:eastAsia="ru-RU"/>
              </w:rPr>
            </w:pPr>
            <w:r w:rsidRPr="004E74C4">
              <w:rPr>
                <w:rFonts w:ascii="Times New Roman" w:eastAsia="Times New Roman" w:hAnsi="Times New Roman"/>
                <w:sz w:val="24"/>
                <w:szCs w:val="24"/>
                <w:lang w:eastAsia="ru-RU"/>
              </w:rPr>
              <w:t>Регулируется ГК РФ</w:t>
            </w:r>
          </w:p>
        </w:tc>
        <w:tc>
          <w:tcPr>
            <w:tcW w:w="0" w:type="auto"/>
            <w:tcBorders>
              <w:top w:val="single" w:sz="12" w:space="0" w:color="auto"/>
              <w:right w:val="single" w:sz="12" w:space="0" w:color="auto"/>
            </w:tcBorders>
            <w:shd w:val="clear" w:color="auto" w:fill="auto"/>
            <w:vAlign w:val="center"/>
          </w:tcPr>
          <w:p w:rsidR="003B21BD" w:rsidRPr="004E74C4" w:rsidRDefault="003B21BD" w:rsidP="00FA4F0C">
            <w:pPr>
              <w:spacing w:line="360" w:lineRule="auto"/>
              <w:rPr>
                <w:rFonts w:ascii="Times New Roman" w:eastAsia="Times New Roman" w:hAnsi="Times New Roman"/>
                <w:sz w:val="24"/>
                <w:szCs w:val="24"/>
                <w:lang w:eastAsia="ru-RU"/>
              </w:rPr>
            </w:pPr>
            <w:r w:rsidRPr="004E74C4">
              <w:rPr>
                <w:rFonts w:ascii="Times New Roman" w:eastAsia="Times New Roman" w:hAnsi="Times New Roman"/>
                <w:sz w:val="24"/>
                <w:szCs w:val="24"/>
                <w:lang w:eastAsia="ru-RU"/>
              </w:rPr>
              <w:t>Регулируется ГК РФ и банковским правом</w:t>
            </w:r>
          </w:p>
        </w:tc>
      </w:tr>
      <w:tr w:rsidR="003B21BD" w:rsidRPr="00A85041" w:rsidTr="00FA4F0C">
        <w:trPr>
          <w:trHeight w:val="20"/>
          <w:tblHeader/>
          <w:jc w:val="center"/>
        </w:trPr>
        <w:tc>
          <w:tcPr>
            <w:tcW w:w="1955" w:type="dxa"/>
            <w:tcBorders>
              <w:left w:val="single" w:sz="12" w:space="0" w:color="auto"/>
              <w:right w:val="single" w:sz="12" w:space="0" w:color="auto"/>
            </w:tcBorders>
            <w:shd w:val="clear" w:color="auto" w:fill="auto"/>
            <w:vAlign w:val="center"/>
          </w:tcPr>
          <w:p w:rsidR="003B21BD" w:rsidRPr="004E74C4" w:rsidRDefault="003B21BD" w:rsidP="00FA4F0C">
            <w:pPr>
              <w:spacing w:line="360" w:lineRule="auto"/>
              <w:rPr>
                <w:rFonts w:ascii="Times New Roman" w:eastAsia="Times New Roman" w:hAnsi="Times New Roman"/>
                <w:sz w:val="24"/>
                <w:szCs w:val="24"/>
                <w:lang w:eastAsia="ru-RU"/>
              </w:rPr>
            </w:pPr>
            <w:r w:rsidRPr="004E74C4">
              <w:rPr>
                <w:rFonts w:ascii="Times New Roman" w:eastAsia="Times New Roman" w:hAnsi="Times New Roman"/>
                <w:sz w:val="24"/>
                <w:szCs w:val="24"/>
                <w:lang w:eastAsia="ru-RU"/>
              </w:rPr>
              <w:t>Предмет договора</w:t>
            </w:r>
          </w:p>
        </w:tc>
        <w:tc>
          <w:tcPr>
            <w:tcW w:w="4089" w:type="dxa"/>
            <w:tcBorders>
              <w:left w:val="single" w:sz="12" w:space="0" w:color="auto"/>
            </w:tcBorders>
            <w:shd w:val="clear" w:color="auto" w:fill="auto"/>
            <w:vAlign w:val="center"/>
          </w:tcPr>
          <w:p w:rsidR="003B21BD" w:rsidRPr="004E74C4" w:rsidRDefault="003B21BD" w:rsidP="00FA4F0C">
            <w:pPr>
              <w:spacing w:line="360" w:lineRule="auto"/>
              <w:rPr>
                <w:rFonts w:ascii="Times New Roman" w:eastAsia="Times New Roman" w:hAnsi="Times New Roman"/>
                <w:sz w:val="24"/>
                <w:szCs w:val="24"/>
                <w:lang w:eastAsia="ru-RU"/>
              </w:rPr>
            </w:pPr>
            <w:r w:rsidRPr="004E74C4">
              <w:rPr>
                <w:rFonts w:ascii="Times New Roman" w:eastAsia="Times New Roman" w:hAnsi="Times New Roman"/>
                <w:sz w:val="24"/>
                <w:szCs w:val="24"/>
                <w:lang w:eastAsia="ru-RU"/>
              </w:rPr>
              <w:t>Любое имущество, включая денежные средства</w:t>
            </w:r>
          </w:p>
        </w:tc>
        <w:tc>
          <w:tcPr>
            <w:tcW w:w="0" w:type="auto"/>
            <w:tcBorders>
              <w:right w:val="single" w:sz="12" w:space="0" w:color="auto"/>
            </w:tcBorders>
            <w:shd w:val="clear" w:color="auto" w:fill="auto"/>
            <w:vAlign w:val="center"/>
          </w:tcPr>
          <w:p w:rsidR="003B21BD" w:rsidRPr="004E74C4" w:rsidRDefault="003B21BD" w:rsidP="00FA4F0C">
            <w:pPr>
              <w:spacing w:line="360" w:lineRule="auto"/>
              <w:rPr>
                <w:rFonts w:ascii="Times New Roman" w:eastAsia="Times New Roman" w:hAnsi="Times New Roman"/>
                <w:sz w:val="24"/>
                <w:szCs w:val="24"/>
                <w:lang w:eastAsia="ru-RU"/>
              </w:rPr>
            </w:pPr>
            <w:r w:rsidRPr="004E74C4">
              <w:rPr>
                <w:rFonts w:ascii="Times New Roman" w:eastAsia="Times New Roman" w:hAnsi="Times New Roman"/>
                <w:sz w:val="24"/>
                <w:szCs w:val="24"/>
                <w:lang w:eastAsia="ru-RU"/>
              </w:rPr>
              <w:t xml:space="preserve">Только деньги (исключение </w:t>
            </w:r>
            <w:r>
              <w:rPr>
                <w:rFonts w:ascii="Times New Roman" w:eastAsia="Times New Roman" w:hAnsi="Times New Roman"/>
                <w:sz w:val="24"/>
                <w:szCs w:val="24"/>
                <w:lang w:eastAsia="ru-RU"/>
              </w:rPr>
              <w:t>—</w:t>
            </w:r>
            <w:r w:rsidRPr="004E74C4">
              <w:rPr>
                <w:rFonts w:ascii="Times New Roman" w:eastAsia="Times New Roman" w:hAnsi="Times New Roman"/>
                <w:sz w:val="24"/>
                <w:szCs w:val="24"/>
                <w:lang w:eastAsia="ru-RU"/>
              </w:rPr>
              <w:t xml:space="preserve"> товарный кредит)</w:t>
            </w:r>
          </w:p>
        </w:tc>
      </w:tr>
      <w:tr w:rsidR="003B21BD" w:rsidRPr="00A85041" w:rsidTr="00FA4F0C">
        <w:trPr>
          <w:trHeight w:val="20"/>
          <w:tblHeader/>
          <w:jc w:val="center"/>
        </w:trPr>
        <w:tc>
          <w:tcPr>
            <w:tcW w:w="1955" w:type="dxa"/>
            <w:tcBorders>
              <w:left w:val="single" w:sz="12" w:space="0" w:color="auto"/>
              <w:right w:val="single" w:sz="12" w:space="0" w:color="auto"/>
            </w:tcBorders>
            <w:shd w:val="clear" w:color="auto" w:fill="auto"/>
            <w:vAlign w:val="center"/>
          </w:tcPr>
          <w:p w:rsidR="003B21BD" w:rsidRPr="004E74C4" w:rsidRDefault="003B21BD" w:rsidP="00FA4F0C">
            <w:pPr>
              <w:spacing w:line="360" w:lineRule="auto"/>
              <w:rPr>
                <w:rFonts w:ascii="Times New Roman" w:eastAsia="Times New Roman" w:hAnsi="Times New Roman"/>
                <w:sz w:val="24"/>
                <w:szCs w:val="24"/>
                <w:lang w:eastAsia="ru-RU"/>
              </w:rPr>
            </w:pPr>
            <w:r w:rsidRPr="004E74C4">
              <w:rPr>
                <w:rFonts w:ascii="Times New Roman" w:eastAsia="Times New Roman" w:hAnsi="Times New Roman"/>
                <w:sz w:val="24"/>
                <w:szCs w:val="24"/>
                <w:lang w:eastAsia="ru-RU"/>
              </w:rPr>
              <w:t>Суть соглашения</w:t>
            </w:r>
          </w:p>
        </w:tc>
        <w:tc>
          <w:tcPr>
            <w:tcW w:w="4089" w:type="dxa"/>
            <w:tcBorders>
              <w:left w:val="single" w:sz="12" w:space="0" w:color="auto"/>
            </w:tcBorders>
            <w:shd w:val="clear" w:color="auto" w:fill="auto"/>
            <w:vAlign w:val="center"/>
          </w:tcPr>
          <w:p w:rsidR="003B21BD" w:rsidRPr="004E74C4" w:rsidRDefault="003B21BD" w:rsidP="00FA4F0C">
            <w:pPr>
              <w:spacing w:line="360" w:lineRule="auto"/>
              <w:rPr>
                <w:rFonts w:ascii="Times New Roman" w:eastAsia="Times New Roman" w:hAnsi="Times New Roman"/>
                <w:sz w:val="24"/>
                <w:szCs w:val="24"/>
                <w:lang w:eastAsia="ru-RU"/>
              </w:rPr>
            </w:pPr>
            <w:r w:rsidRPr="004E74C4">
              <w:rPr>
                <w:rFonts w:ascii="Times New Roman" w:eastAsia="Times New Roman" w:hAnsi="Times New Roman"/>
                <w:sz w:val="24"/>
                <w:szCs w:val="24"/>
                <w:lang w:eastAsia="ru-RU"/>
              </w:rPr>
              <w:t>Как возмездная, так и безвозмездная основа</w:t>
            </w:r>
          </w:p>
        </w:tc>
        <w:tc>
          <w:tcPr>
            <w:tcW w:w="0" w:type="auto"/>
            <w:tcBorders>
              <w:right w:val="single" w:sz="12" w:space="0" w:color="auto"/>
            </w:tcBorders>
            <w:shd w:val="clear" w:color="auto" w:fill="auto"/>
            <w:vAlign w:val="center"/>
          </w:tcPr>
          <w:p w:rsidR="003B21BD" w:rsidRPr="004E74C4" w:rsidRDefault="003B21BD" w:rsidP="00FA4F0C">
            <w:pPr>
              <w:spacing w:line="360" w:lineRule="auto"/>
              <w:rPr>
                <w:rFonts w:ascii="Times New Roman" w:eastAsia="Times New Roman" w:hAnsi="Times New Roman"/>
                <w:sz w:val="24"/>
                <w:szCs w:val="24"/>
                <w:lang w:eastAsia="ru-RU"/>
              </w:rPr>
            </w:pPr>
            <w:r w:rsidRPr="004E74C4">
              <w:rPr>
                <w:rFonts w:ascii="Times New Roman" w:eastAsia="Times New Roman" w:hAnsi="Times New Roman"/>
                <w:sz w:val="24"/>
                <w:szCs w:val="24"/>
                <w:lang w:eastAsia="ru-RU"/>
              </w:rPr>
              <w:t>Возмездная основа</w:t>
            </w:r>
          </w:p>
        </w:tc>
      </w:tr>
      <w:tr w:rsidR="003B21BD" w:rsidRPr="00A85041" w:rsidTr="00FA4F0C">
        <w:trPr>
          <w:trHeight w:val="20"/>
          <w:tblHeader/>
          <w:jc w:val="center"/>
        </w:trPr>
        <w:tc>
          <w:tcPr>
            <w:tcW w:w="1955" w:type="dxa"/>
            <w:tcBorders>
              <w:left w:val="single" w:sz="12" w:space="0" w:color="auto"/>
              <w:right w:val="single" w:sz="12" w:space="0" w:color="auto"/>
            </w:tcBorders>
            <w:shd w:val="clear" w:color="auto" w:fill="auto"/>
            <w:vAlign w:val="center"/>
          </w:tcPr>
          <w:p w:rsidR="003B21BD" w:rsidRPr="004E74C4" w:rsidRDefault="003B21BD" w:rsidP="00FA4F0C">
            <w:pPr>
              <w:spacing w:line="360" w:lineRule="auto"/>
              <w:rPr>
                <w:rFonts w:ascii="Times New Roman" w:eastAsia="Times New Roman" w:hAnsi="Times New Roman"/>
                <w:sz w:val="24"/>
                <w:szCs w:val="24"/>
                <w:lang w:eastAsia="ru-RU"/>
              </w:rPr>
            </w:pPr>
            <w:r w:rsidRPr="004E74C4">
              <w:rPr>
                <w:rFonts w:ascii="Times New Roman" w:eastAsia="Times New Roman" w:hAnsi="Times New Roman"/>
                <w:sz w:val="24"/>
                <w:szCs w:val="24"/>
                <w:lang w:eastAsia="ru-RU"/>
              </w:rPr>
              <w:t>Документы</w:t>
            </w:r>
          </w:p>
        </w:tc>
        <w:tc>
          <w:tcPr>
            <w:tcW w:w="4089" w:type="dxa"/>
            <w:tcBorders>
              <w:left w:val="single" w:sz="12" w:space="0" w:color="auto"/>
            </w:tcBorders>
            <w:shd w:val="clear" w:color="auto" w:fill="auto"/>
            <w:vAlign w:val="center"/>
          </w:tcPr>
          <w:p w:rsidR="003B21BD" w:rsidRPr="004E74C4" w:rsidRDefault="003B21BD" w:rsidP="00FA4F0C">
            <w:pPr>
              <w:spacing w:line="360" w:lineRule="auto"/>
              <w:rPr>
                <w:rFonts w:ascii="Times New Roman" w:eastAsia="Times New Roman" w:hAnsi="Times New Roman"/>
                <w:sz w:val="24"/>
                <w:szCs w:val="24"/>
                <w:lang w:eastAsia="ru-RU"/>
              </w:rPr>
            </w:pPr>
            <w:r w:rsidRPr="004E74C4">
              <w:rPr>
                <w:rFonts w:ascii="Times New Roman" w:eastAsia="Times New Roman" w:hAnsi="Times New Roman"/>
                <w:sz w:val="24"/>
                <w:szCs w:val="24"/>
                <w:lang w:eastAsia="ru-RU"/>
              </w:rPr>
              <w:t>Не требуется справка 2 НДФЛ, только документ, подтверждающий личность</w:t>
            </w:r>
          </w:p>
        </w:tc>
        <w:tc>
          <w:tcPr>
            <w:tcW w:w="0" w:type="auto"/>
            <w:tcBorders>
              <w:right w:val="single" w:sz="12" w:space="0" w:color="auto"/>
            </w:tcBorders>
            <w:shd w:val="clear" w:color="auto" w:fill="auto"/>
            <w:vAlign w:val="center"/>
          </w:tcPr>
          <w:p w:rsidR="003B21BD" w:rsidRPr="004E74C4" w:rsidRDefault="003B21BD" w:rsidP="00FA4F0C">
            <w:pPr>
              <w:spacing w:line="360" w:lineRule="auto"/>
              <w:rPr>
                <w:rFonts w:ascii="Times New Roman" w:eastAsia="Times New Roman" w:hAnsi="Times New Roman"/>
                <w:sz w:val="24"/>
                <w:szCs w:val="24"/>
                <w:lang w:eastAsia="ru-RU"/>
              </w:rPr>
            </w:pPr>
            <w:r w:rsidRPr="004E74C4">
              <w:rPr>
                <w:rFonts w:ascii="Times New Roman" w:eastAsia="Times New Roman" w:hAnsi="Times New Roman"/>
                <w:sz w:val="24"/>
                <w:szCs w:val="24"/>
                <w:lang w:eastAsia="ru-RU"/>
              </w:rPr>
              <w:t>Требуется справка 2 НДФЛ и документ подтверждающий личность</w:t>
            </w:r>
          </w:p>
        </w:tc>
      </w:tr>
      <w:tr w:rsidR="003B21BD" w:rsidRPr="00A85041" w:rsidTr="00FA4F0C">
        <w:trPr>
          <w:trHeight w:val="20"/>
          <w:tblHeader/>
          <w:jc w:val="center"/>
        </w:trPr>
        <w:tc>
          <w:tcPr>
            <w:tcW w:w="1955" w:type="dxa"/>
            <w:tcBorders>
              <w:top w:val="single" w:sz="4" w:space="0" w:color="auto"/>
              <w:left w:val="single" w:sz="12" w:space="0" w:color="auto"/>
              <w:right w:val="single" w:sz="12" w:space="0" w:color="auto"/>
            </w:tcBorders>
            <w:shd w:val="clear" w:color="auto" w:fill="auto"/>
            <w:vAlign w:val="center"/>
          </w:tcPr>
          <w:p w:rsidR="003B21BD" w:rsidRPr="004E74C4" w:rsidRDefault="003B21BD" w:rsidP="00FA4F0C">
            <w:pPr>
              <w:spacing w:line="360" w:lineRule="auto"/>
              <w:rPr>
                <w:rFonts w:ascii="Times New Roman" w:eastAsia="Times New Roman" w:hAnsi="Times New Roman"/>
                <w:sz w:val="24"/>
                <w:szCs w:val="24"/>
                <w:lang w:eastAsia="ru-RU"/>
              </w:rPr>
            </w:pPr>
            <w:r w:rsidRPr="004E74C4">
              <w:rPr>
                <w:rFonts w:ascii="Times New Roman" w:eastAsia="Times New Roman" w:hAnsi="Times New Roman"/>
                <w:sz w:val="24"/>
                <w:szCs w:val="24"/>
                <w:lang w:eastAsia="ru-RU"/>
              </w:rPr>
              <w:t>Субъект договора</w:t>
            </w:r>
          </w:p>
        </w:tc>
        <w:tc>
          <w:tcPr>
            <w:tcW w:w="4089" w:type="dxa"/>
            <w:tcBorders>
              <w:top w:val="single" w:sz="4" w:space="0" w:color="auto"/>
              <w:left w:val="single" w:sz="12" w:space="0" w:color="auto"/>
            </w:tcBorders>
            <w:shd w:val="clear" w:color="auto" w:fill="auto"/>
            <w:vAlign w:val="center"/>
          </w:tcPr>
          <w:p w:rsidR="003B21BD" w:rsidRPr="004E74C4" w:rsidRDefault="003B21BD" w:rsidP="00FA4F0C">
            <w:pPr>
              <w:spacing w:line="360" w:lineRule="auto"/>
              <w:rPr>
                <w:rFonts w:ascii="Times New Roman" w:eastAsia="Times New Roman" w:hAnsi="Times New Roman"/>
                <w:sz w:val="24"/>
                <w:szCs w:val="24"/>
                <w:lang w:eastAsia="ru-RU"/>
              </w:rPr>
            </w:pPr>
            <w:r w:rsidRPr="004E74C4">
              <w:rPr>
                <w:rFonts w:ascii="Times New Roman" w:eastAsia="Times New Roman" w:hAnsi="Times New Roman"/>
                <w:sz w:val="24"/>
                <w:szCs w:val="24"/>
                <w:lang w:eastAsia="ru-RU"/>
              </w:rPr>
              <w:t>Физическое или юридическое лицо</w:t>
            </w:r>
          </w:p>
        </w:tc>
        <w:tc>
          <w:tcPr>
            <w:tcW w:w="0" w:type="auto"/>
            <w:tcBorders>
              <w:top w:val="single" w:sz="4" w:space="0" w:color="auto"/>
              <w:right w:val="single" w:sz="12" w:space="0" w:color="auto"/>
            </w:tcBorders>
            <w:shd w:val="clear" w:color="auto" w:fill="auto"/>
            <w:vAlign w:val="center"/>
          </w:tcPr>
          <w:p w:rsidR="003B21BD" w:rsidRPr="004E74C4" w:rsidRDefault="003B21BD" w:rsidP="00FA4F0C">
            <w:pPr>
              <w:spacing w:line="360" w:lineRule="auto"/>
              <w:rPr>
                <w:rFonts w:ascii="Times New Roman" w:eastAsia="Times New Roman" w:hAnsi="Times New Roman"/>
                <w:sz w:val="24"/>
                <w:szCs w:val="24"/>
                <w:lang w:eastAsia="ru-RU"/>
              </w:rPr>
            </w:pPr>
            <w:r w:rsidRPr="004E74C4">
              <w:rPr>
                <w:rFonts w:ascii="Times New Roman" w:eastAsia="Times New Roman" w:hAnsi="Times New Roman"/>
                <w:sz w:val="24"/>
                <w:szCs w:val="24"/>
                <w:lang w:eastAsia="ru-RU"/>
              </w:rPr>
              <w:t>Организации, имеющей лицензию ЦБ РФ на данный вид деятельности</w:t>
            </w:r>
          </w:p>
        </w:tc>
      </w:tr>
      <w:tr w:rsidR="003B21BD" w:rsidRPr="00A85041" w:rsidTr="00FA4F0C">
        <w:trPr>
          <w:trHeight w:val="20"/>
          <w:tblHeader/>
          <w:jc w:val="center"/>
        </w:trPr>
        <w:tc>
          <w:tcPr>
            <w:tcW w:w="1955" w:type="dxa"/>
            <w:tcBorders>
              <w:top w:val="single" w:sz="4" w:space="0" w:color="auto"/>
              <w:left w:val="single" w:sz="12" w:space="0" w:color="auto"/>
              <w:right w:val="single" w:sz="12" w:space="0" w:color="auto"/>
            </w:tcBorders>
            <w:shd w:val="clear" w:color="auto" w:fill="auto"/>
            <w:vAlign w:val="center"/>
          </w:tcPr>
          <w:p w:rsidR="003B21BD" w:rsidRPr="004E74C4" w:rsidRDefault="003B21BD" w:rsidP="00FA4F0C">
            <w:pPr>
              <w:spacing w:line="360" w:lineRule="auto"/>
              <w:rPr>
                <w:rFonts w:ascii="Times New Roman" w:eastAsia="Times New Roman" w:hAnsi="Times New Roman"/>
                <w:sz w:val="24"/>
                <w:szCs w:val="24"/>
                <w:lang w:eastAsia="ru-RU"/>
              </w:rPr>
            </w:pPr>
            <w:r w:rsidRPr="004E74C4">
              <w:rPr>
                <w:rFonts w:ascii="Times New Roman" w:eastAsia="Times New Roman" w:hAnsi="Times New Roman"/>
                <w:sz w:val="24"/>
                <w:szCs w:val="24"/>
                <w:lang w:eastAsia="ru-RU"/>
              </w:rPr>
              <w:t>Выдаваемая сумма</w:t>
            </w:r>
          </w:p>
        </w:tc>
        <w:tc>
          <w:tcPr>
            <w:tcW w:w="4089" w:type="dxa"/>
            <w:tcBorders>
              <w:top w:val="single" w:sz="4" w:space="0" w:color="auto"/>
              <w:left w:val="single" w:sz="12" w:space="0" w:color="auto"/>
            </w:tcBorders>
            <w:shd w:val="clear" w:color="auto" w:fill="auto"/>
            <w:vAlign w:val="center"/>
          </w:tcPr>
          <w:p w:rsidR="003B21BD" w:rsidRPr="004E74C4" w:rsidRDefault="003B21BD" w:rsidP="00FA4F0C">
            <w:pPr>
              <w:spacing w:line="360" w:lineRule="auto"/>
              <w:rPr>
                <w:rFonts w:ascii="Times New Roman" w:eastAsia="Times New Roman" w:hAnsi="Times New Roman"/>
                <w:sz w:val="24"/>
                <w:szCs w:val="24"/>
                <w:lang w:eastAsia="ru-RU"/>
              </w:rPr>
            </w:pPr>
            <w:r w:rsidRPr="004E74C4">
              <w:rPr>
                <w:rFonts w:ascii="Times New Roman" w:eastAsia="Times New Roman" w:hAnsi="Times New Roman"/>
                <w:sz w:val="24"/>
                <w:szCs w:val="24"/>
                <w:lang w:eastAsia="ru-RU"/>
              </w:rPr>
              <w:t>Обычно не более</w:t>
            </w:r>
            <w:r>
              <w:rPr>
                <w:rFonts w:ascii="Times New Roman" w:eastAsia="Times New Roman" w:hAnsi="Times New Roman"/>
                <w:sz w:val="24"/>
                <w:szCs w:val="24"/>
                <w:lang w:eastAsia="ru-RU"/>
              </w:rPr>
              <w:t xml:space="preserve"> 20000 р.</w:t>
            </w:r>
          </w:p>
        </w:tc>
        <w:tc>
          <w:tcPr>
            <w:tcW w:w="0" w:type="auto"/>
            <w:tcBorders>
              <w:top w:val="single" w:sz="4" w:space="0" w:color="auto"/>
              <w:right w:val="single" w:sz="12" w:space="0" w:color="auto"/>
            </w:tcBorders>
            <w:shd w:val="clear" w:color="auto" w:fill="auto"/>
            <w:vAlign w:val="center"/>
          </w:tcPr>
          <w:p w:rsidR="003B21BD" w:rsidRPr="004E74C4" w:rsidRDefault="003B21BD" w:rsidP="00FA4F0C">
            <w:pPr>
              <w:spacing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Как правило от 5000 до 1 млн. р.</w:t>
            </w:r>
          </w:p>
        </w:tc>
      </w:tr>
      <w:tr w:rsidR="003B21BD" w:rsidRPr="00A85041" w:rsidTr="00FA4F0C">
        <w:trPr>
          <w:trHeight w:val="20"/>
          <w:tblHeader/>
          <w:jc w:val="center"/>
        </w:trPr>
        <w:tc>
          <w:tcPr>
            <w:tcW w:w="1955" w:type="dxa"/>
            <w:tcBorders>
              <w:left w:val="single" w:sz="12" w:space="0" w:color="auto"/>
              <w:right w:val="single" w:sz="12" w:space="0" w:color="auto"/>
            </w:tcBorders>
            <w:shd w:val="clear" w:color="auto" w:fill="auto"/>
            <w:vAlign w:val="center"/>
          </w:tcPr>
          <w:p w:rsidR="003B21BD" w:rsidRPr="004E74C4" w:rsidRDefault="003B21BD" w:rsidP="00FA4F0C">
            <w:pPr>
              <w:spacing w:line="360" w:lineRule="auto"/>
              <w:rPr>
                <w:rFonts w:ascii="Times New Roman" w:eastAsia="Times New Roman" w:hAnsi="Times New Roman"/>
                <w:sz w:val="24"/>
                <w:szCs w:val="24"/>
                <w:lang w:eastAsia="ru-RU"/>
              </w:rPr>
            </w:pPr>
            <w:r w:rsidRPr="004E74C4">
              <w:rPr>
                <w:rFonts w:ascii="Times New Roman" w:eastAsia="Times New Roman" w:hAnsi="Times New Roman"/>
                <w:sz w:val="24"/>
                <w:szCs w:val="24"/>
                <w:lang w:eastAsia="ru-RU"/>
              </w:rPr>
              <w:t>Срок</w:t>
            </w:r>
          </w:p>
        </w:tc>
        <w:tc>
          <w:tcPr>
            <w:tcW w:w="4089" w:type="dxa"/>
            <w:tcBorders>
              <w:left w:val="single" w:sz="12" w:space="0" w:color="auto"/>
            </w:tcBorders>
            <w:shd w:val="clear" w:color="auto" w:fill="auto"/>
            <w:vAlign w:val="center"/>
          </w:tcPr>
          <w:p w:rsidR="003B21BD" w:rsidRPr="004E74C4" w:rsidRDefault="003B21BD" w:rsidP="00FA4F0C">
            <w:pPr>
              <w:spacing w:line="360" w:lineRule="auto"/>
              <w:rPr>
                <w:rFonts w:ascii="Times New Roman" w:eastAsia="Times New Roman" w:hAnsi="Times New Roman"/>
                <w:sz w:val="24"/>
                <w:szCs w:val="24"/>
                <w:lang w:eastAsia="ru-RU"/>
              </w:rPr>
            </w:pPr>
            <w:r w:rsidRPr="004E74C4">
              <w:rPr>
                <w:rFonts w:ascii="Times New Roman" w:eastAsia="Times New Roman" w:hAnsi="Times New Roman"/>
                <w:sz w:val="24"/>
                <w:szCs w:val="24"/>
                <w:lang w:eastAsia="ru-RU"/>
              </w:rPr>
              <w:t>Максимум 5 месяцев</w:t>
            </w:r>
          </w:p>
        </w:tc>
        <w:tc>
          <w:tcPr>
            <w:tcW w:w="0" w:type="auto"/>
            <w:tcBorders>
              <w:right w:val="single" w:sz="12" w:space="0" w:color="auto"/>
            </w:tcBorders>
            <w:shd w:val="clear" w:color="auto" w:fill="auto"/>
            <w:vAlign w:val="center"/>
          </w:tcPr>
          <w:p w:rsidR="003B21BD" w:rsidRPr="004E74C4" w:rsidRDefault="003B21BD" w:rsidP="00FA4F0C">
            <w:pPr>
              <w:spacing w:line="360" w:lineRule="auto"/>
              <w:rPr>
                <w:rFonts w:ascii="Times New Roman" w:eastAsia="Times New Roman" w:hAnsi="Times New Roman"/>
                <w:sz w:val="24"/>
                <w:szCs w:val="24"/>
                <w:lang w:eastAsia="ru-RU"/>
              </w:rPr>
            </w:pPr>
            <w:r w:rsidRPr="004E74C4">
              <w:rPr>
                <w:rFonts w:ascii="Times New Roman" w:eastAsia="Times New Roman" w:hAnsi="Times New Roman"/>
                <w:sz w:val="24"/>
                <w:szCs w:val="24"/>
                <w:lang w:eastAsia="ru-RU"/>
              </w:rPr>
              <w:t>До 5 лет</w:t>
            </w:r>
          </w:p>
        </w:tc>
      </w:tr>
      <w:tr w:rsidR="003B21BD" w:rsidRPr="00A85041" w:rsidTr="00FA4F0C">
        <w:trPr>
          <w:trHeight w:val="20"/>
          <w:tblHeader/>
          <w:jc w:val="center"/>
        </w:trPr>
        <w:tc>
          <w:tcPr>
            <w:tcW w:w="1955" w:type="dxa"/>
            <w:tcBorders>
              <w:left w:val="single" w:sz="12" w:space="0" w:color="auto"/>
              <w:right w:val="single" w:sz="12" w:space="0" w:color="auto"/>
            </w:tcBorders>
            <w:shd w:val="clear" w:color="auto" w:fill="auto"/>
            <w:vAlign w:val="center"/>
          </w:tcPr>
          <w:p w:rsidR="003B21BD" w:rsidRPr="004E74C4" w:rsidRDefault="003B21BD" w:rsidP="00FA4F0C">
            <w:pPr>
              <w:spacing w:line="360" w:lineRule="auto"/>
              <w:rPr>
                <w:rFonts w:ascii="Times New Roman" w:eastAsia="Times New Roman" w:hAnsi="Times New Roman"/>
                <w:sz w:val="24"/>
                <w:szCs w:val="24"/>
                <w:lang w:eastAsia="ru-RU"/>
              </w:rPr>
            </w:pPr>
            <w:r w:rsidRPr="004E74C4">
              <w:rPr>
                <w:rFonts w:ascii="Times New Roman" w:eastAsia="Times New Roman" w:hAnsi="Times New Roman"/>
                <w:sz w:val="24"/>
                <w:szCs w:val="24"/>
                <w:lang w:eastAsia="ru-RU"/>
              </w:rPr>
              <w:t>Вознаграждение</w:t>
            </w:r>
          </w:p>
        </w:tc>
        <w:tc>
          <w:tcPr>
            <w:tcW w:w="4089" w:type="dxa"/>
            <w:tcBorders>
              <w:left w:val="single" w:sz="12" w:space="0" w:color="auto"/>
            </w:tcBorders>
            <w:shd w:val="clear" w:color="auto" w:fill="auto"/>
            <w:vAlign w:val="center"/>
          </w:tcPr>
          <w:p w:rsidR="003B21BD" w:rsidRPr="004E74C4" w:rsidRDefault="003B21BD" w:rsidP="00FA4F0C">
            <w:pPr>
              <w:spacing w:line="360" w:lineRule="auto"/>
              <w:rPr>
                <w:rFonts w:ascii="Times New Roman" w:eastAsia="Times New Roman" w:hAnsi="Times New Roman"/>
                <w:sz w:val="24"/>
                <w:szCs w:val="24"/>
                <w:lang w:eastAsia="ru-RU"/>
              </w:rPr>
            </w:pPr>
            <w:r w:rsidRPr="004E74C4">
              <w:rPr>
                <w:rFonts w:ascii="Times New Roman" w:eastAsia="Times New Roman" w:hAnsi="Times New Roman"/>
                <w:sz w:val="24"/>
                <w:szCs w:val="24"/>
                <w:lang w:eastAsia="ru-RU"/>
              </w:rPr>
              <w:t xml:space="preserve">Примерно 2% от полученной суммы в день </w:t>
            </w:r>
          </w:p>
        </w:tc>
        <w:tc>
          <w:tcPr>
            <w:tcW w:w="0" w:type="auto"/>
            <w:tcBorders>
              <w:right w:val="single" w:sz="12" w:space="0" w:color="auto"/>
            </w:tcBorders>
            <w:shd w:val="clear" w:color="auto" w:fill="auto"/>
            <w:vAlign w:val="center"/>
          </w:tcPr>
          <w:p w:rsidR="003B21BD" w:rsidRPr="004E74C4" w:rsidRDefault="003B21BD" w:rsidP="00FA4F0C">
            <w:pPr>
              <w:spacing w:line="360" w:lineRule="auto"/>
              <w:rPr>
                <w:rFonts w:ascii="Times New Roman" w:eastAsia="Times New Roman" w:hAnsi="Times New Roman"/>
                <w:sz w:val="24"/>
                <w:szCs w:val="24"/>
                <w:lang w:eastAsia="ru-RU"/>
              </w:rPr>
            </w:pPr>
            <w:r w:rsidRPr="004E74C4">
              <w:rPr>
                <w:rFonts w:ascii="Times New Roman" w:eastAsia="Times New Roman" w:hAnsi="Times New Roman"/>
                <w:sz w:val="24"/>
                <w:szCs w:val="24"/>
                <w:lang w:eastAsia="ru-RU"/>
              </w:rPr>
              <w:t xml:space="preserve">Плата за пользование кредитными средствами выше ставки рефинансирования </w:t>
            </w:r>
          </w:p>
        </w:tc>
      </w:tr>
      <w:tr w:rsidR="003B21BD" w:rsidRPr="00A85041" w:rsidTr="00FA4F0C">
        <w:trPr>
          <w:trHeight w:val="20"/>
          <w:tblHeader/>
          <w:jc w:val="center"/>
        </w:trPr>
        <w:tc>
          <w:tcPr>
            <w:tcW w:w="1955" w:type="dxa"/>
            <w:tcBorders>
              <w:left w:val="single" w:sz="12" w:space="0" w:color="auto"/>
              <w:right w:val="single" w:sz="12" w:space="0" w:color="auto"/>
            </w:tcBorders>
            <w:shd w:val="clear" w:color="auto" w:fill="auto"/>
            <w:vAlign w:val="center"/>
          </w:tcPr>
          <w:p w:rsidR="003B21BD" w:rsidRPr="004E74C4" w:rsidRDefault="003B21BD" w:rsidP="00FA4F0C">
            <w:pPr>
              <w:spacing w:line="360" w:lineRule="auto"/>
              <w:rPr>
                <w:rFonts w:ascii="Times New Roman" w:eastAsia="Times New Roman" w:hAnsi="Times New Roman"/>
                <w:sz w:val="24"/>
                <w:szCs w:val="24"/>
                <w:lang w:eastAsia="ru-RU"/>
              </w:rPr>
            </w:pPr>
            <w:r w:rsidRPr="004E74C4">
              <w:rPr>
                <w:rFonts w:ascii="Times New Roman" w:eastAsia="Times New Roman" w:hAnsi="Times New Roman"/>
                <w:sz w:val="24"/>
                <w:szCs w:val="24"/>
                <w:lang w:eastAsia="ru-RU"/>
              </w:rPr>
              <w:t>Форма договора</w:t>
            </w:r>
          </w:p>
        </w:tc>
        <w:tc>
          <w:tcPr>
            <w:tcW w:w="4089" w:type="dxa"/>
            <w:tcBorders>
              <w:left w:val="single" w:sz="12" w:space="0" w:color="auto"/>
            </w:tcBorders>
            <w:shd w:val="clear" w:color="auto" w:fill="auto"/>
            <w:vAlign w:val="center"/>
          </w:tcPr>
          <w:p w:rsidR="003B21BD" w:rsidRPr="004E74C4" w:rsidRDefault="003B21BD" w:rsidP="00FA4F0C">
            <w:pPr>
              <w:spacing w:line="360" w:lineRule="auto"/>
              <w:rPr>
                <w:rFonts w:ascii="Times New Roman" w:eastAsia="Times New Roman" w:hAnsi="Times New Roman"/>
                <w:sz w:val="24"/>
                <w:szCs w:val="24"/>
                <w:lang w:eastAsia="ru-RU"/>
              </w:rPr>
            </w:pPr>
            <w:r w:rsidRPr="004E74C4">
              <w:rPr>
                <w:rFonts w:ascii="Times New Roman" w:eastAsia="Times New Roman" w:hAnsi="Times New Roman"/>
                <w:sz w:val="24"/>
                <w:szCs w:val="24"/>
                <w:lang w:eastAsia="ru-RU"/>
              </w:rPr>
              <w:t xml:space="preserve">С юридическими лицами оформляется в письменной форме, с физическими лицами (в размере до 10 МРОТ) </w:t>
            </w:r>
            <w:r>
              <w:rPr>
                <w:rFonts w:ascii="Times New Roman" w:eastAsia="Times New Roman" w:hAnsi="Times New Roman"/>
                <w:sz w:val="24"/>
                <w:szCs w:val="24"/>
                <w:lang w:eastAsia="ru-RU"/>
              </w:rPr>
              <w:t>—</w:t>
            </w:r>
            <w:r w:rsidRPr="004E74C4">
              <w:rPr>
                <w:rFonts w:ascii="Times New Roman" w:eastAsia="Times New Roman" w:hAnsi="Times New Roman"/>
                <w:sz w:val="24"/>
                <w:szCs w:val="24"/>
                <w:lang w:eastAsia="ru-RU"/>
              </w:rPr>
              <w:t>в устной форме</w:t>
            </w:r>
          </w:p>
        </w:tc>
        <w:tc>
          <w:tcPr>
            <w:tcW w:w="0" w:type="auto"/>
            <w:tcBorders>
              <w:right w:val="single" w:sz="12" w:space="0" w:color="auto"/>
            </w:tcBorders>
            <w:shd w:val="clear" w:color="auto" w:fill="auto"/>
            <w:vAlign w:val="center"/>
          </w:tcPr>
          <w:p w:rsidR="003B21BD" w:rsidRPr="004E74C4" w:rsidRDefault="003B21BD" w:rsidP="00FA4F0C">
            <w:pPr>
              <w:spacing w:line="360" w:lineRule="auto"/>
              <w:rPr>
                <w:rFonts w:ascii="Times New Roman" w:eastAsia="Times New Roman" w:hAnsi="Times New Roman"/>
                <w:sz w:val="24"/>
                <w:szCs w:val="24"/>
                <w:lang w:eastAsia="ru-RU"/>
              </w:rPr>
            </w:pPr>
            <w:r w:rsidRPr="004E74C4">
              <w:rPr>
                <w:rFonts w:ascii="Times New Roman" w:eastAsia="Times New Roman" w:hAnsi="Times New Roman"/>
                <w:sz w:val="24"/>
                <w:szCs w:val="24"/>
                <w:lang w:eastAsia="ru-RU"/>
              </w:rPr>
              <w:t>Письменная форма договора обязательна</w:t>
            </w:r>
          </w:p>
        </w:tc>
      </w:tr>
      <w:tr w:rsidR="003B21BD" w:rsidRPr="00A85041" w:rsidTr="00FA4F0C">
        <w:trPr>
          <w:trHeight w:val="20"/>
          <w:tblHeader/>
          <w:jc w:val="center"/>
        </w:trPr>
        <w:tc>
          <w:tcPr>
            <w:tcW w:w="1955" w:type="dxa"/>
            <w:tcBorders>
              <w:left w:val="single" w:sz="12" w:space="0" w:color="auto"/>
              <w:bottom w:val="single" w:sz="12" w:space="0" w:color="auto"/>
              <w:right w:val="single" w:sz="12" w:space="0" w:color="auto"/>
            </w:tcBorders>
            <w:shd w:val="clear" w:color="auto" w:fill="auto"/>
            <w:vAlign w:val="center"/>
          </w:tcPr>
          <w:p w:rsidR="003B21BD" w:rsidRPr="007B322F" w:rsidRDefault="003B21BD" w:rsidP="00FA4F0C">
            <w:pPr>
              <w:spacing w:line="360" w:lineRule="auto"/>
              <w:rPr>
                <w:rFonts w:ascii="Times New Roman" w:eastAsia="Times New Roman" w:hAnsi="Times New Roman"/>
                <w:sz w:val="24"/>
                <w:szCs w:val="24"/>
                <w:lang w:eastAsia="ru-RU"/>
              </w:rPr>
            </w:pPr>
            <w:r w:rsidRPr="007B322F">
              <w:rPr>
                <w:rFonts w:ascii="Times New Roman" w:eastAsia="Times New Roman" w:hAnsi="Times New Roman"/>
                <w:sz w:val="24"/>
                <w:szCs w:val="24"/>
                <w:lang w:eastAsia="ru-RU"/>
              </w:rPr>
              <w:t>Особенности возврата</w:t>
            </w:r>
          </w:p>
        </w:tc>
        <w:tc>
          <w:tcPr>
            <w:tcW w:w="4089" w:type="dxa"/>
            <w:tcBorders>
              <w:left w:val="single" w:sz="12" w:space="0" w:color="auto"/>
              <w:bottom w:val="single" w:sz="12" w:space="0" w:color="auto"/>
            </w:tcBorders>
            <w:shd w:val="clear" w:color="auto" w:fill="auto"/>
            <w:vAlign w:val="center"/>
          </w:tcPr>
          <w:p w:rsidR="003B21BD" w:rsidRPr="007B322F" w:rsidRDefault="003B21BD" w:rsidP="00FA4F0C">
            <w:pPr>
              <w:spacing w:line="360" w:lineRule="auto"/>
              <w:rPr>
                <w:rFonts w:ascii="Times New Roman" w:eastAsia="Times New Roman" w:hAnsi="Times New Roman"/>
                <w:sz w:val="24"/>
                <w:szCs w:val="24"/>
                <w:lang w:eastAsia="ru-RU"/>
              </w:rPr>
            </w:pPr>
            <w:r w:rsidRPr="007B322F">
              <w:rPr>
                <w:rFonts w:ascii="Times New Roman" w:eastAsia="Times New Roman" w:hAnsi="Times New Roman"/>
                <w:sz w:val="24"/>
                <w:szCs w:val="24"/>
                <w:lang w:eastAsia="ru-RU"/>
              </w:rPr>
              <w:t>Погашается единовременно, если другое не предусмотрено договором</w:t>
            </w:r>
          </w:p>
        </w:tc>
        <w:tc>
          <w:tcPr>
            <w:tcW w:w="0" w:type="auto"/>
            <w:tcBorders>
              <w:bottom w:val="single" w:sz="12" w:space="0" w:color="auto"/>
              <w:right w:val="single" w:sz="12" w:space="0" w:color="auto"/>
            </w:tcBorders>
            <w:shd w:val="clear" w:color="auto" w:fill="auto"/>
            <w:vAlign w:val="center"/>
          </w:tcPr>
          <w:p w:rsidR="003B21BD" w:rsidRPr="007B322F" w:rsidRDefault="003B21BD" w:rsidP="00FA4F0C">
            <w:pPr>
              <w:spacing w:line="360" w:lineRule="auto"/>
              <w:rPr>
                <w:rFonts w:ascii="Times New Roman" w:eastAsia="Times New Roman" w:hAnsi="Times New Roman"/>
                <w:sz w:val="24"/>
                <w:szCs w:val="24"/>
                <w:lang w:eastAsia="ru-RU"/>
              </w:rPr>
            </w:pPr>
            <w:r w:rsidRPr="007B322F">
              <w:rPr>
                <w:rFonts w:ascii="Times New Roman" w:eastAsia="Times New Roman" w:hAnsi="Times New Roman"/>
                <w:sz w:val="24"/>
                <w:szCs w:val="24"/>
                <w:lang w:eastAsia="ru-RU"/>
              </w:rPr>
              <w:t>Комиссия, плата за обслуживание линии и другое. Денежные средства возвращаются в заранее обговоренных в договоре долях</w:t>
            </w:r>
          </w:p>
        </w:tc>
      </w:tr>
    </w:tbl>
    <w:p w:rsidR="003B21BD"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По данным таблицы можно сделать вывод о том, что н</w:t>
      </w:r>
      <w:r w:rsidRPr="004A6DB1">
        <w:rPr>
          <w:rFonts w:ascii="Times New Roman" w:eastAsia="Times New Roman" w:hAnsi="Times New Roman"/>
          <w:sz w:val="28"/>
          <w:szCs w:val="28"/>
          <w:lang w:eastAsia="ru-RU"/>
        </w:rPr>
        <w:t xml:space="preserve">а сегодняшний день на рынке финансовых услуг </w:t>
      </w:r>
      <w:r>
        <w:rPr>
          <w:rFonts w:ascii="Times New Roman" w:eastAsia="Times New Roman" w:hAnsi="Times New Roman"/>
          <w:sz w:val="28"/>
          <w:szCs w:val="28"/>
          <w:lang w:eastAsia="ru-RU"/>
        </w:rPr>
        <w:t>в</w:t>
      </w:r>
      <w:r w:rsidRPr="004A6DB1">
        <w:rPr>
          <w:rFonts w:ascii="Times New Roman" w:eastAsia="Times New Roman" w:hAnsi="Times New Roman"/>
          <w:sz w:val="28"/>
          <w:szCs w:val="28"/>
          <w:lang w:eastAsia="ru-RU"/>
        </w:rPr>
        <w:t>опрос</w:t>
      </w:r>
      <w:r>
        <w:rPr>
          <w:rFonts w:ascii="Times New Roman" w:eastAsia="Times New Roman" w:hAnsi="Times New Roman"/>
          <w:sz w:val="28"/>
          <w:szCs w:val="28"/>
          <w:lang w:eastAsia="ru-RU"/>
        </w:rPr>
        <w:t xml:space="preserve"> выбора наиболее выгодного варианта всегда остается открытым.</w:t>
      </w:r>
      <w:r w:rsidRPr="007B322F">
        <w:rPr>
          <w:rFonts w:ascii="Times New Roman" w:eastAsia="Times New Roman" w:hAnsi="Times New Roman"/>
          <w:sz w:val="28"/>
          <w:szCs w:val="28"/>
          <w:lang w:eastAsia="ru-RU"/>
        </w:rPr>
        <w:t xml:space="preserve"> </w:t>
      </w:r>
    </w:p>
    <w:p w:rsidR="003B21BD" w:rsidRPr="00262E30"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262E30">
        <w:rPr>
          <w:rFonts w:ascii="Times New Roman" w:eastAsia="Times New Roman" w:hAnsi="Times New Roman"/>
          <w:sz w:val="28"/>
          <w:szCs w:val="28"/>
          <w:lang w:eastAsia="ru-RU"/>
        </w:rPr>
        <w:t>Так в соответствии с ГК РФ кредиты и займы включат в себя следующее:</w:t>
      </w:r>
    </w:p>
    <w:p w:rsidR="003B21BD" w:rsidRPr="00262E30"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262E30">
        <w:rPr>
          <w:rFonts w:ascii="Times New Roman" w:eastAsia="Times New Roman" w:hAnsi="Times New Roman"/>
          <w:sz w:val="28"/>
          <w:szCs w:val="28"/>
          <w:lang w:eastAsia="ru-RU"/>
        </w:rPr>
        <w:t>«По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 [2].</w:t>
      </w:r>
    </w:p>
    <w:p w:rsidR="003B21BD" w:rsidRPr="00262E30"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262E30">
        <w:rPr>
          <w:rFonts w:ascii="Times New Roman" w:eastAsia="Times New Roman" w:hAnsi="Times New Roman"/>
          <w:sz w:val="28"/>
          <w:szCs w:val="28"/>
          <w:lang w:eastAsia="ru-RU"/>
        </w:rPr>
        <w:t>«По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 [2].</w:t>
      </w:r>
    </w:p>
    <w:p w:rsidR="003B21BD"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262E30">
        <w:rPr>
          <w:rFonts w:ascii="Times New Roman" w:eastAsia="Times New Roman" w:hAnsi="Times New Roman"/>
          <w:sz w:val="28"/>
          <w:szCs w:val="28"/>
          <w:lang w:eastAsia="ru-RU"/>
        </w:rPr>
        <w:t>При получении кредита или займа организацией-заемщиком сумма долга в размере поступивших денежных средств или стоимости вещей, если заем получен в натуральной форме, отражается в учете в составе кредиторской задолженности в момент фактического получения денежных средств или товаров в зависимости от срока, на который они получены [28].</w:t>
      </w:r>
    </w:p>
    <w:p w:rsidR="003B21BD" w:rsidRPr="00F73EFE"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F73EFE">
        <w:rPr>
          <w:rFonts w:ascii="Times New Roman" w:eastAsia="Times New Roman" w:hAnsi="Times New Roman"/>
          <w:sz w:val="28"/>
          <w:szCs w:val="28"/>
          <w:lang w:eastAsia="ru-RU"/>
        </w:rPr>
        <w:t>Общие правила о займе применимы и к кредитному договору, кредитором по которому выступает банк или иная кредитная организация. Денежные средства предоставляются заемщику в размере и на условиях, пр</w:t>
      </w:r>
      <w:r>
        <w:rPr>
          <w:rFonts w:ascii="Times New Roman" w:eastAsia="Times New Roman" w:hAnsi="Times New Roman"/>
          <w:sz w:val="28"/>
          <w:szCs w:val="28"/>
          <w:lang w:eastAsia="ru-RU"/>
        </w:rPr>
        <w:t>едусмотренных договором</w:t>
      </w:r>
      <w:r w:rsidRPr="00F73EFE">
        <w:rPr>
          <w:rFonts w:ascii="Times New Roman" w:eastAsia="Times New Roman" w:hAnsi="Times New Roman"/>
          <w:sz w:val="28"/>
          <w:szCs w:val="28"/>
          <w:lang w:eastAsia="ru-RU"/>
        </w:rPr>
        <w:t>, заключа</w:t>
      </w:r>
      <w:r>
        <w:rPr>
          <w:rFonts w:ascii="Times New Roman" w:eastAsia="Times New Roman" w:hAnsi="Times New Roman"/>
          <w:sz w:val="28"/>
          <w:szCs w:val="28"/>
          <w:lang w:eastAsia="ru-RU"/>
        </w:rPr>
        <w:t>емом только в письменной форме.</w:t>
      </w:r>
    </w:p>
    <w:p w:rsidR="003B21BD" w:rsidRPr="001570CC" w:rsidRDefault="003B21BD" w:rsidP="003B21BD">
      <w:pPr>
        <w:spacing w:after="0" w:line="360" w:lineRule="auto"/>
        <w:ind w:firstLine="737"/>
        <w:contextualSpacing/>
        <w:jc w:val="both"/>
        <w:rPr>
          <w:rFonts w:ascii="Times New Roman" w:eastAsia="Times New Roman" w:hAnsi="Times New Roman"/>
          <w:color w:val="5B9BD5"/>
          <w:sz w:val="28"/>
          <w:szCs w:val="28"/>
          <w:lang w:eastAsia="ru-RU"/>
        </w:rPr>
      </w:pPr>
      <w:r>
        <w:rPr>
          <w:rFonts w:ascii="Times New Roman" w:eastAsia="Times New Roman" w:hAnsi="Times New Roman"/>
          <w:sz w:val="28"/>
          <w:szCs w:val="28"/>
          <w:lang w:eastAsia="ru-RU"/>
        </w:rPr>
        <w:t>Главное общее правило состоит в том, что п</w:t>
      </w:r>
      <w:r w:rsidRPr="00F73EFE">
        <w:rPr>
          <w:rFonts w:ascii="Times New Roman" w:eastAsia="Times New Roman" w:hAnsi="Times New Roman"/>
          <w:sz w:val="28"/>
          <w:szCs w:val="28"/>
          <w:lang w:eastAsia="ru-RU"/>
        </w:rPr>
        <w:t>ри пр</w:t>
      </w:r>
      <w:r>
        <w:rPr>
          <w:rFonts w:ascii="Times New Roman" w:eastAsia="Times New Roman" w:hAnsi="Times New Roman"/>
          <w:sz w:val="28"/>
          <w:szCs w:val="28"/>
          <w:lang w:eastAsia="ru-RU"/>
        </w:rPr>
        <w:t>едоставлении процентного займа или кредита</w:t>
      </w:r>
      <w:r w:rsidRPr="00F73EFE">
        <w:rPr>
          <w:rFonts w:ascii="Times New Roman" w:eastAsia="Times New Roman" w:hAnsi="Times New Roman"/>
          <w:sz w:val="28"/>
          <w:szCs w:val="28"/>
          <w:lang w:eastAsia="ru-RU"/>
        </w:rPr>
        <w:t xml:space="preserve"> на заемщика возлагается обязанность по уплате процентов на сумму займа в по</w:t>
      </w:r>
      <w:r>
        <w:rPr>
          <w:rFonts w:ascii="Times New Roman" w:eastAsia="Times New Roman" w:hAnsi="Times New Roman"/>
          <w:sz w:val="28"/>
          <w:szCs w:val="28"/>
          <w:lang w:eastAsia="ru-RU"/>
        </w:rPr>
        <w:t>рядке, установленном договором.</w:t>
      </w:r>
    </w:p>
    <w:p w:rsidR="003B21BD"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Pr="00F73EFE">
        <w:rPr>
          <w:rFonts w:ascii="Times New Roman" w:eastAsia="Times New Roman" w:hAnsi="Times New Roman"/>
          <w:sz w:val="28"/>
          <w:szCs w:val="28"/>
          <w:lang w:eastAsia="ru-RU"/>
        </w:rPr>
        <w:t>нем могут быть предусмотрены периодичность и способ начисления процентов. Если вопрос о периодичности выплат в договоре не решен, действует общее правило: проценты начисляют и выплачивают ежемесяч</w:t>
      </w:r>
      <w:r>
        <w:rPr>
          <w:rFonts w:ascii="Times New Roman" w:eastAsia="Times New Roman" w:hAnsi="Times New Roman"/>
          <w:sz w:val="28"/>
          <w:szCs w:val="28"/>
          <w:lang w:eastAsia="ru-RU"/>
        </w:rPr>
        <w:t>но до дня возврата суммы займа</w:t>
      </w:r>
      <w:r w:rsidRPr="008A4219">
        <w:rPr>
          <w:rFonts w:ascii="Times New Roman" w:eastAsia="Times New Roman" w:hAnsi="Times New Roman"/>
          <w:sz w:val="28"/>
          <w:szCs w:val="28"/>
          <w:lang w:eastAsia="ru-RU"/>
        </w:rPr>
        <w:t xml:space="preserve"> [2]</w:t>
      </w:r>
      <w:r>
        <w:rPr>
          <w:rFonts w:ascii="Times New Roman" w:eastAsia="Times New Roman" w:hAnsi="Times New Roman"/>
          <w:sz w:val="28"/>
          <w:szCs w:val="28"/>
          <w:lang w:eastAsia="ru-RU"/>
        </w:rPr>
        <w:t>.</w:t>
      </w:r>
    </w:p>
    <w:p w:rsidR="003B21BD"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 этом о</w:t>
      </w:r>
      <w:r w:rsidRPr="007B322F">
        <w:rPr>
          <w:rFonts w:ascii="Times New Roman" w:eastAsia="Times New Roman" w:hAnsi="Times New Roman"/>
          <w:sz w:val="28"/>
          <w:szCs w:val="28"/>
          <w:lang w:eastAsia="ru-RU"/>
        </w:rPr>
        <w:t>тметим, что заемные и кредитные средства не учитываются у заемщика ни в составе доходов при получении, ни в составе расходов при возврате [</w:t>
      </w:r>
      <w:r w:rsidRPr="008A4219">
        <w:rPr>
          <w:rFonts w:ascii="Times New Roman" w:eastAsia="Times New Roman" w:hAnsi="Times New Roman"/>
          <w:sz w:val="28"/>
          <w:szCs w:val="28"/>
          <w:lang w:eastAsia="ru-RU"/>
        </w:rPr>
        <w:t>4].</w:t>
      </w:r>
      <w:r w:rsidRPr="007B322F">
        <w:rPr>
          <w:rFonts w:ascii="Times New Roman" w:eastAsia="Times New Roman" w:hAnsi="Times New Roman"/>
          <w:sz w:val="28"/>
          <w:szCs w:val="28"/>
          <w:lang w:eastAsia="ru-RU"/>
        </w:rPr>
        <w:t xml:space="preserve"> </w:t>
      </w:r>
    </w:p>
    <w:p w:rsidR="003B21BD"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7B322F">
        <w:rPr>
          <w:rFonts w:ascii="Times New Roman" w:eastAsia="Times New Roman" w:hAnsi="Times New Roman"/>
          <w:sz w:val="28"/>
          <w:szCs w:val="28"/>
          <w:lang w:eastAsia="ru-RU"/>
        </w:rPr>
        <w:t>Основную сумму обязательства по займу или кредиту отражают как кредиторскую задолженность в соответствии с условиями договора займа или кредитного договора в сумме, указанной в договоре. При погашении основной суммы обязательства кредиторская задолженность</w:t>
      </w:r>
      <w:r>
        <w:rPr>
          <w:rFonts w:ascii="Times New Roman" w:eastAsia="Times New Roman" w:hAnsi="Times New Roman"/>
          <w:sz w:val="28"/>
          <w:szCs w:val="28"/>
          <w:lang w:eastAsia="ru-RU"/>
        </w:rPr>
        <w:t xml:space="preserve"> уменьшается, т. е. погашается </w:t>
      </w:r>
      <w:r w:rsidRPr="007B322F">
        <w:rPr>
          <w:rFonts w:ascii="Times New Roman" w:eastAsia="Times New Roman" w:hAnsi="Times New Roman"/>
          <w:sz w:val="28"/>
          <w:szCs w:val="28"/>
          <w:lang w:eastAsia="ru-RU"/>
        </w:rPr>
        <w:t>[</w:t>
      </w:r>
      <w:r w:rsidRPr="008A4219">
        <w:rPr>
          <w:rFonts w:ascii="Times New Roman" w:eastAsia="Times New Roman" w:hAnsi="Times New Roman"/>
          <w:sz w:val="28"/>
          <w:szCs w:val="28"/>
          <w:lang w:eastAsia="ru-RU"/>
        </w:rPr>
        <w:t>6]</w:t>
      </w:r>
      <w:r>
        <w:rPr>
          <w:rFonts w:ascii="Times New Roman" w:eastAsia="Times New Roman" w:hAnsi="Times New Roman"/>
          <w:sz w:val="28"/>
          <w:szCs w:val="28"/>
          <w:lang w:eastAsia="ru-RU"/>
        </w:rPr>
        <w:t>.</w:t>
      </w:r>
    </w:p>
    <w:p w:rsidR="003B21BD"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Как известно, долговые обязательства делятся</w:t>
      </w:r>
      <w:r w:rsidRPr="004D454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 таким признакам, как: </w:t>
      </w:r>
    </w:p>
    <w:p w:rsidR="003B21BD"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 </w:t>
      </w:r>
      <w:r w:rsidRPr="004D4542">
        <w:rPr>
          <w:rFonts w:ascii="Times New Roman" w:eastAsia="Times New Roman" w:hAnsi="Times New Roman"/>
          <w:sz w:val="28"/>
          <w:szCs w:val="28"/>
          <w:lang w:eastAsia="ru-RU"/>
        </w:rPr>
        <w:t>фор</w:t>
      </w:r>
      <w:r>
        <w:rPr>
          <w:rFonts w:ascii="Times New Roman" w:eastAsia="Times New Roman" w:hAnsi="Times New Roman"/>
          <w:sz w:val="28"/>
          <w:szCs w:val="28"/>
          <w:lang w:eastAsia="ru-RU"/>
        </w:rPr>
        <w:t xml:space="preserve">ме заключенного договора; </w:t>
      </w:r>
    </w:p>
    <w:p w:rsidR="003B21BD"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 </w:t>
      </w:r>
      <w:r w:rsidRPr="00A36989">
        <w:rPr>
          <w:rFonts w:ascii="Times New Roman" w:eastAsia="Times New Roman" w:hAnsi="Times New Roman"/>
          <w:sz w:val="28"/>
          <w:szCs w:val="28"/>
          <w:lang w:eastAsia="ru-RU"/>
        </w:rPr>
        <w:t>способу привлечения заемных средств</w:t>
      </w:r>
      <w:r>
        <w:rPr>
          <w:rFonts w:ascii="Times New Roman" w:eastAsia="Times New Roman" w:hAnsi="Times New Roman"/>
          <w:sz w:val="28"/>
          <w:szCs w:val="28"/>
          <w:lang w:eastAsia="ru-RU"/>
        </w:rPr>
        <w:t>;</w:t>
      </w:r>
    </w:p>
    <w:p w:rsidR="003B21BD" w:rsidRPr="004D4542"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 </w:t>
      </w:r>
      <w:r w:rsidRPr="00A36989">
        <w:rPr>
          <w:rFonts w:ascii="Times New Roman" w:eastAsia="Times New Roman" w:hAnsi="Times New Roman"/>
          <w:sz w:val="28"/>
          <w:szCs w:val="28"/>
          <w:lang w:eastAsia="ru-RU"/>
        </w:rPr>
        <w:t>сроку задолженности заемщика заимодавцу.</w:t>
      </w:r>
    </w:p>
    <w:p w:rsidR="003B21BD"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Pr="00A36989">
        <w:rPr>
          <w:rFonts w:ascii="Times New Roman" w:eastAsia="Times New Roman" w:hAnsi="Times New Roman"/>
          <w:sz w:val="28"/>
          <w:szCs w:val="28"/>
          <w:lang w:eastAsia="ru-RU"/>
        </w:rPr>
        <w:t>соответствии с ука</w:t>
      </w:r>
      <w:r>
        <w:rPr>
          <w:rFonts w:ascii="Times New Roman" w:eastAsia="Times New Roman" w:hAnsi="Times New Roman"/>
          <w:sz w:val="28"/>
          <w:szCs w:val="28"/>
          <w:lang w:eastAsia="ru-RU"/>
        </w:rPr>
        <w:t>занной классификацией кредиты и займы можно подразделить на:</w:t>
      </w:r>
    </w:p>
    <w:p w:rsidR="003B21BD" w:rsidRPr="004D4542"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4D4542">
        <w:rPr>
          <w:rFonts w:ascii="Times New Roman" w:eastAsia="Times New Roman" w:hAnsi="Times New Roman"/>
          <w:sz w:val="28"/>
          <w:szCs w:val="28"/>
          <w:lang w:eastAsia="ru-RU"/>
        </w:rPr>
        <w:t xml:space="preserve">а) </w:t>
      </w:r>
      <w:r>
        <w:rPr>
          <w:rFonts w:ascii="Times New Roman" w:eastAsia="Times New Roman" w:hAnsi="Times New Roman"/>
          <w:sz w:val="28"/>
          <w:szCs w:val="28"/>
          <w:lang w:eastAsia="ru-RU"/>
        </w:rPr>
        <w:t>Виды кредитов</w:t>
      </w:r>
      <w:r w:rsidRPr="004D4542">
        <w:rPr>
          <w:rFonts w:ascii="Times New Roman" w:eastAsia="Times New Roman" w:hAnsi="Times New Roman"/>
          <w:sz w:val="28"/>
          <w:szCs w:val="28"/>
          <w:lang w:eastAsia="ru-RU"/>
        </w:rPr>
        <w:t xml:space="preserve"> по форме заключенного договора:</w:t>
      </w:r>
    </w:p>
    <w:p w:rsidR="003B21BD" w:rsidRPr="004D4542"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4D4542">
        <w:rPr>
          <w:rFonts w:ascii="Times New Roman" w:eastAsia="Times New Roman" w:hAnsi="Times New Roman"/>
          <w:sz w:val="28"/>
          <w:szCs w:val="28"/>
          <w:lang w:eastAsia="ru-RU"/>
        </w:rPr>
        <w:t xml:space="preserve"> кредитный договор;</w:t>
      </w:r>
    </w:p>
    <w:p w:rsidR="003B21BD" w:rsidRPr="004D4542"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4D4542">
        <w:rPr>
          <w:rFonts w:ascii="Times New Roman" w:eastAsia="Times New Roman" w:hAnsi="Times New Roman"/>
          <w:sz w:val="28"/>
          <w:szCs w:val="28"/>
          <w:lang w:eastAsia="ru-RU"/>
        </w:rPr>
        <w:t xml:space="preserve"> договор товарного кредита;</w:t>
      </w:r>
    </w:p>
    <w:p w:rsidR="003B21BD" w:rsidRPr="004D4542"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4D4542">
        <w:rPr>
          <w:rFonts w:ascii="Times New Roman" w:eastAsia="Times New Roman" w:hAnsi="Times New Roman"/>
          <w:sz w:val="28"/>
          <w:szCs w:val="28"/>
          <w:lang w:eastAsia="ru-RU"/>
        </w:rPr>
        <w:t xml:space="preserve"> договор коммерческого кредита;</w:t>
      </w:r>
    </w:p>
    <w:p w:rsidR="003B21BD"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4D4542">
        <w:rPr>
          <w:rFonts w:ascii="Times New Roman" w:eastAsia="Times New Roman" w:hAnsi="Times New Roman"/>
          <w:sz w:val="28"/>
          <w:szCs w:val="28"/>
          <w:lang w:eastAsia="ru-RU"/>
        </w:rPr>
        <w:t xml:space="preserve"> договор бюджетного кредита.</w:t>
      </w:r>
    </w:p>
    <w:p w:rsidR="003B21BD"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Для определения каждого представленного вида </w:t>
      </w:r>
      <w:r w:rsidRPr="00B95667">
        <w:rPr>
          <w:rFonts w:ascii="Times New Roman" w:eastAsia="Times New Roman" w:hAnsi="Times New Roman"/>
          <w:sz w:val="28"/>
          <w:szCs w:val="28"/>
          <w:lang w:eastAsia="ru-RU"/>
        </w:rPr>
        <w:t>опять обратимся за разъяснениями к Гражданскому кодексу РФ.</w:t>
      </w:r>
    </w:p>
    <w:p w:rsidR="003B21BD"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Как сказано в статье </w:t>
      </w:r>
      <w:r w:rsidRPr="00B95667">
        <w:rPr>
          <w:rFonts w:ascii="Times New Roman" w:eastAsia="Times New Roman" w:hAnsi="Times New Roman"/>
          <w:sz w:val="28"/>
          <w:szCs w:val="28"/>
          <w:lang w:eastAsia="ru-RU"/>
        </w:rPr>
        <w:t>819</w:t>
      </w:r>
      <w:r>
        <w:rPr>
          <w:rFonts w:ascii="Times New Roman" w:eastAsia="Times New Roman" w:hAnsi="Times New Roman"/>
          <w:sz w:val="28"/>
          <w:szCs w:val="28"/>
          <w:lang w:eastAsia="ru-RU"/>
        </w:rPr>
        <w:t xml:space="preserve"> </w:t>
      </w:r>
      <w:r w:rsidRPr="00B95667">
        <w:rPr>
          <w:rFonts w:ascii="Times New Roman" w:eastAsia="Times New Roman" w:hAnsi="Times New Roman"/>
          <w:sz w:val="28"/>
          <w:szCs w:val="28"/>
          <w:lang w:eastAsia="ru-RU"/>
        </w:rPr>
        <w:t>ГК РФ</w:t>
      </w:r>
      <w:r>
        <w:rPr>
          <w:rFonts w:ascii="Times New Roman" w:eastAsia="Times New Roman" w:hAnsi="Times New Roman"/>
          <w:sz w:val="28"/>
          <w:szCs w:val="28"/>
          <w:lang w:eastAsia="ru-RU"/>
        </w:rPr>
        <w:t xml:space="preserve"> «п</w:t>
      </w:r>
      <w:r w:rsidRPr="00B95667">
        <w:rPr>
          <w:rFonts w:ascii="Times New Roman" w:eastAsia="Times New Roman" w:hAnsi="Times New Roman"/>
          <w:sz w:val="28"/>
          <w:szCs w:val="28"/>
          <w:lang w:eastAsia="ru-RU"/>
        </w:rPr>
        <w:t xml:space="preserve">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w:t>
      </w:r>
      <w:r>
        <w:rPr>
          <w:rFonts w:ascii="Times New Roman" w:eastAsia="Times New Roman" w:hAnsi="Times New Roman"/>
          <w:sz w:val="28"/>
          <w:szCs w:val="28"/>
          <w:lang w:eastAsia="ru-RU"/>
        </w:rPr>
        <w:t>проценты на нее»</w:t>
      </w:r>
      <w:r w:rsidRPr="00466233">
        <w:t xml:space="preserve"> </w:t>
      </w:r>
      <w:r w:rsidRPr="008A4219">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3B21BD" w:rsidRPr="004D4542"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Далее в</w:t>
      </w:r>
      <w:r w:rsidRPr="004D4542">
        <w:rPr>
          <w:rFonts w:ascii="Times New Roman" w:eastAsia="Times New Roman" w:hAnsi="Times New Roman"/>
          <w:sz w:val="28"/>
          <w:szCs w:val="28"/>
          <w:lang w:eastAsia="ru-RU"/>
        </w:rPr>
        <w:t xml:space="preserve"> соответствии со статьей 822 ГК РФ </w:t>
      </w:r>
      <w:r>
        <w:rPr>
          <w:rFonts w:ascii="Times New Roman" w:eastAsia="Times New Roman" w:hAnsi="Times New Roman"/>
          <w:sz w:val="28"/>
          <w:szCs w:val="28"/>
          <w:lang w:eastAsia="ru-RU"/>
        </w:rPr>
        <w:t>«</w:t>
      </w:r>
      <w:r w:rsidRPr="004D4542">
        <w:rPr>
          <w:rFonts w:ascii="Times New Roman" w:eastAsia="Times New Roman" w:hAnsi="Times New Roman"/>
          <w:sz w:val="28"/>
          <w:szCs w:val="28"/>
          <w:lang w:eastAsia="ru-RU"/>
        </w:rPr>
        <w:t xml:space="preserve">договаривающимися сторонами может быть заключен договор, оговаривающий условия предоставления одной стороной другой вещей, которые определены родовыми признаками. Такой договор называется договором товарного </w:t>
      </w:r>
      <w:r>
        <w:rPr>
          <w:rFonts w:ascii="Times New Roman" w:eastAsia="Times New Roman" w:hAnsi="Times New Roman"/>
          <w:sz w:val="28"/>
          <w:szCs w:val="28"/>
          <w:lang w:eastAsia="ru-RU"/>
        </w:rPr>
        <w:t>кредита</w:t>
      </w:r>
      <w:r w:rsidRPr="008A4219">
        <w:rPr>
          <w:rFonts w:ascii="Times New Roman" w:eastAsia="Times New Roman" w:hAnsi="Times New Roman"/>
          <w:sz w:val="28"/>
          <w:szCs w:val="28"/>
          <w:lang w:eastAsia="ru-RU"/>
        </w:rPr>
        <w:t>» [2]</w:t>
      </w:r>
      <w:r>
        <w:rPr>
          <w:rFonts w:ascii="Times New Roman" w:eastAsia="Times New Roman" w:hAnsi="Times New Roman"/>
          <w:sz w:val="28"/>
          <w:szCs w:val="28"/>
          <w:lang w:eastAsia="ru-RU"/>
        </w:rPr>
        <w:t>.</w:t>
      </w:r>
    </w:p>
    <w:p w:rsidR="003B21BD" w:rsidRPr="004D4542"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4D4542">
        <w:rPr>
          <w:rFonts w:ascii="Times New Roman" w:eastAsia="Times New Roman" w:hAnsi="Times New Roman"/>
          <w:sz w:val="28"/>
          <w:szCs w:val="28"/>
          <w:lang w:eastAsia="ru-RU"/>
        </w:rPr>
        <w:lastRenderedPageBreak/>
        <w:t>По договору</w:t>
      </w:r>
      <w:r>
        <w:rPr>
          <w:rFonts w:ascii="Times New Roman" w:eastAsia="Times New Roman" w:hAnsi="Times New Roman"/>
          <w:sz w:val="28"/>
          <w:szCs w:val="28"/>
          <w:lang w:eastAsia="ru-RU"/>
        </w:rPr>
        <w:t xml:space="preserve"> же</w:t>
      </w:r>
      <w:r w:rsidRPr="004D4542">
        <w:rPr>
          <w:rFonts w:ascii="Times New Roman" w:eastAsia="Times New Roman" w:hAnsi="Times New Roman"/>
          <w:sz w:val="28"/>
          <w:szCs w:val="28"/>
          <w:lang w:eastAsia="ru-RU"/>
        </w:rPr>
        <w:t xml:space="preserve"> коммерческого кредита согласно статье 823 ГК РФ </w:t>
      </w:r>
      <w:r>
        <w:rPr>
          <w:rFonts w:ascii="Times New Roman" w:eastAsia="Times New Roman" w:hAnsi="Times New Roman"/>
          <w:sz w:val="28"/>
          <w:szCs w:val="28"/>
          <w:lang w:eastAsia="ru-RU"/>
        </w:rPr>
        <w:t>«</w:t>
      </w:r>
      <w:r w:rsidRPr="004D4542">
        <w:rPr>
          <w:rFonts w:ascii="Times New Roman" w:eastAsia="Times New Roman" w:hAnsi="Times New Roman"/>
          <w:sz w:val="28"/>
          <w:szCs w:val="28"/>
          <w:lang w:eastAsia="ru-RU"/>
        </w:rPr>
        <w:t>одна из договаривающихся сторон передает в собственность другой стороне денежные суммы или вещи, определяемые родовыми признаками. Указанный кредит может быть предоставлен в виде аванса, предварительной оплаты, отсрочки или рассрочки оплаты товаров, работ и услуг</w:t>
      </w:r>
      <w:r w:rsidRPr="008A4219">
        <w:rPr>
          <w:rFonts w:ascii="Times New Roman" w:eastAsia="Times New Roman" w:hAnsi="Times New Roman"/>
          <w:sz w:val="28"/>
          <w:szCs w:val="28"/>
          <w:lang w:eastAsia="ru-RU"/>
        </w:rPr>
        <w:t>»</w:t>
      </w:r>
      <w:r w:rsidRPr="008A4219">
        <w:t xml:space="preserve"> </w:t>
      </w:r>
      <w:r w:rsidRPr="008A4219">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3B21BD" w:rsidRPr="004D4542"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Помимо прочего о</w:t>
      </w:r>
      <w:r w:rsidRPr="004D4542">
        <w:rPr>
          <w:rFonts w:ascii="Times New Roman" w:eastAsia="Times New Roman" w:hAnsi="Times New Roman"/>
          <w:sz w:val="28"/>
          <w:szCs w:val="28"/>
          <w:lang w:eastAsia="ru-RU"/>
        </w:rPr>
        <w:t xml:space="preserve">рганизации также может быть предоставлен бюджетный кредит, определение которого приводится в Бюджетном кодексе РФ. Под бюджетным кредитом понимается </w:t>
      </w:r>
      <w:r>
        <w:rPr>
          <w:rFonts w:ascii="Times New Roman" w:eastAsia="Times New Roman" w:hAnsi="Times New Roman"/>
          <w:sz w:val="28"/>
          <w:szCs w:val="28"/>
          <w:lang w:eastAsia="ru-RU"/>
        </w:rPr>
        <w:t>«</w:t>
      </w:r>
      <w:r w:rsidRPr="004D4542">
        <w:rPr>
          <w:rFonts w:ascii="Times New Roman" w:eastAsia="Times New Roman" w:hAnsi="Times New Roman"/>
          <w:sz w:val="28"/>
          <w:szCs w:val="28"/>
          <w:lang w:eastAsia="ru-RU"/>
        </w:rPr>
        <w:t>предоставление организации средств на возмездной и возвратной основе государственными органами РФ и ее субъектами, а также ор</w:t>
      </w:r>
      <w:r>
        <w:rPr>
          <w:rFonts w:ascii="Times New Roman" w:eastAsia="Times New Roman" w:hAnsi="Times New Roman"/>
          <w:sz w:val="28"/>
          <w:szCs w:val="28"/>
          <w:lang w:eastAsia="ru-RU"/>
        </w:rPr>
        <w:t>ганами местного самоуправления» [</w:t>
      </w:r>
      <w:r w:rsidRPr="008A4219">
        <w:rPr>
          <w:rFonts w:ascii="Times New Roman" w:eastAsia="Times New Roman" w:hAnsi="Times New Roman"/>
          <w:sz w:val="28"/>
          <w:szCs w:val="28"/>
          <w:lang w:eastAsia="ru-RU"/>
        </w:rPr>
        <w:t>1]</w:t>
      </w:r>
      <w:r>
        <w:rPr>
          <w:rFonts w:ascii="Times New Roman" w:eastAsia="Times New Roman" w:hAnsi="Times New Roman"/>
          <w:sz w:val="28"/>
          <w:szCs w:val="28"/>
          <w:lang w:eastAsia="ru-RU"/>
        </w:rPr>
        <w:t>.</w:t>
      </w:r>
    </w:p>
    <w:p w:rsidR="003B21BD" w:rsidRPr="004D4542"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Виды займ</w:t>
      </w:r>
      <w:r w:rsidRPr="00407CE5">
        <w:rPr>
          <w:rFonts w:ascii="Times New Roman" w:eastAsia="Times New Roman" w:hAnsi="Times New Roman"/>
          <w:sz w:val="28"/>
          <w:szCs w:val="28"/>
          <w:lang w:eastAsia="ru-RU"/>
        </w:rPr>
        <w:t>ов по форме заключенного договора:</w:t>
      </w:r>
    </w:p>
    <w:p w:rsidR="003B21BD" w:rsidRPr="004D4542"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4D4542">
        <w:rPr>
          <w:rFonts w:ascii="Times New Roman" w:eastAsia="Times New Roman" w:hAnsi="Times New Roman"/>
          <w:sz w:val="28"/>
          <w:szCs w:val="28"/>
          <w:lang w:eastAsia="ru-RU"/>
        </w:rPr>
        <w:t xml:space="preserve"> договор государственного займа;</w:t>
      </w:r>
    </w:p>
    <w:p w:rsidR="003B21BD" w:rsidRPr="004D4542"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4D4542">
        <w:rPr>
          <w:rFonts w:ascii="Times New Roman" w:eastAsia="Times New Roman" w:hAnsi="Times New Roman"/>
          <w:sz w:val="28"/>
          <w:szCs w:val="28"/>
          <w:lang w:eastAsia="ru-RU"/>
        </w:rPr>
        <w:t xml:space="preserve"> договор целевого займа.</w:t>
      </w:r>
    </w:p>
    <w:p w:rsidR="003B21BD"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Как уже говорилось</w:t>
      </w:r>
      <w:r w:rsidRPr="004D4542">
        <w:rPr>
          <w:rFonts w:ascii="Times New Roman" w:eastAsia="Times New Roman" w:hAnsi="Times New Roman"/>
          <w:sz w:val="28"/>
          <w:szCs w:val="28"/>
          <w:lang w:eastAsia="ru-RU"/>
        </w:rPr>
        <w:t xml:space="preserve">, предприятие может получить заемные средства по договору займа. Также организация может получить денежные средства или другие вещи в форме государственного или целевого займа. </w:t>
      </w:r>
    </w:p>
    <w:p w:rsidR="003B21BD" w:rsidRPr="004D4542"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4D4542">
        <w:rPr>
          <w:rFonts w:ascii="Times New Roman" w:eastAsia="Times New Roman" w:hAnsi="Times New Roman"/>
          <w:sz w:val="28"/>
          <w:szCs w:val="28"/>
          <w:lang w:eastAsia="ru-RU"/>
        </w:rPr>
        <w:t xml:space="preserve">По договору государственного займа, согласно статье 817 ГК РФ, в качестве заемщиков выступают Российская Федерация или субъекты РФ, а заимодателем </w:t>
      </w:r>
      <w:r>
        <w:rPr>
          <w:rFonts w:ascii="Times New Roman" w:eastAsia="Times New Roman" w:hAnsi="Times New Roman"/>
          <w:sz w:val="28"/>
          <w:szCs w:val="28"/>
          <w:lang w:eastAsia="ru-RU"/>
        </w:rPr>
        <w:t>—</w:t>
      </w:r>
      <w:r w:rsidRPr="004D4542">
        <w:rPr>
          <w:rFonts w:ascii="Times New Roman" w:eastAsia="Times New Roman" w:hAnsi="Times New Roman"/>
          <w:sz w:val="28"/>
          <w:szCs w:val="28"/>
          <w:lang w:eastAsia="ru-RU"/>
        </w:rPr>
        <w:t xml:space="preserve"> юридическое лицо. Договор заключается путем приобретения юридическим лицом государственных ценных бумаг, удостоверяющих его право на возврат предоставленных государству денежных средств или иного имущества. Кроме того, по договору государственного займа организация имеет право на получение установленных договором процентов, либо иных имущественных прав. Таким образом, по договору государственного займа юридическое лицо не получает, а предоставляет заем государству</w:t>
      </w:r>
      <w:r w:rsidRPr="00466233">
        <w:rPr>
          <w:rFonts w:ascii="Times New Roman" w:hAnsi="Times New Roman"/>
          <w:sz w:val="28"/>
          <w:szCs w:val="28"/>
        </w:rPr>
        <w:t xml:space="preserve"> [</w:t>
      </w:r>
      <w:r w:rsidRPr="008A4219">
        <w:rPr>
          <w:rFonts w:ascii="Times New Roman" w:hAnsi="Times New Roman"/>
          <w:sz w:val="28"/>
          <w:szCs w:val="28"/>
        </w:rPr>
        <w:t>2]</w:t>
      </w:r>
      <w:r>
        <w:rPr>
          <w:rFonts w:ascii="Times New Roman" w:hAnsi="Times New Roman"/>
          <w:sz w:val="28"/>
          <w:szCs w:val="28"/>
        </w:rPr>
        <w:t>.</w:t>
      </w:r>
    </w:p>
    <w:p w:rsidR="003B21BD" w:rsidRPr="004D4542"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4D4542">
        <w:rPr>
          <w:rFonts w:ascii="Times New Roman" w:eastAsia="Times New Roman" w:hAnsi="Times New Roman"/>
          <w:sz w:val="28"/>
          <w:szCs w:val="28"/>
          <w:lang w:eastAsia="ru-RU"/>
        </w:rPr>
        <w:t xml:space="preserve">Если договор займа заключен с условием использования заемщиком полученных средств только на определенные цели, то такой договор называется договором целевого займа. При этом заемщик, в соответствии со статьей 814 ГК РФ, обязан обеспечить возможность заимодателя проводить </w:t>
      </w:r>
      <w:r w:rsidRPr="004D4542">
        <w:rPr>
          <w:rFonts w:ascii="Times New Roman" w:eastAsia="Times New Roman" w:hAnsi="Times New Roman"/>
          <w:sz w:val="28"/>
          <w:szCs w:val="28"/>
          <w:lang w:eastAsia="ru-RU"/>
        </w:rPr>
        <w:lastRenderedPageBreak/>
        <w:t>контроль над целевым использованием суммы займа. При невыполнении заемщиком условий договора займа или при невозможности проведения заимодателем контроля над использованием сумм займа заимодатель вправе потребовать досрочного возврата суммы займа и уплаты причитающихся процентов, если иное не предусмотрено договором</w:t>
      </w:r>
      <w:r w:rsidRPr="008A4219">
        <w:rPr>
          <w:rFonts w:ascii="Times New Roman" w:eastAsia="Times New Roman" w:hAnsi="Times New Roman"/>
          <w:sz w:val="28"/>
          <w:szCs w:val="28"/>
          <w:lang w:eastAsia="ru-RU"/>
        </w:rPr>
        <w:t xml:space="preserve"> [2]</w:t>
      </w:r>
      <w:r>
        <w:rPr>
          <w:rFonts w:ascii="Times New Roman" w:eastAsia="Times New Roman" w:hAnsi="Times New Roman"/>
          <w:sz w:val="28"/>
          <w:szCs w:val="28"/>
          <w:lang w:eastAsia="ru-RU"/>
        </w:rPr>
        <w:t>.</w:t>
      </w:r>
    </w:p>
    <w:p w:rsidR="003B21BD" w:rsidRPr="004D4542"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4D4542">
        <w:rPr>
          <w:rFonts w:ascii="Times New Roman" w:eastAsia="Times New Roman" w:hAnsi="Times New Roman"/>
          <w:sz w:val="28"/>
          <w:szCs w:val="28"/>
          <w:lang w:eastAsia="ru-RU"/>
        </w:rPr>
        <w:t xml:space="preserve">б) </w:t>
      </w:r>
      <w:r>
        <w:rPr>
          <w:rFonts w:ascii="Times New Roman" w:eastAsia="Times New Roman" w:hAnsi="Times New Roman"/>
          <w:sz w:val="28"/>
          <w:szCs w:val="28"/>
          <w:lang w:eastAsia="ru-RU"/>
        </w:rPr>
        <w:t xml:space="preserve">Виды </w:t>
      </w:r>
      <w:r w:rsidRPr="004D4542">
        <w:rPr>
          <w:rFonts w:ascii="Times New Roman" w:eastAsia="Times New Roman" w:hAnsi="Times New Roman"/>
          <w:sz w:val="28"/>
          <w:szCs w:val="28"/>
          <w:lang w:eastAsia="ru-RU"/>
        </w:rPr>
        <w:t>долговых обязательств по способу привлечения заемных средств.</w:t>
      </w:r>
    </w:p>
    <w:p w:rsidR="003B21BD" w:rsidRPr="004D4542"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Хочется заметить, что в</w:t>
      </w:r>
      <w:r w:rsidRPr="004D4542">
        <w:rPr>
          <w:rFonts w:ascii="Times New Roman" w:eastAsia="Times New Roman" w:hAnsi="Times New Roman"/>
          <w:sz w:val="28"/>
          <w:szCs w:val="28"/>
          <w:lang w:eastAsia="ru-RU"/>
        </w:rPr>
        <w:t xml:space="preserve"> случаях, предусмотренных законодательством РФ, организация может привлекать заемные средства путем выдачи вексел</w:t>
      </w:r>
      <w:r>
        <w:rPr>
          <w:rFonts w:ascii="Times New Roman" w:eastAsia="Times New Roman" w:hAnsi="Times New Roman"/>
          <w:sz w:val="28"/>
          <w:szCs w:val="28"/>
          <w:lang w:eastAsia="ru-RU"/>
        </w:rPr>
        <w:t>ей, выпуска и продажи облигаций.</w:t>
      </w:r>
    </w:p>
    <w:p w:rsidR="003B21BD" w:rsidRPr="004D4542"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Как указано в </w:t>
      </w:r>
      <w:r w:rsidRPr="00407CE5">
        <w:rPr>
          <w:rFonts w:ascii="Times New Roman" w:eastAsia="Times New Roman" w:hAnsi="Times New Roman"/>
          <w:sz w:val="28"/>
          <w:szCs w:val="28"/>
          <w:lang w:eastAsia="ru-RU"/>
        </w:rPr>
        <w:t>статье 816 ГК РФ</w:t>
      </w:r>
      <w:r>
        <w:rPr>
          <w:rFonts w:ascii="Times New Roman" w:eastAsia="Times New Roman" w:hAnsi="Times New Roman"/>
          <w:sz w:val="28"/>
          <w:szCs w:val="28"/>
          <w:lang w:eastAsia="ru-RU"/>
        </w:rPr>
        <w:t>, «о</w:t>
      </w:r>
      <w:r w:rsidRPr="004D4542">
        <w:rPr>
          <w:rFonts w:ascii="Times New Roman" w:eastAsia="Times New Roman" w:hAnsi="Times New Roman"/>
          <w:sz w:val="28"/>
          <w:szCs w:val="28"/>
          <w:lang w:eastAsia="ru-RU"/>
        </w:rPr>
        <w:t>блигацией признается ценная бумага, удостоверяющая право ее держателя на получение от лица, выпустившего облигацию, в предусмотренный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процента от номинальной стоимости облигации</w:t>
      </w:r>
      <w:r>
        <w:rPr>
          <w:rFonts w:ascii="Times New Roman" w:eastAsia="Times New Roman" w:hAnsi="Times New Roman"/>
          <w:sz w:val="28"/>
          <w:szCs w:val="28"/>
          <w:lang w:eastAsia="ru-RU"/>
        </w:rPr>
        <w:t>, либо иные имущественные права</w:t>
      </w:r>
      <w:r w:rsidRPr="008A421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8A4219">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3B21BD" w:rsidRPr="004D4542"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4D4542">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 xml:space="preserve">Виды </w:t>
      </w:r>
      <w:r w:rsidRPr="004D4542">
        <w:rPr>
          <w:rFonts w:ascii="Times New Roman" w:eastAsia="Times New Roman" w:hAnsi="Times New Roman"/>
          <w:sz w:val="28"/>
          <w:szCs w:val="28"/>
          <w:lang w:eastAsia="ru-RU"/>
        </w:rPr>
        <w:t>долговых обязательств по сроку задолженности заемщика заимодавцу.</w:t>
      </w:r>
    </w:p>
    <w:p w:rsidR="003B21BD"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4D4542">
        <w:rPr>
          <w:rFonts w:ascii="Times New Roman" w:eastAsia="Times New Roman" w:hAnsi="Times New Roman"/>
          <w:sz w:val="28"/>
          <w:szCs w:val="28"/>
          <w:lang w:eastAsia="ru-RU"/>
        </w:rPr>
        <w:t>Таким образом, можно сказать, что при погашении кредитов и займов установлены два критерия: соблюдение условий договора и срок погашения</w:t>
      </w:r>
      <w:r>
        <w:rPr>
          <w:rFonts w:ascii="Times New Roman" w:eastAsia="Times New Roman" w:hAnsi="Times New Roman"/>
          <w:sz w:val="28"/>
          <w:szCs w:val="28"/>
          <w:lang w:eastAsia="ru-RU"/>
        </w:rPr>
        <w:t xml:space="preserve"> кредита</w:t>
      </w:r>
      <w:r w:rsidRPr="004D4542">
        <w:rPr>
          <w:rFonts w:ascii="Times New Roman" w:eastAsia="Times New Roman" w:hAnsi="Times New Roman"/>
          <w:sz w:val="28"/>
          <w:szCs w:val="28"/>
          <w:lang w:eastAsia="ru-RU"/>
        </w:rPr>
        <w:t>.</w:t>
      </w:r>
    </w:p>
    <w:p w:rsidR="003B21BD" w:rsidRPr="00CC500D" w:rsidRDefault="003B21BD" w:rsidP="003B21BD">
      <w:pPr>
        <w:spacing w:before="360" w:after="360" w:line="360" w:lineRule="auto"/>
        <w:ind w:firstLine="737"/>
        <w:jc w:val="both"/>
        <w:rPr>
          <w:rFonts w:ascii="Cambria" w:eastAsia="Times New Roman" w:hAnsi="Cambria"/>
          <w:sz w:val="28"/>
          <w:szCs w:val="28"/>
          <w:lang w:eastAsia="ru-RU"/>
        </w:rPr>
      </w:pPr>
      <w:r w:rsidRPr="006D7438">
        <w:rPr>
          <w:rFonts w:ascii="Cambria" w:eastAsia="Times New Roman" w:hAnsi="Cambria"/>
          <w:sz w:val="28"/>
          <w:szCs w:val="28"/>
          <w:lang w:eastAsia="ru-RU"/>
        </w:rPr>
        <w:t xml:space="preserve">1.2 Учет процентов по заемным средствам </w:t>
      </w:r>
    </w:p>
    <w:p w:rsidR="003B21BD" w:rsidRPr="001570CC" w:rsidRDefault="003B21BD" w:rsidP="003B21BD">
      <w:pPr>
        <w:spacing w:after="0" w:line="360" w:lineRule="auto"/>
        <w:ind w:firstLine="737"/>
        <w:contextualSpacing/>
        <w:jc w:val="both"/>
        <w:rPr>
          <w:rFonts w:ascii="Times New Roman" w:eastAsia="Times New Roman" w:hAnsi="Times New Roman"/>
          <w:color w:val="5B9BD5"/>
          <w:sz w:val="28"/>
          <w:szCs w:val="28"/>
          <w:lang w:eastAsia="ru-RU"/>
        </w:rPr>
      </w:pPr>
      <w:r>
        <w:rPr>
          <w:rFonts w:ascii="Times New Roman" w:eastAsia="Times New Roman" w:hAnsi="Times New Roman"/>
          <w:sz w:val="28"/>
          <w:szCs w:val="28"/>
          <w:lang w:eastAsia="ru-RU"/>
        </w:rPr>
        <w:t>Рассмотрим, что же представляют собой проценты по займу или кредиту</w:t>
      </w:r>
      <w:r w:rsidRPr="00A90353">
        <w:rPr>
          <w:rFonts w:ascii="Times New Roman" w:eastAsia="Times New Roman" w:hAnsi="Times New Roman"/>
          <w:sz w:val="28"/>
          <w:szCs w:val="28"/>
          <w:lang w:eastAsia="ru-RU"/>
        </w:rPr>
        <w:t>. Проценты, при</w:t>
      </w:r>
      <w:r>
        <w:rPr>
          <w:rFonts w:ascii="Times New Roman" w:eastAsia="Times New Roman" w:hAnsi="Times New Roman"/>
          <w:sz w:val="28"/>
          <w:szCs w:val="28"/>
          <w:lang w:eastAsia="ru-RU"/>
        </w:rPr>
        <w:t>читающиеся к оплате заимодавцу или кредитору</w:t>
      </w:r>
      <w:r w:rsidRPr="00A90353">
        <w:rPr>
          <w:rFonts w:ascii="Times New Roman" w:eastAsia="Times New Roman" w:hAnsi="Times New Roman"/>
          <w:sz w:val="28"/>
          <w:szCs w:val="28"/>
          <w:lang w:eastAsia="ru-RU"/>
        </w:rPr>
        <w:t>, в понимании ПБУ 15/2008 являются расходами по займам, их отражают в бухгалтерском учете обособленно от основно</w:t>
      </w:r>
      <w:r>
        <w:rPr>
          <w:rFonts w:ascii="Times New Roman" w:eastAsia="Times New Roman" w:hAnsi="Times New Roman"/>
          <w:sz w:val="28"/>
          <w:szCs w:val="28"/>
          <w:lang w:eastAsia="ru-RU"/>
        </w:rPr>
        <w:t xml:space="preserve">й суммы заемного обязательства </w:t>
      </w:r>
      <w:r w:rsidRPr="008A4219">
        <w:rPr>
          <w:rFonts w:ascii="Times New Roman" w:eastAsia="Times New Roman" w:hAnsi="Times New Roman"/>
          <w:sz w:val="28"/>
          <w:szCs w:val="28"/>
          <w:lang w:eastAsia="ru-RU"/>
        </w:rPr>
        <w:t>[6]</w:t>
      </w:r>
      <w:r>
        <w:rPr>
          <w:rFonts w:ascii="Times New Roman" w:eastAsia="Times New Roman" w:hAnsi="Times New Roman"/>
          <w:sz w:val="28"/>
          <w:szCs w:val="28"/>
          <w:lang w:eastAsia="ru-RU"/>
        </w:rPr>
        <w:t>.</w:t>
      </w:r>
    </w:p>
    <w:p w:rsidR="003B21BD" w:rsidRPr="001570CC" w:rsidRDefault="003B21BD" w:rsidP="003B21BD">
      <w:pPr>
        <w:spacing w:after="0" w:line="360" w:lineRule="auto"/>
        <w:ind w:firstLine="737"/>
        <w:contextualSpacing/>
        <w:jc w:val="both"/>
        <w:rPr>
          <w:rFonts w:ascii="Times New Roman" w:eastAsia="Times New Roman" w:hAnsi="Times New Roman"/>
          <w:color w:val="5B9BD5"/>
          <w:sz w:val="28"/>
          <w:szCs w:val="28"/>
          <w:lang w:eastAsia="ru-RU"/>
        </w:rPr>
      </w:pPr>
      <w:r>
        <w:rPr>
          <w:rFonts w:ascii="Times New Roman" w:eastAsia="Times New Roman" w:hAnsi="Times New Roman"/>
          <w:sz w:val="28"/>
          <w:szCs w:val="28"/>
          <w:lang w:eastAsia="ru-RU"/>
        </w:rPr>
        <w:lastRenderedPageBreak/>
        <w:t>При этом, р</w:t>
      </w:r>
      <w:r w:rsidRPr="00A90353">
        <w:rPr>
          <w:rFonts w:ascii="Times New Roman" w:eastAsia="Times New Roman" w:hAnsi="Times New Roman"/>
          <w:sz w:val="28"/>
          <w:szCs w:val="28"/>
          <w:lang w:eastAsia="ru-RU"/>
        </w:rPr>
        <w:t xml:space="preserve">асходы по займам, не связанные </w:t>
      </w:r>
      <w:r>
        <w:rPr>
          <w:rFonts w:ascii="Times New Roman" w:eastAsia="Times New Roman" w:hAnsi="Times New Roman"/>
          <w:sz w:val="28"/>
          <w:szCs w:val="28"/>
          <w:lang w:eastAsia="ru-RU"/>
        </w:rPr>
        <w:t>с приобретением, сооружением или</w:t>
      </w:r>
      <w:r w:rsidRPr="00A90353">
        <w:rPr>
          <w:rFonts w:ascii="Times New Roman" w:eastAsia="Times New Roman" w:hAnsi="Times New Roman"/>
          <w:sz w:val="28"/>
          <w:szCs w:val="28"/>
          <w:lang w:eastAsia="ru-RU"/>
        </w:rPr>
        <w:t xml:space="preserve"> изготовлением инвестиционного актива, признают прочими расходами. </w:t>
      </w:r>
      <w:r>
        <w:rPr>
          <w:rFonts w:ascii="Times New Roman" w:eastAsia="Times New Roman" w:hAnsi="Times New Roman"/>
          <w:sz w:val="28"/>
          <w:szCs w:val="28"/>
          <w:lang w:eastAsia="ru-RU"/>
        </w:rPr>
        <w:t>А п</w:t>
      </w:r>
      <w:r w:rsidRPr="00A90353">
        <w:rPr>
          <w:rFonts w:ascii="Times New Roman" w:eastAsia="Times New Roman" w:hAnsi="Times New Roman"/>
          <w:sz w:val="28"/>
          <w:szCs w:val="28"/>
          <w:lang w:eastAsia="ru-RU"/>
        </w:rPr>
        <w:t>роценты, непосредственно связанные с пр</w:t>
      </w:r>
      <w:r>
        <w:rPr>
          <w:rFonts w:ascii="Times New Roman" w:eastAsia="Times New Roman" w:hAnsi="Times New Roman"/>
          <w:sz w:val="28"/>
          <w:szCs w:val="28"/>
          <w:lang w:eastAsia="ru-RU"/>
        </w:rPr>
        <w:t>иобретением, сооружением или</w:t>
      </w:r>
      <w:r w:rsidRPr="00A90353">
        <w:rPr>
          <w:rFonts w:ascii="Times New Roman" w:eastAsia="Times New Roman" w:hAnsi="Times New Roman"/>
          <w:sz w:val="28"/>
          <w:szCs w:val="28"/>
          <w:lang w:eastAsia="ru-RU"/>
        </w:rPr>
        <w:t xml:space="preserve"> изготовлением инвестиционного а</w:t>
      </w:r>
      <w:r>
        <w:rPr>
          <w:rFonts w:ascii="Times New Roman" w:eastAsia="Times New Roman" w:hAnsi="Times New Roman"/>
          <w:sz w:val="28"/>
          <w:szCs w:val="28"/>
          <w:lang w:eastAsia="ru-RU"/>
        </w:rPr>
        <w:t xml:space="preserve">ктива, включают в его стоимость </w:t>
      </w:r>
      <w:r w:rsidRPr="008A4219">
        <w:rPr>
          <w:rFonts w:ascii="Times New Roman" w:eastAsia="Times New Roman" w:hAnsi="Times New Roman"/>
          <w:sz w:val="28"/>
          <w:szCs w:val="28"/>
          <w:lang w:eastAsia="ru-RU"/>
        </w:rPr>
        <w:t>[6]</w:t>
      </w:r>
      <w:r>
        <w:rPr>
          <w:rFonts w:ascii="Times New Roman" w:eastAsia="Times New Roman" w:hAnsi="Times New Roman"/>
          <w:sz w:val="28"/>
          <w:szCs w:val="28"/>
          <w:lang w:eastAsia="ru-RU"/>
        </w:rPr>
        <w:t>.</w:t>
      </w:r>
    </w:p>
    <w:p w:rsidR="003B21BD" w:rsidRPr="001570CC" w:rsidRDefault="003B21BD" w:rsidP="003B21BD">
      <w:pPr>
        <w:spacing w:after="0" w:line="360" w:lineRule="auto"/>
        <w:ind w:firstLine="737"/>
        <w:contextualSpacing/>
        <w:jc w:val="both"/>
        <w:rPr>
          <w:rFonts w:ascii="Times New Roman" w:eastAsia="Times New Roman" w:hAnsi="Times New Roman"/>
          <w:color w:val="5B9BD5"/>
          <w:sz w:val="28"/>
          <w:szCs w:val="28"/>
          <w:lang w:eastAsia="ru-RU"/>
        </w:rPr>
      </w:pPr>
      <w:r w:rsidRPr="00A90353">
        <w:rPr>
          <w:rFonts w:ascii="Times New Roman" w:eastAsia="Times New Roman" w:hAnsi="Times New Roman"/>
          <w:sz w:val="28"/>
          <w:szCs w:val="28"/>
          <w:lang w:eastAsia="ru-RU"/>
        </w:rPr>
        <w:t xml:space="preserve">Для целей ПБУ 15/2008 под инвестиционным активом понимается объект имущества, подготовка которого к предполагаемому использованию требует длительного времени и существенных расходов на </w:t>
      </w:r>
      <w:r>
        <w:rPr>
          <w:rFonts w:ascii="Times New Roman" w:eastAsia="Times New Roman" w:hAnsi="Times New Roman"/>
          <w:sz w:val="28"/>
          <w:szCs w:val="28"/>
          <w:lang w:eastAsia="ru-RU"/>
        </w:rPr>
        <w:t>приобретение, сооружение и/или</w:t>
      </w:r>
      <w:r w:rsidRPr="00A90353">
        <w:rPr>
          <w:rFonts w:ascii="Times New Roman" w:eastAsia="Times New Roman" w:hAnsi="Times New Roman"/>
          <w:sz w:val="28"/>
          <w:szCs w:val="28"/>
          <w:lang w:eastAsia="ru-RU"/>
        </w:rPr>
        <w:t xml:space="preserve"> изготовление. К инвестиционным активам относятся объекты незавершенного производства и незавершенного строительства, которые впоследствии будут приняты к бу</w:t>
      </w:r>
      <w:r>
        <w:rPr>
          <w:rFonts w:ascii="Times New Roman" w:eastAsia="Times New Roman" w:hAnsi="Times New Roman"/>
          <w:sz w:val="28"/>
          <w:szCs w:val="28"/>
          <w:lang w:eastAsia="ru-RU"/>
        </w:rPr>
        <w:t>хгалтерскому учету заемщиком или</w:t>
      </w:r>
      <w:r w:rsidRPr="00A90353">
        <w:rPr>
          <w:rFonts w:ascii="Times New Roman" w:eastAsia="Times New Roman" w:hAnsi="Times New Roman"/>
          <w:sz w:val="28"/>
          <w:szCs w:val="28"/>
          <w:lang w:eastAsia="ru-RU"/>
        </w:rPr>
        <w:t xml:space="preserve"> заказчиком (инвестором, покупателе</w:t>
      </w:r>
      <w:r>
        <w:rPr>
          <w:rFonts w:ascii="Times New Roman" w:eastAsia="Times New Roman" w:hAnsi="Times New Roman"/>
          <w:sz w:val="28"/>
          <w:szCs w:val="28"/>
          <w:lang w:eastAsia="ru-RU"/>
        </w:rPr>
        <w:t>м) в качестве основных средств, включая земельные участки</w:t>
      </w:r>
      <w:r w:rsidRPr="00A90353">
        <w:rPr>
          <w:rFonts w:ascii="Times New Roman" w:eastAsia="Times New Roman" w:hAnsi="Times New Roman"/>
          <w:sz w:val="28"/>
          <w:szCs w:val="28"/>
          <w:lang w:eastAsia="ru-RU"/>
        </w:rPr>
        <w:t>, нематериальных активов или иных внеоборотных активов</w:t>
      </w:r>
      <w:r>
        <w:rPr>
          <w:rFonts w:ascii="Times New Roman" w:eastAsia="Times New Roman" w:hAnsi="Times New Roman"/>
          <w:sz w:val="28"/>
          <w:szCs w:val="28"/>
          <w:lang w:eastAsia="ru-RU"/>
        </w:rPr>
        <w:t xml:space="preserve"> </w:t>
      </w:r>
      <w:r w:rsidRPr="008A4219">
        <w:rPr>
          <w:rFonts w:ascii="Times New Roman" w:eastAsia="Times New Roman" w:hAnsi="Times New Roman"/>
          <w:sz w:val="28"/>
          <w:szCs w:val="28"/>
          <w:lang w:eastAsia="ru-RU"/>
        </w:rPr>
        <w:t>[6]</w:t>
      </w:r>
      <w:r>
        <w:rPr>
          <w:rFonts w:ascii="Times New Roman" w:eastAsia="Times New Roman" w:hAnsi="Times New Roman"/>
          <w:sz w:val="28"/>
          <w:szCs w:val="28"/>
          <w:lang w:eastAsia="ru-RU"/>
        </w:rPr>
        <w:t>.</w:t>
      </w:r>
    </w:p>
    <w:p w:rsidR="003B21BD" w:rsidRPr="001570CC" w:rsidRDefault="003B21BD" w:rsidP="003B21BD">
      <w:pPr>
        <w:spacing w:after="0" w:line="360" w:lineRule="auto"/>
        <w:ind w:firstLine="737"/>
        <w:contextualSpacing/>
        <w:jc w:val="both"/>
        <w:rPr>
          <w:rFonts w:ascii="Times New Roman" w:eastAsia="Times New Roman" w:hAnsi="Times New Roman"/>
          <w:color w:val="5B9BD5"/>
          <w:sz w:val="28"/>
          <w:szCs w:val="28"/>
          <w:lang w:eastAsia="ru-RU"/>
        </w:rPr>
      </w:pPr>
      <w:r>
        <w:rPr>
          <w:rFonts w:ascii="Times New Roman" w:eastAsia="Times New Roman" w:hAnsi="Times New Roman"/>
          <w:sz w:val="28"/>
          <w:szCs w:val="28"/>
          <w:lang w:eastAsia="ru-RU"/>
        </w:rPr>
        <w:t>Е</w:t>
      </w:r>
      <w:r w:rsidRPr="00A90353">
        <w:rPr>
          <w:rFonts w:ascii="Times New Roman" w:eastAsia="Times New Roman" w:hAnsi="Times New Roman"/>
          <w:sz w:val="28"/>
          <w:szCs w:val="28"/>
          <w:lang w:eastAsia="ru-RU"/>
        </w:rPr>
        <w:t xml:space="preserve">сли заемщик вправе применять упрощенные способы ведения бухгалтерского учета, то </w:t>
      </w:r>
      <w:r>
        <w:rPr>
          <w:rFonts w:ascii="Times New Roman" w:eastAsia="Times New Roman" w:hAnsi="Times New Roman"/>
          <w:sz w:val="28"/>
          <w:szCs w:val="28"/>
          <w:lang w:eastAsia="ru-RU"/>
        </w:rPr>
        <w:t>вне зависимости от целей займа или кредита</w:t>
      </w:r>
      <w:r w:rsidRPr="00A90353">
        <w:rPr>
          <w:rFonts w:ascii="Times New Roman" w:eastAsia="Times New Roman" w:hAnsi="Times New Roman"/>
          <w:sz w:val="28"/>
          <w:szCs w:val="28"/>
          <w:lang w:eastAsia="ru-RU"/>
        </w:rPr>
        <w:t xml:space="preserve"> все проценты он може</w:t>
      </w:r>
      <w:r>
        <w:rPr>
          <w:rFonts w:ascii="Times New Roman" w:eastAsia="Times New Roman" w:hAnsi="Times New Roman"/>
          <w:sz w:val="28"/>
          <w:szCs w:val="28"/>
          <w:lang w:eastAsia="ru-RU"/>
        </w:rPr>
        <w:t>т признавать прочими расходами</w:t>
      </w:r>
      <w:r w:rsidRPr="008A4219">
        <w:rPr>
          <w:rFonts w:ascii="Times New Roman" w:eastAsia="Times New Roman" w:hAnsi="Times New Roman"/>
          <w:sz w:val="28"/>
          <w:szCs w:val="28"/>
          <w:lang w:eastAsia="ru-RU"/>
        </w:rPr>
        <w:t xml:space="preserve"> [6]</w:t>
      </w:r>
      <w:r>
        <w:rPr>
          <w:rFonts w:ascii="Times New Roman" w:eastAsia="Times New Roman" w:hAnsi="Times New Roman"/>
          <w:sz w:val="28"/>
          <w:szCs w:val="28"/>
          <w:lang w:eastAsia="ru-RU"/>
        </w:rPr>
        <w:t>.</w:t>
      </w:r>
    </w:p>
    <w:p w:rsidR="003B21BD" w:rsidRPr="00A90353"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Важным является то, что р</w:t>
      </w:r>
      <w:r w:rsidRPr="00A90353">
        <w:rPr>
          <w:rFonts w:ascii="Times New Roman" w:eastAsia="Times New Roman" w:hAnsi="Times New Roman"/>
          <w:sz w:val="28"/>
          <w:szCs w:val="28"/>
          <w:lang w:eastAsia="ru-RU"/>
        </w:rPr>
        <w:t>асходы по займам отражают в бухгалтерском учете и отчетности в том отчетном периоде, к которому они относятся. При этом проценты включают в стоимость инвестиционного актива или в состав прочих расходов равномерно, как правило, независимо о</w:t>
      </w:r>
      <w:r>
        <w:rPr>
          <w:rFonts w:ascii="Times New Roman" w:eastAsia="Times New Roman" w:hAnsi="Times New Roman"/>
          <w:sz w:val="28"/>
          <w:szCs w:val="28"/>
          <w:lang w:eastAsia="ru-RU"/>
        </w:rPr>
        <w:t>т условий предоставления займа или кредита.</w:t>
      </w:r>
    </w:p>
    <w:p w:rsidR="003B21BD" w:rsidRPr="001570CC" w:rsidRDefault="003B21BD" w:rsidP="003B21BD">
      <w:pPr>
        <w:spacing w:after="0" w:line="360" w:lineRule="auto"/>
        <w:ind w:firstLine="737"/>
        <w:contextualSpacing/>
        <w:jc w:val="both"/>
        <w:rPr>
          <w:rFonts w:ascii="Times New Roman" w:eastAsia="Times New Roman" w:hAnsi="Times New Roman"/>
          <w:color w:val="5B9BD5"/>
          <w:sz w:val="28"/>
          <w:szCs w:val="28"/>
          <w:lang w:eastAsia="ru-RU"/>
        </w:rPr>
      </w:pPr>
      <w:r>
        <w:rPr>
          <w:rFonts w:ascii="Times New Roman" w:eastAsia="Times New Roman" w:hAnsi="Times New Roman"/>
          <w:sz w:val="28"/>
          <w:szCs w:val="28"/>
          <w:lang w:eastAsia="ru-RU"/>
        </w:rPr>
        <w:t>Обратим</w:t>
      </w:r>
      <w:r w:rsidRPr="00A90353">
        <w:rPr>
          <w:rFonts w:ascii="Times New Roman" w:eastAsia="Times New Roman" w:hAnsi="Times New Roman"/>
          <w:sz w:val="28"/>
          <w:szCs w:val="28"/>
          <w:lang w:eastAsia="ru-RU"/>
        </w:rPr>
        <w:t xml:space="preserve"> внимание,</w:t>
      </w:r>
      <w:r>
        <w:rPr>
          <w:rFonts w:ascii="Times New Roman" w:eastAsia="Times New Roman" w:hAnsi="Times New Roman"/>
          <w:sz w:val="28"/>
          <w:szCs w:val="28"/>
          <w:lang w:eastAsia="ru-RU"/>
        </w:rPr>
        <w:t xml:space="preserve"> что</w:t>
      </w:r>
      <w:r w:rsidRPr="00A90353">
        <w:rPr>
          <w:rFonts w:ascii="Times New Roman" w:eastAsia="Times New Roman" w:hAnsi="Times New Roman"/>
          <w:sz w:val="28"/>
          <w:szCs w:val="28"/>
          <w:lang w:eastAsia="ru-RU"/>
        </w:rPr>
        <w:t xml:space="preserve"> возможность включения процентов в стоимость инвестиционного актива или в состав прочих расходов исходя и</w:t>
      </w:r>
      <w:r>
        <w:rPr>
          <w:rFonts w:ascii="Times New Roman" w:eastAsia="Times New Roman" w:hAnsi="Times New Roman"/>
          <w:sz w:val="28"/>
          <w:szCs w:val="28"/>
          <w:lang w:eastAsia="ru-RU"/>
        </w:rPr>
        <w:t>з условий предоставления займа или кредита</w:t>
      </w:r>
      <w:r w:rsidRPr="00A90353">
        <w:rPr>
          <w:rFonts w:ascii="Times New Roman" w:eastAsia="Times New Roman" w:hAnsi="Times New Roman"/>
          <w:sz w:val="28"/>
          <w:szCs w:val="28"/>
          <w:lang w:eastAsia="ru-RU"/>
        </w:rPr>
        <w:t xml:space="preserve"> есть только в том случае, когда такой порядок существенно не отличается от равномерного включения</w:t>
      </w:r>
      <w:r w:rsidRPr="008A4219">
        <w:rPr>
          <w:rFonts w:ascii="Times New Roman" w:eastAsia="Times New Roman" w:hAnsi="Times New Roman"/>
          <w:sz w:val="28"/>
          <w:szCs w:val="28"/>
          <w:lang w:eastAsia="ru-RU"/>
        </w:rPr>
        <w:t xml:space="preserve"> [6]</w:t>
      </w:r>
      <w:r>
        <w:rPr>
          <w:rFonts w:ascii="Times New Roman" w:eastAsia="Times New Roman" w:hAnsi="Times New Roman"/>
          <w:sz w:val="28"/>
          <w:szCs w:val="28"/>
          <w:lang w:eastAsia="ru-RU"/>
        </w:rPr>
        <w:t>.</w:t>
      </w:r>
    </w:p>
    <w:p w:rsidR="003B21BD" w:rsidRPr="00A90353"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 п</w:t>
      </w:r>
      <w:r w:rsidRPr="00A90353">
        <w:rPr>
          <w:rFonts w:ascii="Times New Roman" w:eastAsia="Times New Roman" w:hAnsi="Times New Roman"/>
          <w:sz w:val="28"/>
          <w:szCs w:val="28"/>
          <w:lang w:eastAsia="ru-RU"/>
        </w:rPr>
        <w:t>ри методе начисления признание процентов происходит независи</w:t>
      </w:r>
      <w:r>
        <w:rPr>
          <w:rFonts w:ascii="Times New Roman" w:eastAsia="Times New Roman" w:hAnsi="Times New Roman"/>
          <w:sz w:val="28"/>
          <w:szCs w:val="28"/>
          <w:lang w:eastAsia="ru-RU"/>
        </w:rPr>
        <w:t>мо от выплаты денежных средств</w:t>
      </w:r>
      <w:r w:rsidRPr="00216A17">
        <w:rPr>
          <w:rFonts w:ascii="Times New Roman" w:eastAsia="Times New Roman" w:hAnsi="Times New Roman"/>
          <w:sz w:val="28"/>
          <w:szCs w:val="28"/>
          <w:lang w:eastAsia="ru-RU"/>
        </w:rPr>
        <w:t xml:space="preserve">. </w:t>
      </w:r>
      <w:r w:rsidRPr="00A90353">
        <w:rPr>
          <w:rFonts w:ascii="Times New Roman" w:eastAsia="Times New Roman" w:hAnsi="Times New Roman"/>
          <w:sz w:val="28"/>
          <w:szCs w:val="28"/>
          <w:lang w:eastAsia="ru-RU"/>
        </w:rPr>
        <w:t>Поэтому в общих случаях в бухуч</w:t>
      </w:r>
      <w:r>
        <w:rPr>
          <w:rFonts w:ascii="Times New Roman" w:eastAsia="Times New Roman" w:hAnsi="Times New Roman"/>
          <w:sz w:val="28"/>
          <w:szCs w:val="28"/>
          <w:lang w:eastAsia="ru-RU"/>
        </w:rPr>
        <w:t>ете заемщика проценты по займу или кредиту</w:t>
      </w:r>
      <w:r w:rsidRPr="00A90353">
        <w:rPr>
          <w:rFonts w:ascii="Times New Roman" w:eastAsia="Times New Roman" w:hAnsi="Times New Roman"/>
          <w:sz w:val="28"/>
          <w:szCs w:val="28"/>
          <w:lang w:eastAsia="ru-RU"/>
        </w:rPr>
        <w:t xml:space="preserve"> следует признавать </w:t>
      </w:r>
      <w:r w:rsidRPr="00A90353">
        <w:rPr>
          <w:rFonts w:ascii="Times New Roman" w:eastAsia="Times New Roman" w:hAnsi="Times New Roman"/>
          <w:sz w:val="28"/>
          <w:szCs w:val="28"/>
          <w:lang w:eastAsia="ru-RU"/>
        </w:rPr>
        <w:lastRenderedPageBreak/>
        <w:t>ежемесячно, независимо от того, какой порядок их уплаты установлен договором. Здесь применима та же лог</w:t>
      </w:r>
      <w:r>
        <w:rPr>
          <w:rFonts w:ascii="Times New Roman" w:eastAsia="Times New Roman" w:hAnsi="Times New Roman"/>
          <w:sz w:val="28"/>
          <w:szCs w:val="28"/>
          <w:lang w:eastAsia="ru-RU"/>
        </w:rPr>
        <w:t>ика, что и в учете у заимодавца</w:t>
      </w:r>
      <w:r w:rsidRPr="008A4219">
        <w:t xml:space="preserve"> </w:t>
      </w:r>
      <w:r>
        <w:rPr>
          <w:rFonts w:ascii="Times New Roman" w:eastAsia="Times New Roman" w:hAnsi="Times New Roman"/>
          <w:sz w:val="28"/>
          <w:szCs w:val="28"/>
          <w:lang w:eastAsia="ru-RU"/>
        </w:rPr>
        <w:t>[</w:t>
      </w:r>
      <w:r w:rsidRPr="008A4219">
        <w:rPr>
          <w:rFonts w:ascii="Times New Roman" w:eastAsia="Times New Roman" w:hAnsi="Times New Roman"/>
          <w:sz w:val="28"/>
          <w:szCs w:val="28"/>
          <w:lang w:eastAsia="ru-RU"/>
        </w:rPr>
        <w:t>9]</w:t>
      </w:r>
      <w:r>
        <w:rPr>
          <w:rFonts w:ascii="Times New Roman" w:eastAsia="Times New Roman" w:hAnsi="Times New Roman"/>
          <w:sz w:val="28"/>
          <w:szCs w:val="28"/>
          <w:lang w:eastAsia="ru-RU"/>
        </w:rPr>
        <w:t>.</w:t>
      </w:r>
    </w:p>
    <w:p w:rsidR="003B21BD" w:rsidRPr="00A90353" w:rsidRDefault="003B21BD" w:rsidP="003B21BD">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Отметим, что д</w:t>
      </w:r>
      <w:r w:rsidRPr="00A90353">
        <w:rPr>
          <w:rFonts w:ascii="Times New Roman" w:eastAsia="Times New Roman" w:hAnsi="Times New Roman"/>
          <w:sz w:val="28"/>
          <w:szCs w:val="28"/>
          <w:lang w:eastAsia="ru-RU"/>
        </w:rPr>
        <w:t>ля выполнения требования об обособленном учете сумма начисленных процентов отражается ли</w:t>
      </w:r>
      <w:r>
        <w:rPr>
          <w:rFonts w:ascii="Times New Roman" w:eastAsia="Times New Roman" w:hAnsi="Times New Roman"/>
          <w:sz w:val="28"/>
          <w:szCs w:val="28"/>
          <w:lang w:eastAsia="ru-RU"/>
        </w:rPr>
        <w:t>бо на отдельном субсчете «Расчеты по процентам»</w:t>
      </w:r>
      <w:r w:rsidRPr="00A90353">
        <w:rPr>
          <w:rFonts w:ascii="Times New Roman" w:eastAsia="Times New Roman" w:hAnsi="Times New Roman"/>
          <w:sz w:val="28"/>
          <w:szCs w:val="28"/>
          <w:lang w:eastAsia="ru-RU"/>
        </w:rPr>
        <w:t xml:space="preserve"> к счету, на котором у</w:t>
      </w:r>
      <w:r>
        <w:rPr>
          <w:rFonts w:ascii="Times New Roman" w:eastAsia="Times New Roman" w:hAnsi="Times New Roman"/>
          <w:sz w:val="28"/>
          <w:szCs w:val="28"/>
          <w:lang w:eastAsia="ru-RU"/>
        </w:rPr>
        <w:t>читывается основная сумма займа, то есть на счете 66 или 67</w:t>
      </w:r>
      <w:r w:rsidRPr="00A90353">
        <w:rPr>
          <w:rFonts w:ascii="Times New Roman" w:eastAsia="Times New Roman" w:hAnsi="Times New Roman"/>
          <w:sz w:val="28"/>
          <w:szCs w:val="28"/>
          <w:lang w:eastAsia="ru-RU"/>
        </w:rPr>
        <w:t>, либо в аналитическом учете.</w:t>
      </w:r>
    </w:p>
    <w:p w:rsidR="003B21BD" w:rsidRPr="00B26678" w:rsidRDefault="003B21BD" w:rsidP="003B21BD">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Итогом в </w:t>
      </w:r>
      <w:r w:rsidRPr="00A90353">
        <w:rPr>
          <w:rFonts w:ascii="Times New Roman" w:eastAsia="Times New Roman" w:hAnsi="Times New Roman"/>
          <w:sz w:val="28"/>
          <w:szCs w:val="28"/>
          <w:lang w:eastAsia="ru-RU"/>
        </w:rPr>
        <w:t>отчете о финансовых результатах за соответствующий отчетный период суммы процентов, признанные прочими расх</w:t>
      </w:r>
      <w:r>
        <w:rPr>
          <w:rFonts w:ascii="Times New Roman" w:eastAsia="Times New Roman" w:hAnsi="Times New Roman"/>
          <w:sz w:val="28"/>
          <w:szCs w:val="28"/>
          <w:lang w:eastAsia="ru-RU"/>
        </w:rPr>
        <w:t>одами, отражают по строке 2330 «Проценты к уплате»</w:t>
      </w:r>
      <w:r w:rsidRPr="00A9035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Интересно то, что п</w:t>
      </w:r>
      <w:r w:rsidRPr="00A90353">
        <w:rPr>
          <w:rFonts w:ascii="Times New Roman" w:eastAsia="Times New Roman" w:hAnsi="Times New Roman"/>
          <w:sz w:val="28"/>
          <w:szCs w:val="28"/>
          <w:lang w:eastAsia="ru-RU"/>
        </w:rPr>
        <w:t>роценты, включенные в стоимость инвестиционного актива, фо</w:t>
      </w:r>
      <w:r>
        <w:rPr>
          <w:rFonts w:ascii="Times New Roman" w:eastAsia="Times New Roman" w:hAnsi="Times New Roman"/>
          <w:sz w:val="28"/>
          <w:szCs w:val="28"/>
          <w:lang w:eastAsia="ru-RU"/>
        </w:rPr>
        <w:t>рмируют показатель строки 1150 «</w:t>
      </w:r>
      <w:r w:rsidRPr="00A90353">
        <w:rPr>
          <w:rFonts w:ascii="Times New Roman" w:eastAsia="Times New Roman" w:hAnsi="Times New Roman"/>
          <w:sz w:val="28"/>
          <w:szCs w:val="28"/>
          <w:lang w:eastAsia="ru-RU"/>
        </w:rPr>
        <w:t>Основные ср</w:t>
      </w:r>
      <w:r>
        <w:rPr>
          <w:rFonts w:ascii="Times New Roman" w:eastAsia="Times New Roman" w:hAnsi="Times New Roman"/>
          <w:sz w:val="28"/>
          <w:szCs w:val="28"/>
          <w:lang w:eastAsia="ru-RU"/>
        </w:rPr>
        <w:t>едства» бухгалтерского баланса</w:t>
      </w:r>
      <w:r w:rsidRPr="006A202C">
        <w:rPr>
          <w:rFonts w:ascii="Times New Roman" w:eastAsia="Times New Roman" w:hAnsi="Times New Roman"/>
          <w:sz w:val="28"/>
          <w:szCs w:val="28"/>
          <w:lang w:eastAsia="ru-RU"/>
        </w:rPr>
        <w:t xml:space="preserve"> [5]</w:t>
      </w:r>
      <w:r>
        <w:rPr>
          <w:rFonts w:ascii="Times New Roman" w:eastAsia="Times New Roman" w:hAnsi="Times New Roman"/>
          <w:sz w:val="28"/>
          <w:szCs w:val="28"/>
          <w:lang w:eastAsia="ru-RU"/>
        </w:rPr>
        <w:t>.</w:t>
      </w:r>
    </w:p>
    <w:p w:rsidR="003B21BD" w:rsidRPr="00CC500D" w:rsidRDefault="003B21BD" w:rsidP="003B21BD">
      <w:pPr>
        <w:spacing w:before="360" w:after="360" w:line="360" w:lineRule="auto"/>
        <w:ind w:firstLine="737"/>
        <w:jc w:val="both"/>
        <w:rPr>
          <w:rFonts w:ascii="Cambria" w:eastAsia="Times New Roman" w:hAnsi="Cambria"/>
          <w:sz w:val="28"/>
          <w:szCs w:val="28"/>
          <w:lang w:eastAsia="ru-RU"/>
        </w:rPr>
      </w:pPr>
      <w:r w:rsidRPr="006D7438">
        <w:rPr>
          <w:rFonts w:ascii="Cambria" w:eastAsia="Times New Roman" w:hAnsi="Cambria"/>
          <w:sz w:val="28"/>
          <w:szCs w:val="28"/>
          <w:lang w:eastAsia="ru-RU"/>
        </w:rPr>
        <w:t xml:space="preserve">1.3 Учет задолженности по полученным кредитам и займам </w:t>
      </w:r>
    </w:p>
    <w:p w:rsidR="003B21BD"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Как и было сказано ранее, п</w:t>
      </w:r>
      <w:r w:rsidRPr="006F7A83">
        <w:rPr>
          <w:rFonts w:ascii="Times New Roman" w:eastAsia="Times New Roman" w:hAnsi="Times New Roman"/>
          <w:sz w:val="28"/>
          <w:szCs w:val="28"/>
          <w:lang w:eastAsia="ru-RU"/>
        </w:rPr>
        <w:t>орядок учета обязательств организаций по полученным займам, кредитам и выданным заемным обязательствам определен Положением по бухгалтерскому учету «Учет</w:t>
      </w:r>
      <w:r>
        <w:rPr>
          <w:rFonts w:ascii="Times New Roman" w:eastAsia="Times New Roman" w:hAnsi="Times New Roman"/>
          <w:sz w:val="28"/>
          <w:szCs w:val="28"/>
          <w:lang w:eastAsia="ru-RU"/>
        </w:rPr>
        <w:t xml:space="preserve"> расходов по займам и кредитам».</w:t>
      </w:r>
    </w:p>
    <w:p w:rsidR="003B21BD" w:rsidRPr="006F7A83"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6F7A83">
        <w:rPr>
          <w:rFonts w:ascii="Times New Roman" w:eastAsia="Times New Roman" w:hAnsi="Times New Roman"/>
          <w:sz w:val="28"/>
          <w:szCs w:val="28"/>
          <w:lang w:eastAsia="ru-RU"/>
        </w:rPr>
        <w:t>Согласно ПБУ 15/2008 учету подлежит:</w:t>
      </w:r>
    </w:p>
    <w:p w:rsidR="003B21BD" w:rsidRPr="006F7A83"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w:t>
      </w:r>
      <w:r w:rsidRPr="006F7A83">
        <w:rPr>
          <w:rFonts w:ascii="Times New Roman" w:eastAsia="Times New Roman" w:hAnsi="Times New Roman"/>
          <w:sz w:val="28"/>
          <w:szCs w:val="28"/>
          <w:lang w:eastAsia="ru-RU"/>
        </w:rPr>
        <w:t xml:space="preserve">сновная сумма обязательства по полученному </w:t>
      </w:r>
      <w:r>
        <w:rPr>
          <w:rFonts w:ascii="Times New Roman" w:eastAsia="Times New Roman" w:hAnsi="Times New Roman"/>
          <w:sz w:val="28"/>
          <w:szCs w:val="28"/>
          <w:lang w:eastAsia="ru-RU"/>
        </w:rPr>
        <w:t>от займодавца займу или кредиту;</w:t>
      </w:r>
    </w:p>
    <w:p w:rsidR="003B21BD"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Pr="006F7A83">
        <w:rPr>
          <w:rFonts w:ascii="Times New Roman" w:eastAsia="Times New Roman" w:hAnsi="Times New Roman"/>
          <w:sz w:val="28"/>
          <w:szCs w:val="28"/>
          <w:lang w:eastAsia="ru-RU"/>
        </w:rPr>
        <w:t xml:space="preserve">асходы, связанные с выполнением обязательств </w:t>
      </w:r>
      <w:r>
        <w:rPr>
          <w:rFonts w:ascii="Times New Roman" w:eastAsia="Times New Roman" w:hAnsi="Times New Roman"/>
          <w:sz w:val="28"/>
          <w:szCs w:val="28"/>
          <w:lang w:eastAsia="ru-RU"/>
        </w:rPr>
        <w:t>по полученным займам и кредитам</w:t>
      </w:r>
      <w:r w:rsidRPr="006A202C">
        <w:t xml:space="preserve"> </w:t>
      </w:r>
      <w:r w:rsidRPr="006A202C">
        <w:rPr>
          <w:rFonts w:ascii="Times New Roman" w:eastAsia="Times New Roman" w:hAnsi="Times New Roman"/>
          <w:sz w:val="28"/>
          <w:szCs w:val="28"/>
          <w:lang w:eastAsia="ru-RU"/>
        </w:rPr>
        <w:t>[6]</w:t>
      </w:r>
      <w:r>
        <w:rPr>
          <w:rFonts w:ascii="Times New Roman" w:eastAsia="Times New Roman" w:hAnsi="Times New Roman"/>
          <w:sz w:val="28"/>
          <w:szCs w:val="28"/>
          <w:lang w:eastAsia="ru-RU"/>
        </w:rPr>
        <w:t>.</w:t>
      </w:r>
    </w:p>
    <w:p w:rsidR="003B21BD" w:rsidRPr="00C20919"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C20919">
        <w:rPr>
          <w:rFonts w:ascii="Times New Roman" w:eastAsia="Times New Roman" w:hAnsi="Times New Roman"/>
          <w:sz w:val="28"/>
          <w:szCs w:val="28"/>
          <w:lang w:eastAsia="ru-RU"/>
        </w:rPr>
        <w:t>Пунктом 5 Пол</w:t>
      </w:r>
      <w:r>
        <w:rPr>
          <w:rFonts w:ascii="Times New Roman" w:eastAsia="Times New Roman" w:hAnsi="Times New Roman"/>
          <w:sz w:val="28"/>
          <w:szCs w:val="28"/>
          <w:lang w:eastAsia="ru-RU"/>
        </w:rPr>
        <w:t>ожения по бухгалтерскому учету «</w:t>
      </w:r>
      <w:r w:rsidRPr="00C20919">
        <w:rPr>
          <w:rFonts w:ascii="Times New Roman" w:eastAsia="Times New Roman" w:hAnsi="Times New Roman"/>
          <w:sz w:val="28"/>
          <w:szCs w:val="28"/>
          <w:lang w:eastAsia="ru-RU"/>
        </w:rPr>
        <w:t>Учет займов и креди</w:t>
      </w:r>
      <w:r>
        <w:rPr>
          <w:rFonts w:ascii="Times New Roman" w:eastAsia="Times New Roman" w:hAnsi="Times New Roman"/>
          <w:sz w:val="28"/>
          <w:szCs w:val="28"/>
          <w:lang w:eastAsia="ru-RU"/>
        </w:rPr>
        <w:t>тов и затрат по их обслуживанию»,</w:t>
      </w:r>
      <w:r w:rsidRPr="00C20919">
        <w:rPr>
          <w:rFonts w:ascii="Times New Roman" w:eastAsia="Times New Roman" w:hAnsi="Times New Roman"/>
          <w:sz w:val="28"/>
          <w:szCs w:val="28"/>
          <w:lang w:eastAsia="ru-RU"/>
        </w:rPr>
        <w:t xml:space="preserve"> определены следующие задолженности заемщика по кредитам и займам заимодавцу:</w:t>
      </w:r>
    </w:p>
    <w:p w:rsidR="003B21BD" w:rsidRPr="00C20919"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C20919">
        <w:rPr>
          <w:rFonts w:ascii="Times New Roman" w:eastAsia="Times New Roman" w:hAnsi="Times New Roman"/>
          <w:sz w:val="28"/>
          <w:szCs w:val="28"/>
          <w:lang w:eastAsia="ru-RU"/>
        </w:rPr>
        <w:t xml:space="preserve"> краткосрочная задолженность, когда срок погашения по условиям договора не превышает 12 месяцев;</w:t>
      </w:r>
    </w:p>
    <w:p w:rsidR="003B21BD" w:rsidRPr="00C20919"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C20919">
        <w:rPr>
          <w:rFonts w:ascii="Times New Roman" w:eastAsia="Times New Roman" w:hAnsi="Times New Roman"/>
          <w:sz w:val="28"/>
          <w:szCs w:val="28"/>
          <w:lang w:eastAsia="ru-RU"/>
        </w:rPr>
        <w:t xml:space="preserve"> долгосрочная задолженность, когда срок погашения по условия</w:t>
      </w:r>
      <w:r>
        <w:rPr>
          <w:rFonts w:ascii="Times New Roman" w:eastAsia="Times New Roman" w:hAnsi="Times New Roman"/>
          <w:sz w:val="28"/>
          <w:szCs w:val="28"/>
          <w:lang w:eastAsia="ru-RU"/>
        </w:rPr>
        <w:t>м договора превышает 12 месяцев</w:t>
      </w:r>
      <w:r>
        <w:t xml:space="preserve"> </w:t>
      </w:r>
      <w:r>
        <w:rPr>
          <w:rFonts w:ascii="Times New Roman" w:eastAsia="Times New Roman" w:hAnsi="Times New Roman"/>
          <w:sz w:val="28"/>
          <w:szCs w:val="28"/>
          <w:lang w:eastAsia="ru-RU"/>
        </w:rPr>
        <w:t>[6</w:t>
      </w:r>
      <w:r w:rsidRPr="006A202C">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3B21BD" w:rsidRPr="00C20919"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C20919">
        <w:rPr>
          <w:rFonts w:ascii="Times New Roman" w:eastAsia="Times New Roman" w:hAnsi="Times New Roman"/>
          <w:sz w:val="28"/>
          <w:szCs w:val="28"/>
          <w:lang w:eastAsia="ru-RU"/>
        </w:rPr>
        <w:lastRenderedPageBreak/>
        <w:t>Отметим, что указанные задолженности могут быть срочными или просроченными.</w:t>
      </w:r>
    </w:p>
    <w:p w:rsidR="003B21BD"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C20919">
        <w:rPr>
          <w:rFonts w:ascii="Times New Roman" w:eastAsia="Times New Roman" w:hAnsi="Times New Roman"/>
          <w:sz w:val="28"/>
          <w:szCs w:val="28"/>
          <w:lang w:eastAsia="ru-RU"/>
        </w:rPr>
        <w:t>Так срочной задолженностью по полученным заемным средствам считается задолженность, срок погашения которой по условиям договора не наступил или продлен в установленном порядке. А под просроченной задолженностью понимается задолженность по полученным заемным средствам с истекшим согласно усл</w:t>
      </w:r>
      <w:r>
        <w:rPr>
          <w:rFonts w:ascii="Times New Roman" w:eastAsia="Times New Roman" w:hAnsi="Times New Roman"/>
          <w:sz w:val="28"/>
          <w:szCs w:val="28"/>
          <w:lang w:eastAsia="ru-RU"/>
        </w:rPr>
        <w:t>овиям договора сроком погашения</w:t>
      </w:r>
      <w:r w:rsidRPr="006A202C">
        <w:t xml:space="preserve"> </w:t>
      </w:r>
      <w:r>
        <w:rPr>
          <w:rFonts w:ascii="Times New Roman" w:eastAsia="Times New Roman" w:hAnsi="Times New Roman"/>
          <w:sz w:val="28"/>
          <w:szCs w:val="28"/>
          <w:lang w:eastAsia="ru-RU"/>
        </w:rPr>
        <w:t>[15 с. 382</w:t>
      </w:r>
      <w:r w:rsidRPr="006A202C">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3B21BD" w:rsidRDefault="003B21BD" w:rsidP="003B21BD">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Важно, что н</w:t>
      </w:r>
      <w:r w:rsidRPr="00DB43C8">
        <w:rPr>
          <w:rFonts w:ascii="Times New Roman" w:eastAsia="Times New Roman" w:hAnsi="Times New Roman"/>
          <w:sz w:val="28"/>
          <w:szCs w:val="28"/>
          <w:lang w:eastAsia="ru-RU"/>
        </w:rPr>
        <w:t>епогашенная в срок задолженность по кредитам и займам должна быть переведена в просроченную задолженность на следующий день после истечения срока возврата долга по договору. Для этого на счетах 66 и 67 открывается отдельный субсчет «Просроченная задолженность».</w:t>
      </w:r>
    </w:p>
    <w:p w:rsidR="003B21BD"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6F7A83">
        <w:rPr>
          <w:rFonts w:ascii="Times New Roman" w:eastAsia="Times New Roman" w:hAnsi="Times New Roman"/>
          <w:sz w:val="28"/>
          <w:szCs w:val="28"/>
          <w:lang w:eastAsia="ru-RU"/>
        </w:rPr>
        <w:t>Аналитический учет задолженности по полученным займам и кредитам, включая выданные заемные обязательства, должен вестись по видам займов и кредитов, кредитным ор</w:t>
      </w:r>
      <w:r>
        <w:rPr>
          <w:rFonts w:ascii="Times New Roman" w:eastAsia="Times New Roman" w:hAnsi="Times New Roman"/>
          <w:sz w:val="28"/>
          <w:szCs w:val="28"/>
          <w:lang w:eastAsia="ru-RU"/>
        </w:rPr>
        <w:t>ганизациям и другим займодавцам [17 с. 457</w:t>
      </w:r>
      <w:r w:rsidRPr="006A202C">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3B21BD" w:rsidRPr="006F7A83"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Рассмотрим подробно виды сумм, подлежащие учету.</w:t>
      </w:r>
    </w:p>
    <w:p w:rsidR="003B21BD" w:rsidRPr="006F7A83"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 о</w:t>
      </w:r>
      <w:r w:rsidRPr="006F7A83">
        <w:rPr>
          <w:rFonts w:ascii="Times New Roman" w:eastAsia="Times New Roman" w:hAnsi="Times New Roman"/>
          <w:sz w:val="28"/>
          <w:szCs w:val="28"/>
          <w:lang w:eastAsia="ru-RU"/>
        </w:rPr>
        <w:t>сновная сумма обяз</w:t>
      </w:r>
      <w:r>
        <w:rPr>
          <w:rFonts w:ascii="Times New Roman" w:eastAsia="Times New Roman" w:hAnsi="Times New Roman"/>
          <w:sz w:val="28"/>
          <w:szCs w:val="28"/>
          <w:lang w:eastAsia="ru-RU"/>
        </w:rPr>
        <w:t>ательства по полученному займу или кредиту</w:t>
      </w:r>
      <w:r w:rsidRPr="006F7A83">
        <w:rPr>
          <w:rFonts w:ascii="Times New Roman" w:eastAsia="Times New Roman" w:hAnsi="Times New Roman"/>
          <w:sz w:val="28"/>
          <w:szCs w:val="28"/>
          <w:lang w:eastAsia="ru-RU"/>
        </w:rPr>
        <w:t xml:space="preserve"> отражается в бухгалтерском учете организацией-заемщиком как кредиторская задолженность в соответст</w:t>
      </w:r>
      <w:r>
        <w:rPr>
          <w:rFonts w:ascii="Times New Roman" w:eastAsia="Times New Roman" w:hAnsi="Times New Roman"/>
          <w:sz w:val="28"/>
          <w:szCs w:val="28"/>
          <w:lang w:eastAsia="ru-RU"/>
        </w:rPr>
        <w:t xml:space="preserve">вии с условиями договора займа, т.е. </w:t>
      </w:r>
      <w:r w:rsidRPr="006F7A83">
        <w:rPr>
          <w:rFonts w:ascii="Times New Roman" w:eastAsia="Times New Roman" w:hAnsi="Times New Roman"/>
          <w:sz w:val="28"/>
          <w:szCs w:val="28"/>
          <w:lang w:eastAsia="ru-RU"/>
        </w:rPr>
        <w:t>кредитного дого</w:t>
      </w:r>
      <w:r>
        <w:rPr>
          <w:rFonts w:ascii="Times New Roman" w:eastAsia="Times New Roman" w:hAnsi="Times New Roman"/>
          <w:sz w:val="28"/>
          <w:szCs w:val="28"/>
          <w:lang w:eastAsia="ru-RU"/>
        </w:rPr>
        <w:t>вора,</w:t>
      </w:r>
      <w:r w:rsidRPr="006F7A83">
        <w:rPr>
          <w:rFonts w:ascii="Times New Roman" w:eastAsia="Times New Roman" w:hAnsi="Times New Roman"/>
          <w:sz w:val="28"/>
          <w:szCs w:val="28"/>
          <w:lang w:eastAsia="ru-RU"/>
        </w:rPr>
        <w:t xml:space="preserve"> в сумме, указанной в договоре.</w:t>
      </w:r>
    </w:p>
    <w:p w:rsidR="003B21BD" w:rsidRPr="006F7A83"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6F7A83">
        <w:rPr>
          <w:rFonts w:ascii="Times New Roman" w:eastAsia="Times New Roman" w:hAnsi="Times New Roman"/>
          <w:sz w:val="28"/>
          <w:szCs w:val="28"/>
          <w:lang w:eastAsia="ru-RU"/>
        </w:rPr>
        <w:t>Погашение основной суммы обяз</w:t>
      </w:r>
      <w:r>
        <w:rPr>
          <w:rFonts w:ascii="Times New Roman" w:eastAsia="Times New Roman" w:hAnsi="Times New Roman"/>
          <w:sz w:val="28"/>
          <w:szCs w:val="28"/>
          <w:lang w:eastAsia="ru-RU"/>
        </w:rPr>
        <w:t xml:space="preserve">ательства по полученному займу или кредиту </w:t>
      </w:r>
      <w:r w:rsidRPr="006F7A83">
        <w:rPr>
          <w:rFonts w:ascii="Times New Roman" w:eastAsia="Times New Roman" w:hAnsi="Times New Roman"/>
          <w:sz w:val="28"/>
          <w:szCs w:val="28"/>
          <w:lang w:eastAsia="ru-RU"/>
        </w:rPr>
        <w:t>отражается в бухгалтерском учете организ</w:t>
      </w:r>
      <w:r>
        <w:rPr>
          <w:rFonts w:ascii="Times New Roman" w:eastAsia="Times New Roman" w:hAnsi="Times New Roman"/>
          <w:sz w:val="28"/>
          <w:szCs w:val="28"/>
          <w:lang w:eastAsia="ru-RU"/>
        </w:rPr>
        <w:t>ацией-заемщиком как уменьшение, погашение кредиторской задолженности</w:t>
      </w:r>
      <w:r w:rsidRPr="006A202C">
        <w:t xml:space="preserve"> </w:t>
      </w:r>
      <w:r w:rsidRPr="006A202C">
        <w:rPr>
          <w:rFonts w:ascii="Times New Roman" w:eastAsia="Times New Roman" w:hAnsi="Times New Roman"/>
          <w:sz w:val="28"/>
          <w:szCs w:val="28"/>
          <w:lang w:eastAsia="ru-RU"/>
        </w:rPr>
        <w:t>[6]</w:t>
      </w:r>
      <w:r>
        <w:rPr>
          <w:rFonts w:ascii="Times New Roman" w:eastAsia="Times New Roman" w:hAnsi="Times New Roman"/>
          <w:sz w:val="28"/>
          <w:szCs w:val="28"/>
          <w:lang w:eastAsia="ru-RU"/>
        </w:rPr>
        <w:t>.</w:t>
      </w:r>
    </w:p>
    <w:p w:rsidR="003B21BD" w:rsidRPr="006F7A83"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6F7A83">
        <w:rPr>
          <w:rFonts w:ascii="Times New Roman" w:eastAsia="Times New Roman" w:hAnsi="Times New Roman"/>
          <w:sz w:val="28"/>
          <w:szCs w:val="28"/>
          <w:lang w:eastAsia="ru-RU"/>
        </w:rPr>
        <w:t xml:space="preserve">Расходы </w:t>
      </w:r>
      <w:r>
        <w:rPr>
          <w:rFonts w:ascii="Times New Roman" w:eastAsia="Times New Roman" w:hAnsi="Times New Roman"/>
          <w:sz w:val="28"/>
          <w:szCs w:val="28"/>
          <w:lang w:eastAsia="ru-RU"/>
        </w:rPr>
        <w:t xml:space="preserve">же </w:t>
      </w:r>
      <w:r w:rsidRPr="006F7A83">
        <w:rPr>
          <w:rFonts w:ascii="Times New Roman" w:eastAsia="Times New Roman" w:hAnsi="Times New Roman"/>
          <w:sz w:val="28"/>
          <w:szCs w:val="28"/>
          <w:lang w:eastAsia="ru-RU"/>
        </w:rPr>
        <w:t>по займам отражаются в бухгалтерском учете обособленно от основной суммы обязательств</w:t>
      </w:r>
      <w:r>
        <w:rPr>
          <w:rFonts w:ascii="Times New Roman" w:eastAsia="Times New Roman" w:hAnsi="Times New Roman"/>
          <w:sz w:val="28"/>
          <w:szCs w:val="28"/>
          <w:lang w:eastAsia="ru-RU"/>
        </w:rPr>
        <w:t>а по полученному займу или кредиту</w:t>
      </w:r>
      <w:r w:rsidRPr="006F7A83">
        <w:rPr>
          <w:rFonts w:ascii="Times New Roman" w:eastAsia="Times New Roman" w:hAnsi="Times New Roman"/>
          <w:sz w:val="28"/>
          <w:szCs w:val="28"/>
          <w:lang w:eastAsia="ru-RU"/>
        </w:rPr>
        <w:t>.</w:t>
      </w:r>
    </w:p>
    <w:p w:rsidR="003B21BD" w:rsidRPr="006F7A83"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6F7A83">
        <w:rPr>
          <w:rFonts w:ascii="Times New Roman" w:eastAsia="Times New Roman" w:hAnsi="Times New Roman"/>
          <w:sz w:val="28"/>
          <w:szCs w:val="28"/>
          <w:lang w:eastAsia="ru-RU"/>
        </w:rPr>
        <w:t>Запись на счетах 66 «Расчеты по краткосрочным кредитам и займам» и 67 «Расчеты по долгосрочным кредитам и займам» делается в момент получения денежных средств или других вещей.</w:t>
      </w:r>
    </w:p>
    <w:p w:rsidR="003B21BD" w:rsidRPr="006F7A83"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6F7A83">
        <w:rPr>
          <w:rFonts w:ascii="Times New Roman" w:eastAsia="Times New Roman" w:hAnsi="Times New Roman"/>
          <w:sz w:val="28"/>
          <w:szCs w:val="28"/>
          <w:lang w:eastAsia="ru-RU"/>
        </w:rPr>
        <w:lastRenderedPageBreak/>
        <w:t>Суммы полученных организацией кредитов и займов отражаются в учете на основании данных приходных кассовых ордеров, банковских выписок, приходных накладны</w:t>
      </w:r>
      <w:r>
        <w:rPr>
          <w:rFonts w:ascii="Times New Roman" w:eastAsia="Times New Roman" w:hAnsi="Times New Roman"/>
          <w:sz w:val="28"/>
          <w:szCs w:val="28"/>
          <w:lang w:eastAsia="ru-RU"/>
        </w:rPr>
        <w:t>х и других первичных документов [25 с. 42</w:t>
      </w:r>
      <w:r w:rsidRPr="006A202C">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3B21BD" w:rsidRPr="006F7A83"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6F7A83">
        <w:rPr>
          <w:rFonts w:ascii="Times New Roman" w:eastAsia="Times New Roman" w:hAnsi="Times New Roman"/>
          <w:sz w:val="28"/>
          <w:szCs w:val="28"/>
          <w:lang w:eastAsia="ru-RU"/>
        </w:rPr>
        <w:t>Долгосрочные кредиты и займы организация согласно учетной политике может:</w:t>
      </w:r>
    </w:p>
    <w:p w:rsidR="003B21BD" w:rsidRPr="006F7A83"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w:t>
      </w:r>
      <w:r w:rsidRPr="006F7A83">
        <w:rPr>
          <w:rFonts w:ascii="Times New Roman" w:eastAsia="Times New Roman" w:hAnsi="Times New Roman"/>
          <w:sz w:val="28"/>
          <w:szCs w:val="28"/>
          <w:lang w:eastAsia="ru-RU"/>
        </w:rPr>
        <w:t>читывать, как долгосрочную задолженность на счете 67 «Расчеты по долгосрочным кредитам и займам» до истечения срока договора;</w:t>
      </w:r>
    </w:p>
    <w:p w:rsidR="003B21BD"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w:t>
      </w:r>
      <w:r w:rsidRPr="006F7A83">
        <w:rPr>
          <w:rFonts w:ascii="Times New Roman" w:eastAsia="Times New Roman" w:hAnsi="Times New Roman"/>
          <w:sz w:val="28"/>
          <w:szCs w:val="28"/>
          <w:lang w:eastAsia="ru-RU"/>
        </w:rPr>
        <w:t xml:space="preserve">существлять перевод долгосрочной задолженности в краткосрочную в момент, когда до возврата основного долга по кредиту или займу согласно условиям договора остается 365 дней. </w:t>
      </w:r>
    </w:p>
    <w:p w:rsidR="003B21BD" w:rsidRPr="006F7A83"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6F7A83">
        <w:rPr>
          <w:rFonts w:ascii="Times New Roman" w:eastAsia="Times New Roman" w:hAnsi="Times New Roman"/>
          <w:sz w:val="28"/>
          <w:szCs w:val="28"/>
          <w:lang w:eastAsia="ru-RU"/>
        </w:rPr>
        <w:t>Такой порядок позволяет правильно отражать в отчетности краткосрочные обязательства организации и правильно определять ее платежеспособность.</w:t>
      </w:r>
      <w:r w:rsidRPr="006A202C">
        <w:t xml:space="preserve"> </w:t>
      </w:r>
    </w:p>
    <w:p w:rsidR="003B21BD" w:rsidRPr="006F7A83"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6F7A83">
        <w:rPr>
          <w:rFonts w:ascii="Times New Roman" w:eastAsia="Times New Roman" w:hAnsi="Times New Roman"/>
          <w:sz w:val="28"/>
          <w:szCs w:val="28"/>
          <w:lang w:eastAsia="ru-RU"/>
        </w:rPr>
        <w:t>В зависимости от своевременности погашения различают задолженность по кредитам и займам срочную и просроченную.</w:t>
      </w:r>
    </w:p>
    <w:p w:rsidR="003B21BD" w:rsidRPr="006F7A83"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6F7A83">
        <w:rPr>
          <w:rFonts w:ascii="Times New Roman" w:eastAsia="Times New Roman" w:hAnsi="Times New Roman"/>
          <w:sz w:val="28"/>
          <w:szCs w:val="28"/>
          <w:lang w:eastAsia="ru-RU"/>
        </w:rPr>
        <w:t>Срочной задолженностью считается задолженность по полученным кредитам и займам, срок погашения которой по условиям договора не наступил или продлен в установленном порядке.</w:t>
      </w:r>
    </w:p>
    <w:p w:rsidR="003B21BD" w:rsidRPr="006F7A83"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6F7A83">
        <w:rPr>
          <w:rFonts w:ascii="Times New Roman" w:eastAsia="Times New Roman" w:hAnsi="Times New Roman"/>
          <w:sz w:val="28"/>
          <w:szCs w:val="28"/>
          <w:lang w:eastAsia="ru-RU"/>
        </w:rPr>
        <w:t>Просроченной задолженностью считается задолженность по просроченным займам и кредитам с истекшим согласно условиям договора сроком погашения.</w:t>
      </w:r>
    </w:p>
    <w:p w:rsidR="003B21BD" w:rsidRPr="006F7A83"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Организация–</w:t>
      </w:r>
      <w:r w:rsidRPr="006F7A83">
        <w:rPr>
          <w:rFonts w:ascii="Times New Roman" w:eastAsia="Times New Roman" w:hAnsi="Times New Roman"/>
          <w:sz w:val="28"/>
          <w:szCs w:val="28"/>
          <w:lang w:eastAsia="ru-RU"/>
        </w:rPr>
        <w:t>заемщик по истечении срока платежа обязана перевести срочную задолженности в просроченную.</w:t>
      </w:r>
    </w:p>
    <w:p w:rsidR="003B21BD"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6F7A83">
        <w:rPr>
          <w:rFonts w:ascii="Times New Roman" w:eastAsia="Times New Roman" w:hAnsi="Times New Roman"/>
          <w:sz w:val="28"/>
          <w:szCs w:val="28"/>
          <w:lang w:eastAsia="ru-RU"/>
        </w:rPr>
        <w:t>Перевод срочной задолженности в просроченную производится в день, следующий за днем, когда по условиям договора займа или кредита заемщик должен был осуществи</w:t>
      </w:r>
      <w:r>
        <w:rPr>
          <w:rFonts w:ascii="Times New Roman" w:eastAsia="Times New Roman" w:hAnsi="Times New Roman"/>
          <w:sz w:val="28"/>
          <w:szCs w:val="28"/>
          <w:lang w:eastAsia="ru-RU"/>
        </w:rPr>
        <w:t>ть возврат основной суммы долга [27 с. 5</w:t>
      </w:r>
      <w:r w:rsidRPr="006A202C">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3B21BD" w:rsidRPr="001570CC" w:rsidRDefault="003B21BD" w:rsidP="003B21BD">
      <w:pPr>
        <w:spacing w:after="0" w:line="360" w:lineRule="auto"/>
        <w:ind w:firstLine="737"/>
        <w:contextualSpacing/>
        <w:jc w:val="both"/>
        <w:rPr>
          <w:rFonts w:ascii="Times New Roman" w:eastAsia="Times New Roman" w:hAnsi="Times New Roman"/>
          <w:color w:val="5B9BD5"/>
          <w:sz w:val="28"/>
          <w:szCs w:val="28"/>
          <w:lang w:eastAsia="ru-RU"/>
        </w:rPr>
      </w:pPr>
      <w:r w:rsidRPr="00DB43C8">
        <w:rPr>
          <w:rFonts w:ascii="Times New Roman" w:eastAsia="Times New Roman" w:hAnsi="Times New Roman"/>
          <w:sz w:val="28"/>
          <w:szCs w:val="28"/>
          <w:lang w:eastAsia="ru-RU"/>
        </w:rPr>
        <w:t>В бухгалтерской отчетности не погашенная на отчетную дату сумма заемн</w:t>
      </w:r>
      <w:r>
        <w:rPr>
          <w:rFonts w:ascii="Times New Roman" w:eastAsia="Times New Roman" w:hAnsi="Times New Roman"/>
          <w:sz w:val="28"/>
          <w:szCs w:val="28"/>
          <w:lang w:eastAsia="ru-RU"/>
        </w:rPr>
        <w:t>ых средств формирует показатель</w:t>
      </w:r>
      <w:r w:rsidRPr="006A202C">
        <w:rPr>
          <w:rFonts w:ascii="Times New Roman" w:eastAsia="Times New Roman" w:hAnsi="Times New Roman"/>
          <w:sz w:val="28"/>
          <w:szCs w:val="28"/>
          <w:lang w:eastAsia="ru-RU"/>
        </w:rPr>
        <w:t>:</w:t>
      </w:r>
    </w:p>
    <w:p w:rsidR="003B21BD" w:rsidRPr="00DB43C8"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B43C8">
        <w:rPr>
          <w:rFonts w:ascii="Times New Roman" w:eastAsia="Times New Roman" w:hAnsi="Times New Roman"/>
          <w:sz w:val="28"/>
          <w:szCs w:val="28"/>
          <w:lang w:eastAsia="ru-RU"/>
        </w:rPr>
        <w:t>стро</w:t>
      </w:r>
      <w:r>
        <w:rPr>
          <w:rFonts w:ascii="Times New Roman" w:eastAsia="Times New Roman" w:hAnsi="Times New Roman"/>
          <w:sz w:val="28"/>
          <w:szCs w:val="28"/>
          <w:lang w:eastAsia="ru-RU"/>
        </w:rPr>
        <w:t>ки 1410 бухгалтерского баланса,</w:t>
      </w:r>
      <w:r w:rsidRPr="00DB43C8">
        <w:rPr>
          <w:rFonts w:ascii="Times New Roman" w:eastAsia="Times New Roman" w:hAnsi="Times New Roman"/>
          <w:sz w:val="28"/>
          <w:szCs w:val="28"/>
          <w:lang w:eastAsia="ru-RU"/>
        </w:rPr>
        <w:t xml:space="preserve"> при долгосрочных кредитах и займах;</w:t>
      </w:r>
    </w:p>
    <w:p w:rsidR="003B21BD" w:rsidRPr="006F7A83" w:rsidRDefault="003B21BD" w:rsidP="003B21BD">
      <w:pPr>
        <w:spacing w:after="0" w:line="360" w:lineRule="auto"/>
        <w:ind w:firstLine="73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w:t>
      </w:r>
      <w:r w:rsidRPr="00DB43C8">
        <w:rPr>
          <w:rFonts w:ascii="Times New Roman" w:eastAsia="Times New Roman" w:hAnsi="Times New Roman"/>
          <w:sz w:val="28"/>
          <w:szCs w:val="28"/>
          <w:lang w:eastAsia="ru-RU"/>
        </w:rPr>
        <w:t xml:space="preserve"> строки 1510 бухгалтерского баланса, если заемные обязат</w:t>
      </w:r>
      <w:r>
        <w:rPr>
          <w:rFonts w:ascii="Times New Roman" w:eastAsia="Times New Roman" w:hAnsi="Times New Roman"/>
          <w:sz w:val="28"/>
          <w:szCs w:val="28"/>
          <w:lang w:eastAsia="ru-RU"/>
        </w:rPr>
        <w:t>ельства являются краткосрочными</w:t>
      </w:r>
      <w:r w:rsidRPr="006A202C">
        <w:t xml:space="preserve"> </w:t>
      </w:r>
      <w:r>
        <w:rPr>
          <w:rFonts w:ascii="Times New Roman" w:eastAsia="Times New Roman" w:hAnsi="Times New Roman"/>
          <w:sz w:val="28"/>
          <w:szCs w:val="28"/>
          <w:lang w:eastAsia="ru-RU"/>
        </w:rPr>
        <w:t>[5].</w:t>
      </w:r>
    </w:p>
    <w:p w:rsidR="003B21BD" w:rsidRPr="006F7A83"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6F7A83">
        <w:rPr>
          <w:rFonts w:ascii="Times New Roman" w:eastAsia="Times New Roman" w:hAnsi="Times New Roman"/>
          <w:sz w:val="28"/>
          <w:szCs w:val="28"/>
          <w:lang w:eastAsia="ru-RU"/>
        </w:rPr>
        <w:t>Информация о разм</w:t>
      </w:r>
      <w:r>
        <w:rPr>
          <w:rFonts w:ascii="Times New Roman" w:eastAsia="Times New Roman" w:hAnsi="Times New Roman"/>
          <w:sz w:val="28"/>
          <w:szCs w:val="28"/>
          <w:lang w:eastAsia="ru-RU"/>
        </w:rPr>
        <w:t xml:space="preserve">ещенных заемных обязательствах, </w:t>
      </w:r>
      <w:r w:rsidRPr="006F7A83">
        <w:rPr>
          <w:rFonts w:ascii="Times New Roman" w:eastAsia="Times New Roman" w:hAnsi="Times New Roman"/>
          <w:sz w:val="28"/>
          <w:szCs w:val="28"/>
          <w:lang w:eastAsia="ru-RU"/>
        </w:rPr>
        <w:t>обеспеч</w:t>
      </w:r>
      <w:r>
        <w:rPr>
          <w:rFonts w:ascii="Times New Roman" w:eastAsia="Times New Roman" w:hAnsi="Times New Roman"/>
          <w:sz w:val="28"/>
          <w:szCs w:val="28"/>
          <w:lang w:eastAsia="ru-RU"/>
        </w:rPr>
        <w:t>енных векселями или облигациями,</w:t>
      </w:r>
      <w:r w:rsidRPr="006F7A83">
        <w:rPr>
          <w:rFonts w:ascii="Times New Roman" w:eastAsia="Times New Roman" w:hAnsi="Times New Roman"/>
          <w:sz w:val="28"/>
          <w:szCs w:val="28"/>
          <w:lang w:eastAsia="ru-RU"/>
        </w:rPr>
        <w:t xml:space="preserve"> учитывается на счетах 66 «Расчеты по краткосрочным кредитам и займам» или 67 «Расчеты по долгосрочным кредитам и займам» обособленно.</w:t>
      </w:r>
    </w:p>
    <w:p w:rsidR="003B21BD" w:rsidRPr="006F7A83" w:rsidRDefault="003B21BD" w:rsidP="003B21BD">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Возврат организацией–</w:t>
      </w:r>
      <w:r w:rsidRPr="006F7A83">
        <w:rPr>
          <w:rFonts w:ascii="Times New Roman" w:eastAsia="Times New Roman" w:hAnsi="Times New Roman"/>
          <w:sz w:val="28"/>
          <w:szCs w:val="28"/>
          <w:lang w:eastAsia="ru-RU"/>
        </w:rPr>
        <w:t>заемщиком полученного от займодавца кредита или займа, включая размещенные заемные обязательства, отражается в бухгалтерском</w:t>
      </w:r>
      <w:r>
        <w:rPr>
          <w:rFonts w:ascii="Times New Roman" w:eastAsia="Times New Roman" w:hAnsi="Times New Roman"/>
          <w:sz w:val="28"/>
          <w:szCs w:val="28"/>
          <w:lang w:eastAsia="ru-RU"/>
        </w:rPr>
        <w:t xml:space="preserve"> учете заемщика как уменьшение, погашение </w:t>
      </w:r>
      <w:r w:rsidRPr="006F7A83">
        <w:rPr>
          <w:rFonts w:ascii="Times New Roman" w:eastAsia="Times New Roman" w:hAnsi="Times New Roman"/>
          <w:sz w:val="28"/>
          <w:szCs w:val="28"/>
          <w:lang w:eastAsia="ru-RU"/>
        </w:rPr>
        <w:t>кредиторской задолженности.</w:t>
      </w:r>
    </w:p>
    <w:p w:rsidR="003B21BD" w:rsidRPr="0036679C" w:rsidRDefault="003B21BD" w:rsidP="003B21BD">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Важным и упрощающим фактором при учете кредитов и займов является то, что в</w:t>
      </w:r>
      <w:r w:rsidRPr="006F7A83">
        <w:rPr>
          <w:rFonts w:ascii="Times New Roman" w:eastAsia="Times New Roman" w:hAnsi="Times New Roman"/>
          <w:sz w:val="28"/>
          <w:szCs w:val="28"/>
          <w:lang w:eastAsia="ru-RU"/>
        </w:rPr>
        <w:t xml:space="preserve"> соответствии с НК РФ операции по получению и погашению займов и кредитов, иных аналогичных средств независимо от формы оформления заимствования не облагаются налогом на прибыль и н</w:t>
      </w:r>
      <w:r>
        <w:rPr>
          <w:rFonts w:ascii="Times New Roman" w:eastAsia="Times New Roman" w:hAnsi="Times New Roman"/>
          <w:sz w:val="28"/>
          <w:szCs w:val="28"/>
          <w:lang w:eastAsia="ru-RU"/>
        </w:rPr>
        <w:t>алогом на добавленную стоимость</w:t>
      </w:r>
      <w:r w:rsidRPr="006A202C">
        <w:t xml:space="preserve"> </w:t>
      </w:r>
      <w:r>
        <w:rPr>
          <w:rFonts w:ascii="Times New Roman" w:eastAsia="Times New Roman" w:hAnsi="Times New Roman"/>
          <w:sz w:val="28"/>
          <w:szCs w:val="28"/>
          <w:lang w:eastAsia="ru-RU"/>
        </w:rPr>
        <w:t>[3</w:t>
      </w:r>
      <w:r w:rsidRPr="006A202C">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3B21BD" w:rsidRDefault="003B21BD" w:rsidP="003B21BD">
      <w:pPr>
        <w:spacing w:after="0" w:line="360" w:lineRule="auto"/>
        <w:ind w:firstLine="737"/>
        <w:jc w:val="both"/>
        <w:rPr>
          <w:rFonts w:ascii="Times New Roman" w:eastAsia="Times New Roman" w:hAnsi="Times New Roman"/>
          <w:sz w:val="28"/>
          <w:szCs w:val="28"/>
          <w:lang w:eastAsia="ru-RU"/>
        </w:rPr>
      </w:pPr>
      <w:r w:rsidRPr="0036679C">
        <w:rPr>
          <w:rFonts w:ascii="Times New Roman" w:eastAsia="Times New Roman" w:hAnsi="Times New Roman"/>
          <w:sz w:val="28"/>
          <w:szCs w:val="28"/>
          <w:lang w:eastAsia="ru-RU"/>
        </w:rPr>
        <w:t>Таким образом,</w:t>
      </w:r>
      <w:r>
        <w:rPr>
          <w:rFonts w:ascii="Times New Roman" w:eastAsia="Times New Roman" w:hAnsi="Times New Roman"/>
          <w:sz w:val="28"/>
          <w:szCs w:val="28"/>
          <w:lang w:eastAsia="ru-RU"/>
        </w:rPr>
        <w:t xml:space="preserve"> подводя итоги</w:t>
      </w:r>
      <w:r>
        <w:t xml:space="preserve"> </w:t>
      </w:r>
      <w:r>
        <w:rPr>
          <w:rFonts w:ascii="Times New Roman" w:eastAsia="Times New Roman" w:hAnsi="Times New Roman"/>
          <w:sz w:val="28"/>
          <w:szCs w:val="28"/>
          <w:lang w:eastAsia="ru-RU"/>
        </w:rPr>
        <w:t>теоретических основ</w:t>
      </w:r>
      <w:r w:rsidRPr="00546702">
        <w:rPr>
          <w:rFonts w:ascii="Times New Roman" w:eastAsia="Times New Roman" w:hAnsi="Times New Roman"/>
          <w:sz w:val="28"/>
          <w:szCs w:val="28"/>
          <w:lang w:eastAsia="ru-RU"/>
        </w:rPr>
        <w:t xml:space="preserve"> бухгалтерского учета</w:t>
      </w:r>
      <w:r>
        <w:rPr>
          <w:rFonts w:ascii="Times New Roman" w:eastAsia="Times New Roman" w:hAnsi="Times New Roman"/>
          <w:sz w:val="28"/>
          <w:szCs w:val="28"/>
          <w:lang w:eastAsia="ru-RU"/>
        </w:rPr>
        <w:t xml:space="preserve"> </w:t>
      </w:r>
      <w:r w:rsidRPr="00546702">
        <w:rPr>
          <w:rFonts w:ascii="Times New Roman" w:eastAsia="Times New Roman" w:hAnsi="Times New Roman"/>
          <w:sz w:val="28"/>
          <w:szCs w:val="28"/>
          <w:lang w:eastAsia="ru-RU"/>
        </w:rPr>
        <w:t>кредитов и займов</w:t>
      </w:r>
      <w:r>
        <w:rPr>
          <w:rFonts w:ascii="Times New Roman" w:eastAsia="Times New Roman" w:hAnsi="Times New Roman"/>
          <w:sz w:val="28"/>
          <w:szCs w:val="28"/>
          <w:lang w:eastAsia="ru-RU"/>
        </w:rPr>
        <w:t>, были сформированы следующие выводы:</w:t>
      </w:r>
    </w:p>
    <w:p w:rsidR="003B21BD" w:rsidRDefault="003B21BD" w:rsidP="003B21BD">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36679C">
        <w:rPr>
          <w:rFonts w:ascii="Times New Roman" w:eastAsia="Times New Roman" w:hAnsi="Times New Roman"/>
          <w:sz w:val="28"/>
          <w:szCs w:val="28"/>
          <w:lang w:eastAsia="ru-RU"/>
        </w:rPr>
        <w:t xml:space="preserve"> условиях рынка организация может помимо собственных источников привлекать заемные средства в виде кредитов банка, займов </w:t>
      </w:r>
      <w:r>
        <w:rPr>
          <w:rFonts w:ascii="Times New Roman" w:eastAsia="Times New Roman" w:hAnsi="Times New Roman"/>
          <w:sz w:val="28"/>
          <w:szCs w:val="28"/>
          <w:lang w:eastAsia="ru-RU"/>
        </w:rPr>
        <w:t>от юридических и физических лиц.</w:t>
      </w:r>
    </w:p>
    <w:p w:rsidR="003B21BD"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546702">
        <w:rPr>
          <w:rFonts w:ascii="Times New Roman" w:eastAsia="Times New Roman" w:hAnsi="Times New Roman"/>
          <w:sz w:val="28"/>
          <w:szCs w:val="28"/>
          <w:lang w:eastAsia="ru-RU"/>
        </w:rPr>
        <w:t>Заемные отношения между банком и клиентом по банковскому кредиту оформляются кр</w:t>
      </w:r>
      <w:r>
        <w:rPr>
          <w:rFonts w:ascii="Times New Roman" w:eastAsia="Times New Roman" w:hAnsi="Times New Roman"/>
          <w:sz w:val="28"/>
          <w:szCs w:val="28"/>
          <w:lang w:eastAsia="ru-RU"/>
        </w:rPr>
        <w:t>едитным договором. При получении</w:t>
      </w:r>
      <w:r w:rsidRPr="00546702">
        <w:rPr>
          <w:rFonts w:ascii="Times New Roman" w:eastAsia="Times New Roman" w:hAnsi="Times New Roman"/>
          <w:sz w:val="28"/>
          <w:szCs w:val="28"/>
          <w:lang w:eastAsia="ru-RU"/>
        </w:rPr>
        <w:t xml:space="preserve"> займа у других организаций заемные отношения между организациями оформляются договором займа. Договор займа может быть заключен путем выпуска и продажи облигаций. По соглашению сторон заемные отношения могут быть оформлены путем выдачи векселя.</w:t>
      </w:r>
    </w:p>
    <w:p w:rsidR="003B21BD" w:rsidRPr="006D7438"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546702">
        <w:rPr>
          <w:rFonts w:ascii="Times New Roman" w:eastAsia="Times New Roman" w:hAnsi="Times New Roman"/>
          <w:sz w:val="28"/>
          <w:szCs w:val="28"/>
          <w:lang w:eastAsia="ru-RU"/>
        </w:rPr>
        <w:t>Порядок учета обязательств организаций по полученным займам, кредитам и выданным заемным обязательствам определен ПБУ15/2008. Согласно ПБУ 15/2008 учету</w:t>
      </w:r>
      <w:r>
        <w:rPr>
          <w:rFonts w:ascii="Times New Roman" w:eastAsia="Times New Roman" w:hAnsi="Times New Roman"/>
          <w:sz w:val="28"/>
          <w:szCs w:val="28"/>
          <w:lang w:eastAsia="ru-RU"/>
        </w:rPr>
        <w:t xml:space="preserve"> подлежит основная сумма долга </w:t>
      </w:r>
      <w:r w:rsidRPr="00546702">
        <w:rPr>
          <w:rFonts w:ascii="Times New Roman" w:eastAsia="Times New Roman" w:hAnsi="Times New Roman"/>
          <w:sz w:val="28"/>
          <w:szCs w:val="28"/>
          <w:lang w:eastAsia="ru-RU"/>
        </w:rPr>
        <w:t xml:space="preserve">по полученному </w:t>
      </w:r>
      <w:r w:rsidRPr="00546702">
        <w:rPr>
          <w:rFonts w:ascii="Times New Roman" w:eastAsia="Times New Roman" w:hAnsi="Times New Roman"/>
          <w:sz w:val="28"/>
          <w:szCs w:val="28"/>
          <w:lang w:eastAsia="ru-RU"/>
        </w:rPr>
        <w:lastRenderedPageBreak/>
        <w:t xml:space="preserve">от займодавца займу или кредиту и затраты, связанные с </w:t>
      </w:r>
      <w:r>
        <w:rPr>
          <w:rFonts w:ascii="Times New Roman" w:eastAsia="Times New Roman" w:hAnsi="Times New Roman"/>
          <w:sz w:val="28"/>
          <w:szCs w:val="28"/>
          <w:lang w:eastAsia="ru-RU"/>
        </w:rPr>
        <w:t xml:space="preserve">использованием заемных средств </w:t>
      </w:r>
      <w:r w:rsidRPr="006D7438">
        <w:rPr>
          <w:rFonts w:ascii="Times New Roman" w:eastAsia="Times New Roman" w:hAnsi="Times New Roman"/>
          <w:sz w:val="28"/>
          <w:szCs w:val="28"/>
          <w:lang w:eastAsia="ru-RU"/>
        </w:rPr>
        <w:t>[</w:t>
      </w:r>
      <w:r w:rsidRPr="006A202C">
        <w:rPr>
          <w:rFonts w:ascii="Times New Roman" w:eastAsia="Times New Roman" w:hAnsi="Times New Roman"/>
          <w:sz w:val="28"/>
          <w:szCs w:val="28"/>
          <w:lang w:eastAsia="ru-RU"/>
        </w:rPr>
        <w:t>6</w:t>
      </w:r>
      <w:r w:rsidRPr="006D7438">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3B21BD" w:rsidRPr="00546702"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546702">
        <w:rPr>
          <w:rFonts w:ascii="Times New Roman" w:eastAsia="Times New Roman" w:hAnsi="Times New Roman"/>
          <w:sz w:val="28"/>
          <w:szCs w:val="28"/>
          <w:lang w:eastAsia="ru-RU"/>
        </w:rPr>
        <w:t>Краткосрочную и долгосрочную, срочную и просроченную задолженность по кредита</w:t>
      </w:r>
      <w:r>
        <w:rPr>
          <w:rFonts w:ascii="Times New Roman" w:eastAsia="Times New Roman" w:hAnsi="Times New Roman"/>
          <w:sz w:val="28"/>
          <w:szCs w:val="28"/>
          <w:lang w:eastAsia="ru-RU"/>
        </w:rPr>
        <w:t>м и займам учитывают раздельно.</w:t>
      </w:r>
    </w:p>
    <w:p w:rsidR="003B21BD" w:rsidRPr="00546702"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546702">
        <w:rPr>
          <w:rFonts w:ascii="Times New Roman" w:eastAsia="Times New Roman" w:hAnsi="Times New Roman"/>
          <w:sz w:val="28"/>
          <w:szCs w:val="28"/>
          <w:lang w:eastAsia="ru-RU"/>
        </w:rPr>
        <w:t>Размер процентов по полученным займам и кредитам и порядок их начисления определяются условиями договора. Порядок отражения процентов на счетах бухгалтерского учета зависит от целей, на кот</w:t>
      </w:r>
      <w:r>
        <w:rPr>
          <w:rFonts w:ascii="Times New Roman" w:eastAsia="Times New Roman" w:hAnsi="Times New Roman"/>
          <w:sz w:val="28"/>
          <w:szCs w:val="28"/>
          <w:lang w:eastAsia="ru-RU"/>
        </w:rPr>
        <w:t>орые получены заемные средства.</w:t>
      </w:r>
    </w:p>
    <w:p w:rsidR="003B21BD" w:rsidRPr="0036679C" w:rsidRDefault="003B21BD" w:rsidP="003B21BD">
      <w:pPr>
        <w:spacing w:after="0" w:line="360" w:lineRule="auto"/>
        <w:ind w:firstLine="737"/>
        <w:contextualSpacing/>
        <w:jc w:val="both"/>
        <w:rPr>
          <w:rFonts w:ascii="Times New Roman" w:eastAsia="Times New Roman" w:hAnsi="Times New Roman"/>
          <w:sz w:val="28"/>
          <w:szCs w:val="28"/>
          <w:lang w:eastAsia="ru-RU"/>
        </w:rPr>
      </w:pPr>
      <w:r w:rsidRPr="00546702">
        <w:rPr>
          <w:rFonts w:ascii="Times New Roman" w:eastAsia="Times New Roman" w:hAnsi="Times New Roman"/>
          <w:sz w:val="28"/>
          <w:szCs w:val="28"/>
          <w:lang w:eastAsia="ru-RU"/>
        </w:rPr>
        <w:t>Порядок отражения в учете процентов или дисконта по причитающимся к оплате векселям и дополнительных затрат, производимых заемщиком в связи с получением займов и кредитов, выпуском и размещением заемных обязательств, организация определяет самостоятельно и от</w:t>
      </w:r>
      <w:r>
        <w:rPr>
          <w:rFonts w:ascii="Times New Roman" w:eastAsia="Times New Roman" w:hAnsi="Times New Roman"/>
          <w:sz w:val="28"/>
          <w:szCs w:val="28"/>
          <w:lang w:eastAsia="ru-RU"/>
        </w:rPr>
        <w:t>ражает в своей учетной политике</w:t>
      </w:r>
      <w:r w:rsidRPr="00A32CD7">
        <w:t xml:space="preserve"> </w:t>
      </w:r>
      <w:r>
        <w:rPr>
          <w:rFonts w:ascii="Times New Roman" w:eastAsia="Times New Roman" w:hAnsi="Times New Roman"/>
          <w:sz w:val="28"/>
          <w:szCs w:val="28"/>
          <w:lang w:eastAsia="ru-RU"/>
        </w:rPr>
        <w:t>[24 с. 6</w:t>
      </w:r>
      <w:r w:rsidRPr="00A32CD7">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3B21BD" w:rsidRDefault="003B21BD" w:rsidP="003B21BD">
      <w:pPr>
        <w:spacing w:after="0" w:line="360" w:lineRule="auto"/>
        <w:ind w:firstLine="737"/>
        <w:jc w:val="both"/>
        <w:rPr>
          <w:rFonts w:ascii="Times New Roman" w:eastAsia="Times New Roman" w:hAnsi="Times New Roman"/>
          <w:sz w:val="28"/>
          <w:szCs w:val="28"/>
          <w:lang w:eastAsia="ru-RU"/>
        </w:rPr>
      </w:pPr>
    </w:p>
    <w:p w:rsidR="003B21BD" w:rsidRDefault="003B21BD" w:rsidP="003B21BD">
      <w:pPr>
        <w:spacing w:after="0" w:line="360" w:lineRule="auto"/>
        <w:ind w:firstLine="737"/>
        <w:jc w:val="both"/>
        <w:rPr>
          <w:rFonts w:ascii="Times New Roman" w:eastAsia="Times New Roman" w:hAnsi="Times New Roman"/>
          <w:sz w:val="28"/>
          <w:szCs w:val="28"/>
          <w:lang w:eastAsia="ru-RU"/>
        </w:rPr>
      </w:pPr>
    </w:p>
    <w:p w:rsidR="003B21BD" w:rsidRDefault="003B21BD" w:rsidP="003B21BD">
      <w:pPr>
        <w:spacing w:after="0" w:line="360" w:lineRule="auto"/>
        <w:ind w:firstLine="737"/>
        <w:jc w:val="both"/>
        <w:rPr>
          <w:rFonts w:ascii="Times New Roman" w:eastAsia="Times New Roman" w:hAnsi="Times New Roman"/>
          <w:sz w:val="28"/>
          <w:szCs w:val="28"/>
          <w:lang w:eastAsia="ru-RU"/>
        </w:rPr>
      </w:pPr>
    </w:p>
    <w:p w:rsidR="003B21BD" w:rsidRDefault="003B21BD" w:rsidP="003B21BD">
      <w:pPr>
        <w:spacing w:after="0" w:line="360" w:lineRule="auto"/>
        <w:ind w:firstLine="737"/>
        <w:jc w:val="both"/>
        <w:rPr>
          <w:rFonts w:ascii="Times New Roman" w:eastAsia="Times New Roman" w:hAnsi="Times New Roman"/>
          <w:sz w:val="28"/>
          <w:szCs w:val="28"/>
          <w:lang w:eastAsia="ru-RU"/>
        </w:rPr>
      </w:pPr>
    </w:p>
    <w:p w:rsidR="003B21BD" w:rsidRPr="00CB632A" w:rsidRDefault="003B21BD" w:rsidP="003B21BD">
      <w:pPr>
        <w:spacing w:after="0" w:line="360" w:lineRule="auto"/>
        <w:ind w:firstLine="737"/>
        <w:jc w:val="both"/>
        <w:rPr>
          <w:rFonts w:ascii="Times New Roman" w:eastAsia="Times New Roman" w:hAnsi="Times New Roman"/>
          <w:sz w:val="28"/>
          <w:szCs w:val="28"/>
          <w:lang w:eastAsia="ru-RU"/>
        </w:rPr>
      </w:pPr>
    </w:p>
    <w:p w:rsidR="003B21BD" w:rsidRDefault="003B21BD" w:rsidP="003B21BD">
      <w:pPr>
        <w:spacing w:line="360" w:lineRule="auto"/>
        <w:rPr>
          <w:rFonts w:ascii="Times New Roman" w:eastAsia="Times New Roman" w:hAnsi="Times New Roman"/>
          <w:sz w:val="28"/>
          <w:szCs w:val="28"/>
          <w:lang w:eastAsia="ru-RU"/>
        </w:rPr>
      </w:pPr>
    </w:p>
    <w:p w:rsidR="003B21BD" w:rsidRDefault="003B21BD" w:rsidP="003B21BD">
      <w:pPr>
        <w:spacing w:line="360" w:lineRule="auto"/>
        <w:rPr>
          <w:rFonts w:ascii="Times New Roman" w:eastAsia="Times New Roman" w:hAnsi="Times New Roman"/>
          <w:sz w:val="28"/>
          <w:szCs w:val="28"/>
          <w:lang w:eastAsia="ru-RU"/>
        </w:rPr>
      </w:pPr>
    </w:p>
    <w:p w:rsidR="003B21BD" w:rsidRDefault="003B21BD" w:rsidP="003B21BD">
      <w:pPr>
        <w:spacing w:line="360" w:lineRule="auto"/>
        <w:rPr>
          <w:rFonts w:ascii="Times New Roman" w:eastAsia="Times New Roman" w:hAnsi="Times New Roman"/>
          <w:sz w:val="28"/>
          <w:szCs w:val="28"/>
          <w:lang w:eastAsia="ru-RU"/>
        </w:rPr>
      </w:pPr>
    </w:p>
    <w:p w:rsidR="003B21BD" w:rsidRDefault="003B21BD" w:rsidP="003B21BD">
      <w:pPr>
        <w:spacing w:line="360" w:lineRule="auto"/>
        <w:rPr>
          <w:rFonts w:ascii="Times New Roman" w:eastAsia="Times New Roman" w:hAnsi="Times New Roman"/>
          <w:sz w:val="28"/>
          <w:szCs w:val="28"/>
          <w:lang w:eastAsia="ru-RU"/>
        </w:rPr>
      </w:pPr>
    </w:p>
    <w:p w:rsidR="003B21BD" w:rsidRDefault="003B21BD" w:rsidP="003B21BD">
      <w:pPr>
        <w:spacing w:line="360" w:lineRule="auto"/>
        <w:rPr>
          <w:rFonts w:ascii="Times New Roman" w:eastAsia="Times New Roman" w:hAnsi="Times New Roman"/>
          <w:sz w:val="28"/>
          <w:szCs w:val="28"/>
          <w:lang w:eastAsia="ru-RU"/>
        </w:rPr>
      </w:pPr>
    </w:p>
    <w:p w:rsidR="003B21BD" w:rsidRDefault="003B21BD" w:rsidP="003B21BD">
      <w:pPr>
        <w:spacing w:line="360" w:lineRule="auto"/>
        <w:rPr>
          <w:rFonts w:ascii="Times New Roman" w:eastAsia="Times New Roman" w:hAnsi="Times New Roman"/>
          <w:sz w:val="28"/>
          <w:szCs w:val="28"/>
          <w:lang w:eastAsia="ru-RU"/>
        </w:rPr>
      </w:pPr>
    </w:p>
    <w:p w:rsidR="003B21BD" w:rsidRDefault="003B21BD" w:rsidP="003B21BD">
      <w:pPr>
        <w:spacing w:line="360" w:lineRule="auto"/>
        <w:rPr>
          <w:rFonts w:ascii="Times New Roman" w:eastAsia="Times New Roman" w:hAnsi="Times New Roman"/>
          <w:sz w:val="28"/>
          <w:szCs w:val="28"/>
          <w:lang w:eastAsia="ru-RU"/>
        </w:rPr>
      </w:pPr>
    </w:p>
    <w:p w:rsidR="003B21BD" w:rsidRDefault="003B21BD" w:rsidP="003B21BD">
      <w:pPr>
        <w:spacing w:line="360" w:lineRule="auto"/>
        <w:rPr>
          <w:rFonts w:ascii="Times New Roman" w:eastAsia="Times New Roman" w:hAnsi="Times New Roman"/>
          <w:sz w:val="28"/>
          <w:szCs w:val="28"/>
          <w:lang w:eastAsia="ru-RU"/>
        </w:rPr>
      </w:pPr>
    </w:p>
    <w:p w:rsidR="003B21BD" w:rsidRDefault="003B21BD" w:rsidP="003B21BD">
      <w:pPr>
        <w:spacing w:line="360" w:lineRule="auto"/>
        <w:rPr>
          <w:rFonts w:ascii="Times New Roman" w:eastAsia="Times New Roman" w:hAnsi="Times New Roman"/>
          <w:sz w:val="28"/>
          <w:szCs w:val="28"/>
          <w:lang w:eastAsia="ru-RU"/>
        </w:rPr>
      </w:pPr>
    </w:p>
    <w:p w:rsidR="003B21BD" w:rsidRDefault="003B21BD" w:rsidP="003B21BD">
      <w:pPr>
        <w:spacing w:after="0" w:line="360" w:lineRule="auto"/>
        <w:contextualSpacing/>
        <w:jc w:val="center"/>
        <w:rPr>
          <w:rFonts w:ascii="Times New Roman" w:eastAsia="Times New Roman" w:hAnsi="Times New Roman"/>
          <w:sz w:val="28"/>
          <w:szCs w:val="28"/>
          <w:lang w:eastAsia="ru-RU"/>
        </w:rPr>
      </w:pPr>
    </w:p>
    <w:p w:rsidR="003B21BD" w:rsidRDefault="003B21BD" w:rsidP="003B21BD">
      <w:pPr>
        <w:spacing w:after="0" w:line="360" w:lineRule="auto"/>
        <w:contextualSpacing/>
        <w:rPr>
          <w:rFonts w:ascii="Times New Roman" w:eastAsia="Times New Roman" w:hAnsi="Times New Roman"/>
          <w:sz w:val="28"/>
          <w:szCs w:val="28"/>
          <w:lang w:eastAsia="ru-RU"/>
        </w:rPr>
      </w:pPr>
    </w:p>
    <w:p w:rsidR="003B21BD" w:rsidRPr="007A43C3" w:rsidRDefault="003B21BD" w:rsidP="003B21BD">
      <w:pPr>
        <w:suppressAutoHyphens/>
        <w:spacing w:after="180" w:line="360" w:lineRule="auto"/>
        <w:ind w:left="993" w:hanging="284"/>
        <w:contextualSpacing/>
        <w:outlineLvl w:val="0"/>
        <w:rPr>
          <w:rFonts w:ascii="Times New Roman" w:hAnsi="Times New Roman"/>
          <w:sz w:val="32"/>
          <w:szCs w:val="32"/>
        </w:rPr>
      </w:pPr>
      <w:r>
        <w:rPr>
          <w:rFonts w:ascii="Times New Roman" w:hAnsi="Times New Roman"/>
          <w:sz w:val="32"/>
          <w:szCs w:val="32"/>
        </w:rPr>
        <w:t xml:space="preserve">2 </w:t>
      </w:r>
      <w:r w:rsidRPr="007A43C3">
        <w:rPr>
          <w:rFonts w:ascii="Times New Roman" w:hAnsi="Times New Roman"/>
          <w:sz w:val="32"/>
          <w:szCs w:val="32"/>
        </w:rPr>
        <w:t>ПАО «Краснодарзернопродукт»</w:t>
      </w:r>
      <w:r>
        <w:rPr>
          <w:rFonts w:ascii="Times New Roman" w:hAnsi="Times New Roman"/>
          <w:sz w:val="32"/>
          <w:szCs w:val="32"/>
        </w:rPr>
        <w:t xml:space="preserve"> —</w:t>
      </w:r>
      <w:r w:rsidRPr="007A43C3">
        <w:rPr>
          <w:rFonts w:ascii="Times New Roman" w:hAnsi="Times New Roman"/>
          <w:sz w:val="32"/>
          <w:szCs w:val="32"/>
        </w:rPr>
        <w:t xml:space="preserve"> экономический субъект </w:t>
      </w:r>
      <w:r>
        <w:rPr>
          <w:rFonts w:ascii="Times New Roman" w:hAnsi="Times New Roman"/>
          <w:sz w:val="32"/>
          <w:szCs w:val="32"/>
        </w:rPr>
        <w:t>и</w:t>
      </w:r>
      <w:r w:rsidRPr="007A43C3">
        <w:rPr>
          <w:rFonts w:ascii="Times New Roman" w:hAnsi="Times New Roman"/>
          <w:sz w:val="32"/>
          <w:szCs w:val="32"/>
        </w:rPr>
        <w:t>сследования</w:t>
      </w:r>
    </w:p>
    <w:p w:rsidR="003B21BD" w:rsidRPr="00854A4E" w:rsidRDefault="003B21BD" w:rsidP="003B21BD">
      <w:pPr>
        <w:suppressAutoHyphens/>
        <w:spacing w:before="360" w:after="360" w:line="360" w:lineRule="auto"/>
        <w:ind w:left="1163" w:hanging="454"/>
        <w:rPr>
          <w:rFonts w:ascii="Cambria" w:hAnsi="Cambria"/>
          <w:sz w:val="28"/>
          <w:szCs w:val="28"/>
        </w:rPr>
      </w:pPr>
      <w:r w:rsidRPr="00AA394C">
        <w:rPr>
          <w:rFonts w:ascii="Cambria" w:hAnsi="Cambria"/>
          <w:sz w:val="28"/>
          <w:szCs w:val="28"/>
        </w:rPr>
        <w:t>2.1 Организационно-экономическая характеристика и анализ основных финансовых показателей деятельности</w:t>
      </w:r>
    </w:p>
    <w:p w:rsidR="003B21BD" w:rsidRDefault="003B21BD" w:rsidP="003B21BD">
      <w:pPr>
        <w:spacing w:after="0" w:line="360" w:lineRule="auto"/>
        <w:ind w:firstLine="709"/>
        <w:contextualSpacing/>
        <w:jc w:val="both"/>
        <w:rPr>
          <w:rFonts w:ascii="Times New Roman" w:hAnsi="Times New Roman"/>
          <w:sz w:val="28"/>
          <w:szCs w:val="28"/>
        </w:rPr>
      </w:pPr>
      <w:r w:rsidRPr="008007A2">
        <w:rPr>
          <w:rFonts w:ascii="Times New Roman" w:hAnsi="Times New Roman"/>
          <w:sz w:val="28"/>
          <w:szCs w:val="28"/>
        </w:rPr>
        <w:t>ПАО «Краснодарзернопродукт»</w:t>
      </w:r>
      <w:r>
        <w:rPr>
          <w:rFonts w:ascii="Times New Roman" w:hAnsi="Times New Roman"/>
          <w:sz w:val="28"/>
          <w:szCs w:val="28"/>
        </w:rPr>
        <w:t xml:space="preserve"> создано в организационно-правовой форме публичного акционерного общества в соответствии с требованиями Гражданского кодекса РФ и норм федерального закона №208-ФЗ «Об акционерных обществах» от 26.12.1995 г. </w:t>
      </w:r>
      <w:r w:rsidRPr="008007A2">
        <w:rPr>
          <w:rFonts w:ascii="Times New Roman" w:hAnsi="Times New Roman"/>
          <w:sz w:val="28"/>
          <w:szCs w:val="28"/>
        </w:rPr>
        <w:t>ПАО «Краснодарзернопродукт» в организационно-правовой форме публичного акционерного общества</w:t>
      </w:r>
      <w:r>
        <w:rPr>
          <w:rFonts w:ascii="Times New Roman" w:hAnsi="Times New Roman"/>
          <w:sz w:val="28"/>
          <w:szCs w:val="28"/>
        </w:rPr>
        <w:t xml:space="preserve"> зарегистрировано Регистрационной палатой</w:t>
      </w:r>
      <w:r w:rsidRPr="008007A2">
        <w:rPr>
          <w:rFonts w:ascii="Times New Roman" w:hAnsi="Times New Roman"/>
          <w:sz w:val="28"/>
          <w:szCs w:val="28"/>
        </w:rPr>
        <w:t xml:space="preserve"> города Краснодара</w:t>
      </w:r>
      <w:r>
        <w:rPr>
          <w:rFonts w:ascii="Times New Roman" w:hAnsi="Times New Roman"/>
          <w:sz w:val="28"/>
          <w:szCs w:val="28"/>
        </w:rPr>
        <w:t xml:space="preserve"> в 1993 г.</w:t>
      </w:r>
      <w:r w:rsidRPr="00B542D6">
        <w:rPr>
          <w:rFonts w:ascii="Times New Roman" w:hAnsi="Times New Roman"/>
          <w:sz w:val="28"/>
          <w:szCs w:val="28"/>
        </w:rPr>
        <w:t xml:space="preserve"> в результате приватизации и акционирования Краснодарского комбината хлебопродуктов, которы</w:t>
      </w:r>
      <w:r>
        <w:rPr>
          <w:rFonts w:ascii="Times New Roman" w:hAnsi="Times New Roman"/>
          <w:sz w:val="28"/>
          <w:szCs w:val="28"/>
        </w:rPr>
        <w:t>й ведет свою историю с 1932 г</w:t>
      </w:r>
      <w:r w:rsidRPr="00B542D6">
        <w:rPr>
          <w:rFonts w:ascii="Times New Roman" w:hAnsi="Times New Roman"/>
          <w:sz w:val="28"/>
          <w:szCs w:val="28"/>
        </w:rPr>
        <w:t>.</w:t>
      </w:r>
    </w:p>
    <w:p w:rsidR="003B21BD" w:rsidRDefault="003B21BD" w:rsidP="003B21BD">
      <w:pPr>
        <w:spacing w:after="0" w:line="360" w:lineRule="auto"/>
        <w:ind w:firstLine="737"/>
        <w:contextualSpacing/>
        <w:jc w:val="both"/>
        <w:rPr>
          <w:rFonts w:ascii="Times New Roman" w:hAnsi="Times New Roman"/>
          <w:sz w:val="28"/>
          <w:szCs w:val="28"/>
        </w:rPr>
      </w:pPr>
      <w:r w:rsidRPr="00B542D6">
        <w:rPr>
          <w:rFonts w:ascii="Times New Roman" w:hAnsi="Times New Roman"/>
          <w:sz w:val="28"/>
          <w:szCs w:val="28"/>
        </w:rPr>
        <w:t xml:space="preserve">Группа компаний </w:t>
      </w:r>
      <w:r>
        <w:rPr>
          <w:rFonts w:ascii="Times New Roman" w:hAnsi="Times New Roman"/>
          <w:sz w:val="28"/>
          <w:szCs w:val="28"/>
        </w:rPr>
        <w:t>«</w:t>
      </w:r>
      <w:r w:rsidRPr="00B542D6">
        <w:rPr>
          <w:rFonts w:ascii="Times New Roman" w:hAnsi="Times New Roman"/>
          <w:sz w:val="28"/>
          <w:szCs w:val="28"/>
        </w:rPr>
        <w:t>Краснодарзернопродукт</w:t>
      </w:r>
      <w:r>
        <w:rPr>
          <w:rFonts w:ascii="Times New Roman" w:hAnsi="Times New Roman"/>
          <w:sz w:val="28"/>
          <w:szCs w:val="28"/>
        </w:rPr>
        <w:t>»</w:t>
      </w:r>
      <w:r w:rsidRPr="00B542D6">
        <w:rPr>
          <w:rFonts w:ascii="Times New Roman" w:hAnsi="Times New Roman"/>
          <w:sz w:val="28"/>
          <w:szCs w:val="28"/>
        </w:rPr>
        <w:t xml:space="preserve"> входит в число крупных операторов на аграрном рынке России. </w:t>
      </w:r>
    </w:p>
    <w:p w:rsidR="003B21BD"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 xml:space="preserve">Основным видом деятельности </w:t>
      </w:r>
      <w:r w:rsidRPr="00D21F57">
        <w:rPr>
          <w:rFonts w:ascii="Times New Roman" w:hAnsi="Times New Roman"/>
          <w:sz w:val="28"/>
          <w:szCs w:val="28"/>
        </w:rPr>
        <w:t xml:space="preserve">ПАО «Краснодарзернопродукт» </w:t>
      </w:r>
      <w:r>
        <w:rPr>
          <w:rFonts w:ascii="Times New Roman" w:hAnsi="Times New Roman"/>
          <w:sz w:val="28"/>
          <w:szCs w:val="28"/>
        </w:rPr>
        <w:t>в соответствии с Уставом в 2015 г. выступало производство зерновых и масличных культур. Также наряду с основным видом деятельности предприятие осуществляет:</w:t>
      </w:r>
    </w:p>
    <w:p w:rsidR="003B21BD"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 п</w:t>
      </w:r>
      <w:r w:rsidRPr="0031601C">
        <w:rPr>
          <w:rFonts w:ascii="Times New Roman" w:hAnsi="Times New Roman"/>
          <w:sz w:val="28"/>
          <w:szCs w:val="28"/>
        </w:rPr>
        <w:t>роизводство мучных смесей и приготовление мучных смесей или теста для хлеба, тортов, бисквитов и блинов</w:t>
      </w:r>
      <w:r>
        <w:rPr>
          <w:rFonts w:ascii="Times New Roman" w:hAnsi="Times New Roman"/>
          <w:sz w:val="28"/>
          <w:szCs w:val="28"/>
        </w:rPr>
        <w:t>;</w:t>
      </w:r>
    </w:p>
    <w:p w:rsidR="003B21BD"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 т</w:t>
      </w:r>
      <w:r w:rsidRPr="00FC2B13">
        <w:rPr>
          <w:rFonts w:ascii="Times New Roman" w:hAnsi="Times New Roman"/>
          <w:sz w:val="28"/>
          <w:szCs w:val="28"/>
        </w:rPr>
        <w:t>орговля оптовая мукой и макаронными изделиями</w:t>
      </w:r>
      <w:r>
        <w:rPr>
          <w:rFonts w:ascii="Times New Roman" w:hAnsi="Times New Roman"/>
          <w:sz w:val="28"/>
          <w:szCs w:val="28"/>
        </w:rPr>
        <w:t>;</w:t>
      </w:r>
    </w:p>
    <w:p w:rsidR="003B21BD"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w:t>
      </w:r>
      <w:r w:rsidRPr="00FC2B13">
        <w:t xml:space="preserve"> </w:t>
      </w:r>
      <w:r>
        <w:rPr>
          <w:rFonts w:ascii="Times New Roman" w:hAnsi="Times New Roman"/>
          <w:sz w:val="28"/>
          <w:szCs w:val="28"/>
        </w:rPr>
        <w:t>т</w:t>
      </w:r>
      <w:r w:rsidRPr="00FC2B13">
        <w:rPr>
          <w:rFonts w:ascii="Times New Roman" w:hAnsi="Times New Roman"/>
          <w:sz w:val="28"/>
          <w:szCs w:val="28"/>
        </w:rPr>
        <w:t>орговля оптовая крупами</w:t>
      </w:r>
      <w:r>
        <w:rPr>
          <w:rFonts w:ascii="Times New Roman" w:hAnsi="Times New Roman"/>
          <w:sz w:val="28"/>
          <w:szCs w:val="28"/>
        </w:rPr>
        <w:t>;</w:t>
      </w:r>
    </w:p>
    <w:p w:rsidR="003B21BD"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w:t>
      </w:r>
      <w:r w:rsidRPr="00FC2B13">
        <w:t xml:space="preserve"> </w:t>
      </w:r>
      <w:r>
        <w:rPr>
          <w:rFonts w:ascii="Times New Roman" w:hAnsi="Times New Roman"/>
          <w:sz w:val="28"/>
          <w:szCs w:val="28"/>
        </w:rPr>
        <w:t>т</w:t>
      </w:r>
      <w:r w:rsidRPr="00FC2B13">
        <w:rPr>
          <w:rFonts w:ascii="Times New Roman" w:hAnsi="Times New Roman"/>
          <w:sz w:val="28"/>
          <w:szCs w:val="28"/>
        </w:rPr>
        <w:t>орговля розничная мукой и макаронными изделиями в специализированных магазинах</w:t>
      </w:r>
      <w:r>
        <w:rPr>
          <w:rFonts w:ascii="Times New Roman" w:hAnsi="Times New Roman"/>
          <w:sz w:val="28"/>
          <w:szCs w:val="28"/>
        </w:rPr>
        <w:t>;</w:t>
      </w:r>
    </w:p>
    <w:p w:rsidR="003B21BD"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w:t>
      </w:r>
      <w:r>
        <w:t xml:space="preserve"> </w:t>
      </w:r>
      <w:r>
        <w:rPr>
          <w:rFonts w:ascii="Times New Roman" w:hAnsi="Times New Roman"/>
          <w:sz w:val="28"/>
          <w:szCs w:val="28"/>
        </w:rPr>
        <w:t>т</w:t>
      </w:r>
      <w:r w:rsidRPr="00FC2B13">
        <w:rPr>
          <w:rFonts w:ascii="Times New Roman" w:hAnsi="Times New Roman"/>
          <w:sz w:val="28"/>
          <w:szCs w:val="28"/>
        </w:rPr>
        <w:t>орговля розничная крупами в специализированных магазинах</w:t>
      </w:r>
      <w:r>
        <w:rPr>
          <w:rFonts w:ascii="Times New Roman" w:hAnsi="Times New Roman"/>
          <w:sz w:val="28"/>
          <w:szCs w:val="28"/>
        </w:rPr>
        <w:t>;</w:t>
      </w:r>
    </w:p>
    <w:p w:rsidR="003B21BD"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w:t>
      </w:r>
      <w:r w:rsidRPr="00FC2B13">
        <w:t xml:space="preserve"> </w:t>
      </w:r>
      <w:r>
        <w:rPr>
          <w:rFonts w:ascii="Times New Roman" w:hAnsi="Times New Roman"/>
          <w:sz w:val="28"/>
          <w:szCs w:val="28"/>
        </w:rPr>
        <w:t>х</w:t>
      </w:r>
      <w:r w:rsidRPr="00FC2B13">
        <w:rPr>
          <w:rFonts w:ascii="Times New Roman" w:hAnsi="Times New Roman"/>
          <w:sz w:val="28"/>
          <w:szCs w:val="28"/>
        </w:rPr>
        <w:t>ранение и складирование зерна</w:t>
      </w:r>
      <w:r>
        <w:rPr>
          <w:rFonts w:ascii="Times New Roman" w:hAnsi="Times New Roman"/>
          <w:sz w:val="28"/>
          <w:szCs w:val="28"/>
        </w:rPr>
        <w:t>;</w:t>
      </w:r>
    </w:p>
    <w:p w:rsidR="003B21BD"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 х</w:t>
      </w:r>
      <w:r w:rsidRPr="00FC2B13">
        <w:rPr>
          <w:rFonts w:ascii="Times New Roman" w:hAnsi="Times New Roman"/>
          <w:sz w:val="28"/>
          <w:szCs w:val="28"/>
        </w:rPr>
        <w:t>ранение и складирование прочих грузов</w:t>
      </w:r>
      <w:r>
        <w:rPr>
          <w:rFonts w:ascii="Times New Roman" w:hAnsi="Times New Roman"/>
          <w:sz w:val="28"/>
          <w:szCs w:val="28"/>
        </w:rPr>
        <w:t>;</w:t>
      </w:r>
    </w:p>
    <w:p w:rsidR="003B21BD"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lastRenderedPageBreak/>
        <w:t>— д</w:t>
      </w:r>
      <w:r w:rsidRPr="00FC2B13">
        <w:rPr>
          <w:rFonts w:ascii="Times New Roman" w:hAnsi="Times New Roman"/>
          <w:sz w:val="28"/>
          <w:szCs w:val="28"/>
        </w:rPr>
        <w:t>еятельность вспомогательная прочая, связанная с перевозками</w:t>
      </w:r>
      <w:r>
        <w:rPr>
          <w:rFonts w:ascii="Times New Roman" w:hAnsi="Times New Roman"/>
          <w:sz w:val="28"/>
          <w:szCs w:val="28"/>
        </w:rPr>
        <w:t>;</w:t>
      </w:r>
    </w:p>
    <w:p w:rsidR="003B21BD"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 а</w:t>
      </w:r>
      <w:r w:rsidRPr="00FC2B13">
        <w:rPr>
          <w:rFonts w:ascii="Times New Roman" w:hAnsi="Times New Roman"/>
          <w:sz w:val="28"/>
          <w:szCs w:val="28"/>
        </w:rPr>
        <w:t>ренда и управление собственным или арендованным нежилым недвижимым имуществом</w:t>
      </w:r>
      <w:r>
        <w:rPr>
          <w:rFonts w:ascii="Times New Roman" w:hAnsi="Times New Roman"/>
          <w:sz w:val="28"/>
          <w:szCs w:val="28"/>
        </w:rPr>
        <w:t>.</w:t>
      </w:r>
    </w:p>
    <w:p w:rsidR="003B21BD" w:rsidRDefault="003B21BD" w:rsidP="003B21BD">
      <w:pPr>
        <w:spacing w:after="0" w:line="360" w:lineRule="auto"/>
        <w:ind w:firstLine="737"/>
        <w:contextualSpacing/>
        <w:jc w:val="both"/>
        <w:rPr>
          <w:rFonts w:ascii="Times New Roman" w:hAnsi="Times New Roman"/>
          <w:sz w:val="28"/>
          <w:szCs w:val="28"/>
        </w:rPr>
      </w:pPr>
      <w:r w:rsidRPr="00362C81">
        <w:rPr>
          <w:rFonts w:ascii="Times New Roman" w:hAnsi="Times New Roman"/>
          <w:sz w:val="28"/>
          <w:szCs w:val="28"/>
        </w:rPr>
        <w:t>Предприятия группы расположены на Юге России, преимущественно в Краснодарском крае</w:t>
      </w:r>
      <w:r w:rsidRPr="00B542D6">
        <w:rPr>
          <w:rFonts w:ascii="Times New Roman" w:hAnsi="Times New Roman"/>
          <w:sz w:val="28"/>
          <w:szCs w:val="28"/>
        </w:rPr>
        <w:t xml:space="preserve">. Управляющая функция принадлежит торговой компании Краснодарзернопродукт-Экспо с головным офисом в г. Краснодаре. Компания имеет собственное агропроизводство. Общая площадь обрабатываемых сельхозугодий </w:t>
      </w:r>
      <w:r>
        <w:rPr>
          <w:rFonts w:ascii="Times New Roman" w:hAnsi="Times New Roman"/>
          <w:sz w:val="28"/>
          <w:szCs w:val="28"/>
        </w:rPr>
        <w:t>— более 50 тыс.</w:t>
      </w:r>
      <w:r w:rsidRPr="00B542D6">
        <w:rPr>
          <w:rFonts w:ascii="Times New Roman" w:hAnsi="Times New Roman"/>
          <w:sz w:val="28"/>
          <w:szCs w:val="28"/>
        </w:rPr>
        <w:t xml:space="preserve"> га, включая земли в управлении. КЗП является одним из крупнейших в России производителей риса-сырца. Около четверти обрабатываемых площадей приходится на рисовые системы. Приоритет отдается выращиванию таких культур как пшеница, подсолнечник, ячмень, кукуруза, рис, сахарная свекла, соя, рапс, горох. </w:t>
      </w:r>
    </w:p>
    <w:p w:rsidR="003B21BD" w:rsidRDefault="003B21BD" w:rsidP="003B21BD">
      <w:pPr>
        <w:spacing w:after="0" w:line="360" w:lineRule="auto"/>
        <w:ind w:firstLine="737"/>
        <w:contextualSpacing/>
        <w:jc w:val="both"/>
        <w:rPr>
          <w:rFonts w:ascii="Times New Roman" w:hAnsi="Times New Roman"/>
          <w:sz w:val="28"/>
          <w:szCs w:val="28"/>
        </w:rPr>
      </w:pPr>
      <w:r w:rsidRPr="00B542D6">
        <w:rPr>
          <w:rFonts w:ascii="Times New Roman" w:hAnsi="Times New Roman"/>
          <w:sz w:val="28"/>
          <w:szCs w:val="28"/>
        </w:rPr>
        <w:t xml:space="preserve">Предприятие в собственности по перевалке грузов на Азовском море: стивидорная компания ООО </w:t>
      </w:r>
      <w:r>
        <w:rPr>
          <w:rFonts w:ascii="Times New Roman" w:hAnsi="Times New Roman"/>
          <w:sz w:val="28"/>
          <w:szCs w:val="28"/>
        </w:rPr>
        <w:t>«</w:t>
      </w:r>
      <w:r w:rsidRPr="00B542D6">
        <w:rPr>
          <w:rFonts w:ascii="Times New Roman" w:hAnsi="Times New Roman"/>
          <w:sz w:val="28"/>
          <w:szCs w:val="28"/>
        </w:rPr>
        <w:t>Ейск-Порт-Виста</w:t>
      </w:r>
      <w:r>
        <w:rPr>
          <w:rFonts w:ascii="Times New Roman" w:hAnsi="Times New Roman"/>
          <w:sz w:val="28"/>
          <w:szCs w:val="28"/>
        </w:rPr>
        <w:t>»</w:t>
      </w:r>
      <w:r w:rsidRPr="00B542D6">
        <w:rPr>
          <w:rFonts w:ascii="Times New Roman" w:hAnsi="Times New Roman"/>
          <w:sz w:val="28"/>
          <w:szCs w:val="28"/>
        </w:rPr>
        <w:t>.</w:t>
      </w:r>
    </w:p>
    <w:p w:rsidR="003B21BD" w:rsidRPr="00E66960" w:rsidRDefault="003B21BD" w:rsidP="003B21BD">
      <w:pPr>
        <w:spacing w:after="0" w:line="360" w:lineRule="auto"/>
        <w:ind w:firstLine="737"/>
        <w:contextualSpacing/>
        <w:jc w:val="both"/>
        <w:rPr>
          <w:rFonts w:ascii="Times New Roman" w:hAnsi="Times New Roman"/>
          <w:sz w:val="28"/>
          <w:szCs w:val="28"/>
        </w:rPr>
      </w:pPr>
      <w:r w:rsidRPr="00E66960">
        <w:rPr>
          <w:rFonts w:ascii="Times New Roman" w:hAnsi="Times New Roman"/>
          <w:sz w:val="28"/>
          <w:szCs w:val="28"/>
        </w:rPr>
        <w:t>Основные активы группы расположены на Юге России. Об</w:t>
      </w:r>
      <w:r>
        <w:rPr>
          <w:rFonts w:ascii="Times New Roman" w:hAnsi="Times New Roman"/>
          <w:sz w:val="28"/>
          <w:szCs w:val="28"/>
        </w:rPr>
        <w:t>щее число сотрудников — свыше 2</w:t>
      </w:r>
      <w:r w:rsidRPr="00E66960">
        <w:rPr>
          <w:rFonts w:ascii="Times New Roman" w:hAnsi="Times New Roman"/>
          <w:sz w:val="28"/>
          <w:szCs w:val="28"/>
        </w:rPr>
        <w:t>000 человек.</w:t>
      </w:r>
    </w:p>
    <w:p w:rsidR="003B21BD" w:rsidRPr="00E66960" w:rsidRDefault="003B21BD" w:rsidP="003B21BD">
      <w:pPr>
        <w:spacing w:after="0" w:line="360" w:lineRule="auto"/>
        <w:ind w:firstLine="737"/>
        <w:contextualSpacing/>
        <w:jc w:val="both"/>
        <w:rPr>
          <w:rFonts w:ascii="Times New Roman" w:hAnsi="Times New Roman"/>
          <w:sz w:val="28"/>
          <w:szCs w:val="28"/>
        </w:rPr>
      </w:pPr>
      <w:r w:rsidRPr="00E66960">
        <w:rPr>
          <w:rFonts w:ascii="Times New Roman" w:hAnsi="Times New Roman"/>
          <w:sz w:val="28"/>
          <w:szCs w:val="28"/>
        </w:rPr>
        <w:t>Консолидированная выручка по итогам финансового 2014</w:t>
      </w:r>
      <w:r>
        <w:rPr>
          <w:rFonts w:ascii="Times New Roman" w:hAnsi="Times New Roman"/>
          <w:sz w:val="28"/>
          <w:szCs w:val="28"/>
        </w:rPr>
        <w:t xml:space="preserve"> г. составляет 22 млрд. р</w:t>
      </w:r>
      <w:r w:rsidRPr="00E66960">
        <w:rPr>
          <w:rFonts w:ascii="Times New Roman" w:hAnsi="Times New Roman"/>
          <w:sz w:val="28"/>
          <w:szCs w:val="28"/>
        </w:rPr>
        <w:t xml:space="preserve">. Доля компании на международном рынке торговли зерном российского происхождения составила 5% в натуральном выражении. </w:t>
      </w:r>
    </w:p>
    <w:p w:rsidR="003B21BD" w:rsidRPr="00E66960" w:rsidRDefault="003B21BD" w:rsidP="003B21BD">
      <w:pPr>
        <w:spacing w:after="0" w:line="360" w:lineRule="auto"/>
        <w:ind w:firstLine="737"/>
        <w:contextualSpacing/>
        <w:jc w:val="both"/>
        <w:rPr>
          <w:rFonts w:ascii="Times New Roman" w:hAnsi="Times New Roman"/>
          <w:sz w:val="28"/>
          <w:szCs w:val="28"/>
        </w:rPr>
      </w:pPr>
      <w:r w:rsidRPr="00E66960">
        <w:rPr>
          <w:rFonts w:ascii="Times New Roman" w:hAnsi="Times New Roman"/>
          <w:sz w:val="28"/>
          <w:szCs w:val="28"/>
        </w:rPr>
        <w:t>КЗП является членом Российского Зернового Союза, соучредителем Национальной ассоциации экспортеров сельскохозяйственной продукции (НАЭСП). Четвертый год подряд Краснодарзернопродукт выступает генеральным спонсором М</w:t>
      </w:r>
      <w:r>
        <w:rPr>
          <w:rFonts w:ascii="Times New Roman" w:hAnsi="Times New Roman"/>
          <w:sz w:val="28"/>
          <w:szCs w:val="28"/>
        </w:rPr>
        <w:t>еждународного Зернового Раунда «</w:t>
      </w:r>
      <w:r w:rsidRPr="00E66960">
        <w:rPr>
          <w:rFonts w:ascii="Times New Roman" w:hAnsi="Times New Roman"/>
          <w:sz w:val="28"/>
          <w:szCs w:val="28"/>
        </w:rPr>
        <w:t>Рынок</w:t>
      </w:r>
      <w:r>
        <w:rPr>
          <w:rFonts w:ascii="Times New Roman" w:hAnsi="Times New Roman"/>
          <w:sz w:val="28"/>
          <w:szCs w:val="28"/>
        </w:rPr>
        <w:t xml:space="preserve"> зерна - вчера, сегодня, завтра»</w:t>
      </w:r>
      <w:r w:rsidRPr="00E66960">
        <w:rPr>
          <w:rFonts w:ascii="Times New Roman" w:hAnsi="Times New Roman"/>
          <w:sz w:val="28"/>
          <w:szCs w:val="28"/>
        </w:rPr>
        <w:t>, организуемого РЗС.</w:t>
      </w:r>
    </w:p>
    <w:p w:rsidR="003B21BD" w:rsidRDefault="003B21BD" w:rsidP="003B21BD">
      <w:pPr>
        <w:spacing w:after="0" w:line="360" w:lineRule="auto"/>
        <w:ind w:firstLine="737"/>
        <w:contextualSpacing/>
        <w:jc w:val="both"/>
        <w:rPr>
          <w:rFonts w:ascii="Times New Roman" w:hAnsi="Times New Roman"/>
          <w:sz w:val="28"/>
          <w:szCs w:val="28"/>
        </w:rPr>
      </w:pPr>
      <w:r w:rsidRPr="00E66960">
        <w:rPr>
          <w:rFonts w:ascii="Times New Roman" w:hAnsi="Times New Roman"/>
          <w:sz w:val="28"/>
          <w:szCs w:val="28"/>
        </w:rPr>
        <w:t>Информационно-аналитический портал РосБизнесКонсалтинг включил компанию Краснодарзернопродукт в список 500 крупнейших компаний России. В рейтинге российского бизнеса 2015</w:t>
      </w:r>
      <w:r>
        <w:rPr>
          <w:rFonts w:ascii="Times New Roman" w:hAnsi="Times New Roman"/>
          <w:sz w:val="28"/>
          <w:szCs w:val="28"/>
        </w:rPr>
        <w:t xml:space="preserve"> г.</w:t>
      </w:r>
      <w:r w:rsidRPr="00E66960">
        <w:rPr>
          <w:rFonts w:ascii="Times New Roman" w:hAnsi="Times New Roman"/>
          <w:sz w:val="28"/>
          <w:szCs w:val="28"/>
        </w:rPr>
        <w:t>, где участники ранжируютс</w:t>
      </w:r>
      <w:r>
        <w:rPr>
          <w:rFonts w:ascii="Times New Roman" w:hAnsi="Times New Roman"/>
          <w:sz w:val="28"/>
          <w:szCs w:val="28"/>
        </w:rPr>
        <w:t>я по величине дохода за 2014 г.</w:t>
      </w:r>
      <w:r w:rsidRPr="00E66960">
        <w:rPr>
          <w:rFonts w:ascii="Times New Roman" w:hAnsi="Times New Roman"/>
          <w:sz w:val="28"/>
          <w:szCs w:val="28"/>
        </w:rPr>
        <w:t>, ей определено 370 м</w:t>
      </w:r>
      <w:r>
        <w:rPr>
          <w:rFonts w:ascii="Times New Roman" w:hAnsi="Times New Roman"/>
          <w:sz w:val="28"/>
          <w:szCs w:val="28"/>
        </w:rPr>
        <w:t>есто с выручкой в 22 млрд р. и прибылью в 128 млн р</w:t>
      </w:r>
      <w:r w:rsidRPr="00E66960">
        <w:rPr>
          <w:rFonts w:ascii="Times New Roman" w:hAnsi="Times New Roman"/>
          <w:sz w:val="28"/>
          <w:szCs w:val="28"/>
        </w:rPr>
        <w:t>. Прирост дохода показан в размере 67%, прирост прибыли - 61% к уровню предыдущего года.</w:t>
      </w:r>
    </w:p>
    <w:p w:rsidR="003B21BD" w:rsidRPr="00B542D6" w:rsidRDefault="003B21BD" w:rsidP="003B21BD">
      <w:pPr>
        <w:spacing w:after="0" w:line="360" w:lineRule="auto"/>
        <w:ind w:firstLine="737"/>
        <w:contextualSpacing/>
        <w:jc w:val="both"/>
        <w:rPr>
          <w:rFonts w:ascii="Times New Roman" w:hAnsi="Times New Roman"/>
          <w:sz w:val="28"/>
          <w:szCs w:val="28"/>
        </w:rPr>
      </w:pPr>
      <w:r w:rsidRPr="008B2C2F">
        <w:rPr>
          <w:rFonts w:ascii="Times New Roman" w:hAnsi="Times New Roman"/>
          <w:sz w:val="28"/>
          <w:szCs w:val="28"/>
        </w:rPr>
        <w:lastRenderedPageBreak/>
        <w:t>Продукция реализуется на внутренних и внешних рынках через централизованные торговые структуры КЗП или направляются на дальнейшую переработку внутри группы.</w:t>
      </w:r>
      <w:r>
        <w:rPr>
          <w:rFonts w:ascii="Times New Roman" w:hAnsi="Times New Roman"/>
          <w:sz w:val="28"/>
          <w:szCs w:val="28"/>
        </w:rPr>
        <w:t xml:space="preserve"> </w:t>
      </w:r>
      <w:r w:rsidRPr="00B542D6">
        <w:rPr>
          <w:rFonts w:ascii="Times New Roman" w:hAnsi="Times New Roman"/>
          <w:sz w:val="28"/>
          <w:szCs w:val="28"/>
        </w:rPr>
        <w:t>Экспортные поставки зерновых осуществляются преимущественно в страны Средиземноморского бассейна и Ближнего Востока - Египет, Турцию, Ливию, ОАЭ, Грецию, Израиль, ЮАР, Вьетнам, Кипр, Тунис, Албанию, Иорданию и пр., в более чем 15 портов.</w:t>
      </w:r>
    </w:p>
    <w:p w:rsidR="003B21BD" w:rsidRDefault="003B21BD" w:rsidP="003B21BD">
      <w:pPr>
        <w:spacing w:after="0" w:line="360" w:lineRule="auto"/>
        <w:ind w:firstLine="737"/>
        <w:contextualSpacing/>
        <w:jc w:val="both"/>
        <w:rPr>
          <w:rFonts w:ascii="Times New Roman" w:hAnsi="Times New Roman"/>
          <w:sz w:val="28"/>
          <w:szCs w:val="28"/>
        </w:rPr>
      </w:pPr>
      <w:r w:rsidRPr="00B542D6">
        <w:rPr>
          <w:rFonts w:ascii="Times New Roman" w:hAnsi="Times New Roman"/>
          <w:sz w:val="28"/>
          <w:szCs w:val="28"/>
        </w:rPr>
        <w:t>Главные конкуренты</w:t>
      </w:r>
      <w:r>
        <w:rPr>
          <w:rFonts w:ascii="Times New Roman" w:hAnsi="Times New Roman"/>
          <w:sz w:val="28"/>
          <w:szCs w:val="28"/>
        </w:rPr>
        <w:t xml:space="preserve"> КЗП</w:t>
      </w:r>
      <w:r w:rsidRPr="00B542D6">
        <w:rPr>
          <w:rFonts w:ascii="Times New Roman" w:hAnsi="Times New Roman"/>
          <w:sz w:val="28"/>
          <w:szCs w:val="28"/>
        </w:rPr>
        <w:t xml:space="preserve"> на рынке: «Основа», «Акстар», «Проксима Консалтинг», «Джи и Эм», «Кубаньагрохол</w:t>
      </w:r>
      <w:r>
        <w:rPr>
          <w:rFonts w:ascii="Times New Roman" w:hAnsi="Times New Roman"/>
          <w:sz w:val="28"/>
          <w:szCs w:val="28"/>
        </w:rPr>
        <w:t>динг», «МТК»</w:t>
      </w:r>
      <w:r w:rsidRPr="00B542D6">
        <w:rPr>
          <w:rFonts w:ascii="Times New Roman" w:hAnsi="Times New Roman"/>
          <w:sz w:val="28"/>
          <w:szCs w:val="28"/>
        </w:rPr>
        <w:t>.</w:t>
      </w:r>
    </w:p>
    <w:p w:rsidR="003B21BD"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 xml:space="preserve">Далее для проведения исследования используем основные показатели за </w:t>
      </w:r>
      <w:r w:rsidRPr="00F7693D">
        <w:rPr>
          <w:rFonts w:ascii="Times New Roman" w:hAnsi="Times New Roman"/>
          <w:sz w:val="28"/>
          <w:szCs w:val="28"/>
        </w:rPr>
        <w:t>2014—2015 гг.</w:t>
      </w:r>
      <w:r>
        <w:rPr>
          <w:rFonts w:ascii="Times New Roman" w:hAnsi="Times New Roman"/>
          <w:sz w:val="28"/>
          <w:szCs w:val="28"/>
        </w:rPr>
        <w:t>, взятые из годовой бухгалтерской финансовой отчетности           (Приложение А, Б, В).</w:t>
      </w:r>
    </w:p>
    <w:p w:rsidR="003B21BD"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Основные экономические показатели деятельности за 2014—2015 гг. представлены в таблице 2.1.</w:t>
      </w:r>
    </w:p>
    <w:p w:rsidR="003B21BD" w:rsidRDefault="003B21BD" w:rsidP="003B21BD">
      <w:pPr>
        <w:suppressAutoHyphens/>
        <w:spacing w:before="120" w:after="120" w:line="360" w:lineRule="auto"/>
        <w:ind w:left="1871" w:hanging="1871"/>
        <w:rPr>
          <w:rFonts w:ascii="Times New Roman" w:hAnsi="Times New Roman"/>
          <w:sz w:val="28"/>
          <w:szCs w:val="28"/>
        </w:rPr>
      </w:pPr>
      <w:r>
        <w:rPr>
          <w:rFonts w:ascii="Times New Roman" w:hAnsi="Times New Roman"/>
          <w:sz w:val="28"/>
          <w:szCs w:val="28"/>
        </w:rPr>
        <w:t>Таблица 2.1 — Основные экономические показатели деятельности                 ПАО «Краснодарзернопродукт»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701"/>
        <w:gridCol w:w="1559"/>
        <w:gridCol w:w="1471"/>
        <w:gridCol w:w="1471"/>
      </w:tblGrid>
      <w:tr w:rsidR="003B21BD" w:rsidRPr="00A8792F" w:rsidTr="00FA4F0C">
        <w:tc>
          <w:tcPr>
            <w:tcW w:w="3369" w:type="dxa"/>
            <w:vMerge w:val="restart"/>
            <w:tcBorders>
              <w:top w:val="single" w:sz="12" w:space="0" w:color="auto"/>
              <w:left w:val="single" w:sz="12" w:space="0" w:color="auto"/>
              <w:right w:val="single" w:sz="12" w:space="0" w:color="auto"/>
            </w:tcBorders>
            <w:vAlign w:val="center"/>
          </w:tcPr>
          <w:p w:rsidR="003B21BD" w:rsidRPr="008C0DA1" w:rsidRDefault="003B21BD" w:rsidP="00FA4F0C">
            <w:pPr>
              <w:spacing w:after="0" w:line="240" w:lineRule="auto"/>
              <w:contextualSpacing/>
              <w:jc w:val="center"/>
              <w:rPr>
                <w:rFonts w:ascii="Times New Roman" w:hAnsi="Times New Roman"/>
                <w:sz w:val="24"/>
                <w:szCs w:val="24"/>
                <w:lang w:eastAsia="ru-RU"/>
              </w:rPr>
            </w:pPr>
            <w:r w:rsidRPr="008C0DA1">
              <w:rPr>
                <w:rFonts w:ascii="Times New Roman" w:hAnsi="Times New Roman"/>
                <w:sz w:val="24"/>
                <w:szCs w:val="24"/>
                <w:lang w:eastAsia="ru-RU"/>
              </w:rPr>
              <w:t>Показатели</w:t>
            </w:r>
          </w:p>
        </w:tc>
        <w:tc>
          <w:tcPr>
            <w:tcW w:w="1701" w:type="dxa"/>
            <w:vMerge w:val="restart"/>
            <w:tcBorders>
              <w:top w:val="single" w:sz="12" w:space="0" w:color="auto"/>
              <w:left w:val="single" w:sz="12" w:space="0" w:color="auto"/>
              <w:right w:val="single" w:sz="4" w:space="0" w:color="auto"/>
            </w:tcBorders>
            <w:vAlign w:val="center"/>
          </w:tcPr>
          <w:p w:rsidR="003B21BD" w:rsidRPr="008C0DA1" w:rsidRDefault="003B21BD" w:rsidP="00FA4F0C">
            <w:pPr>
              <w:spacing w:after="0" w:line="240" w:lineRule="auto"/>
              <w:contextualSpacing/>
              <w:jc w:val="center"/>
              <w:rPr>
                <w:rFonts w:ascii="Times New Roman" w:hAnsi="Times New Roman"/>
                <w:sz w:val="24"/>
                <w:szCs w:val="24"/>
                <w:lang w:eastAsia="ru-RU"/>
              </w:rPr>
            </w:pPr>
            <w:r w:rsidRPr="008C0DA1">
              <w:rPr>
                <w:rFonts w:ascii="Times New Roman" w:hAnsi="Times New Roman"/>
                <w:sz w:val="24"/>
                <w:szCs w:val="24"/>
                <w:lang w:eastAsia="ru-RU"/>
              </w:rPr>
              <w:t>2014 г.</w:t>
            </w:r>
          </w:p>
        </w:tc>
        <w:tc>
          <w:tcPr>
            <w:tcW w:w="1559" w:type="dxa"/>
            <w:vMerge w:val="restart"/>
            <w:tcBorders>
              <w:top w:val="single" w:sz="12" w:space="0" w:color="auto"/>
              <w:left w:val="single" w:sz="4" w:space="0" w:color="auto"/>
            </w:tcBorders>
            <w:vAlign w:val="center"/>
          </w:tcPr>
          <w:p w:rsidR="003B21BD" w:rsidRPr="008C0DA1" w:rsidRDefault="003B21BD" w:rsidP="00FA4F0C">
            <w:pPr>
              <w:spacing w:after="0" w:line="240" w:lineRule="auto"/>
              <w:contextualSpacing/>
              <w:jc w:val="center"/>
              <w:rPr>
                <w:rFonts w:ascii="Times New Roman" w:hAnsi="Times New Roman"/>
                <w:sz w:val="24"/>
                <w:szCs w:val="24"/>
                <w:lang w:eastAsia="ru-RU"/>
              </w:rPr>
            </w:pPr>
            <w:r w:rsidRPr="008C0DA1">
              <w:rPr>
                <w:rFonts w:ascii="Times New Roman" w:hAnsi="Times New Roman"/>
                <w:sz w:val="24"/>
                <w:szCs w:val="24"/>
                <w:lang w:eastAsia="ru-RU"/>
              </w:rPr>
              <w:t>2015 г.</w:t>
            </w:r>
          </w:p>
        </w:tc>
        <w:tc>
          <w:tcPr>
            <w:tcW w:w="2942" w:type="dxa"/>
            <w:gridSpan w:val="2"/>
            <w:tcBorders>
              <w:top w:val="single" w:sz="12" w:space="0" w:color="auto"/>
              <w:right w:val="single" w:sz="12" w:space="0" w:color="auto"/>
            </w:tcBorders>
            <w:vAlign w:val="center"/>
          </w:tcPr>
          <w:p w:rsidR="003B21BD" w:rsidRPr="008C0DA1" w:rsidRDefault="003B21BD" w:rsidP="00FA4F0C">
            <w:pPr>
              <w:spacing w:after="0" w:line="240" w:lineRule="auto"/>
              <w:contextualSpacing/>
              <w:jc w:val="center"/>
              <w:rPr>
                <w:rFonts w:ascii="Times New Roman" w:hAnsi="Times New Roman"/>
                <w:sz w:val="24"/>
                <w:szCs w:val="24"/>
                <w:lang w:eastAsia="ru-RU"/>
              </w:rPr>
            </w:pPr>
            <w:r w:rsidRPr="008C0DA1">
              <w:rPr>
                <w:rFonts w:ascii="Times New Roman" w:hAnsi="Times New Roman"/>
                <w:sz w:val="24"/>
                <w:szCs w:val="24"/>
                <w:lang w:eastAsia="ru-RU"/>
              </w:rPr>
              <w:t>Изменение</w:t>
            </w:r>
          </w:p>
        </w:tc>
      </w:tr>
      <w:tr w:rsidR="003B21BD" w:rsidRPr="00A8792F" w:rsidTr="00FA4F0C">
        <w:tc>
          <w:tcPr>
            <w:tcW w:w="3369" w:type="dxa"/>
            <w:vMerge/>
            <w:tcBorders>
              <w:left w:val="single" w:sz="12" w:space="0" w:color="auto"/>
              <w:bottom w:val="single" w:sz="12" w:space="0" w:color="auto"/>
              <w:right w:val="single" w:sz="12" w:space="0" w:color="auto"/>
            </w:tcBorders>
            <w:vAlign w:val="center"/>
          </w:tcPr>
          <w:p w:rsidR="003B21BD" w:rsidRPr="008C0DA1" w:rsidRDefault="003B21BD" w:rsidP="00FA4F0C">
            <w:pPr>
              <w:spacing w:after="0" w:line="240" w:lineRule="auto"/>
              <w:contextualSpacing/>
              <w:jc w:val="center"/>
              <w:rPr>
                <w:rFonts w:ascii="Times New Roman" w:hAnsi="Times New Roman"/>
                <w:sz w:val="24"/>
                <w:szCs w:val="24"/>
                <w:lang w:eastAsia="ru-RU"/>
              </w:rPr>
            </w:pPr>
          </w:p>
        </w:tc>
        <w:tc>
          <w:tcPr>
            <w:tcW w:w="1701" w:type="dxa"/>
            <w:vMerge/>
            <w:tcBorders>
              <w:left w:val="single" w:sz="12" w:space="0" w:color="auto"/>
              <w:bottom w:val="single" w:sz="12" w:space="0" w:color="auto"/>
              <w:right w:val="single" w:sz="4" w:space="0" w:color="auto"/>
            </w:tcBorders>
            <w:vAlign w:val="center"/>
          </w:tcPr>
          <w:p w:rsidR="003B21BD" w:rsidRPr="008C0DA1" w:rsidRDefault="003B21BD" w:rsidP="00FA4F0C">
            <w:pPr>
              <w:spacing w:after="0" w:line="240" w:lineRule="auto"/>
              <w:contextualSpacing/>
              <w:jc w:val="center"/>
              <w:rPr>
                <w:rFonts w:ascii="Times New Roman" w:hAnsi="Times New Roman"/>
                <w:sz w:val="24"/>
                <w:szCs w:val="24"/>
                <w:lang w:eastAsia="ru-RU"/>
              </w:rPr>
            </w:pPr>
          </w:p>
        </w:tc>
        <w:tc>
          <w:tcPr>
            <w:tcW w:w="1559" w:type="dxa"/>
            <w:vMerge/>
            <w:tcBorders>
              <w:left w:val="single" w:sz="4" w:space="0" w:color="auto"/>
              <w:bottom w:val="single" w:sz="12" w:space="0" w:color="auto"/>
            </w:tcBorders>
            <w:vAlign w:val="center"/>
          </w:tcPr>
          <w:p w:rsidR="003B21BD" w:rsidRPr="008C0DA1" w:rsidRDefault="003B21BD" w:rsidP="00FA4F0C">
            <w:pPr>
              <w:spacing w:after="0" w:line="240" w:lineRule="auto"/>
              <w:contextualSpacing/>
              <w:jc w:val="center"/>
              <w:rPr>
                <w:rFonts w:ascii="Times New Roman" w:hAnsi="Times New Roman"/>
                <w:sz w:val="24"/>
                <w:szCs w:val="24"/>
                <w:lang w:eastAsia="ru-RU"/>
              </w:rPr>
            </w:pPr>
          </w:p>
        </w:tc>
        <w:tc>
          <w:tcPr>
            <w:tcW w:w="1471" w:type="dxa"/>
            <w:tcBorders>
              <w:bottom w:val="single" w:sz="12" w:space="0" w:color="auto"/>
            </w:tcBorders>
            <w:vAlign w:val="center"/>
          </w:tcPr>
          <w:p w:rsidR="003B21BD" w:rsidRPr="008C0DA1" w:rsidRDefault="003B21BD" w:rsidP="00FA4F0C">
            <w:pPr>
              <w:spacing w:after="0" w:line="240" w:lineRule="auto"/>
              <w:contextualSpacing/>
              <w:jc w:val="center"/>
              <w:rPr>
                <w:rFonts w:ascii="Times New Roman" w:hAnsi="Times New Roman"/>
                <w:sz w:val="24"/>
                <w:szCs w:val="24"/>
                <w:lang w:eastAsia="ru-RU"/>
              </w:rPr>
            </w:pPr>
            <w:r w:rsidRPr="008C0DA1">
              <w:rPr>
                <w:rFonts w:ascii="Times New Roman" w:hAnsi="Times New Roman"/>
                <w:sz w:val="24"/>
                <w:szCs w:val="24"/>
                <w:lang w:eastAsia="ru-RU"/>
              </w:rPr>
              <w:t>Абсол. откл</w:t>
            </w:r>
          </w:p>
        </w:tc>
        <w:tc>
          <w:tcPr>
            <w:tcW w:w="1471" w:type="dxa"/>
            <w:tcBorders>
              <w:bottom w:val="single" w:sz="12" w:space="0" w:color="auto"/>
              <w:right w:val="single" w:sz="12" w:space="0" w:color="auto"/>
            </w:tcBorders>
            <w:vAlign w:val="center"/>
          </w:tcPr>
          <w:p w:rsidR="003B21BD" w:rsidRPr="008C0DA1" w:rsidRDefault="003B21BD" w:rsidP="00FA4F0C">
            <w:pPr>
              <w:spacing w:after="0" w:line="240" w:lineRule="auto"/>
              <w:contextualSpacing/>
              <w:jc w:val="center"/>
              <w:rPr>
                <w:rFonts w:ascii="Times New Roman" w:hAnsi="Times New Roman"/>
                <w:sz w:val="24"/>
                <w:szCs w:val="24"/>
                <w:lang w:eastAsia="ru-RU"/>
              </w:rPr>
            </w:pPr>
            <w:r w:rsidRPr="008C0DA1">
              <w:rPr>
                <w:rFonts w:ascii="Times New Roman" w:hAnsi="Times New Roman"/>
                <w:sz w:val="24"/>
                <w:szCs w:val="24"/>
                <w:lang w:eastAsia="ru-RU"/>
              </w:rPr>
              <w:t>Темп прироста, %</w:t>
            </w:r>
          </w:p>
        </w:tc>
      </w:tr>
      <w:tr w:rsidR="003B21BD" w:rsidRPr="00A8792F" w:rsidTr="00FA4F0C">
        <w:tc>
          <w:tcPr>
            <w:tcW w:w="3369" w:type="dxa"/>
            <w:tcBorders>
              <w:top w:val="single" w:sz="4" w:space="0" w:color="auto"/>
              <w:left w:val="single" w:sz="12" w:space="0" w:color="auto"/>
              <w:right w:val="single" w:sz="12" w:space="0" w:color="auto"/>
            </w:tcBorders>
            <w:vAlign w:val="center"/>
          </w:tcPr>
          <w:p w:rsidR="003B21BD" w:rsidRPr="00AA394C" w:rsidRDefault="003B21BD" w:rsidP="00FA4F0C">
            <w:pPr>
              <w:spacing w:after="0" w:line="240" w:lineRule="auto"/>
              <w:contextualSpacing/>
              <w:rPr>
                <w:rFonts w:ascii="Times New Roman" w:hAnsi="Times New Roman"/>
                <w:sz w:val="24"/>
                <w:szCs w:val="24"/>
                <w:lang w:eastAsia="ru-RU"/>
              </w:rPr>
            </w:pPr>
            <w:r w:rsidRPr="00AA394C">
              <w:rPr>
                <w:rFonts w:ascii="Times New Roman" w:hAnsi="Times New Roman"/>
                <w:sz w:val="24"/>
                <w:szCs w:val="24"/>
                <w:lang w:eastAsia="ru-RU"/>
              </w:rPr>
              <w:t>Выручка от продаж, тыс. р.</w:t>
            </w:r>
          </w:p>
        </w:tc>
        <w:tc>
          <w:tcPr>
            <w:tcW w:w="1701" w:type="dxa"/>
            <w:tcBorders>
              <w:top w:val="single" w:sz="4" w:space="0" w:color="auto"/>
              <w:left w:val="single" w:sz="12" w:space="0" w:color="auto"/>
            </w:tcBorders>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1509042</w:t>
            </w:r>
          </w:p>
        </w:tc>
        <w:tc>
          <w:tcPr>
            <w:tcW w:w="1559" w:type="dxa"/>
            <w:tcBorders>
              <w:top w:val="single" w:sz="4" w:space="0" w:color="auto"/>
            </w:tcBorders>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1372640</w:t>
            </w:r>
          </w:p>
        </w:tc>
        <w:tc>
          <w:tcPr>
            <w:tcW w:w="1471" w:type="dxa"/>
            <w:tcBorders>
              <w:top w:val="single" w:sz="4" w:space="0" w:color="auto"/>
            </w:tcBorders>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-136402</w:t>
            </w:r>
          </w:p>
        </w:tc>
        <w:tc>
          <w:tcPr>
            <w:tcW w:w="1471" w:type="dxa"/>
            <w:tcBorders>
              <w:top w:val="single" w:sz="4" w:space="0" w:color="auto"/>
              <w:right w:val="single" w:sz="12" w:space="0" w:color="auto"/>
            </w:tcBorders>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-9,04</w:t>
            </w:r>
          </w:p>
        </w:tc>
      </w:tr>
      <w:tr w:rsidR="003B21BD" w:rsidRPr="00A8792F" w:rsidTr="00FA4F0C">
        <w:tc>
          <w:tcPr>
            <w:tcW w:w="3369" w:type="dxa"/>
            <w:tcBorders>
              <w:left w:val="single" w:sz="12" w:space="0" w:color="auto"/>
              <w:right w:val="single" w:sz="12" w:space="0" w:color="auto"/>
            </w:tcBorders>
            <w:vAlign w:val="center"/>
          </w:tcPr>
          <w:p w:rsidR="003B21BD" w:rsidRPr="00AA394C" w:rsidRDefault="003B21BD" w:rsidP="00FA4F0C">
            <w:pPr>
              <w:spacing w:after="0" w:line="240" w:lineRule="auto"/>
              <w:contextualSpacing/>
              <w:rPr>
                <w:rFonts w:ascii="Times New Roman" w:hAnsi="Times New Roman"/>
                <w:sz w:val="24"/>
                <w:szCs w:val="24"/>
                <w:lang w:eastAsia="ru-RU"/>
              </w:rPr>
            </w:pPr>
            <w:r w:rsidRPr="00AA394C">
              <w:rPr>
                <w:rFonts w:ascii="Times New Roman" w:hAnsi="Times New Roman"/>
                <w:sz w:val="24"/>
                <w:szCs w:val="24"/>
                <w:lang w:eastAsia="ru-RU"/>
              </w:rPr>
              <w:t>Себестоимость проданной продукции, тыс. р.</w:t>
            </w:r>
          </w:p>
        </w:tc>
        <w:tc>
          <w:tcPr>
            <w:tcW w:w="1701" w:type="dxa"/>
            <w:tcBorders>
              <w:left w:val="single" w:sz="12" w:space="0" w:color="auto"/>
            </w:tcBorders>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1417104</w:t>
            </w:r>
          </w:p>
        </w:tc>
        <w:tc>
          <w:tcPr>
            <w:tcW w:w="1559" w:type="dxa"/>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1233107</w:t>
            </w:r>
          </w:p>
        </w:tc>
        <w:tc>
          <w:tcPr>
            <w:tcW w:w="1471" w:type="dxa"/>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-183997</w:t>
            </w:r>
          </w:p>
        </w:tc>
        <w:tc>
          <w:tcPr>
            <w:tcW w:w="1471" w:type="dxa"/>
            <w:tcBorders>
              <w:right w:val="single" w:sz="12" w:space="0" w:color="auto"/>
            </w:tcBorders>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-12,98</w:t>
            </w:r>
          </w:p>
        </w:tc>
      </w:tr>
      <w:tr w:rsidR="003B21BD" w:rsidRPr="00A8792F" w:rsidTr="00FA4F0C">
        <w:tc>
          <w:tcPr>
            <w:tcW w:w="3369" w:type="dxa"/>
            <w:tcBorders>
              <w:left w:val="single" w:sz="12" w:space="0" w:color="auto"/>
              <w:right w:val="single" w:sz="12" w:space="0" w:color="auto"/>
            </w:tcBorders>
            <w:vAlign w:val="center"/>
          </w:tcPr>
          <w:p w:rsidR="003B21BD" w:rsidRPr="00AA394C" w:rsidRDefault="003B21BD" w:rsidP="00FA4F0C">
            <w:pPr>
              <w:spacing w:after="0" w:line="240" w:lineRule="auto"/>
              <w:contextualSpacing/>
              <w:rPr>
                <w:rFonts w:ascii="Times New Roman" w:hAnsi="Times New Roman"/>
                <w:sz w:val="24"/>
                <w:szCs w:val="24"/>
                <w:lang w:eastAsia="ru-RU"/>
              </w:rPr>
            </w:pPr>
            <w:r w:rsidRPr="00AA394C">
              <w:rPr>
                <w:rFonts w:ascii="Times New Roman" w:hAnsi="Times New Roman"/>
                <w:sz w:val="24"/>
                <w:szCs w:val="24"/>
                <w:lang w:eastAsia="ru-RU"/>
              </w:rPr>
              <w:t>Прибыль от продаж, тыс. р.</w:t>
            </w:r>
          </w:p>
        </w:tc>
        <w:tc>
          <w:tcPr>
            <w:tcW w:w="1701" w:type="dxa"/>
            <w:tcBorders>
              <w:left w:val="single" w:sz="12" w:space="0" w:color="auto"/>
            </w:tcBorders>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91938</w:t>
            </w:r>
          </w:p>
        </w:tc>
        <w:tc>
          <w:tcPr>
            <w:tcW w:w="1559" w:type="dxa"/>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139533</w:t>
            </w:r>
          </w:p>
        </w:tc>
        <w:tc>
          <w:tcPr>
            <w:tcW w:w="1471" w:type="dxa"/>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+47595</w:t>
            </w:r>
          </w:p>
        </w:tc>
        <w:tc>
          <w:tcPr>
            <w:tcW w:w="1471" w:type="dxa"/>
            <w:tcBorders>
              <w:right w:val="single" w:sz="12" w:space="0" w:color="auto"/>
            </w:tcBorders>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+51,77</w:t>
            </w:r>
          </w:p>
        </w:tc>
      </w:tr>
      <w:tr w:rsidR="003B21BD" w:rsidRPr="00A8792F" w:rsidTr="00FA4F0C">
        <w:tc>
          <w:tcPr>
            <w:tcW w:w="3369" w:type="dxa"/>
            <w:tcBorders>
              <w:left w:val="single" w:sz="12" w:space="0" w:color="auto"/>
              <w:right w:val="single" w:sz="12" w:space="0" w:color="auto"/>
            </w:tcBorders>
            <w:vAlign w:val="center"/>
          </w:tcPr>
          <w:p w:rsidR="003B21BD" w:rsidRPr="00AA394C" w:rsidRDefault="003B21BD" w:rsidP="00FA4F0C">
            <w:pPr>
              <w:spacing w:after="0" w:line="240" w:lineRule="auto"/>
              <w:contextualSpacing/>
              <w:rPr>
                <w:rFonts w:ascii="Times New Roman" w:hAnsi="Times New Roman"/>
                <w:sz w:val="24"/>
                <w:szCs w:val="24"/>
                <w:lang w:eastAsia="ru-RU"/>
              </w:rPr>
            </w:pPr>
            <w:r w:rsidRPr="00AA394C">
              <w:rPr>
                <w:rFonts w:ascii="Times New Roman" w:hAnsi="Times New Roman"/>
                <w:sz w:val="24"/>
                <w:szCs w:val="24"/>
                <w:lang w:eastAsia="ru-RU"/>
              </w:rPr>
              <w:t xml:space="preserve">Среднесписочная численность работающих, чел. </w:t>
            </w:r>
          </w:p>
        </w:tc>
        <w:tc>
          <w:tcPr>
            <w:tcW w:w="1701" w:type="dxa"/>
            <w:tcBorders>
              <w:left w:val="single" w:sz="12" w:space="0" w:color="auto"/>
            </w:tcBorders>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2015</w:t>
            </w:r>
          </w:p>
        </w:tc>
        <w:tc>
          <w:tcPr>
            <w:tcW w:w="1559" w:type="dxa"/>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2150</w:t>
            </w:r>
          </w:p>
        </w:tc>
        <w:tc>
          <w:tcPr>
            <w:tcW w:w="1471" w:type="dxa"/>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+135</w:t>
            </w:r>
          </w:p>
        </w:tc>
        <w:tc>
          <w:tcPr>
            <w:tcW w:w="1471" w:type="dxa"/>
            <w:tcBorders>
              <w:right w:val="single" w:sz="12" w:space="0" w:color="auto"/>
            </w:tcBorders>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+6,70</w:t>
            </w:r>
          </w:p>
        </w:tc>
      </w:tr>
      <w:tr w:rsidR="003B21BD" w:rsidRPr="00A8792F" w:rsidTr="00FA4F0C">
        <w:tc>
          <w:tcPr>
            <w:tcW w:w="3369" w:type="dxa"/>
            <w:tcBorders>
              <w:left w:val="single" w:sz="12" w:space="0" w:color="auto"/>
              <w:right w:val="single" w:sz="12" w:space="0" w:color="auto"/>
            </w:tcBorders>
            <w:vAlign w:val="center"/>
          </w:tcPr>
          <w:p w:rsidR="003B21BD" w:rsidRPr="00AA394C" w:rsidRDefault="003B21BD" w:rsidP="00FA4F0C">
            <w:pPr>
              <w:spacing w:after="0" w:line="240" w:lineRule="auto"/>
              <w:rPr>
                <w:rFonts w:ascii="Times New Roman" w:hAnsi="Times New Roman"/>
                <w:sz w:val="24"/>
                <w:szCs w:val="24"/>
              </w:rPr>
            </w:pPr>
            <w:r w:rsidRPr="00AA394C">
              <w:rPr>
                <w:rFonts w:ascii="Times New Roman" w:hAnsi="Times New Roman"/>
                <w:sz w:val="24"/>
                <w:szCs w:val="24"/>
              </w:rPr>
              <w:t xml:space="preserve">Фонд оплаты труда, тыс. р. </w:t>
            </w:r>
          </w:p>
        </w:tc>
        <w:tc>
          <w:tcPr>
            <w:tcW w:w="1701" w:type="dxa"/>
            <w:tcBorders>
              <w:left w:val="single" w:sz="12" w:space="0" w:color="auto"/>
            </w:tcBorders>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41600</w:t>
            </w:r>
          </w:p>
        </w:tc>
        <w:tc>
          <w:tcPr>
            <w:tcW w:w="1559" w:type="dxa"/>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44435</w:t>
            </w:r>
          </w:p>
        </w:tc>
        <w:tc>
          <w:tcPr>
            <w:tcW w:w="1471" w:type="dxa"/>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+2835</w:t>
            </w:r>
          </w:p>
        </w:tc>
        <w:tc>
          <w:tcPr>
            <w:tcW w:w="1471" w:type="dxa"/>
            <w:tcBorders>
              <w:right w:val="single" w:sz="12" w:space="0" w:color="auto"/>
            </w:tcBorders>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+6,8</w:t>
            </w:r>
          </w:p>
        </w:tc>
      </w:tr>
      <w:tr w:rsidR="003B21BD" w:rsidRPr="00A8792F" w:rsidTr="00FA4F0C">
        <w:tc>
          <w:tcPr>
            <w:tcW w:w="3369" w:type="dxa"/>
            <w:tcBorders>
              <w:left w:val="single" w:sz="12" w:space="0" w:color="auto"/>
              <w:right w:val="single" w:sz="12" w:space="0" w:color="auto"/>
            </w:tcBorders>
            <w:vAlign w:val="center"/>
          </w:tcPr>
          <w:p w:rsidR="003B21BD" w:rsidRPr="00AA394C" w:rsidRDefault="003B21BD" w:rsidP="00FA4F0C">
            <w:pPr>
              <w:spacing w:after="0" w:line="240" w:lineRule="auto"/>
              <w:contextualSpacing/>
              <w:rPr>
                <w:rFonts w:ascii="Times New Roman" w:hAnsi="Times New Roman"/>
                <w:sz w:val="24"/>
                <w:szCs w:val="24"/>
                <w:lang w:eastAsia="ru-RU"/>
              </w:rPr>
            </w:pPr>
            <w:r w:rsidRPr="00AA394C">
              <w:rPr>
                <w:rFonts w:ascii="Times New Roman" w:hAnsi="Times New Roman"/>
                <w:sz w:val="24"/>
                <w:szCs w:val="24"/>
                <w:lang w:eastAsia="ru-RU"/>
              </w:rPr>
              <w:t>Среднемесячная заработная плата, р.</w:t>
            </w:r>
          </w:p>
        </w:tc>
        <w:tc>
          <w:tcPr>
            <w:tcW w:w="1701" w:type="dxa"/>
            <w:tcBorders>
              <w:left w:val="single" w:sz="12" w:space="0" w:color="auto"/>
            </w:tcBorders>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21000</w:t>
            </w:r>
          </w:p>
        </w:tc>
        <w:tc>
          <w:tcPr>
            <w:tcW w:w="1559" w:type="dxa"/>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21800</w:t>
            </w:r>
          </w:p>
        </w:tc>
        <w:tc>
          <w:tcPr>
            <w:tcW w:w="1471" w:type="dxa"/>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+800</w:t>
            </w:r>
          </w:p>
        </w:tc>
        <w:tc>
          <w:tcPr>
            <w:tcW w:w="1471" w:type="dxa"/>
            <w:tcBorders>
              <w:right w:val="single" w:sz="12" w:space="0" w:color="auto"/>
            </w:tcBorders>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+3,8</w:t>
            </w:r>
          </w:p>
        </w:tc>
      </w:tr>
      <w:tr w:rsidR="003B21BD" w:rsidRPr="00A8792F" w:rsidTr="00FA4F0C">
        <w:tc>
          <w:tcPr>
            <w:tcW w:w="3369" w:type="dxa"/>
            <w:tcBorders>
              <w:left w:val="single" w:sz="12" w:space="0" w:color="auto"/>
              <w:right w:val="single" w:sz="12" w:space="0" w:color="auto"/>
            </w:tcBorders>
            <w:vAlign w:val="center"/>
          </w:tcPr>
          <w:p w:rsidR="003B21BD" w:rsidRPr="00AA394C" w:rsidRDefault="003B21BD" w:rsidP="00FA4F0C">
            <w:pPr>
              <w:spacing w:after="0" w:line="240" w:lineRule="auto"/>
              <w:contextualSpacing/>
              <w:rPr>
                <w:rFonts w:ascii="Times New Roman" w:hAnsi="Times New Roman"/>
                <w:sz w:val="24"/>
                <w:szCs w:val="24"/>
                <w:lang w:eastAsia="ru-RU"/>
              </w:rPr>
            </w:pPr>
            <w:r w:rsidRPr="00AA394C">
              <w:rPr>
                <w:rFonts w:ascii="Times New Roman" w:hAnsi="Times New Roman"/>
                <w:sz w:val="24"/>
                <w:szCs w:val="24"/>
                <w:lang w:eastAsia="ru-RU"/>
              </w:rPr>
              <w:t>Среднегодовая стоимость собственного капитала, тыс. р.</w:t>
            </w:r>
          </w:p>
        </w:tc>
        <w:tc>
          <w:tcPr>
            <w:tcW w:w="1701" w:type="dxa"/>
            <w:tcBorders>
              <w:left w:val="single" w:sz="12" w:space="0" w:color="auto"/>
            </w:tcBorders>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532872</w:t>
            </w:r>
          </w:p>
        </w:tc>
        <w:tc>
          <w:tcPr>
            <w:tcW w:w="1559" w:type="dxa"/>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586107</w:t>
            </w:r>
          </w:p>
        </w:tc>
        <w:tc>
          <w:tcPr>
            <w:tcW w:w="1471" w:type="dxa"/>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+53235</w:t>
            </w:r>
          </w:p>
        </w:tc>
        <w:tc>
          <w:tcPr>
            <w:tcW w:w="1471" w:type="dxa"/>
            <w:tcBorders>
              <w:right w:val="single" w:sz="12" w:space="0" w:color="auto"/>
            </w:tcBorders>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+9,99</w:t>
            </w:r>
          </w:p>
        </w:tc>
      </w:tr>
      <w:tr w:rsidR="003B21BD" w:rsidRPr="00A8792F" w:rsidTr="00FA4F0C">
        <w:tc>
          <w:tcPr>
            <w:tcW w:w="3369" w:type="dxa"/>
            <w:tcBorders>
              <w:left w:val="single" w:sz="12" w:space="0" w:color="auto"/>
              <w:right w:val="single" w:sz="12" w:space="0" w:color="auto"/>
            </w:tcBorders>
            <w:vAlign w:val="center"/>
          </w:tcPr>
          <w:p w:rsidR="003B21BD" w:rsidRPr="00AA394C" w:rsidRDefault="003B21BD" w:rsidP="00FA4F0C">
            <w:pPr>
              <w:spacing w:after="0" w:line="240" w:lineRule="auto"/>
              <w:contextualSpacing/>
              <w:rPr>
                <w:rFonts w:ascii="Times New Roman" w:hAnsi="Times New Roman"/>
                <w:sz w:val="24"/>
                <w:szCs w:val="24"/>
                <w:lang w:eastAsia="ru-RU"/>
              </w:rPr>
            </w:pPr>
            <w:r w:rsidRPr="00AA394C">
              <w:rPr>
                <w:rFonts w:ascii="Times New Roman" w:hAnsi="Times New Roman"/>
                <w:sz w:val="24"/>
                <w:szCs w:val="24"/>
                <w:lang w:eastAsia="ru-RU"/>
              </w:rPr>
              <w:t>Среднегодовая стоимость основных средств, тыс. р.</w:t>
            </w:r>
          </w:p>
        </w:tc>
        <w:tc>
          <w:tcPr>
            <w:tcW w:w="1701" w:type="dxa"/>
            <w:tcBorders>
              <w:left w:val="single" w:sz="12" w:space="0" w:color="auto"/>
            </w:tcBorders>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497226,5</w:t>
            </w:r>
          </w:p>
        </w:tc>
        <w:tc>
          <w:tcPr>
            <w:tcW w:w="1559" w:type="dxa"/>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669724,5</w:t>
            </w:r>
          </w:p>
        </w:tc>
        <w:tc>
          <w:tcPr>
            <w:tcW w:w="1471" w:type="dxa"/>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+172498</w:t>
            </w:r>
          </w:p>
        </w:tc>
        <w:tc>
          <w:tcPr>
            <w:tcW w:w="1471" w:type="dxa"/>
            <w:tcBorders>
              <w:right w:val="single" w:sz="12" w:space="0" w:color="auto"/>
            </w:tcBorders>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+34,69</w:t>
            </w:r>
          </w:p>
        </w:tc>
      </w:tr>
      <w:tr w:rsidR="003B21BD" w:rsidRPr="00A8792F" w:rsidTr="00FA4F0C">
        <w:tc>
          <w:tcPr>
            <w:tcW w:w="3369" w:type="dxa"/>
            <w:tcBorders>
              <w:left w:val="single" w:sz="12" w:space="0" w:color="auto"/>
              <w:right w:val="single" w:sz="12" w:space="0" w:color="auto"/>
            </w:tcBorders>
            <w:vAlign w:val="center"/>
          </w:tcPr>
          <w:p w:rsidR="003B21BD" w:rsidRPr="00AA394C" w:rsidRDefault="003B21BD" w:rsidP="00FA4F0C">
            <w:pPr>
              <w:spacing w:after="0" w:line="240" w:lineRule="auto"/>
              <w:contextualSpacing/>
              <w:rPr>
                <w:rFonts w:ascii="Times New Roman" w:hAnsi="Times New Roman"/>
                <w:sz w:val="24"/>
                <w:szCs w:val="24"/>
                <w:lang w:eastAsia="ru-RU"/>
              </w:rPr>
            </w:pPr>
            <w:r w:rsidRPr="00AA394C">
              <w:rPr>
                <w:rFonts w:ascii="Times New Roman" w:hAnsi="Times New Roman"/>
                <w:sz w:val="24"/>
                <w:szCs w:val="24"/>
                <w:lang w:eastAsia="ru-RU"/>
              </w:rPr>
              <w:t>Фондоотдача, р.</w:t>
            </w:r>
          </w:p>
        </w:tc>
        <w:tc>
          <w:tcPr>
            <w:tcW w:w="1701" w:type="dxa"/>
            <w:tcBorders>
              <w:left w:val="single" w:sz="12" w:space="0" w:color="auto"/>
            </w:tcBorders>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3,03</w:t>
            </w:r>
          </w:p>
        </w:tc>
        <w:tc>
          <w:tcPr>
            <w:tcW w:w="1559" w:type="dxa"/>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2,05</w:t>
            </w:r>
          </w:p>
        </w:tc>
        <w:tc>
          <w:tcPr>
            <w:tcW w:w="1471" w:type="dxa"/>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-0,98</w:t>
            </w:r>
          </w:p>
        </w:tc>
        <w:tc>
          <w:tcPr>
            <w:tcW w:w="1471" w:type="dxa"/>
            <w:tcBorders>
              <w:right w:val="single" w:sz="12" w:space="0" w:color="auto"/>
            </w:tcBorders>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-32,34</w:t>
            </w:r>
          </w:p>
        </w:tc>
      </w:tr>
      <w:tr w:rsidR="003B21BD" w:rsidRPr="00A8792F" w:rsidTr="00FA4F0C">
        <w:tc>
          <w:tcPr>
            <w:tcW w:w="3369" w:type="dxa"/>
            <w:tcBorders>
              <w:left w:val="single" w:sz="12" w:space="0" w:color="auto"/>
              <w:right w:val="single" w:sz="12" w:space="0" w:color="auto"/>
            </w:tcBorders>
            <w:vAlign w:val="center"/>
          </w:tcPr>
          <w:p w:rsidR="003B21BD" w:rsidRPr="00AA394C" w:rsidRDefault="003B21BD" w:rsidP="00FA4F0C">
            <w:pPr>
              <w:spacing w:after="0" w:line="240" w:lineRule="auto"/>
              <w:contextualSpacing/>
              <w:rPr>
                <w:rFonts w:ascii="Times New Roman" w:hAnsi="Times New Roman"/>
                <w:sz w:val="24"/>
                <w:szCs w:val="24"/>
                <w:lang w:eastAsia="ru-RU"/>
              </w:rPr>
            </w:pPr>
            <w:r w:rsidRPr="00AA394C">
              <w:rPr>
                <w:rFonts w:ascii="Times New Roman" w:hAnsi="Times New Roman"/>
                <w:sz w:val="24"/>
                <w:szCs w:val="24"/>
                <w:lang w:eastAsia="ru-RU"/>
              </w:rPr>
              <w:t>Фондоемкость, р.</w:t>
            </w:r>
          </w:p>
        </w:tc>
        <w:tc>
          <w:tcPr>
            <w:tcW w:w="1701" w:type="dxa"/>
            <w:tcBorders>
              <w:left w:val="single" w:sz="12" w:space="0" w:color="auto"/>
            </w:tcBorders>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0,33</w:t>
            </w:r>
          </w:p>
        </w:tc>
        <w:tc>
          <w:tcPr>
            <w:tcW w:w="1559" w:type="dxa"/>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0,49</w:t>
            </w:r>
          </w:p>
        </w:tc>
        <w:tc>
          <w:tcPr>
            <w:tcW w:w="1471" w:type="dxa"/>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+0,16</w:t>
            </w:r>
          </w:p>
        </w:tc>
        <w:tc>
          <w:tcPr>
            <w:tcW w:w="1471" w:type="dxa"/>
            <w:tcBorders>
              <w:right w:val="single" w:sz="12" w:space="0" w:color="auto"/>
            </w:tcBorders>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+48,48</w:t>
            </w:r>
          </w:p>
        </w:tc>
      </w:tr>
      <w:tr w:rsidR="003B21BD" w:rsidRPr="00A8792F" w:rsidTr="00FA4F0C">
        <w:tc>
          <w:tcPr>
            <w:tcW w:w="3369" w:type="dxa"/>
            <w:tcBorders>
              <w:left w:val="single" w:sz="12" w:space="0" w:color="auto"/>
              <w:right w:val="single" w:sz="12" w:space="0" w:color="auto"/>
            </w:tcBorders>
            <w:vAlign w:val="center"/>
          </w:tcPr>
          <w:p w:rsidR="003B21BD" w:rsidRPr="00AA394C" w:rsidRDefault="003B21BD" w:rsidP="00FA4F0C">
            <w:pPr>
              <w:spacing w:after="0" w:line="240" w:lineRule="auto"/>
              <w:contextualSpacing/>
              <w:rPr>
                <w:rFonts w:ascii="Times New Roman" w:hAnsi="Times New Roman"/>
                <w:sz w:val="24"/>
                <w:szCs w:val="24"/>
                <w:lang w:eastAsia="ru-RU"/>
              </w:rPr>
            </w:pPr>
            <w:r w:rsidRPr="00AA394C">
              <w:rPr>
                <w:rFonts w:ascii="Times New Roman" w:hAnsi="Times New Roman"/>
                <w:sz w:val="24"/>
                <w:szCs w:val="24"/>
                <w:lang w:eastAsia="ru-RU"/>
              </w:rPr>
              <w:t>Фондовооруженность, р.</w:t>
            </w:r>
          </w:p>
        </w:tc>
        <w:tc>
          <w:tcPr>
            <w:tcW w:w="1701" w:type="dxa"/>
            <w:tcBorders>
              <w:left w:val="single" w:sz="12" w:space="0" w:color="auto"/>
            </w:tcBorders>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246,76</w:t>
            </w:r>
          </w:p>
        </w:tc>
        <w:tc>
          <w:tcPr>
            <w:tcW w:w="1559" w:type="dxa"/>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311,50</w:t>
            </w:r>
          </w:p>
        </w:tc>
        <w:tc>
          <w:tcPr>
            <w:tcW w:w="1471" w:type="dxa"/>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+64,74</w:t>
            </w:r>
          </w:p>
        </w:tc>
        <w:tc>
          <w:tcPr>
            <w:tcW w:w="1471" w:type="dxa"/>
            <w:tcBorders>
              <w:right w:val="single" w:sz="12" w:space="0" w:color="auto"/>
            </w:tcBorders>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+26,24</w:t>
            </w:r>
          </w:p>
        </w:tc>
      </w:tr>
      <w:tr w:rsidR="003B21BD" w:rsidRPr="00A8792F" w:rsidTr="00FA4F0C">
        <w:tc>
          <w:tcPr>
            <w:tcW w:w="3369" w:type="dxa"/>
            <w:tcBorders>
              <w:left w:val="single" w:sz="12" w:space="0" w:color="auto"/>
              <w:bottom w:val="single" w:sz="12" w:space="0" w:color="auto"/>
              <w:right w:val="single" w:sz="12" w:space="0" w:color="auto"/>
            </w:tcBorders>
            <w:vAlign w:val="center"/>
          </w:tcPr>
          <w:p w:rsidR="003B21BD" w:rsidRPr="00AA394C" w:rsidRDefault="003B21BD" w:rsidP="00FA4F0C">
            <w:pPr>
              <w:spacing w:after="0" w:line="240" w:lineRule="auto"/>
              <w:contextualSpacing/>
              <w:rPr>
                <w:rFonts w:ascii="Times New Roman" w:hAnsi="Times New Roman"/>
                <w:sz w:val="24"/>
                <w:szCs w:val="24"/>
                <w:lang w:eastAsia="ru-RU"/>
              </w:rPr>
            </w:pPr>
            <w:r w:rsidRPr="00AA394C">
              <w:rPr>
                <w:rFonts w:ascii="Times New Roman" w:hAnsi="Times New Roman"/>
                <w:sz w:val="24"/>
                <w:szCs w:val="24"/>
                <w:lang w:eastAsia="ru-RU"/>
              </w:rPr>
              <w:t>Фондорентабельность, %</w:t>
            </w:r>
          </w:p>
        </w:tc>
        <w:tc>
          <w:tcPr>
            <w:tcW w:w="1701" w:type="dxa"/>
            <w:tcBorders>
              <w:left w:val="single" w:sz="12" w:space="0" w:color="auto"/>
              <w:bottom w:val="single" w:sz="12" w:space="0" w:color="auto"/>
            </w:tcBorders>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0,18</w:t>
            </w:r>
          </w:p>
        </w:tc>
        <w:tc>
          <w:tcPr>
            <w:tcW w:w="1559" w:type="dxa"/>
            <w:tcBorders>
              <w:bottom w:val="single" w:sz="12" w:space="0" w:color="auto"/>
            </w:tcBorders>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0,21</w:t>
            </w:r>
          </w:p>
        </w:tc>
        <w:tc>
          <w:tcPr>
            <w:tcW w:w="1471" w:type="dxa"/>
            <w:tcBorders>
              <w:bottom w:val="single" w:sz="12" w:space="0" w:color="auto"/>
            </w:tcBorders>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+0,03</w:t>
            </w:r>
          </w:p>
        </w:tc>
        <w:tc>
          <w:tcPr>
            <w:tcW w:w="1471" w:type="dxa"/>
            <w:tcBorders>
              <w:bottom w:val="single" w:sz="12" w:space="0" w:color="auto"/>
              <w:right w:val="single" w:sz="12" w:space="0" w:color="auto"/>
            </w:tcBorders>
            <w:vAlign w:val="center"/>
          </w:tcPr>
          <w:p w:rsidR="003B21BD" w:rsidRPr="00AA394C" w:rsidRDefault="003B21BD" w:rsidP="00FA4F0C">
            <w:pPr>
              <w:spacing w:after="0" w:line="240" w:lineRule="auto"/>
              <w:contextualSpacing/>
              <w:jc w:val="right"/>
              <w:rPr>
                <w:rFonts w:ascii="Times New Roman" w:hAnsi="Times New Roman"/>
                <w:sz w:val="24"/>
                <w:szCs w:val="24"/>
                <w:lang w:eastAsia="ru-RU"/>
              </w:rPr>
            </w:pPr>
            <w:r w:rsidRPr="00AA394C">
              <w:rPr>
                <w:rFonts w:ascii="Times New Roman" w:hAnsi="Times New Roman"/>
                <w:sz w:val="24"/>
                <w:szCs w:val="24"/>
                <w:lang w:eastAsia="ru-RU"/>
              </w:rPr>
              <w:t>+16,67</w:t>
            </w:r>
          </w:p>
        </w:tc>
      </w:tr>
    </w:tbl>
    <w:p w:rsidR="003B21BD" w:rsidRDefault="003B21BD" w:rsidP="003B21BD">
      <w:pPr>
        <w:spacing w:after="200" w:line="276" w:lineRule="auto"/>
        <w:ind w:firstLine="709"/>
        <w:jc w:val="both"/>
        <w:rPr>
          <w:rFonts w:ascii="Times New Roman" w:hAnsi="Times New Roman"/>
          <w:sz w:val="28"/>
          <w:szCs w:val="28"/>
        </w:rPr>
      </w:pPr>
    </w:p>
    <w:p w:rsidR="003B21BD" w:rsidRDefault="003B21BD" w:rsidP="003B21BD">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Анализ данных таблицы показал, что в</w:t>
      </w:r>
      <w:r w:rsidRPr="008B2C2F">
        <w:rPr>
          <w:rFonts w:ascii="Times New Roman" w:hAnsi="Times New Roman"/>
          <w:sz w:val="28"/>
          <w:szCs w:val="28"/>
        </w:rPr>
        <w:t xml:space="preserve">ыручка от продаж </w:t>
      </w:r>
      <w:r>
        <w:rPr>
          <w:rFonts w:ascii="Times New Roman" w:hAnsi="Times New Roman"/>
          <w:sz w:val="28"/>
          <w:szCs w:val="28"/>
        </w:rPr>
        <w:t xml:space="preserve">в 2015 г. по сравнению с 2014 г. </w:t>
      </w:r>
      <w:r w:rsidRPr="008B2C2F">
        <w:rPr>
          <w:rFonts w:ascii="Times New Roman" w:hAnsi="Times New Roman"/>
          <w:sz w:val="28"/>
          <w:szCs w:val="28"/>
        </w:rPr>
        <w:t>снизилась на 9,04%</w:t>
      </w:r>
      <w:r>
        <w:rPr>
          <w:rFonts w:ascii="Times New Roman" w:hAnsi="Times New Roman"/>
          <w:sz w:val="28"/>
          <w:szCs w:val="28"/>
        </w:rPr>
        <w:t xml:space="preserve"> или на </w:t>
      </w:r>
      <w:r w:rsidRPr="008B2C2F">
        <w:rPr>
          <w:rFonts w:ascii="Times New Roman" w:hAnsi="Times New Roman"/>
          <w:sz w:val="28"/>
          <w:szCs w:val="28"/>
        </w:rPr>
        <w:t>136402</w:t>
      </w:r>
      <w:r>
        <w:rPr>
          <w:rFonts w:ascii="Times New Roman" w:hAnsi="Times New Roman"/>
          <w:sz w:val="28"/>
          <w:szCs w:val="28"/>
        </w:rPr>
        <w:t xml:space="preserve"> </w:t>
      </w:r>
      <w:r w:rsidRPr="008B2C2F">
        <w:rPr>
          <w:rFonts w:ascii="Times New Roman" w:hAnsi="Times New Roman"/>
          <w:sz w:val="28"/>
          <w:szCs w:val="28"/>
        </w:rPr>
        <w:t xml:space="preserve">тыс. р. </w:t>
      </w:r>
      <w:r>
        <w:rPr>
          <w:rFonts w:ascii="Times New Roman" w:hAnsi="Times New Roman"/>
          <w:sz w:val="28"/>
          <w:szCs w:val="28"/>
        </w:rPr>
        <w:t>и составила 1372</w:t>
      </w:r>
      <w:r w:rsidRPr="008B2C2F">
        <w:rPr>
          <w:rFonts w:ascii="Times New Roman" w:hAnsi="Times New Roman"/>
          <w:sz w:val="28"/>
          <w:szCs w:val="28"/>
        </w:rPr>
        <w:t>640</w:t>
      </w:r>
      <w:r w:rsidRPr="008B2C2F">
        <w:t xml:space="preserve"> </w:t>
      </w:r>
      <w:r w:rsidRPr="008B2C2F">
        <w:rPr>
          <w:rFonts w:ascii="Times New Roman" w:hAnsi="Times New Roman"/>
          <w:sz w:val="28"/>
          <w:szCs w:val="28"/>
        </w:rPr>
        <w:t>тыс. р.</w:t>
      </w:r>
      <w:r>
        <w:rPr>
          <w:rFonts w:ascii="Times New Roman" w:hAnsi="Times New Roman"/>
          <w:sz w:val="28"/>
          <w:szCs w:val="28"/>
        </w:rPr>
        <w:t xml:space="preserve"> В свою очередь среднегодовая стои</w:t>
      </w:r>
      <w:r w:rsidRPr="0044580F">
        <w:rPr>
          <w:rFonts w:ascii="Times New Roman" w:hAnsi="Times New Roman"/>
          <w:sz w:val="28"/>
          <w:szCs w:val="28"/>
        </w:rPr>
        <w:t>мость основных средств увеличилась 34,69</w:t>
      </w:r>
      <w:r>
        <w:rPr>
          <w:rFonts w:ascii="Times New Roman" w:hAnsi="Times New Roman"/>
          <w:sz w:val="28"/>
          <w:szCs w:val="28"/>
        </w:rPr>
        <w:t xml:space="preserve">% или на </w:t>
      </w:r>
      <w:r w:rsidRPr="0044580F">
        <w:rPr>
          <w:rFonts w:ascii="Times New Roman" w:hAnsi="Times New Roman"/>
          <w:sz w:val="28"/>
          <w:szCs w:val="28"/>
        </w:rPr>
        <w:t>172498</w:t>
      </w:r>
      <w:r>
        <w:rPr>
          <w:rFonts w:ascii="Times New Roman" w:hAnsi="Times New Roman"/>
          <w:sz w:val="28"/>
          <w:szCs w:val="28"/>
        </w:rPr>
        <w:t xml:space="preserve"> тыс. р. За счет чего ф</w:t>
      </w:r>
      <w:r w:rsidRPr="008B2C2F">
        <w:rPr>
          <w:rFonts w:ascii="Times New Roman" w:hAnsi="Times New Roman"/>
          <w:sz w:val="28"/>
          <w:szCs w:val="28"/>
        </w:rPr>
        <w:t>ондоотдача</w:t>
      </w:r>
      <w:r>
        <w:rPr>
          <w:rFonts w:ascii="Times New Roman" w:hAnsi="Times New Roman"/>
          <w:sz w:val="28"/>
          <w:szCs w:val="28"/>
        </w:rPr>
        <w:t xml:space="preserve"> предприятия уменьшилась на </w:t>
      </w:r>
      <w:r w:rsidRPr="008A5978">
        <w:rPr>
          <w:rFonts w:ascii="Times New Roman" w:hAnsi="Times New Roman"/>
          <w:sz w:val="28"/>
          <w:szCs w:val="28"/>
        </w:rPr>
        <w:t>32,34</w:t>
      </w:r>
      <w:r>
        <w:rPr>
          <w:rFonts w:ascii="Times New Roman" w:hAnsi="Times New Roman"/>
          <w:sz w:val="28"/>
          <w:szCs w:val="28"/>
        </w:rPr>
        <w:t>%, а ф</w:t>
      </w:r>
      <w:r w:rsidRPr="0044580F">
        <w:rPr>
          <w:rFonts w:ascii="Times New Roman" w:hAnsi="Times New Roman"/>
          <w:sz w:val="28"/>
          <w:szCs w:val="28"/>
        </w:rPr>
        <w:t>ондоемкость</w:t>
      </w:r>
      <w:r w:rsidRPr="002757FA">
        <w:t xml:space="preserve"> </w:t>
      </w:r>
      <w:r w:rsidRPr="002757FA">
        <w:rPr>
          <w:rFonts w:ascii="Times New Roman" w:hAnsi="Times New Roman"/>
          <w:sz w:val="28"/>
          <w:szCs w:val="28"/>
        </w:rPr>
        <w:t>увеличилась</w:t>
      </w:r>
      <w:r>
        <w:rPr>
          <w:rFonts w:ascii="Times New Roman" w:hAnsi="Times New Roman"/>
          <w:sz w:val="28"/>
          <w:szCs w:val="28"/>
        </w:rPr>
        <w:t xml:space="preserve"> на </w:t>
      </w:r>
      <w:r w:rsidRPr="002757FA">
        <w:rPr>
          <w:rFonts w:ascii="Times New Roman" w:hAnsi="Times New Roman"/>
          <w:sz w:val="28"/>
          <w:szCs w:val="28"/>
        </w:rPr>
        <w:t>48,48</w:t>
      </w:r>
      <w:r>
        <w:rPr>
          <w:rFonts w:ascii="Times New Roman" w:hAnsi="Times New Roman"/>
          <w:sz w:val="28"/>
          <w:szCs w:val="28"/>
        </w:rPr>
        <w:t>%, что говорит о том, что производственные мощности используются нерационально, их загруженность недостаточно полная.</w:t>
      </w:r>
    </w:p>
    <w:p w:rsidR="003B21BD" w:rsidRDefault="003B21BD" w:rsidP="003B21BD">
      <w:pPr>
        <w:spacing w:after="0" w:line="360" w:lineRule="auto"/>
        <w:ind w:firstLine="709"/>
        <w:contextualSpacing/>
        <w:jc w:val="both"/>
        <w:rPr>
          <w:rFonts w:ascii="Times New Roman" w:hAnsi="Times New Roman"/>
          <w:sz w:val="28"/>
          <w:szCs w:val="28"/>
        </w:rPr>
      </w:pPr>
      <w:r w:rsidRPr="002757FA">
        <w:rPr>
          <w:rFonts w:ascii="Times New Roman" w:hAnsi="Times New Roman"/>
          <w:sz w:val="28"/>
          <w:szCs w:val="28"/>
        </w:rPr>
        <w:t>Фондовооруженность</w:t>
      </w:r>
      <w:r>
        <w:rPr>
          <w:rFonts w:ascii="Times New Roman" w:hAnsi="Times New Roman"/>
          <w:sz w:val="28"/>
          <w:szCs w:val="28"/>
        </w:rPr>
        <w:t xml:space="preserve"> увеличилась на </w:t>
      </w:r>
      <w:r w:rsidRPr="002757FA">
        <w:rPr>
          <w:rFonts w:ascii="Times New Roman" w:hAnsi="Times New Roman"/>
          <w:sz w:val="28"/>
          <w:szCs w:val="28"/>
        </w:rPr>
        <w:t>26,24</w:t>
      </w:r>
      <w:r>
        <w:rPr>
          <w:rFonts w:ascii="Times New Roman" w:hAnsi="Times New Roman"/>
          <w:sz w:val="28"/>
          <w:szCs w:val="28"/>
        </w:rPr>
        <w:t>% за счет увеличения</w:t>
      </w:r>
      <w:r w:rsidRPr="002757FA">
        <w:rPr>
          <w:rFonts w:ascii="Times New Roman" w:hAnsi="Times New Roman"/>
          <w:sz w:val="28"/>
          <w:szCs w:val="28"/>
        </w:rPr>
        <w:t xml:space="preserve"> </w:t>
      </w:r>
      <w:r>
        <w:rPr>
          <w:rFonts w:ascii="Times New Roman" w:hAnsi="Times New Roman"/>
          <w:sz w:val="28"/>
          <w:szCs w:val="28"/>
        </w:rPr>
        <w:t xml:space="preserve">показателей </w:t>
      </w:r>
      <w:r w:rsidRPr="002757FA">
        <w:rPr>
          <w:rFonts w:ascii="Times New Roman" w:hAnsi="Times New Roman"/>
          <w:sz w:val="28"/>
          <w:szCs w:val="28"/>
        </w:rPr>
        <w:t>среднегодовой стоимости основных средств на 172498</w:t>
      </w:r>
      <w:r>
        <w:rPr>
          <w:rFonts w:ascii="Times New Roman" w:hAnsi="Times New Roman"/>
          <w:sz w:val="28"/>
          <w:szCs w:val="28"/>
        </w:rPr>
        <w:t xml:space="preserve"> тыс. </w:t>
      </w:r>
      <w:r w:rsidRPr="002757FA">
        <w:rPr>
          <w:rFonts w:ascii="Times New Roman" w:hAnsi="Times New Roman"/>
          <w:sz w:val="28"/>
          <w:szCs w:val="28"/>
        </w:rPr>
        <w:t>р.</w:t>
      </w:r>
      <w:r>
        <w:rPr>
          <w:rFonts w:ascii="Times New Roman" w:hAnsi="Times New Roman"/>
          <w:sz w:val="28"/>
          <w:szCs w:val="28"/>
        </w:rPr>
        <w:t xml:space="preserve"> или на </w:t>
      </w:r>
      <w:r w:rsidRPr="002757FA">
        <w:rPr>
          <w:rFonts w:ascii="Times New Roman" w:hAnsi="Times New Roman"/>
          <w:sz w:val="28"/>
          <w:szCs w:val="28"/>
        </w:rPr>
        <w:t>34,69</w:t>
      </w:r>
      <w:r>
        <w:rPr>
          <w:rFonts w:ascii="Times New Roman" w:hAnsi="Times New Roman"/>
          <w:sz w:val="28"/>
          <w:szCs w:val="28"/>
        </w:rPr>
        <w:t xml:space="preserve"> % и среднесписочная чис</w:t>
      </w:r>
      <w:r w:rsidRPr="002757FA">
        <w:rPr>
          <w:rFonts w:ascii="Times New Roman" w:hAnsi="Times New Roman"/>
          <w:sz w:val="28"/>
          <w:szCs w:val="28"/>
        </w:rPr>
        <w:t>ленность работающих</w:t>
      </w:r>
      <w:r>
        <w:rPr>
          <w:rFonts w:ascii="Times New Roman" w:hAnsi="Times New Roman"/>
          <w:sz w:val="28"/>
          <w:szCs w:val="28"/>
        </w:rPr>
        <w:t xml:space="preserve"> на </w:t>
      </w:r>
      <w:r w:rsidRPr="002757FA">
        <w:rPr>
          <w:rFonts w:ascii="Times New Roman" w:hAnsi="Times New Roman"/>
          <w:sz w:val="28"/>
          <w:szCs w:val="28"/>
        </w:rPr>
        <w:t>135</w:t>
      </w:r>
      <w:r>
        <w:rPr>
          <w:rFonts w:ascii="Times New Roman" w:hAnsi="Times New Roman"/>
          <w:sz w:val="28"/>
          <w:szCs w:val="28"/>
        </w:rPr>
        <w:t xml:space="preserve"> человек или на </w:t>
      </w:r>
      <w:r w:rsidRPr="002757FA">
        <w:rPr>
          <w:rFonts w:ascii="Times New Roman" w:hAnsi="Times New Roman"/>
          <w:sz w:val="28"/>
          <w:szCs w:val="28"/>
        </w:rPr>
        <w:t>6,70</w:t>
      </w:r>
      <w:r>
        <w:rPr>
          <w:rFonts w:ascii="Times New Roman" w:hAnsi="Times New Roman"/>
          <w:sz w:val="28"/>
          <w:szCs w:val="28"/>
        </w:rPr>
        <w:t xml:space="preserve"> %. Это свидетельствует об повышении обеспеченности работников предприятия основными фондами и повышении производительности труда рабочего персонала.</w:t>
      </w:r>
    </w:p>
    <w:p w:rsidR="003B21BD" w:rsidRDefault="003B21BD" w:rsidP="003B21B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Среднегодовая стоимость собственного ка</w:t>
      </w:r>
      <w:r w:rsidRPr="008A5978">
        <w:rPr>
          <w:rFonts w:ascii="Times New Roman" w:hAnsi="Times New Roman"/>
          <w:sz w:val="28"/>
          <w:szCs w:val="28"/>
        </w:rPr>
        <w:t>питала</w:t>
      </w:r>
      <w:r>
        <w:rPr>
          <w:rFonts w:ascii="Times New Roman" w:hAnsi="Times New Roman"/>
          <w:sz w:val="28"/>
          <w:szCs w:val="28"/>
        </w:rPr>
        <w:t xml:space="preserve"> в 2015 г. по сравнению с 2014 г. увеличилась на </w:t>
      </w:r>
      <w:r w:rsidRPr="004679A2">
        <w:rPr>
          <w:rFonts w:ascii="Times New Roman" w:hAnsi="Times New Roman"/>
          <w:sz w:val="28"/>
          <w:szCs w:val="28"/>
        </w:rPr>
        <w:t>53 235</w:t>
      </w:r>
      <w:r>
        <w:rPr>
          <w:rFonts w:ascii="Times New Roman" w:hAnsi="Times New Roman"/>
          <w:sz w:val="28"/>
          <w:szCs w:val="28"/>
        </w:rPr>
        <w:t xml:space="preserve"> тыс. р. или на </w:t>
      </w:r>
      <w:r w:rsidRPr="004679A2">
        <w:rPr>
          <w:rFonts w:ascii="Times New Roman" w:hAnsi="Times New Roman"/>
          <w:sz w:val="28"/>
          <w:szCs w:val="28"/>
        </w:rPr>
        <w:t>9,99</w:t>
      </w:r>
      <w:r>
        <w:rPr>
          <w:rFonts w:ascii="Times New Roman" w:hAnsi="Times New Roman"/>
          <w:sz w:val="28"/>
          <w:szCs w:val="28"/>
        </w:rPr>
        <w:t>%.</w:t>
      </w:r>
    </w:p>
    <w:p w:rsidR="003B21BD" w:rsidRDefault="003B21BD" w:rsidP="003B21B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Темп роста фондорентабельности имеет положительную динамику и составил </w:t>
      </w:r>
      <w:r w:rsidRPr="004679A2">
        <w:rPr>
          <w:rFonts w:ascii="Times New Roman" w:hAnsi="Times New Roman"/>
          <w:sz w:val="28"/>
          <w:szCs w:val="28"/>
        </w:rPr>
        <w:t>16,67</w:t>
      </w:r>
      <w:r>
        <w:rPr>
          <w:rFonts w:ascii="Times New Roman" w:hAnsi="Times New Roman"/>
          <w:sz w:val="28"/>
          <w:szCs w:val="28"/>
        </w:rPr>
        <w:t xml:space="preserve">%, что обусловлено увеличением прибыли на </w:t>
      </w:r>
      <w:r w:rsidRPr="004679A2">
        <w:rPr>
          <w:rFonts w:ascii="Times New Roman" w:hAnsi="Times New Roman"/>
          <w:sz w:val="28"/>
          <w:szCs w:val="28"/>
        </w:rPr>
        <w:t>47595</w:t>
      </w:r>
      <w:r>
        <w:rPr>
          <w:rFonts w:ascii="Times New Roman" w:hAnsi="Times New Roman"/>
          <w:sz w:val="28"/>
          <w:szCs w:val="28"/>
        </w:rPr>
        <w:t xml:space="preserve"> тыс. р., а также увеличением среднегодовой стоимости</w:t>
      </w:r>
      <w:r w:rsidRPr="004679A2">
        <w:rPr>
          <w:rFonts w:ascii="Times New Roman" w:hAnsi="Times New Roman"/>
          <w:sz w:val="28"/>
          <w:szCs w:val="28"/>
        </w:rPr>
        <w:t xml:space="preserve"> основных средств</w:t>
      </w:r>
      <w:r>
        <w:rPr>
          <w:rFonts w:ascii="Times New Roman" w:hAnsi="Times New Roman"/>
          <w:sz w:val="28"/>
          <w:szCs w:val="28"/>
        </w:rPr>
        <w:t xml:space="preserve"> на </w:t>
      </w:r>
      <w:r w:rsidRPr="00406C2F">
        <w:rPr>
          <w:rFonts w:ascii="Times New Roman" w:hAnsi="Times New Roman"/>
          <w:sz w:val="28"/>
          <w:szCs w:val="28"/>
        </w:rPr>
        <w:t>172498</w:t>
      </w:r>
      <w:r>
        <w:rPr>
          <w:rFonts w:ascii="Times New Roman" w:hAnsi="Times New Roman"/>
          <w:sz w:val="28"/>
          <w:szCs w:val="28"/>
        </w:rPr>
        <w:t xml:space="preserve"> тыс. р. Рост фондорентабельности говорит о повышении эффективности и результативности использования производственных фондов предприятия.</w:t>
      </w:r>
    </w:p>
    <w:p w:rsidR="003B21BD" w:rsidRDefault="003B21BD" w:rsidP="003B21B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Следующий немаловажный показатель эффективной деятельности предприятия является анализ оборачиваемости активов. Оборачиваемость активов —это финансовый показатель интенсивности использования организацией всей совокупности имеющихся активов. Данный показатель используется наряду с другими показателями оборачиваемости, такими как оборачиваемость дебиторской задолженности, оборачиваемость кредиторской задолженности, оборачиваемость запасов для анализа эффективности управления имуществом и обязательствами фирмы</w:t>
      </w:r>
      <w:r w:rsidRPr="00A32CD7">
        <w:t xml:space="preserve"> </w:t>
      </w:r>
      <w:r>
        <w:rPr>
          <w:rFonts w:ascii="Times New Roman" w:hAnsi="Times New Roman"/>
          <w:sz w:val="28"/>
          <w:szCs w:val="28"/>
        </w:rPr>
        <w:t>[21 с. 296</w:t>
      </w:r>
      <w:r w:rsidRPr="00A32CD7">
        <w:rPr>
          <w:rFonts w:ascii="Times New Roman" w:hAnsi="Times New Roman"/>
          <w:sz w:val="28"/>
          <w:szCs w:val="28"/>
        </w:rPr>
        <w:t>]</w:t>
      </w:r>
      <w:r>
        <w:rPr>
          <w:rFonts w:ascii="Times New Roman" w:hAnsi="Times New Roman"/>
          <w:sz w:val="28"/>
          <w:szCs w:val="28"/>
        </w:rPr>
        <w:t>.</w:t>
      </w:r>
    </w:p>
    <w:p w:rsidR="003B21BD" w:rsidRDefault="003B21BD" w:rsidP="003B21B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Анализ оборачиваемости активов ПАО «Краснодарзернопродукт» представлен в таблице 2.2.</w:t>
      </w:r>
    </w:p>
    <w:p w:rsidR="003B21BD" w:rsidRDefault="003B21BD" w:rsidP="003B21BD">
      <w:pPr>
        <w:spacing w:before="120" w:after="120" w:line="360" w:lineRule="auto"/>
        <w:jc w:val="both"/>
        <w:rPr>
          <w:rFonts w:ascii="Times New Roman" w:hAnsi="Times New Roman"/>
          <w:sz w:val="28"/>
          <w:szCs w:val="28"/>
        </w:rPr>
      </w:pPr>
      <w:r>
        <w:rPr>
          <w:rFonts w:ascii="Times New Roman" w:hAnsi="Times New Roman"/>
          <w:sz w:val="28"/>
          <w:szCs w:val="28"/>
        </w:rPr>
        <w:lastRenderedPageBreak/>
        <w:t>Таблица 2.2 — Анализ оборачиваемости активов</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559"/>
        <w:gridCol w:w="2127"/>
        <w:gridCol w:w="1947"/>
      </w:tblGrid>
      <w:tr w:rsidR="003B21BD" w:rsidRPr="00F24DAC" w:rsidTr="00FA4F0C">
        <w:tc>
          <w:tcPr>
            <w:tcW w:w="4219" w:type="dxa"/>
            <w:tcBorders>
              <w:top w:val="single" w:sz="12" w:space="0" w:color="auto"/>
              <w:left w:val="single" w:sz="12" w:space="0" w:color="auto"/>
              <w:bottom w:val="single" w:sz="12" w:space="0" w:color="auto"/>
              <w:right w:val="single" w:sz="12" w:space="0" w:color="auto"/>
            </w:tcBorders>
            <w:shd w:val="clear" w:color="auto" w:fill="auto"/>
            <w:vAlign w:val="center"/>
          </w:tcPr>
          <w:p w:rsidR="003B21BD" w:rsidRPr="00F24DAC" w:rsidRDefault="003B21BD" w:rsidP="00FA4F0C">
            <w:pPr>
              <w:spacing w:after="0" w:line="240" w:lineRule="auto"/>
              <w:jc w:val="center"/>
              <w:rPr>
                <w:rFonts w:ascii="Times New Roman" w:hAnsi="Times New Roman"/>
                <w:sz w:val="24"/>
                <w:szCs w:val="24"/>
                <w:lang w:bidi="en-US"/>
              </w:rPr>
            </w:pPr>
            <w:r w:rsidRPr="00F24DAC">
              <w:rPr>
                <w:rFonts w:ascii="Times New Roman" w:hAnsi="Times New Roman"/>
                <w:sz w:val="24"/>
                <w:szCs w:val="24"/>
                <w:lang w:bidi="en-US"/>
              </w:rPr>
              <w:t>Показатели</w:t>
            </w:r>
          </w:p>
        </w:tc>
        <w:tc>
          <w:tcPr>
            <w:tcW w:w="1559" w:type="dxa"/>
            <w:tcBorders>
              <w:top w:val="single" w:sz="12" w:space="0" w:color="auto"/>
              <w:left w:val="single" w:sz="12" w:space="0" w:color="auto"/>
              <w:bottom w:val="single" w:sz="12" w:space="0" w:color="auto"/>
            </w:tcBorders>
            <w:shd w:val="clear" w:color="auto" w:fill="auto"/>
            <w:vAlign w:val="center"/>
          </w:tcPr>
          <w:p w:rsidR="003B21BD" w:rsidRPr="00F24DAC" w:rsidRDefault="003B21BD" w:rsidP="00FA4F0C">
            <w:pPr>
              <w:spacing w:after="0" w:line="240" w:lineRule="auto"/>
              <w:jc w:val="center"/>
              <w:rPr>
                <w:rFonts w:ascii="Times New Roman" w:hAnsi="Times New Roman"/>
                <w:sz w:val="24"/>
                <w:szCs w:val="24"/>
                <w:lang w:bidi="en-US"/>
              </w:rPr>
            </w:pPr>
            <w:r w:rsidRPr="00F24DAC">
              <w:rPr>
                <w:rFonts w:ascii="Times New Roman" w:hAnsi="Times New Roman"/>
                <w:sz w:val="24"/>
                <w:szCs w:val="24"/>
                <w:lang w:bidi="en-US"/>
              </w:rPr>
              <w:t>2014 г.</w:t>
            </w:r>
          </w:p>
        </w:tc>
        <w:tc>
          <w:tcPr>
            <w:tcW w:w="2127" w:type="dxa"/>
            <w:tcBorders>
              <w:top w:val="single" w:sz="12" w:space="0" w:color="auto"/>
              <w:bottom w:val="single" w:sz="12" w:space="0" w:color="auto"/>
            </w:tcBorders>
            <w:shd w:val="clear" w:color="auto" w:fill="auto"/>
            <w:vAlign w:val="center"/>
          </w:tcPr>
          <w:p w:rsidR="003B21BD" w:rsidRPr="00F24DAC" w:rsidRDefault="003B21BD" w:rsidP="00FA4F0C">
            <w:pPr>
              <w:spacing w:after="0" w:line="240" w:lineRule="auto"/>
              <w:jc w:val="center"/>
              <w:rPr>
                <w:rFonts w:ascii="Times New Roman" w:hAnsi="Times New Roman"/>
                <w:sz w:val="24"/>
                <w:szCs w:val="24"/>
                <w:lang w:bidi="en-US"/>
              </w:rPr>
            </w:pPr>
            <w:r w:rsidRPr="00F24DAC">
              <w:rPr>
                <w:rFonts w:ascii="Times New Roman" w:hAnsi="Times New Roman"/>
                <w:sz w:val="24"/>
                <w:szCs w:val="24"/>
                <w:lang w:bidi="en-US"/>
              </w:rPr>
              <w:t>2015 г.</w:t>
            </w:r>
          </w:p>
        </w:tc>
        <w:tc>
          <w:tcPr>
            <w:tcW w:w="1947" w:type="dxa"/>
            <w:tcBorders>
              <w:top w:val="single" w:sz="12" w:space="0" w:color="auto"/>
              <w:bottom w:val="single" w:sz="12" w:space="0" w:color="auto"/>
              <w:right w:val="single" w:sz="12" w:space="0" w:color="auto"/>
            </w:tcBorders>
            <w:shd w:val="clear" w:color="auto" w:fill="auto"/>
            <w:vAlign w:val="center"/>
          </w:tcPr>
          <w:p w:rsidR="003B21BD" w:rsidRPr="00F24DAC" w:rsidRDefault="003B21BD" w:rsidP="00FA4F0C">
            <w:pPr>
              <w:spacing w:after="0" w:line="240" w:lineRule="auto"/>
              <w:jc w:val="center"/>
              <w:rPr>
                <w:rFonts w:ascii="Times New Roman" w:hAnsi="Times New Roman"/>
                <w:sz w:val="24"/>
                <w:szCs w:val="24"/>
                <w:lang w:bidi="en-US"/>
              </w:rPr>
            </w:pPr>
            <w:r w:rsidRPr="00F24DAC">
              <w:rPr>
                <w:rFonts w:ascii="Times New Roman" w:hAnsi="Times New Roman"/>
                <w:sz w:val="24"/>
                <w:szCs w:val="24"/>
                <w:lang w:bidi="en-US"/>
              </w:rPr>
              <w:t>Изменение</w:t>
            </w:r>
          </w:p>
        </w:tc>
      </w:tr>
      <w:tr w:rsidR="003B21BD" w:rsidRPr="00F24DAC" w:rsidTr="00FA4F0C">
        <w:trPr>
          <w:trHeight w:val="20"/>
        </w:trPr>
        <w:tc>
          <w:tcPr>
            <w:tcW w:w="4219" w:type="dxa"/>
            <w:tcBorders>
              <w:top w:val="single" w:sz="12" w:space="0" w:color="auto"/>
              <w:left w:val="single" w:sz="12" w:space="0" w:color="auto"/>
              <w:right w:val="single" w:sz="12" w:space="0" w:color="auto"/>
            </w:tcBorders>
            <w:shd w:val="clear" w:color="auto" w:fill="auto"/>
            <w:vAlign w:val="center"/>
          </w:tcPr>
          <w:p w:rsidR="003B21BD" w:rsidRPr="00F24DAC" w:rsidRDefault="003B21BD" w:rsidP="00FA4F0C">
            <w:pPr>
              <w:spacing w:after="0" w:line="240" w:lineRule="auto"/>
              <w:rPr>
                <w:rFonts w:ascii="Times New Roman" w:hAnsi="Times New Roman"/>
                <w:sz w:val="24"/>
                <w:szCs w:val="24"/>
                <w:lang w:bidi="en-US"/>
              </w:rPr>
            </w:pPr>
            <w:r w:rsidRPr="00F24DAC">
              <w:rPr>
                <w:rFonts w:ascii="Times New Roman" w:hAnsi="Times New Roman"/>
                <w:sz w:val="24"/>
                <w:szCs w:val="24"/>
                <w:lang w:bidi="en-US"/>
              </w:rPr>
              <w:t>Выручка от продаж, тыс. р.</w:t>
            </w:r>
          </w:p>
        </w:tc>
        <w:tc>
          <w:tcPr>
            <w:tcW w:w="1559" w:type="dxa"/>
            <w:tcBorders>
              <w:top w:val="single" w:sz="12" w:space="0" w:color="auto"/>
              <w:left w:val="single" w:sz="12" w:space="0" w:color="auto"/>
            </w:tcBorders>
            <w:shd w:val="clear" w:color="auto" w:fill="auto"/>
            <w:vAlign w:val="center"/>
          </w:tcPr>
          <w:p w:rsidR="003B21BD" w:rsidRPr="00F24DAC" w:rsidRDefault="003B21BD" w:rsidP="00FA4F0C">
            <w:pPr>
              <w:spacing w:after="0" w:line="240" w:lineRule="auto"/>
              <w:jc w:val="right"/>
              <w:rPr>
                <w:rFonts w:ascii="Times New Roman" w:hAnsi="Times New Roman"/>
                <w:sz w:val="24"/>
                <w:szCs w:val="24"/>
                <w:lang w:bidi="en-US"/>
              </w:rPr>
            </w:pP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1509042</w:t>
            </w:r>
          </w:p>
        </w:tc>
        <w:tc>
          <w:tcPr>
            <w:tcW w:w="2127" w:type="dxa"/>
            <w:tcBorders>
              <w:top w:val="single" w:sz="12" w:space="0" w:color="auto"/>
            </w:tcBorders>
            <w:shd w:val="clear" w:color="auto" w:fill="auto"/>
            <w:vAlign w:val="center"/>
          </w:tcPr>
          <w:p w:rsidR="003B21BD" w:rsidRPr="00F24DAC" w:rsidRDefault="003B21BD" w:rsidP="00FA4F0C">
            <w:pPr>
              <w:spacing w:after="0" w:line="240" w:lineRule="auto"/>
              <w:jc w:val="right"/>
              <w:rPr>
                <w:rFonts w:ascii="Times New Roman" w:hAnsi="Times New Roman"/>
                <w:sz w:val="24"/>
                <w:szCs w:val="24"/>
                <w:lang w:bidi="en-US"/>
              </w:rPr>
            </w:pP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1372640</w:t>
            </w:r>
          </w:p>
        </w:tc>
        <w:tc>
          <w:tcPr>
            <w:tcW w:w="1947" w:type="dxa"/>
            <w:tcBorders>
              <w:top w:val="single" w:sz="12" w:space="0" w:color="auto"/>
              <w:right w:val="single" w:sz="12" w:space="0" w:color="auto"/>
            </w:tcBorders>
            <w:shd w:val="clear" w:color="auto" w:fill="auto"/>
            <w:vAlign w:val="center"/>
          </w:tcPr>
          <w:p w:rsidR="003B21BD" w:rsidRPr="00F24DAC" w:rsidRDefault="003B21BD" w:rsidP="00FA4F0C">
            <w:pPr>
              <w:spacing w:after="0" w:line="240" w:lineRule="auto"/>
              <w:jc w:val="right"/>
              <w:rPr>
                <w:rFonts w:ascii="Times New Roman" w:hAnsi="Times New Roman"/>
                <w:sz w:val="24"/>
                <w:szCs w:val="24"/>
                <w:lang w:bidi="en-US"/>
              </w:rPr>
            </w:pP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-136402</w:t>
            </w:r>
          </w:p>
        </w:tc>
      </w:tr>
      <w:tr w:rsidR="003B21BD" w:rsidRPr="00F24DAC" w:rsidTr="00FA4F0C">
        <w:trPr>
          <w:trHeight w:val="20"/>
        </w:trPr>
        <w:tc>
          <w:tcPr>
            <w:tcW w:w="4219" w:type="dxa"/>
            <w:tcBorders>
              <w:left w:val="single" w:sz="12" w:space="0" w:color="auto"/>
              <w:right w:val="single" w:sz="12" w:space="0" w:color="auto"/>
            </w:tcBorders>
            <w:shd w:val="clear" w:color="auto" w:fill="auto"/>
            <w:vAlign w:val="center"/>
          </w:tcPr>
          <w:p w:rsidR="003B21BD" w:rsidRPr="00F24DAC" w:rsidRDefault="003B21BD" w:rsidP="00FA4F0C">
            <w:pPr>
              <w:spacing w:after="0" w:line="240" w:lineRule="auto"/>
              <w:rPr>
                <w:rFonts w:ascii="Times New Roman" w:hAnsi="Times New Roman"/>
                <w:sz w:val="24"/>
                <w:szCs w:val="24"/>
                <w:lang w:bidi="en-US"/>
              </w:rPr>
            </w:pPr>
            <w:r w:rsidRPr="00F24DAC">
              <w:rPr>
                <w:rFonts w:ascii="Times New Roman" w:hAnsi="Times New Roman"/>
                <w:sz w:val="24"/>
                <w:szCs w:val="24"/>
                <w:lang w:bidi="en-US"/>
              </w:rPr>
              <w:t>Прибыль (убыток) от продаж, тыс. р.</w:t>
            </w:r>
          </w:p>
        </w:tc>
        <w:tc>
          <w:tcPr>
            <w:tcW w:w="1559" w:type="dxa"/>
            <w:tcBorders>
              <w:left w:val="single" w:sz="12" w:space="0" w:color="auto"/>
            </w:tcBorders>
            <w:shd w:val="clear" w:color="auto" w:fill="auto"/>
            <w:vAlign w:val="center"/>
          </w:tcPr>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91938</w:t>
            </w:r>
          </w:p>
        </w:tc>
        <w:tc>
          <w:tcPr>
            <w:tcW w:w="2127" w:type="dxa"/>
            <w:shd w:val="clear" w:color="auto" w:fill="auto"/>
            <w:vAlign w:val="center"/>
          </w:tcPr>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139533</w:t>
            </w:r>
          </w:p>
        </w:tc>
        <w:tc>
          <w:tcPr>
            <w:tcW w:w="1947" w:type="dxa"/>
            <w:tcBorders>
              <w:right w:val="single" w:sz="12" w:space="0" w:color="auto"/>
            </w:tcBorders>
            <w:shd w:val="clear" w:color="auto" w:fill="auto"/>
            <w:vAlign w:val="center"/>
          </w:tcPr>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+47595</w:t>
            </w:r>
          </w:p>
        </w:tc>
      </w:tr>
      <w:tr w:rsidR="003B21BD" w:rsidRPr="00F24DAC" w:rsidTr="00FA4F0C">
        <w:trPr>
          <w:trHeight w:val="20"/>
        </w:trPr>
        <w:tc>
          <w:tcPr>
            <w:tcW w:w="4219" w:type="dxa"/>
            <w:tcBorders>
              <w:left w:val="single" w:sz="12" w:space="0" w:color="auto"/>
              <w:right w:val="single" w:sz="12" w:space="0" w:color="auto"/>
            </w:tcBorders>
            <w:shd w:val="clear" w:color="auto" w:fill="auto"/>
            <w:vAlign w:val="center"/>
          </w:tcPr>
          <w:p w:rsidR="003B21BD" w:rsidRPr="00F24DAC" w:rsidRDefault="003B21BD" w:rsidP="00FA4F0C">
            <w:pPr>
              <w:spacing w:after="0" w:line="240" w:lineRule="auto"/>
              <w:rPr>
                <w:rFonts w:ascii="Times New Roman" w:hAnsi="Times New Roman"/>
                <w:sz w:val="24"/>
                <w:szCs w:val="24"/>
                <w:lang w:bidi="en-US"/>
              </w:rPr>
            </w:pPr>
            <w:r w:rsidRPr="00F24DAC">
              <w:rPr>
                <w:rFonts w:ascii="Times New Roman" w:hAnsi="Times New Roman"/>
                <w:sz w:val="24"/>
                <w:szCs w:val="24"/>
                <w:lang w:bidi="en-US"/>
              </w:rPr>
              <w:t>Средняя величина, тыс. р.:</w:t>
            </w:r>
          </w:p>
          <w:p w:rsidR="003B21BD" w:rsidRPr="00F24DAC" w:rsidRDefault="003B21BD" w:rsidP="00FA4F0C">
            <w:pPr>
              <w:spacing w:after="0" w:line="240" w:lineRule="auto"/>
              <w:rPr>
                <w:rFonts w:ascii="Times New Roman" w:hAnsi="Times New Roman"/>
                <w:sz w:val="24"/>
                <w:szCs w:val="24"/>
                <w:lang w:bidi="en-US"/>
              </w:rPr>
            </w:pPr>
            <w:r w:rsidRPr="00F24DAC">
              <w:rPr>
                <w:rFonts w:ascii="Times New Roman" w:hAnsi="Times New Roman"/>
                <w:sz w:val="24"/>
                <w:szCs w:val="24"/>
                <w:lang w:bidi="en-US"/>
              </w:rPr>
              <w:t xml:space="preserve">    а) совокупных активов</w:t>
            </w:r>
          </w:p>
          <w:p w:rsidR="003B21BD" w:rsidRPr="00F24DAC" w:rsidRDefault="003B21BD" w:rsidP="00FA4F0C">
            <w:pPr>
              <w:spacing w:after="0" w:line="240" w:lineRule="auto"/>
              <w:rPr>
                <w:rFonts w:ascii="Times New Roman" w:hAnsi="Times New Roman"/>
                <w:sz w:val="24"/>
                <w:szCs w:val="24"/>
                <w:lang w:bidi="en-US"/>
              </w:rPr>
            </w:pPr>
            <w:r w:rsidRPr="00F24DAC">
              <w:rPr>
                <w:rFonts w:ascii="Times New Roman" w:hAnsi="Times New Roman"/>
                <w:sz w:val="24"/>
                <w:szCs w:val="24"/>
                <w:lang w:bidi="en-US"/>
              </w:rPr>
              <w:t xml:space="preserve">    б) оборотных активов</w:t>
            </w:r>
          </w:p>
        </w:tc>
        <w:tc>
          <w:tcPr>
            <w:tcW w:w="1559" w:type="dxa"/>
            <w:tcBorders>
              <w:left w:val="single" w:sz="12" w:space="0" w:color="auto"/>
            </w:tcBorders>
            <w:shd w:val="clear" w:color="auto" w:fill="auto"/>
            <w:vAlign w:val="center"/>
          </w:tcPr>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1160608,5</w:t>
            </w: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597216</w:t>
            </w:r>
          </w:p>
        </w:tc>
        <w:tc>
          <w:tcPr>
            <w:tcW w:w="2127" w:type="dxa"/>
            <w:shd w:val="clear" w:color="auto" w:fill="auto"/>
            <w:vAlign w:val="center"/>
          </w:tcPr>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1375207,5</w:t>
            </w: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639269,5</w:t>
            </w:r>
          </w:p>
        </w:tc>
        <w:tc>
          <w:tcPr>
            <w:tcW w:w="1947" w:type="dxa"/>
            <w:tcBorders>
              <w:right w:val="single" w:sz="12" w:space="0" w:color="auto"/>
            </w:tcBorders>
            <w:shd w:val="clear" w:color="auto" w:fill="auto"/>
            <w:vAlign w:val="center"/>
          </w:tcPr>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+214599</w:t>
            </w: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+42053,5</w:t>
            </w:r>
          </w:p>
        </w:tc>
      </w:tr>
      <w:tr w:rsidR="003B21BD" w:rsidRPr="00F24DAC" w:rsidTr="00FA4F0C">
        <w:trPr>
          <w:trHeight w:val="20"/>
        </w:trPr>
        <w:tc>
          <w:tcPr>
            <w:tcW w:w="4219" w:type="dxa"/>
            <w:tcBorders>
              <w:left w:val="single" w:sz="12" w:space="0" w:color="auto"/>
              <w:right w:val="single" w:sz="12" w:space="0" w:color="auto"/>
            </w:tcBorders>
            <w:shd w:val="clear" w:color="auto" w:fill="auto"/>
            <w:vAlign w:val="center"/>
          </w:tcPr>
          <w:p w:rsidR="003B21BD" w:rsidRPr="00F24DAC" w:rsidRDefault="003B21BD" w:rsidP="00FA4F0C">
            <w:pPr>
              <w:spacing w:after="0" w:line="240" w:lineRule="auto"/>
              <w:rPr>
                <w:rFonts w:ascii="Times New Roman" w:hAnsi="Times New Roman"/>
                <w:sz w:val="24"/>
                <w:szCs w:val="24"/>
                <w:lang w:bidi="en-US"/>
              </w:rPr>
            </w:pPr>
            <w:r w:rsidRPr="00F24DAC">
              <w:rPr>
                <w:rFonts w:ascii="Times New Roman" w:hAnsi="Times New Roman"/>
                <w:sz w:val="24"/>
                <w:szCs w:val="24"/>
                <w:lang w:bidi="en-US"/>
              </w:rPr>
              <w:t>Сумма на начало периода, тыс. р.:</w:t>
            </w:r>
          </w:p>
          <w:p w:rsidR="003B21BD" w:rsidRPr="00F24DAC" w:rsidRDefault="003B21BD" w:rsidP="00FA4F0C">
            <w:pPr>
              <w:spacing w:after="0" w:line="240" w:lineRule="auto"/>
              <w:rPr>
                <w:rFonts w:ascii="Times New Roman" w:hAnsi="Times New Roman"/>
                <w:sz w:val="24"/>
                <w:szCs w:val="24"/>
                <w:lang w:bidi="en-US"/>
              </w:rPr>
            </w:pPr>
            <w:r w:rsidRPr="00F24DAC">
              <w:rPr>
                <w:rFonts w:ascii="Times New Roman" w:hAnsi="Times New Roman"/>
                <w:sz w:val="24"/>
                <w:szCs w:val="24"/>
                <w:lang w:bidi="en-US"/>
              </w:rPr>
              <w:t xml:space="preserve">    а) совокупных активов</w:t>
            </w:r>
          </w:p>
          <w:p w:rsidR="003B21BD" w:rsidRPr="00F24DAC" w:rsidRDefault="003B21BD" w:rsidP="00FA4F0C">
            <w:pPr>
              <w:spacing w:after="0" w:line="240" w:lineRule="auto"/>
              <w:rPr>
                <w:rFonts w:ascii="Times New Roman" w:hAnsi="Times New Roman"/>
                <w:sz w:val="24"/>
                <w:szCs w:val="24"/>
                <w:lang w:bidi="en-US"/>
              </w:rPr>
            </w:pPr>
            <w:r w:rsidRPr="00F24DAC">
              <w:rPr>
                <w:rFonts w:ascii="Times New Roman" w:hAnsi="Times New Roman"/>
                <w:sz w:val="24"/>
                <w:szCs w:val="24"/>
                <w:lang w:bidi="en-US"/>
              </w:rPr>
              <w:t xml:space="preserve">    б) оборотных активов</w:t>
            </w:r>
          </w:p>
        </w:tc>
        <w:tc>
          <w:tcPr>
            <w:tcW w:w="1559" w:type="dxa"/>
            <w:tcBorders>
              <w:left w:val="single" w:sz="12" w:space="0" w:color="auto"/>
            </w:tcBorders>
            <w:shd w:val="clear" w:color="auto" w:fill="auto"/>
            <w:vAlign w:val="center"/>
          </w:tcPr>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1303562</w:t>
            </w: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549954</w:t>
            </w:r>
          </w:p>
        </w:tc>
        <w:tc>
          <w:tcPr>
            <w:tcW w:w="2127" w:type="dxa"/>
            <w:shd w:val="clear" w:color="auto" w:fill="auto"/>
            <w:vAlign w:val="center"/>
          </w:tcPr>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1446853</w:t>
            </w: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728585</w:t>
            </w:r>
          </w:p>
        </w:tc>
        <w:tc>
          <w:tcPr>
            <w:tcW w:w="1947" w:type="dxa"/>
            <w:tcBorders>
              <w:right w:val="single" w:sz="12" w:space="0" w:color="auto"/>
            </w:tcBorders>
            <w:shd w:val="clear" w:color="auto" w:fill="auto"/>
            <w:vAlign w:val="center"/>
          </w:tcPr>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+143291</w:t>
            </w: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+178631</w:t>
            </w:r>
          </w:p>
        </w:tc>
      </w:tr>
      <w:tr w:rsidR="003B21BD" w:rsidRPr="00F24DAC" w:rsidTr="00FA4F0C">
        <w:trPr>
          <w:trHeight w:val="20"/>
        </w:trPr>
        <w:tc>
          <w:tcPr>
            <w:tcW w:w="4219" w:type="dxa"/>
            <w:tcBorders>
              <w:left w:val="single" w:sz="12" w:space="0" w:color="auto"/>
              <w:right w:val="single" w:sz="12" w:space="0" w:color="auto"/>
            </w:tcBorders>
            <w:shd w:val="clear" w:color="auto" w:fill="auto"/>
            <w:vAlign w:val="center"/>
          </w:tcPr>
          <w:p w:rsidR="003B21BD" w:rsidRPr="00F24DAC" w:rsidRDefault="003B21BD" w:rsidP="00FA4F0C">
            <w:pPr>
              <w:spacing w:after="0" w:line="240" w:lineRule="auto"/>
              <w:rPr>
                <w:rFonts w:ascii="Times New Roman" w:hAnsi="Times New Roman"/>
                <w:sz w:val="24"/>
                <w:szCs w:val="24"/>
                <w:lang w:bidi="en-US"/>
              </w:rPr>
            </w:pPr>
            <w:r w:rsidRPr="00F24DAC">
              <w:rPr>
                <w:rFonts w:ascii="Times New Roman" w:hAnsi="Times New Roman"/>
                <w:sz w:val="24"/>
                <w:szCs w:val="24"/>
                <w:lang w:bidi="en-US"/>
              </w:rPr>
              <w:t>Сумма на конец периода, тыс. р.:</w:t>
            </w:r>
          </w:p>
          <w:p w:rsidR="003B21BD" w:rsidRPr="00F24DAC" w:rsidRDefault="003B21BD" w:rsidP="00FA4F0C">
            <w:pPr>
              <w:spacing w:after="0" w:line="240" w:lineRule="auto"/>
              <w:rPr>
                <w:rFonts w:ascii="Times New Roman" w:hAnsi="Times New Roman"/>
                <w:sz w:val="24"/>
                <w:szCs w:val="24"/>
                <w:lang w:bidi="en-US"/>
              </w:rPr>
            </w:pPr>
            <w:r w:rsidRPr="00F24DAC">
              <w:rPr>
                <w:rFonts w:ascii="Times New Roman" w:hAnsi="Times New Roman"/>
                <w:sz w:val="24"/>
                <w:szCs w:val="24"/>
                <w:lang w:bidi="en-US"/>
              </w:rPr>
              <w:t xml:space="preserve">    а) совокупных активов</w:t>
            </w:r>
          </w:p>
          <w:p w:rsidR="003B21BD" w:rsidRPr="00F24DAC" w:rsidRDefault="003B21BD" w:rsidP="00FA4F0C">
            <w:pPr>
              <w:spacing w:after="0" w:line="240" w:lineRule="auto"/>
              <w:rPr>
                <w:rFonts w:ascii="Times New Roman" w:hAnsi="Times New Roman"/>
                <w:sz w:val="24"/>
                <w:szCs w:val="24"/>
                <w:lang w:bidi="en-US"/>
              </w:rPr>
            </w:pPr>
            <w:r w:rsidRPr="00F24DAC">
              <w:rPr>
                <w:rFonts w:ascii="Times New Roman" w:hAnsi="Times New Roman"/>
                <w:sz w:val="24"/>
                <w:szCs w:val="24"/>
                <w:lang w:bidi="en-US"/>
              </w:rPr>
              <w:t xml:space="preserve">    б) оборотных активов</w:t>
            </w:r>
          </w:p>
        </w:tc>
        <w:tc>
          <w:tcPr>
            <w:tcW w:w="1559" w:type="dxa"/>
            <w:tcBorders>
              <w:left w:val="single" w:sz="12" w:space="0" w:color="auto"/>
            </w:tcBorders>
            <w:shd w:val="clear" w:color="auto" w:fill="auto"/>
            <w:vAlign w:val="center"/>
          </w:tcPr>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1017655</w:t>
            </w: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644478</w:t>
            </w:r>
          </w:p>
        </w:tc>
        <w:tc>
          <w:tcPr>
            <w:tcW w:w="2127" w:type="dxa"/>
            <w:shd w:val="clear" w:color="auto" w:fill="auto"/>
            <w:vAlign w:val="center"/>
          </w:tcPr>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1303562</w:t>
            </w: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549954</w:t>
            </w:r>
          </w:p>
        </w:tc>
        <w:tc>
          <w:tcPr>
            <w:tcW w:w="1947" w:type="dxa"/>
            <w:tcBorders>
              <w:right w:val="single" w:sz="12" w:space="0" w:color="auto"/>
            </w:tcBorders>
            <w:shd w:val="clear" w:color="auto" w:fill="auto"/>
            <w:vAlign w:val="center"/>
          </w:tcPr>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+285907</w:t>
            </w: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-98524</w:t>
            </w:r>
          </w:p>
        </w:tc>
      </w:tr>
      <w:tr w:rsidR="003B21BD" w:rsidRPr="00F24DAC" w:rsidTr="00FA4F0C">
        <w:trPr>
          <w:trHeight w:val="20"/>
        </w:trPr>
        <w:tc>
          <w:tcPr>
            <w:tcW w:w="4219" w:type="dxa"/>
            <w:tcBorders>
              <w:left w:val="single" w:sz="12" w:space="0" w:color="auto"/>
              <w:right w:val="single" w:sz="12" w:space="0" w:color="auto"/>
            </w:tcBorders>
            <w:shd w:val="clear" w:color="auto" w:fill="auto"/>
            <w:vAlign w:val="center"/>
          </w:tcPr>
          <w:p w:rsidR="003B21BD" w:rsidRPr="00F24DAC" w:rsidRDefault="003B21BD" w:rsidP="00FA4F0C">
            <w:pPr>
              <w:spacing w:after="0" w:line="240" w:lineRule="auto"/>
              <w:rPr>
                <w:rFonts w:ascii="Times New Roman" w:hAnsi="Times New Roman"/>
                <w:sz w:val="24"/>
                <w:szCs w:val="24"/>
                <w:lang w:bidi="en-US"/>
              </w:rPr>
            </w:pPr>
            <w:r w:rsidRPr="00F24DAC">
              <w:rPr>
                <w:rFonts w:ascii="Times New Roman" w:hAnsi="Times New Roman"/>
                <w:sz w:val="24"/>
                <w:szCs w:val="24"/>
                <w:lang w:bidi="en-US"/>
              </w:rPr>
              <w:t>Оборачиваемость (трансформация), кол-во оборотов:</w:t>
            </w:r>
          </w:p>
          <w:p w:rsidR="003B21BD" w:rsidRPr="00F24DAC" w:rsidRDefault="003B21BD" w:rsidP="00FA4F0C">
            <w:pPr>
              <w:spacing w:after="0" w:line="240" w:lineRule="auto"/>
              <w:rPr>
                <w:rFonts w:ascii="Times New Roman" w:hAnsi="Times New Roman"/>
                <w:sz w:val="24"/>
                <w:szCs w:val="24"/>
                <w:lang w:bidi="en-US"/>
              </w:rPr>
            </w:pPr>
            <w:r w:rsidRPr="00F24DAC">
              <w:rPr>
                <w:rFonts w:ascii="Times New Roman" w:hAnsi="Times New Roman"/>
                <w:sz w:val="24"/>
                <w:szCs w:val="24"/>
                <w:lang w:bidi="en-US"/>
              </w:rPr>
              <w:t xml:space="preserve">    а) совокупных активов</w:t>
            </w:r>
          </w:p>
          <w:p w:rsidR="003B21BD" w:rsidRPr="00F24DAC" w:rsidRDefault="003B21BD" w:rsidP="00FA4F0C">
            <w:pPr>
              <w:spacing w:after="0" w:line="240" w:lineRule="auto"/>
              <w:rPr>
                <w:rFonts w:ascii="Times New Roman" w:hAnsi="Times New Roman"/>
                <w:sz w:val="24"/>
                <w:szCs w:val="24"/>
                <w:lang w:bidi="en-US"/>
              </w:rPr>
            </w:pPr>
            <w:r w:rsidRPr="00F24DAC">
              <w:rPr>
                <w:rFonts w:ascii="Times New Roman" w:hAnsi="Times New Roman"/>
                <w:sz w:val="24"/>
                <w:szCs w:val="24"/>
                <w:lang w:bidi="en-US"/>
              </w:rPr>
              <w:t xml:space="preserve">    б) оборотных активов</w:t>
            </w:r>
          </w:p>
        </w:tc>
        <w:tc>
          <w:tcPr>
            <w:tcW w:w="1559" w:type="dxa"/>
            <w:tcBorders>
              <w:left w:val="single" w:sz="12" w:space="0" w:color="auto"/>
            </w:tcBorders>
            <w:shd w:val="clear" w:color="auto" w:fill="auto"/>
            <w:vAlign w:val="center"/>
          </w:tcPr>
          <w:p w:rsidR="003B21BD" w:rsidRPr="00F24DAC" w:rsidRDefault="003B21BD" w:rsidP="00FA4F0C">
            <w:pPr>
              <w:spacing w:after="0" w:line="240" w:lineRule="auto"/>
              <w:jc w:val="right"/>
              <w:rPr>
                <w:rFonts w:ascii="Times New Roman" w:hAnsi="Times New Roman"/>
                <w:sz w:val="24"/>
                <w:szCs w:val="24"/>
                <w:lang w:bidi="en-US"/>
              </w:rPr>
            </w:pPr>
          </w:p>
          <w:p w:rsidR="003B21BD" w:rsidRPr="00F24DAC" w:rsidRDefault="003B21BD" w:rsidP="00FA4F0C">
            <w:pPr>
              <w:spacing w:after="0" w:line="240" w:lineRule="auto"/>
              <w:jc w:val="right"/>
              <w:rPr>
                <w:rFonts w:ascii="Times New Roman" w:hAnsi="Times New Roman"/>
                <w:sz w:val="24"/>
                <w:szCs w:val="24"/>
                <w:lang w:bidi="en-US"/>
              </w:rPr>
            </w:pP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1,3</w:t>
            </w: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2,5</w:t>
            </w:r>
          </w:p>
        </w:tc>
        <w:tc>
          <w:tcPr>
            <w:tcW w:w="2127" w:type="dxa"/>
            <w:shd w:val="clear" w:color="auto" w:fill="auto"/>
            <w:vAlign w:val="center"/>
          </w:tcPr>
          <w:p w:rsidR="003B21BD" w:rsidRPr="00F24DAC" w:rsidRDefault="003B21BD" w:rsidP="00FA4F0C">
            <w:pPr>
              <w:spacing w:after="0" w:line="240" w:lineRule="auto"/>
              <w:jc w:val="right"/>
              <w:rPr>
                <w:rFonts w:ascii="Times New Roman" w:hAnsi="Times New Roman"/>
                <w:sz w:val="24"/>
                <w:szCs w:val="24"/>
                <w:lang w:bidi="en-US"/>
              </w:rPr>
            </w:pPr>
          </w:p>
          <w:p w:rsidR="003B21BD" w:rsidRPr="00F24DAC" w:rsidRDefault="003B21BD" w:rsidP="00FA4F0C">
            <w:pPr>
              <w:spacing w:after="0" w:line="240" w:lineRule="auto"/>
              <w:jc w:val="right"/>
              <w:rPr>
                <w:rFonts w:ascii="Times New Roman" w:hAnsi="Times New Roman"/>
                <w:sz w:val="24"/>
                <w:szCs w:val="24"/>
                <w:lang w:bidi="en-US"/>
              </w:rPr>
            </w:pP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1</w:t>
            </w: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2,1</w:t>
            </w:r>
          </w:p>
        </w:tc>
        <w:tc>
          <w:tcPr>
            <w:tcW w:w="1947" w:type="dxa"/>
            <w:tcBorders>
              <w:right w:val="single" w:sz="12" w:space="0" w:color="auto"/>
            </w:tcBorders>
            <w:shd w:val="clear" w:color="auto" w:fill="auto"/>
            <w:vAlign w:val="center"/>
          </w:tcPr>
          <w:p w:rsidR="003B21BD" w:rsidRPr="00F24DAC" w:rsidRDefault="003B21BD" w:rsidP="00FA4F0C">
            <w:pPr>
              <w:spacing w:after="0" w:line="240" w:lineRule="auto"/>
              <w:jc w:val="right"/>
              <w:rPr>
                <w:rFonts w:ascii="Times New Roman" w:hAnsi="Times New Roman"/>
                <w:sz w:val="24"/>
                <w:szCs w:val="24"/>
                <w:lang w:bidi="en-US"/>
              </w:rPr>
            </w:pPr>
          </w:p>
          <w:p w:rsidR="003B21BD" w:rsidRPr="00F24DAC" w:rsidRDefault="003B21BD" w:rsidP="00FA4F0C">
            <w:pPr>
              <w:spacing w:after="0" w:line="240" w:lineRule="auto"/>
              <w:jc w:val="right"/>
              <w:rPr>
                <w:rFonts w:ascii="Times New Roman" w:hAnsi="Times New Roman"/>
                <w:sz w:val="24"/>
                <w:szCs w:val="24"/>
                <w:lang w:bidi="en-US"/>
              </w:rPr>
            </w:pP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-0,3</w:t>
            </w: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-0,4</w:t>
            </w:r>
          </w:p>
        </w:tc>
      </w:tr>
      <w:tr w:rsidR="003B21BD" w:rsidRPr="00F24DAC" w:rsidTr="00FA4F0C">
        <w:trPr>
          <w:trHeight w:val="20"/>
        </w:trPr>
        <w:tc>
          <w:tcPr>
            <w:tcW w:w="4219" w:type="dxa"/>
            <w:tcBorders>
              <w:left w:val="single" w:sz="12" w:space="0" w:color="auto"/>
              <w:right w:val="single" w:sz="12" w:space="0" w:color="auto"/>
            </w:tcBorders>
            <w:shd w:val="clear" w:color="auto" w:fill="auto"/>
            <w:vAlign w:val="center"/>
          </w:tcPr>
          <w:p w:rsidR="003B21BD" w:rsidRPr="00F24DAC" w:rsidRDefault="003B21BD" w:rsidP="00FA4F0C">
            <w:pPr>
              <w:spacing w:after="0" w:line="240" w:lineRule="auto"/>
              <w:rPr>
                <w:rFonts w:ascii="Times New Roman" w:hAnsi="Times New Roman"/>
                <w:sz w:val="24"/>
                <w:szCs w:val="24"/>
                <w:lang w:bidi="en-US"/>
              </w:rPr>
            </w:pPr>
            <w:r w:rsidRPr="00F24DAC">
              <w:rPr>
                <w:rFonts w:ascii="Times New Roman" w:hAnsi="Times New Roman"/>
                <w:sz w:val="24"/>
                <w:szCs w:val="24"/>
                <w:lang w:bidi="en-US"/>
              </w:rPr>
              <w:t>Продолжительность оборота, дни:</w:t>
            </w:r>
          </w:p>
          <w:p w:rsidR="003B21BD" w:rsidRPr="00F24DAC" w:rsidRDefault="003B21BD" w:rsidP="00FA4F0C">
            <w:pPr>
              <w:spacing w:after="0" w:line="240" w:lineRule="auto"/>
              <w:rPr>
                <w:rFonts w:ascii="Times New Roman" w:hAnsi="Times New Roman"/>
                <w:sz w:val="24"/>
                <w:szCs w:val="24"/>
                <w:lang w:bidi="en-US"/>
              </w:rPr>
            </w:pPr>
            <w:r w:rsidRPr="00F24DAC">
              <w:rPr>
                <w:rFonts w:ascii="Times New Roman" w:hAnsi="Times New Roman"/>
                <w:sz w:val="24"/>
                <w:szCs w:val="24"/>
                <w:lang w:bidi="en-US"/>
              </w:rPr>
              <w:t xml:space="preserve">    а) совокупных активов</w:t>
            </w:r>
          </w:p>
          <w:p w:rsidR="003B21BD" w:rsidRPr="00F24DAC" w:rsidRDefault="003B21BD" w:rsidP="00FA4F0C">
            <w:pPr>
              <w:spacing w:after="0" w:line="240" w:lineRule="auto"/>
              <w:rPr>
                <w:rFonts w:ascii="Times New Roman" w:hAnsi="Times New Roman"/>
                <w:sz w:val="24"/>
                <w:szCs w:val="24"/>
                <w:lang w:bidi="en-US"/>
              </w:rPr>
            </w:pPr>
            <w:r w:rsidRPr="00F24DAC">
              <w:rPr>
                <w:rFonts w:ascii="Times New Roman" w:hAnsi="Times New Roman"/>
                <w:sz w:val="24"/>
                <w:szCs w:val="24"/>
                <w:lang w:bidi="en-US"/>
              </w:rPr>
              <w:t xml:space="preserve">    б) оборотных активов</w:t>
            </w:r>
          </w:p>
        </w:tc>
        <w:tc>
          <w:tcPr>
            <w:tcW w:w="1559" w:type="dxa"/>
            <w:tcBorders>
              <w:left w:val="single" w:sz="12" w:space="0" w:color="auto"/>
            </w:tcBorders>
            <w:shd w:val="clear" w:color="auto" w:fill="auto"/>
            <w:vAlign w:val="center"/>
          </w:tcPr>
          <w:p w:rsidR="003B21BD" w:rsidRPr="00F24DAC" w:rsidRDefault="003B21BD" w:rsidP="00FA4F0C">
            <w:pPr>
              <w:spacing w:after="0" w:line="240" w:lineRule="auto"/>
              <w:jc w:val="right"/>
              <w:rPr>
                <w:rFonts w:ascii="Times New Roman" w:hAnsi="Times New Roman"/>
                <w:sz w:val="24"/>
                <w:szCs w:val="24"/>
                <w:lang w:bidi="en-US"/>
              </w:rPr>
            </w:pP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277</w:t>
            </w: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144</w:t>
            </w:r>
          </w:p>
        </w:tc>
        <w:tc>
          <w:tcPr>
            <w:tcW w:w="2127" w:type="dxa"/>
            <w:shd w:val="clear" w:color="auto" w:fill="auto"/>
            <w:vAlign w:val="center"/>
          </w:tcPr>
          <w:p w:rsidR="003B21BD" w:rsidRPr="00F24DAC" w:rsidRDefault="003B21BD" w:rsidP="00FA4F0C">
            <w:pPr>
              <w:spacing w:after="0" w:line="240" w:lineRule="auto"/>
              <w:jc w:val="right"/>
              <w:rPr>
                <w:rFonts w:ascii="Times New Roman" w:hAnsi="Times New Roman"/>
                <w:sz w:val="24"/>
                <w:szCs w:val="24"/>
                <w:lang w:bidi="en-US"/>
              </w:rPr>
            </w:pP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360</w:t>
            </w: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171</w:t>
            </w:r>
          </w:p>
        </w:tc>
        <w:tc>
          <w:tcPr>
            <w:tcW w:w="1947" w:type="dxa"/>
            <w:tcBorders>
              <w:right w:val="single" w:sz="12" w:space="0" w:color="auto"/>
            </w:tcBorders>
            <w:shd w:val="clear" w:color="auto" w:fill="auto"/>
            <w:vAlign w:val="center"/>
          </w:tcPr>
          <w:p w:rsidR="003B21BD" w:rsidRPr="00F24DAC" w:rsidRDefault="003B21BD" w:rsidP="00FA4F0C">
            <w:pPr>
              <w:spacing w:after="0" w:line="240" w:lineRule="auto"/>
              <w:jc w:val="right"/>
              <w:rPr>
                <w:rFonts w:ascii="Times New Roman" w:hAnsi="Times New Roman"/>
                <w:sz w:val="24"/>
                <w:szCs w:val="24"/>
                <w:lang w:bidi="en-US"/>
              </w:rPr>
            </w:pP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+83</w:t>
            </w: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+27</w:t>
            </w:r>
          </w:p>
        </w:tc>
      </w:tr>
      <w:tr w:rsidR="003B21BD" w:rsidRPr="00F24DAC" w:rsidTr="00FA4F0C">
        <w:trPr>
          <w:trHeight w:val="20"/>
        </w:trPr>
        <w:tc>
          <w:tcPr>
            <w:tcW w:w="4219" w:type="dxa"/>
            <w:tcBorders>
              <w:left w:val="single" w:sz="12" w:space="0" w:color="auto"/>
              <w:right w:val="single" w:sz="12" w:space="0" w:color="auto"/>
            </w:tcBorders>
            <w:shd w:val="clear" w:color="auto" w:fill="auto"/>
            <w:vAlign w:val="center"/>
          </w:tcPr>
          <w:p w:rsidR="003B21BD" w:rsidRPr="00F24DAC" w:rsidRDefault="003B21BD" w:rsidP="00FA4F0C">
            <w:pPr>
              <w:spacing w:after="0" w:line="240" w:lineRule="auto"/>
              <w:rPr>
                <w:rFonts w:ascii="Times New Roman" w:hAnsi="Times New Roman"/>
                <w:sz w:val="24"/>
                <w:szCs w:val="24"/>
                <w:lang w:bidi="en-US"/>
              </w:rPr>
            </w:pPr>
            <w:r w:rsidRPr="00F24DAC">
              <w:rPr>
                <w:rFonts w:ascii="Times New Roman" w:hAnsi="Times New Roman"/>
                <w:sz w:val="24"/>
                <w:szCs w:val="24"/>
                <w:lang w:bidi="en-US"/>
              </w:rPr>
              <w:t>Коэффициент закрепления:</w:t>
            </w:r>
          </w:p>
          <w:p w:rsidR="003B21BD" w:rsidRPr="00F24DAC" w:rsidRDefault="003B21BD" w:rsidP="00FA4F0C">
            <w:pPr>
              <w:spacing w:after="0" w:line="240" w:lineRule="auto"/>
              <w:rPr>
                <w:rFonts w:ascii="Times New Roman" w:hAnsi="Times New Roman"/>
                <w:sz w:val="24"/>
                <w:szCs w:val="24"/>
                <w:lang w:bidi="en-US"/>
              </w:rPr>
            </w:pPr>
            <w:r w:rsidRPr="00F24DAC">
              <w:rPr>
                <w:rFonts w:ascii="Times New Roman" w:hAnsi="Times New Roman"/>
                <w:sz w:val="24"/>
                <w:szCs w:val="24"/>
                <w:lang w:bidi="en-US"/>
              </w:rPr>
              <w:t xml:space="preserve">    а) совокупных активов</w:t>
            </w:r>
          </w:p>
          <w:p w:rsidR="003B21BD" w:rsidRPr="00F24DAC" w:rsidRDefault="003B21BD" w:rsidP="00FA4F0C">
            <w:pPr>
              <w:spacing w:after="0" w:line="240" w:lineRule="auto"/>
              <w:rPr>
                <w:rFonts w:ascii="Times New Roman" w:hAnsi="Times New Roman"/>
                <w:sz w:val="24"/>
                <w:szCs w:val="24"/>
                <w:lang w:bidi="en-US"/>
              </w:rPr>
            </w:pPr>
            <w:r w:rsidRPr="00F24DAC">
              <w:rPr>
                <w:rFonts w:ascii="Times New Roman" w:hAnsi="Times New Roman"/>
                <w:sz w:val="24"/>
                <w:szCs w:val="24"/>
                <w:lang w:bidi="en-US"/>
              </w:rPr>
              <w:t xml:space="preserve">    б) оборотных активов</w:t>
            </w:r>
          </w:p>
        </w:tc>
        <w:tc>
          <w:tcPr>
            <w:tcW w:w="1559" w:type="dxa"/>
            <w:tcBorders>
              <w:left w:val="single" w:sz="12" w:space="0" w:color="auto"/>
            </w:tcBorders>
            <w:shd w:val="clear" w:color="auto" w:fill="auto"/>
            <w:vAlign w:val="center"/>
          </w:tcPr>
          <w:p w:rsidR="003B21BD" w:rsidRPr="00F24DAC" w:rsidRDefault="003B21BD" w:rsidP="00FA4F0C">
            <w:pPr>
              <w:spacing w:after="0" w:line="240" w:lineRule="auto"/>
              <w:jc w:val="right"/>
              <w:rPr>
                <w:rFonts w:ascii="Times New Roman" w:hAnsi="Times New Roman"/>
                <w:sz w:val="24"/>
                <w:szCs w:val="24"/>
                <w:lang w:bidi="en-US"/>
              </w:rPr>
            </w:pP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0,8</w:t>
            </w: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0,4</w:t>
            </w:r>
          </w:p>
        </w:tc>
        <w:tc>
          <w:tcPr>
            <w:tcW w:w="2127" w:type="dxa"/>
            <w:shd w:val="clear" w:color="auto" w:fill="auto"/>
            <w:vAlign w:val="center"/>
          </w:tcPr>
          <w:p w:rsidR="003B21BD" w:rsidRPr="00F24DAC" w:rsidRDefault="003B21BD" w:rsidP="00FA4F0C">
            <w:pPr>
              <w:spacing w:after="0" w:line="240" w:lineRule="auto"/>
              <w:jc w:val="right"/>
              <w:rPr>
                <w:rFonts w:ascii="Times New Roman" w:hAnsi="Times New Roman"/>
                <w:sz w:val="24"/>
                <w:szCs w:val="24"/>
                <w:lang w:bidi="en-US"/>
              </w:rPr>
            </w:pP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1</w:t>
            </w: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0,5</w:t>
            </w:r>
          </w:p>
        </w:tc>
        <w:tc>
          <w:tcPr>
            <w:tcW w:w="1947" w:type="dxa"/>
            <w:tcBorders>
              <w:right w:val="single" w:sz="12" w:space="0" w:color="auto"/>
            </w:tcBorders>
            <w:shd w:val="clear" w:color="auto" w:fill="auto"/>
            <w:vAlign w:val="center"/>
          </w:tcPr>
          <w:p w:rsidR="003B21BD" w:rsidRPr="00F24DAC" w:rsidRDefault="003B21BD" w:rsidP="00FA4F0C">
            <w:pPr>
              <w:spacing w:after="0" w:line="240" w:lineRule="auto"/>
              <w:jc w:val="right"/>
              <w:rPr>
                <w:rFonts w:ascii="Times New Roman" w:hAnsi="Times New Roman"/>
                <w:sz w:val="24"/>
                <w:szCs w:val="24"/>
                <w:lang w:bidi="en-US"/>
              </w:rPr>
            </w:pP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+0,2</w:t>
            </w: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+0,1</w:t>
            </w:r>
          </w:p>
        </w:tc>
      </w:tr>
      <w:tr w:rsidR="003B21BD" w:rsidRPr="00F24DAC" w:rsidTr="00FA4F0C">
        <w:trPr>
          <w:trHeight w:val="20"/>
        </w:trPr>
        <w:tc>
          <w:tcPr>
            <w:tcW w:w="4219" w:type="dxa"/>
            <w:tcBorders>
              <w:left w:val="single" w:sz="12" w:space="0" w:color="auto"/>
              <w:bottom w:val="single" w:sz="12" w:space="0" w:color="auto"/>
              <w:right w:val="single" w:sz="12" w:space="0" w:color="auto"/>
            </w:tcBorders>
            <w:shd w:val="clear" w:color="auto" w:fill="auto"/>
            <w:vAlign w:val="center"/>
          </w:tcPr>
          <w:p w:rsidR="003B21BD" w:rsidRPr="00F24DAC" w:rsidRDefault="003B21BD" w:rsidP="00FA4F0C">
            <w:pPr>
              <w:spacing w:after="0" w:line="240" w:lineRule="auto"/>
              <w:rPr>
                <w:rFonts w:ascii="Times New Roman" w:hAnsi="Times New Roman"/>
                <w:sz w:val="24"/>
                <w:szCs w:val="24"/>
                <w:lang w:bidi="en-US"/>
              </w:rPr>
            </w:pPr>
            <w:r w:rsidRPr="00F24DAC">
              <w:rPr>
                <w:rFonts w:ascii="Times New Roman" w:hAnsi="Times New Roman"/>
                <w:sz w:val="24"/>
                <w:szCs w:val="24"/>
                <w:lang w:bidi="en-US"/>
              </w:rPr>
              <w:t>Рентабельность, %:</w:t>
            </w:r>
          </w:p>
          <w:p w:rsidR="003B21BD" w:rsidRPr="00F24DAC" w:rsidRDefault="003B21BD" w:rsidP="00FA4F0C">
            <w:pPr>
              <w:spacing w:after="0" w:line="240" w:lineRule="auto"/>
              <w:rPr>
                <w:rFonts w:ascii="Times New Roman" w:hAnsi="Times New Roman"/>
                <w:sz w:val="24"/>
                <w:szCs w:val="24"/>
                <w:lang w:bidi="en-US"/>
              </w:rPr>
            </w:pPr>
            <w:r w:rsidRPr="00F24DAC">
              <w:rPr>
                <w:rFonts w:ascii="Times New Roman" w:hAnsi="Times New Roman"/>
                <w:sz w:val="24"/>
                <w:szCs w:val="24"/>
                <w:lang w:bidi="en-US"/>
              </w:rPr>
              <w:t xml:space="preserve">    а) совокупных активов</w:t>
            </w:r>
          </w:p>
          <w:p w:rsidR="003B21BD" w:rsidRPr="00F24DAC" w:rsidRDefault="003B21BD" w:rsidP="00FA4F0C">
            <w:pPr>
              <w:spacing w:after="0" w:line="240" w:lineRule="auto"/>
              <w:rPr>
                <w:rFonts w:ascii="Times New Roman" w:hAnsi="Times New Roman"/>
                <w:sz w:val="24"/>
                <w:szCs w:val="24"/>
                <w:lang w:bidi="en-US"/>
              </w:rPr>
            </w:pPr>
            <w:r w:rsidRPr="00F24DAC">
              <w:rPr>
                <w:rFonts w:ascii="Times New Roman" w:hAnsi="Times New Roman"/>
                <w:sz w:val="24"/>
                <w:szCs w:val="24"/>
                <w:lang w:bidi="en-US"/>
              </w:rPr>
              <w:t xml:space="preserve">    б) оборотных активов</w:t>
            </w:r>
          </w:p>
        </w:tc>
        <w:tc>
          <w:tcPr>
            <w:tcW w:w="1559" w:type="dxa"/>
            <w:tcBorders>
              <w:left w:val="single" w:sz="12" w:space="0" w:color="auto"/>
              <w:bottom w:val="single" w:sz="12" w:space="0" w:color="auto"/>
            </w:tcBorders>
            <w:shd w:val="clear" w:color="auto" w:fill="auto"/>
            <w:vAlign w:val="center"/>
          </w:tcPr>
          <w:p w:rsidR="003B21BD" w:rsidRPr="00F24DAC" w:rsidRDefault="003B21BD" w:rsidP="00FA4F0C">
            <w:pPr>
              <w:spacing w:after="0" w:line="240" w:lineRule="auto"/>
              <w:jc w:val="right"/>
              <w:rPr>
                <w:rFonts w:ascii="Times New Roman" w:hAnsi="Times New Roman"/>
                <w:sz w:val="24"/>
                <w:szCs w:val="24"/>
                <w:lang w:bidi="en-US"/>
              </w:rPr>
            </w:pP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7,9</w:t>
            </w: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15,4</w:t>
            </w:r>
          </w:p>
        </w:tc>
        <w:tc>
          <w:tcPr>
            <w:tcW w:w="2127" w:type="dxa"/>
            <w:tcBorders>
              <w:bottom w:val="single" w:sz="12" w:space="0" w:color="auto"/>
            </w:tcBorders>
            <w:shd w:val="clear" w:color="auto" w:fill="auto"/>
            <w:vAlign w:val="center"/>
          </w:tcPr>
          <w:p w:rsidR="003B21BD" w:rsidRPr="00F24DAC" w:rsidRDefault="003B21BD" w:rsidP="00FA4F0C">
            <w:pPr>
              <w:spacing w:after="0" w:line="240" w:lineRule="auto"/>
              <w:jc w:val="right"/>
              <w:rPr>
                <w:rFonts w:ascii="Times New Roman" w:hAnsi="Times New Roman"/>
                <w:sz w:val="24"/>
                <w:szCs w:val="24"/>
                <w:lang w:bidi="en-US"/>
              </w:rPr>
            </w:pP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10,1</w:t>
            </w: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21,8</w:t>
            </w:r>
          </w:p>
        </w:tc>
        <w:tc>
          <w:tcPr>
            <w:tcW w:w="1947" w:type="dxa"/>
            <w:tcBorders>
              <w:bottom w:val="single" w:sz="12" w:space="0" w:color="auto"/>
              <w:right w:val="single" w:sz="12" w:space="0" w:color="auto"/>
            </w:tcBorders>
            <w:shd w:val="clear" w:color="auto" w:fill="auto"/>
            <w:vAlign w:val="center"/>
          </w:tcPr>
          <w:p w:rsidR="003B21BD" w:rsidRPr="00F24DAC" w:rsidRDefault="003B21BD" w:rsidP="00FA4F0C">
            <w:pPr>
              <w:spacing w:after="0" w:line="240" w:lineRule="auto"/>
              <w:jc w:val="right"/>
              <w:rPr>
                <w:rFonts w:ascii="Times New Roman" w:hAnsi="Times New Roman"/>
                <w:sz w:val="24"/>
                <w:szCs w:val="24"/>
                <w:lang w:bidi="en-US"/>
              </w:rPr>
            </w:pP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+2,2</w:t>
            </w:r>
          </w:p>
          <w:p w:rsidR="003B21BD" w:rsidRPr="00F24DAC" w:rsidRDefault="003B21BD" w:rsidP="00FA4F0C">
            <w:pPr>
              <w:spacing w:after="0" w:line="240" w:lineRule="auto"/>
              <w:jc w:val="right"/>
              <w:rPr>
                <w:rFonts w:ascii="Times New Roman" w:hAnsi="Times New Roman"/>
                <w:sz w:val="24"/>
                <w:szCs w:val="24"/>
                <w:lang w:bidi="en-US"/>
              </w:rPr>
            </w:pPr>
            <w:r w:rsidRPr="00F24DAC">
              <w:rPr>
                <w:rFonts w:ascii="Times New Roman" w:hAnsi="Times New Roman"/>
                <w:sz w:val="24"/>
                <w:szCs w:val="24"/>
                <w:lang w:bidi="en-US"/>
              </w:rPr>
              <w:t>+6,4</w:t>
            </w:r>
          </w:p>
        </w:tc>
      </w:tr>
    </w:tbl>
    <w:p w:rsidR="003B21BD" w:rsidRDefault="003B21BD" w:rsidP="003B21BD">
      <w:pPr>
        <w:spacing w:before="240" w:after="0" w:line="360" w:lineRule="auto"/>
        <w:ind w:firstLine="737"/>
        <w:jc w:val="both"/>
        <w:rPr>
          <w:rFonts w:ascii="Times New Roman" w:hAnsi="Times New Roman"/>
          <w:sz w:val="28"/>
          <w:szCs w:val="28"/>
        </w:rPr>
      </w:pPr>
      <w:r>
        <w:rPr>
          <w:rFonts w:ascii="Times New Roman" w:hAnsi="Times New Roman"/>
          <w:sz w:val="28"/>
          <w:szCs w:val="28"/>
        </w:rPr>
        <w:t xml:space="preserve">Анализ показывает, что на начало 2015 г. </w:t>
      </w:r>
      <w:r w:rsidRPr="00304BEA">
        <w:rPr>
          <w:rFonts w:ascii="Times New Roman" w:hAnsi="Times New Roman"/>
          <w:sz w:val="28"/>
          <w:szCs w:val="28"/>
        </w:rPr>
        <w:t xml:space="preserve">по сравнению с началом 2014 г. </w:t>
      </w:r>
      <w:r>
        <w:rPr>
          <w:rFonts w:ascii="Times New Roman" w:hAnsi="Times New Roman"/>
          <w:sz w:val="28"/>
          <w:szCs w:val="28"/>
        </w:rPr>
        <w:t xml:space="preserve">сумма совокупных и оборотных активов увеличилась на </w:t>
      </w:r>
      <w:r w:rsidRPr="00304BEA">
        <w:rPr>
          <w:rFonts w:ascii="Times New Roman" w:hAnsi="Times New Roman"/>
          <w:sz w:val="28"/>
          <w:szCs w:val="28"/>
        </w:rPr>
        <w:t>143291</w:t>
      </w:r>
      <w:r>
        <w:rPr>
          <w:rFonts w:ascii="Times New Roman" w:hAnsi="Times New Roman"/>
          <w:sz w:val="28"/>
          <w:szCs w:val="28"/>
        </w:rPr>
        <w:t xml:space="preserve"> тыс. р. и </w:t>
      </w:r>
      <w:r w:rsidRPr="00304BEA">
        <w:rPr>
          <w:rFonts w:ascii="Times New Roman" w:hAnsi="Times New Roman"/>
          <w:sz w:val="28"/>
          <w:szCs w:val="28"/>
        </w:rPr>
        <w:t>178631</w:t>
      </w:r>
      <w:r>
        <w:rPr>
          <w:rFonts w:ascii="Times New Roman" w:hAnsi="Times New Roman"/>
          <w:sz w:val="28"/>
          <w:szCs w:val="28"/>
        </w:rPr>
        <w:t xml:space="preserve"> тыс. р. соответственно.</w:t>
      </w:r>
    </w:p>
    <w:p w:rsidR="003B21BD" w:rsidRDefault="003B21BD" w:rsidP="003B21B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Прибыль в 2015 г. составила </w:t>
      </w:r>
      <w:r w:rsidRPr="006824B5">
        <w:rPr>
          <w:rFonts w:ascii="Times New Roman" w:hAnsi="Times New Roman"/>
          <w:sz w:val="28"/>
          <w:szCs w:val="28"/>
        </w:rPr>
        <w:t>139533</w:t>
      </w:r>
      <w:r>
        <w:rPr>
          <w:rFonts w:ascii="Times New Roman" w:hAnsi="Times New Roman"/>
          <w:sz w:val="28"/>
          <w:szCs w:val="28"/>
        </w:rPr>
        <w:t xml:space="preserve"> тыс. р., что на </w:t>
      </w:r>
      <w:r w:rsidRPr="006824B5">
        <w:rPr>
          <w:rFonts w:ascii="Times New Roman" w:hAnsi="Times New Roman"/>
          <w:sz w:val="28"/>
          <w:szCs w:val="28"/>
        </w:rPr>
        <w:t>47595</w:t>
      </w:r>
      <w:r>
        <w:rPr>
          <w:rFonts w:ascii="Times New Roman" w:hAnsi="Times New Roman"/>
          <w:sz w:val="28"/>
          <w:szCs w:val="28"/>
        </w:rPr>
        <w:t xml:space="preserve"> тыс. р. больше, чем в 2014 г. Рост прибыли свидетельствует о положительной динамике деятельности ПАО «Краснодарзернопродукт».</w:t>
      </w:r>
    </w:p>
    <w:p w:rsidR="003B21BD" w:rsidRDefault="003B21BD" w:rsidP="003B21B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Оборачиваемость совокупных активов и </w:t>
      </w:r>
      <w:r w:rsidRPr="0067452C">
        <w:rPr>
          <w:rFonts w:ascii="Times New Roman" w:hAnsi="Times New Roman"/>
          <w:sz w:val="28"/>
          <w:szCs w:val="28"/>
        </w:rPr>
        <w:t xml:space="preserve">оборотных активов </w:t>
      </w:r>
      <w:r>
        <w:rPr>
          <w:rFonts w:ascii="Times New Roman" w:hAnsi="Times New Roman"/>
          <w:sz w:val="28"/>
          <w:szCs w:val="28"/>
        </w:rPr>
        <w:t xml:space="preserve">снизилась на </w:t>
      </w:r>
      <w:r w:rsidRPr="00FD1E15">
        <w:rPr>
          <w:rFonts w:ascii="Times New Roman" w:hAnsi="Times New Roman"/>
          <w:sz w:val="28"/>
          <w:szCs w:val="28"/>
        </w:rPr>
        <w:t>0,3</w:t>
      </w:r>
      <w:r>
        <w:rPr>
          <w:rFonts w:ascii="Times New Roman" w:hAnsi="Times New Roman"/>
          <w:sz w:val="28"/>
          <w:szCs w:val="28"/>
        </w:rPr>
        <w:t xml:space="preserve"> и </w:t>
      </w:r>
      <w:r w:rsidRPr="0067452C">
        <w:rPr>
          <w:rFonts w:ascii="Times New Roman" w:hAnsi="Times New Roman"/>
          <w:sz w:val="28"/>
          <w:szCs w:val="28"/>
        </w:rPr>
        <w:t>0,4</w:t>
      </w:r>
      <w:r>
        <w:rPr>
          <w:rFonts w:ascii="Times New Roman" w:hAnsi="Times New Roman"/>
          <w:sz w:val="28"/>
          <w:szCs w:val="28"/>
        </w:rPr>
        <w:t xml:space="preserve"> оборота, что связано со снижением выручки на </w:t>
      </w:r>
      <w:r w:rsidRPr="00FD1E15">
        <w:rPr>
          <w:rFonts w:ascii="Times New Roman" w:hAnsi="Times New Roman"/>
          <w:sz w:val="28"/>
          <w:szCs w:val="28"/>
        </w:rPr>
        <w:t>136402</w:t>
      </w:r>
      <w:r>
        <w:rPr>
          <w:rFonts w:ascii="Times New Roman" w:hAnsi="Times New Roman"/>
          <w:sz w:val="28"/>
          <w:szCs w:val="28"/>
        </w:rPr>
        <w:t xml:space="preserve"> тыс. р. при повышении среднегодовой стоимости </w:t>
      </w:r>
      <w:r w:rsidRPr="00FD1E15">
        <w:rPr>
          <w:rFonts w:ascii="Times New Roman" w:hAnsi="Times New Roman"/>
          <w:sz w:val="28"/>
          <w:szCs w:val="28"/>
        </w:rPr>
        <w:t>совокупных активов</w:t>
      </w:r>
      <w:r>
        <w:rPr>
          <w:rFonts w:ascii="Times New Roman" w:hAnsi="Times New Roman"/>
          <w:sz w:val="28"/>
          <w:szCs w:val="28"/>
        </w:rPr>
        <w:t xml:space="preserve"> на </w:t>
      </w:r>
      <w:r w:rsidRPr="00FD1E15">
        <w:rPr>
          <w:rFonts w:ascii="Times New Roman" w:hAnsi="Times New Roman"/>
          <w:sz w:val="28"/>
          <w:szCs w:val="28"/>
        </w:rPr>
        <w:t>214599</w:t>
      </w:r>
      <w:r>
        <w:rPr>
          <w:rFonts w:ascii="Times New Roman" w:hAnsi="Times New Roman"/>
          <w:sz w:val="28"/>
          <w:szCs w:val="28"/>
        </w:rPr>
        <w:t xml:space="preserve"> тыс. р. и </w:t>
      </w:r>
      <w:r w:rsidRPr="0067452C">
        <w:rPr>
          <w:rFonts w:ascii="Times New Roman" w:hAnsi="Times New Roman"/>
          <w:sz w:val="28"/>
          <w:szCs w:val="28"/>
        </w:rPr>
        <w:t>оборотных активов</w:t>
      </w:r>
      <w:r>
        <w:rPr>
          <w:rFonts w:ascii="Times New Roman" w:hAnsi="Times New Roman"/>
          <w:sz w:val="28"/>
          <w:szCs w:val="28"/>
        </w:rPr>
        <w:t xml:space="preserve"> на 42</w:t>
      </w:r>
      <w:r w:rsidRPr="0067452C">
        <w:rPr>
          <w:rFonts w:ascii="Times New Roman" w:hAnsi="Times New Roman"/>
          <w:sz w:val="28"/>
          <w:szCs w:val="28"/>
        </w:rPr>
        <w:t>053,5</w:t>
      </w:r>
      <w:r>
        <w:rPr>
          <w:rFonts w:ascii="Times New Roman" w:hAnsi="Times New Roman"/>
          <w:sz w:val="28"/>
          <w:szCs w:val="28"/>
        </w:rPr>
        <w:t xml:space="preserve"> тыс. р. Это может свидетельствовать о недостаточной эффективности использования активов в целом.</w:t>
      </w:r>
    </w:p>
    <w:p w:rsidR="003B21BD" w:rsidRDefault="003B21BD" w:rsidP="003B21B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Рентабельность совокупных активов в 2015 г. составила </w:t>
      </w:r>
      <w:r w:rsidRPr="00332704">
        <w:rPr>
          <w:rFonts w:ascii="Times New Roman" w:hAnsi="Times New Roman"/>
          <w:sz w:val="28"/>
          <w:szCs w:val="28"/>
        </w:rPr>
        <w:t>10,1</w:t>
      </w:r>
      <w:r>
        <w:rPr>
          <w:rFonts w:ascii="Times New Roman" w:hAnsi="Times New Roman"/>
          <w:sz w:val="28"/>
          <w:szCs w:val="28"/>
        </w:rPr>
        <w:t xml:space="preserve"> %, что выше на </w:t>
      </w:r>
      <w:r w:rsidRPr="00332704">
        <w:rPr>
          <w:rFonts w:ascii="Times New Roman" w:hAnsi="Times New Roman"/>
          <w:sz w:val="28"/>
          <w:szCs w:val="28"/>
        </w:rPr>
        <w:t>2,2</w:t>
      </w:r>
      <w:r>
        <w:rPr>
          <w:rFonts w:ascii="Times New Roman" w:hAnsi="Times New Roman"/>
          <w:sz w:val="28"/>
          <w:szCs w:val="28"/>
        </w:rPr>
        <w:t xml:space="preserve"> %, чем в 2014 г. </w:t>
      </w:r>
      <w:r w:rsidRPr="00332704">
        <w:rPr>
          <w:rFonts w:ascii="Times New Roman" w:hAnsi="Times New Roman"/>
          <w:sz w:val="28"/>
          <w:szCs w:val="28"/>
        </w:rPr>
        <w:t>Рентабельность</w:t>
      </w:r>
      <w:r>
        <w:rPr>
          <w:rFonts w:ascii="Times New Roman" w:hAnsi="Times New Roman"/>
          <w:sz w:val="28"/>
          <w:szCs w:val="28"/>
        </w:rPr>
        <w:t xml:space="preserve"> </w:t>
      </w:r>
      <w:r w:rsidRPr="00332704">
        <w:rPr>
          <w:rFonts w:ascii="Times New Roman" w:hAnsi="Times New Roman"/>
          <w:sz w:val="28"/>
          <w:szCs w:val="28"/>
        </w:rPr>
        <w:t>оборотных активов</w:t>
      </w:r>
      <w:r>
        <w:rPr>
          <w:rFonts w:ascii="Times New Roman" w:hAnsi="Times New Roman"/>
          <w:sz w:val="28"/>
          <w:szCs w:val="28"/>
        </w:rPr>
        <w:t xml:space="preserve"> в 2015 г. </w:t>
      </w:r>
      <w:r>
        <w:rPr>
          <w:rFonts w:ascii="Times New Roman" w:hAnsi="Times New Roman"/>
          <w:sz w:val="28"/>
          <w:szCs w:val="28"/>
        </w:rPr>
        <w:lastRenderedPageBreak/>
        <w:t xml:space="preserve">повысилась на </w:t>
      </w:r>
      <w:r w:rsidRPr="00332704">
        <w:rPr>
          <w:rFonts w:ascii="Times New Roman" w:hAnsi="Times New Roman"/>
          <w:sz w:val="28"/>
          <w:szCs w:val="28"/>
        </w:rPr>
        <w:t>6,4</w:t>
      </w:r>
      <w:r>
        <w:rPr>
          <w:rFonts w:ascii="Times New Roman" w:hAnsi="Times New Roman"/>
          <w:sz w:val="28"/>
          <w:szCs w:val="28"/>
        </w:rPr>
        <w:t xml:space="preserve"> % и составила </w:t>
      </w:r>
      <w:r w:rsidRPr="00332704">
        <w:rPr>
          <w:rFonts w:ascii="Times New Roman" w:hAnsi="Times New Roman"/>
          <w:sz w:val="28"/>
          <w:szCs w:val="28"/>
        </w:rPr>
        <w:t>21,8</w:t>
      </w:r>
      <w:r>
        <w:rPr>
          <w:rFonts w:ascii="Times New Roman" w:hAnsi="Times New Roman"/>
          <w:sz w:val="28"/>
          <w:szCs w:val="28"/>
        </w:rPr>
        <w:t xml:space="preserve"> %. Такое изменение связано с увеличением средней величины активов. Коэффициент закрепления имеет положительную динамику как совокупных (+0</w:t>
      </w:r>
      <w:r w:rsidRPr="00CB22AC">
        <w:rPr>
          <w:rFonts w:ascii="Times New Roman" w:hAnsi="Times New Roman"/>
          <w:sz w:val="28"/>
          <w:szCs w:val="28"/>
        </w:rPr>
        <w:t>,2</w:t>
      </w:r>
      <w:r>
        <w:rPr>
          <w:rFonts w:ascii="Times New Roman" w:hAnsi="Times New Roman"/>
          <w:sz w:val="28"/>
          <w:szCs w:val="28"/>
        </w:rPr>
        <w:t xml:space="preserve">), так и </w:t>
      </w:r>
      <w:r w:rsidRPr="00CB22AC">
        <w:rPr>
          <w:rFonts w:ascii="Times New Roman" w:hAnsi="Times New Roman"/>
          <w:sz w:val="28"/>
          <w:szCs w:val="28"/>
        </w:rPr>
        <w:t>оборотных активов</w:t>
      </w:r>
      <w:r>
        <w:rPr>
          <w:rFonts w:ascii="Times New Roman" w:hAnsi="Times New Roman"/>
          <w:sz w:val="28"/>
          <w:szCs w:val="28"/>
        </w:rPr>
        <w:t xml:space="preserve"> (</w:t>
      </w:r>
      <w:r w:rsidRPr="00CB22AC">
        <w:rPr>
          <w:rFonts w:ascii="Times New Roman" w:hAnsi="Times New Roman"/>
          <w:sz w:val="28"/>
          <w:szCs w:val="28"/>
        </w:rPr>
        <w:t>+0,1</w:t>
      </w:r>
      <w:r>
        <w:rPr>
          <w:rFonts w:ascii="Times New Roman" w:hAnsi="Times New Roman"/>
          <w:sz w:val="28"/>
          <w:szCs w:val="28"/>
        </w:rPr>
        <w:t>).</w:t>
      </w:r>
    </w:p>
    <w:p w:rsidR="003B21BD" w:rsidRDefault="003B21BD" w:rsidP="003B21B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Далее рассмотрим а</w:t>
      </w:r>
      <w:r w:rsidRPr="008167F2">
        <w:rPr>
          <w:rFonts w:ascii="Times New Roman" w:hAnsi="Times New Roman"/>
          <w:sz w:val="28"/>
          <w:szCs w:val="28"/>
        </w:rPr>
        <w:t xml:space="preserve">нализ показателей финансовой устойчивости </w:t>
      </w:r>
      <w:r>
        <w:rPr>
          <w:rFonts w:ascii="Times New Roman" w:hAnsi="Times New Roman"/>
          <w:sz w:val="28"/>
          <w:szCs w:val="28"/>
        </w:rPr>
        <w:t>предприятия.</w:t>
      </w:r>
      <w:r w:rsidRPr="00BC34B9">
        <w:rPr>
          <w:rFonts w:ascii="Arial" w:hAnsi="Arial" w:cs="Arial"/>
          <w:color w:val="222222"/>
          <w:shd w:val="clear" w:color="auto" w:fill="FFFFFF"/>
        </w:rPr>
        <w:t xml:space="preserve"> </w:t>
      </w:r>
      <w:r w:rsidRPr="00BC34B9">
        <w:rPr>
          <w:rFonts w:ascii="Times New Roman" w:hAnsi="Times New Roman"/>
          <w:sz w:val="28"/>
          <w:szCs w:val="28"/>
        </w:rPr>
        <w:t>Цель </w:t>
      </w:r>
      <w:r w:rsidRPr="00BC34B9">
        <w:rPr>
          <w:rFonts w:ascii="Times New Roman" w:hAnsi="Times New Roman"/>
          <w:bCs/>
          <w:sz w:val="28"/>
          <w:szCs w:val="28"/>
        </w:rPr>
        <w:t>анализа финансовой устойчивости</w:t>
      </w:r>
      <w:r w:rsidRPr="00BC34B9">
        <w:rPr>
          <w:rFonts w:ascii="Times New Roman" w:hAnsi="Times New Roman"/>
          <w:sz w:val="28"/>
          <w:szCs w:val="28"/>
        </w:rPr>
        <w:t> </w:t>
      </w:r>
      <w:r>
        <w:rPr>
          <w:rFonts w:ascii="Times New Roman" w:hAnsi="Times New Roman"/>
          <w:sz w:val="28"/>
          <w:szCs w:val="28"/>
        </w:rPr>
        <w:t>—</w:t>
      </w:r>
      <w:r w:rsidRPr="00BC34B9">
        <w:rPr>
          <w:rFonts w:ascii="Times New Roman" w:hAnsi="Times New Roman"/>
          <w:sz w:val="28"/>
          <w:szCs w:val="28"/>
        </w:rPr>
        <w:t xml:space="preserve"> оценить способность</w:t>
      </w:r>
      <w:r>
        <w:rPr>
          <w:rFonts w:ascii="Times New Roman" w:hAnsi="Times New Roman"/>
          <w:sz w:val="28"/>
          <w:szCs w:val="28"/>
        </w:rPr>
        <w:t xml:space="preserve"> </w:t>
      </w:r>
      <w:r w:rsidRPr="00BC34B9">
        <w:rPr>
          <w:rFonts w:ascii="Times New Roman" w:hAnsi="Times New Roman"/>
          <w:bCs/>
          <w:sz w:val="28"/>
          <w:szCs w:val="28"/>
        </w:rPr>
        <w:t>предприятия</w:t>
      </w:r>
      <w:r w:rsidRPr="00BC34B9">
        <w:rPr>
          <w:rFonts w:ascii="Times New Roman" w:hAnsi="Times New Roman"/>
          <w:sz w:val="28"/>
          <w:szCs w:val="28"/>
        </w:rPr>
        <w:t> погашать свои обязательства и сохранять права владения предприятием в долгосрочной перспективе. Способность </w:t>
      </w:r>
      <w:r w:rsidRPr="00BC34B9">
        <w:rPr>
          <w:rFonts w:ascii="Times New Roman" w:hAnsi="Times New Roman"/>
          <w:bCs/>
          <w:sz w:val="28"/>
          <w:szCs w:val="28"/>
        </w:rPr>
        <w:t>предприятия</w:t>
      </w:r>
      <w:r>
        <w:rPr>
          <w:rFonts w:ascii="Times New Roman" w:hAnsi="Times New Roman"/>
          <w:bCs/>
          <w:sz w:val="28"/>
          <w:szCs w:val="28"/>
        </w:rPr>
        <w:t xml:space="preserve"> </w:t>
      </w:r>
      <w:r w:rsidRPr="00BC34B9">
        <w:rPr>
          <w:rFonts w:ascii="Times New Roman" w:hAnsi="Times New Roman"/>
          <w:sz w:val="28"/>
          <w:szCs w:val="28"/>
        </w:rPr>
        <w:t>погашать обязательства в долгосрочной перспективе определяется соотношением собственных и заемных средств и их структурой.</w:t>
      </w:r>
    </w:p>
    <w:p w:rsidR="003B21BD" w:rsidRDefault="003B21BD" w:rsidP="003B21BD">
      <w:pPr>
        <w:spacing w:after="0" w:line="360" w:lineRule="auto"/>
        <w:ind w:firstLine="737"/>
        <w:contextualSpacing/>
        <w:jc w:val="both"/>
        <w:rPr>
          <w:rFonts w:ascii="Times New Roman" w:hAnsi="Times New Roman"/>
          <w:sz w:val="28"/>
          <w:szCs w:val="28"/>
        </w:rPr>
      </w:pPr>
      <w:r w:rsidRPr="008167F2">
        <w:rPr>
          <w:rFonts w:ascii="Times New Roman" w:hAnsi="Times New Roman"/>
          <w:sz w:val="28"/>
          <w:szCs w:val="28"/>
        </w:rPr>
        <w:t xml:space="preserve">Анализ данных таблицы показывает, что по группе показателей, характеризующих состояние оборотных средств, наблюдались в целом отрицательные значения, что было вызвано отсутствием собственных оборотных средств у </w:t>
      </w:r>
      <w:r>
        <w:rPr>
          <w:rFonts w:ascii="Times New Roman" w:hAnsi="Times New Roman"/>
          <w:sz w:val="28"/>
          <w:szCs w:val="28"/>
        </w:rPr>
        <w:t xml:space="preserve">предприятия </w:t>
      </w:r>
      <w:r w:rsidRPr="008167F2">
        <w:rPr>
          <w:rFonts w:ascii="Times New Roman" w:hAnsi="Times New Roman"/>
          <w:sz w:val="28"/>
          <w:szCs w:val="28"/>
        </w:rPr>
        <w:t>в течении всего анализированного периода, кроме начала 2014 г., где имелись собственные оборотные средства. При этом в динамике отмечается снижение коэффициентов за два смежных периода на 0,35, 1,04 и 0,43 соответственно.</w:t>
      </w:r>
    </w:p>
    <w:p w:rsidR="003B21BD" w:rsidRPr="008167F2" w:rsidRDefault="003B21BD" w:rsidP="003B21BD">
      <w:pPr>
        <w:spacing w:after="0" w:line="360" w:lineRule="auto"/>
        <w:ind w:firstLine="709"/>
        <w:contextualSpacing/>
        <w:jc w:val="both"/>
        <w:rPr>
          <w:rFonts w:ascii="Times New Roman" w:hAnsi="Times New Roman"/>
          <w:sz w:val="28"/>
          <w:szCs w:val="28"/>
        </w:rPr>
      </w:pPr>
      <w:r w:rsidRPr="008167F2">
        <w:rPr>
          <w:rFonts w:ascii="Times New Roman" w:hAnsi="Times New Roman"/>
          <w:sz w:val="28"/>
          <w:szCs w:val="28"/>
        </w:rPr>
        <w:t>На протяжении всего анализированного периода основным источником фина</w:t>
      </w:r>
      <w:r>
        <w:rPr>
          <w:rFonts w:ascii="Times New Roman" w:hAnsi="Times New Roman"/>
          <w:sz w:val="28"/>
          <w:szCs w:val="28"/>
        </w:rPr>
        <w:t xml:space="preserve">нсирования внеоборотных активов </w:t>
      </w:r>
      <w:r w:rsidRPr="008167F2">
        <w:rPr>
          <w:rFonts w:ascii="Times New Roman" w:hAnsi="Times New Roman"/>
          <w:sz w:val="28"/>
          <w:szCs w:val="28"/>
        </w:rPr>
        <w:t xml:space="preserve">выступали не только собственные средства, но и долгосрочные обязательства, о чем свидетельствует значение индекса постоянного актива, величина которого составляла больше 1. При этом доля долгосрочных обязательств в структуре перманентного капитала увеличилась в динамике в составе 0,3 на конец 2015 г. </w:t>
      </w:r>
    </w:p>
    <w:p w:rsidR="003B21BD" w:rsidRDefault="003B21BD" w:rsidP="003B21BD">
      <w:pPr>
        <w:spacing w:after="0" w:line="360" w:lineRule="auto"/>
        <w:ind w:firstLine="709"/>
        <w:contextualSpacing/>
        <w:jc w:val="both"/>
        <w:rPr>
          <w:rFonts w:ascii="Times New Roman" w:hAnsi="Times New Roman"/>
          <w:sz w:val="28"/>
          <w:szCs w:val="28"/>
        </w:rPr>
      </w:pPr>
      <w:r w:rsidRPr="008167F2">
        <w:rPr>
          <w:rFonts w:ascii="Times New Roman" w:hAnsi="Times New Roman"/>
          <w:sz w:val="28"/>
          <w:szCs w:val="28"/>
        </w:rPr>
        <w:t xml:space="preserve">Коэффициент износа ОС за два смежных периода демонстрирует положительную динамику, значение которого приблизилось к критическому уровню 0,5. </w:t>
      </w:r>
      <w:r w:rsidRPr="009F13C8">
        <w:rPr>
          <w:rFonts w:ascii="Times New Roman" w:hAnsi="Times New Roman"/>
          <w:sz w:val="28"/>
          <w:szCs w:val="28"/>
        </w:rPr>
        <w:t xml:space="preserve">Коэффициент износа основных средств показывает, насколько амортизированы основные средства, т.е. в какой мере профинансирована их возможная будущая замена по мере износа. </w:t>
      </w:r>
      <w:r w:rsidRPr="008167F2">
        <w:rPr>
          <w:rFonts w:ascii="Times New Roman" w:hAnsi="Times New Roman"/>
          <w:sz w:val="28"/>
          <w:szCs w:val="28"/>
        </w:rPr>
        <w:t xml:space="preserve">За 2015 г. наблюдался падение доли средств, непосредственно задействованных в производственном процессе, на 0,11. </w:t>
      </w:r>
    </w:p>
    <w:p w:rsidR="003B21BD" w:rsidRDefault="003B21BD" w:rsidP="003B21BD">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А</w:t>
      </w:r>
      <w:r w:rsidRPr="008167F2">
        <w:rPr>
          <w:rFonts w:ascii="Times New Roman" w:hAnsi="Times New Roman"/>
          <w:sz w:val="28"/>
          <w:szCs w:val="28"/>
        </w:rPr>
        <w:t>нализ показателей финансовой устойчивости ПАО «Краснодарзернопродукт» представлен в таблице 2.2.</w:t>
      </w:r>
    </w:p>
    <w:p w:rsidR="003B21BD" w:rsidRDefault="003B21BD" w:rsidP="003B21BD">
      <w:pPr>
        <w:suppressAutoHyphens/>
        <w:spacing w:before="120" w:after="120" w:line="360" w:lineRule="auto"/>
        <w:ind w:left="1814" w:hanging="1814"/>
        <w:rPr>
          <w:rFonts w:ascii="Times New Roman" w:hAnsi="Times New Roman"/>
          <w:sz w:val="28"/>
          <w:szCs w:val="28"/>
        </w:rPr>
      </w:pPr>
      <w:r>
        <w:rPr>
          <w:rFonts w:ascii="Times New Roman" w:hAnsi="Times New Roman"/>
          <w:sz w:val="28"/>
          <w:szCs w:val="28"/>
        </w:rPr>
        <w:t>Таблица 2.3 — Анализ показателей финансовой устойчивости                        ПАО «Краснодарзернопродукт»</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1256"/>
        <w:gridCol w:w="1256"/>
        <w:gridCol w:w="1154"/>
        <w:gridCol w:w="866"/>
        <w:gridCol w:w="1644"/>
      </w:tblGrid>
      <w:tr w:rsidR="003B21BD" w:rsidRPr="000C0EFF" w:rsidTr="00FA4F0C">
        <w:trPr>
          <w:trHeight w:val="20"/>
          <w:jc w:val="center"/>
        </w:trPr>
        <w:tc>
          <w:tcPr>
            <w:tcW w:w="0" w:type="auto"/>
            <w:vMerge w:val="restart"/>
            <w:tcBorders>
              <w:top w:val="single" w:sz="12" w:space="0" w:color="auto"/>
              <w:left w:val="single" w:sz="12" w:space="0" w:color="auto"/>
              <w:right w:val="single" w:sz="12" w:space="0" w:color="auto"/>
            </w:tcBorders>
            <w:shd w:val="clear" w:color="auto" w:fill="auto"/>
            <w:vAlign w:val="center"/>
            <w:hideMark/>
          </w:tcPr>
          <w:p w:rsidR="003B21BD" w:rsidRPr="000C0EFF" w:rsidRDefault="003B21BD" w:rsidP="00FA4F0C">
            <w:pPr>
              <w:pStyle w:val="af0"/>
              <w:spacing w:after="0" w:line="240" w:lineRule="auto"/>
              <w:ind w:left="0"/>
              <w:jc w:val="center"/>
              <w:rPr>
                <w:rFonts w:ascii="Times New Roman" w:eastAsia="Times New Roman" w:hAnsi="Times New Roman"/>
                <w:sz w:val="24"/>
                <w:szCs w:val="24"/>
              </w:rPr>
            </w:pPr>
            <w:r w:rsidRPr="000C0EFF">
              <w:rPr>
                <w:rFonts w:ascii="Times New Roman" w:eastAsia="Times New Roman" w:hAnsi="Times New Roman"/>
                <w:sz w:val="24"/>
                <w:szCs w:val="24"/>
              </w:rPr>
              <w:t>Показатели</w:t>
            </w:r>
          </w:p>
        </w:tc>
        <w:tc>
          <w:tcPr>
            <w:tcW w:w="0" w:type="auto"/>
            <w:vMerge w:val="restart"/>
            <w:tcBorders>
              <w:top w:val="single" w:sz="12" w:space="0" w:color="auto"/>
              <w:left w:val="single" w:sz="12" w:space="0" w:color="auto"/>
            </w:tcBorders>
            <w:shd w:val="clear" w:color="auto" w:fill="auto"/>
            <w:vAlign w:val="center"/>
            <w:hideMark/>
          </w:tcPr>
          <w:p w:rsidR="003B21BD" w:rsidRPr="000C0EFF" w:rsidRDefault="003B21BD" w:rsidP="00FA4F0C">
            <w:pPr>
              <w:pStyle w:val="af0"/>
              <w:spacing w:after="0" w:line="240" w:lineRule="auto"/>
              <w:ind w:left="0"/>
              <w:jc w:val="center"/>
              <w:rPr>
                <w:rFonts w:ascii="Times New Roman" w:eastAsia="Times New Roman" w:hAnsi="Times New Roman"/>
                <w:sz w:val="24"/>
                <w:szCs w:val="24"/>
              </w:rPr>
            </w:pPr>
            <w:r w:rsidRPr="000C0EFF">
              <w:rPr>
                <w:rFonts w:ascii="Times New Roman" w:eastAsia="Times New Roman" w:hAnsi="Times New Roman"/>
                <w:sz w:val="24"/>
                <w:szCs w:val="24"/>
              </w:rPr>
              <w:t>На начало 2014 г.</w:t>
            </w:r>
          </w:p>
        </w:tc>
        <w:tc>
          <w:tcPr>
            <w:tcW w:w="0" w:type="auto"/>
            <w:vMerge w:val="restart"/>
            <w:tcBorders>
              <w:top w:val="single" w:sz="12" w:space="0" w:color="auto"/>
            </w:tcBorders>
            <w:shd w:val="clear" w:color="auto" w:fill="auto"/>
            <w:vAlign w:val="center"/>
            <w:hideMark/>
          </w:tcPr>
          <w:p w:rsidR="003B21BD" w:rsidRPr="000C0EFF" w:rsidRDefault="003B21BD" w:rsidP="00FA4F0C">
            <w:pPr>
              <w:pStyle w:val="af0"/>
              <w:spacing w:after="0" w:line="240" w:lineRule="auto"/>
              <w:ind w:left="0"/>
              <w:jc w:val="center"/>
              <w:rPr>
                <w:rFonts w:ascii="Times New Roman" w:eastAsia="Times New Roman" w:hAnsi="Times New Roman"/>
                <w:sz w:val="24"/>
                <w:szCs w:val="24"/>
              </w:rPr>
            </w:pPr>
            <w:r w:rsidRPr="000C0EFF">
              <w:rPr>
                <w:rFonts w:ascii="Times New Roman" w:eastAsia="Times New Roman" w:hAnsi="Times New Roman"/>
                <w:sz w:val="24"/>
                <w:szCs w:val="24"/>
              </w:rPr>
              <w:t>На начало 2015 г.</w:t>
            </w:r>
          </w:p>
        </w:tc>
        <w:tc>
          <w:tcPr>
            <w:tcW w:w="0" w:type="auto"/>
            <w:vMerge w:val="restart"/>
            <w:tcBorders>
              <w:top w:val="single" w:sz="12" w:space="0" w:color="auto"/>
            </w:tcBorders>
            <w:shd w:val="clear" w:color="auto" w:fill="auto"/>
            <w:vAlign w:val="center"/>
            <w:hideMark/>
          </w:tcPr>
          <w:p w:rsidR="003B21BD" w:rsidRPr="000C0EFF" w:rsidRDefault="003B21BD" w:rsidP="00FA4F0C">
            <w:pPr>
              <w:pStyle w:val="af0"/>
              <w:spacing w:after="0" w:line="240" w:lineRule="auto"/>
              <w:ind w:left="0"/>
              <w:jc w:val="center"/>
              <w:rPr>
                <w:rFonts w:ascii="Times New Roman" w:eastAsia="Times New Roman" w:hAnsi="Times New Roman"/>
                <w:sz w:val="24"/>
                <w:szCs w:val="24"/>
              </w:rPr>
            </w:pPr>
            <w:r w:rsidRPr="000C0EFF">
              <w:rPr>
                <w:rFonts w:ascii="Times New Roman" w:eastAsia="Times New Roman" w:hAnsi="Times New Roman"/>
                <w:sz w:val="24"/>
                <w:szCs w:val="24"/>
              </w:rPr>
              <w:t>На конец 2015 г.</w:t>
            </w:r>
          </w:p>
        </w:tc>
        <w:tc>
          <w:tcPr>
            <w:tcW w:w="0" w:type="auto"/>
            <w:gridSpan w:val="2"/>
            <w:tcBorders>
              <w:top w:val="single" w:sz="12" w:space="0" w:color="auto"/>
              <w:right w:val="single" w:sz="12" w:space="0" w:color="auto"/>
            </w:tcBorders>
            <w:shd w:val="clear" w:color="auto" w:fill="auto"/>
            <w:vAlign w:val="center"/>
            <w:hideMark/>
          </w:tcPr>
          <w:p w:rsidR="003B21BD" w:rsidRPr="000C0EFF" w:rsidRDefault="003B21BD" w:rsidP="00FA4F0C">
            <w:pPr>
              <w:pStyle w:val="af0"/>
              <w:spacing w:after="0" w:line="240" w:lineRule="auto"/>
              <w:ind w:left="0"/>
              <w:jc w:val="center"/>
              <w:rPr>
                <w:rFonts w:ascii="Times New Roman" w:eastAsia="Times New Roman" w:hAnsi="Times New Roman"/>
                <w:sz w:val="24"/>
                <w:szCs w:val="24"/>
              </w:rPr>
            </w:pPr>
            <w:r w:rsidRPr="000C0EFF">
              <w:rPr>
                <w:rFonts w:ascii="Times New Roman" w:eastAsia="Times New Roman" w:hAnsi="Times New Roman"/>
                <w:sz w:val="24"/>
                <w:szCs w:val="24"/>
              </w:rPr>
              <w:t>Изменения</w:t>
            </w:r>
          </w:p>
        </w:tc>
      </w:tr>
      <w:tr w:rsidR="003B21BD" w:rsidRPr="000C0EFF" w:rsidTr="00FA4F0C">
        <w:trPr>
          <w:trHeight w:val="20"/>
          <w:jc w:val="center"/>
        </w:trPr>
        <w:tc>
          <w:tcPr>
            <w:tcW w:w="0" w:type="auto"/>
            <w:vMerge/>
            <w:tcBorders>
              <w:left w:val="single" w:sz="12" w:space="0" w:color="auto"/>
              <w:bottom w:val="single" w:sz="12" w:space="0" w:color="auto"/>
              <w:right w:val="single" w:sz="12" w:space="0" w:color="auto"/>
            </w:tcBorders>
            <w:shd w:val="clear" w:color="auto" w:fill="auto"/>
            <w:vAlign w:val="center"/>
            <w:hideMark/>
          </w:tcPr>
          <w:p w:rsidR="003B21BD" w:rsidRPr="000C0EFF" w:rsidRDefault="003B21BD" w:rsidP="00FA4F0C">
            <w:pPr>
              <w:pStyle w:val="af0"/>
              <w:spacing w:line="240" w:lineRule="auto"/>
              <w:ind w:left="0"/>
              <w:jc w:val="center"/>
              <w:rPr>
                <w:rFonts w:ascii="Times New Roman" w:eastAsia="Times New Roman" w:hAnsi="Times New Roman"/>
                <w:sz w:val="24"/>
                <w:szCs w:val="24"/>
              </w:rPr>
            </w:pPr>
          </w:p>
        </w:tc>
        <w:tc>
          <w:tcPr>
            <w:tcW w:w="0" w:type="auto"/>
            <w:vMerge/>
            <w:tcBorders>
              <w:left w:val="single" w:sz="12" w:space="0" w:color="auto"/>
              <w:bottom w:val="single" w:sz="12" w:space="0" w:color="auto"/>
            </w:tcBorders>
            <w:shd w:val="clear" w:color="auto" w:fill="auto"/>
            <w:vAlign w:val="center"/>
            <w:hideMark/>
          </w:tcPr>
          <w:p w:rsidR="003B21BD" w:rsidRPr="000C0EFF" w:rsidRDefault="003B21BD" w:rsidP="00FA4F0C">
            <w:pPr>
              <w:pStyle w:val="af0"/>
              <w:spacing w:line="240" w:lineRule="auto"/>
              <w:ind w:left="0"/>
              <w:jc w:val="center"/>
              <w:rPr>
                <w:rFonts w:ascii="Times New Roman" w:eastAsia="Times New Roman" w:hAnsi="Times New Roman"/>
                <w:sz w:val="24"/>
                <w:szCs w:val="24"/>
              </w:rPr>
            </w:pPr>
          </w:p>
        </w:tc>
        <w:tc>
          <w:tcPr>
            <w:tcW w:w="0" w:type="auto"/>
            <w:vMerge/>
            <w:tcBorders>
              <w:bottom w:val="single" w:sz="12" w:space="0" w:color="auto"/>
            </w:tcBorders>
            <w:shd w:val="clear" w:color="auto" w:fill="auto"/>
            <w:vAlign w:val="center"/>
            <w:hideMark/>
          </w:tcPr>
          <w:p w:rsidR="003B21BD" w:rsidRPr="000C0EFF" w:rsidRDefault="003B21BD" w:rsidP="00FA4F0C">
            <w:pPr>
              <w:pStyle w:val="af0"/>
              <w:spacing w:line="240" w:lineRule="auto"/>
              <w:ind w:left="0"/>
              <w:jc w:val="center"/>
              <w:rPr>
                <w:rFonts w:ascii="Times New Roman" w:eastAsia="Times New Roman" w:hAnsi="Times New Roman"/>
                <w:sz w:val="24"/>
                <w:szCs w:val="24"/>
              </w:rPr>
            </w:pPr>
          </w:p>
        </w:tc>
        <w:tc>
          <w:tcPr>
            <w:tcW w:w="0" w:type="auto"/>
            <w:vMerge/>
            <w:tcBorders>
              <w:bottom w:val="single" w:sz="12" w:space="0" w:color="auto"/>
            </w:tcBorders>
            <w:shd w:val="clear" w:color="auto" w:fill="auto"/>
            <w:vAlign w:val="center"/>
            <w:hideMark/>
          </w:tcPr>
          <w:p w:rsidR="003B21BD" w:rsidRPr="000C0EFF" w:rsidRDefault="003B21BD" w:rsidP="00FA4F0C">
            <w:pPr>
              <w:pStyle w:val="af0"/>
              <w:spacing w:line="240" w:lineRule="auto"/>
              <w:ind w:left="0"/>
              <w:jc w:val="center"/>
              <w:rPr>
                <w:rFonts w:ascii="Times New Roman" w:eastAsia="Times New Roman" w:hAnsi="Times New Roman"/>
                <w:sz w:val="24"/>
                <w:szCs w:val="24"/>
              </w:rPr>
            </w:pPr>
          </w:p>
        </w:tc>
        <w:tc>
          <w:tcPr>
            <w:tcW w:w="0" w:type="auto"/>
            <w:tcBorders>
              <w:bottom w:val="single" w:sz="12" w:space="0" w:color="auto"/>
            </w:tcBorders>
            <w:shd w:val="clear" w:color="auto" w:fill="auto"/>
            <w:vAlign w:val="center"/>
            <w:hideMark/>
          </w:tcPr>
          <w:p w:rsidR="003B21BD" w:rsidRPr="000C0EFF" w:rsidRDefault="003B21BD" w:rsidP="00FA4F0C">
            <w:pPr>
              <w:pStyle w:val="af0"/>
              <w:spacing w:line="240" w:lineRule="auto"/>
              <w:ind w:left="0"/>
              <w:jc w:val="center"/>
              <w:rPr>
                <w:rFonts w:ascii="Times New Roman" w:eastAsia="Times New Roman" w:hAnsi="Times New Roman"/>
                <w:sz w:val="24"/>
                <w:szCs w:val="24"/>
              </w:rPr>
            </w:pPr>
            <w:r w:rsidRPr="000C0EFF">
              <w:rPr>
                <w:rFonts w:ascii="Times New Roman" w:eastAsia="Times New Roman" w:hAnsi="Times New Roman"/>
                <w:sz w:val="24"/>
                <w:szCs w:val="24"/>
              </w:rPr>
              <w:t>За 2015 г.</w:t>
            </w:r>
          </w:p>
        </w:tc>
        <w:tc>
          <w:tcPr>
            <w:tcW w:w="0" w:type="auto"/>
            <w:tcBorders>
              <w:bottom w:val="single" w:sz="12" w:space="0" w:color="auto"/>
              <w:right w:val="single" w:sz="12" w:space="0" w:color="auto"/>
            </w:tcBorders>
            <w:shd w:val="clear" w:color="auto" w:fill="auto"/>
            <w:vAlign w:val="center"/>
            <w:hideMark/>
          </w:tcPr>
          <w:p w:rsidR="003B21BD" w:rsidRPr="000C0EFF" w:rsidRDefault="003B21BD" w:rsidP="00FA4F0C">
            <w:pPr>
              <w:pStyle w:val="af0"/>
              <w:spacing w:after="0" w:line="240" w:lineRule="auto"/>
              <w:ind w:left="0"/>
              <w:jc w:val="center"/>
              <w:rPr>
                <w:rFonts w:ascii="Times New Roman" w:eastAsia="Times New Roman" w:hAnsi="Times New Roman"/>
                <w:sz w:val="24"/>
                <w:szCs w:val="24"/>
              </w:rPr>
            </w:pPr>
            <w:r w:rsidRPr="000C0EFF">
              <w:rPr>
                <w:rFonts w:ascii="Times New Roman" w:eastAsia="Times New Roman" w:hAnsi="Times New Roman"/>
                <w:sz w:val="24"/>
                <w:szCs w:val="24"/>
              </w:rPr>
              <w:t>За два смежных периода</w:t>
            </w:r>
          </w:p>
        </w:tc>
      </w:tr>
      <w:tr w:rsidR="003B21BD" w:rsidRPr="000C0EFF" w:rsidTr="00FA4F0C">
        <w:trPr>
          <w:trHeight w:val="20"/>
          <w:jc w:val="center"/>
        </w:trPr>
        <w:tc>
          <w:tcPr>
            <w:tcW w:w="0" w:type="auto"/>
            <w:tcBorders>
              <w:top w:val="single" w:sz="12" w:space="0" w:color="auto"/>
              <w:left w:val="single" w:sz="12" w:space="0" w:color="auto"/>
              <w:right w:val="single" w:sz="12" w:space="0" w:color="auto"/>
            </w:tcBorders>
            <w:shd w:val="clear" w:color="auto" w:fill="auto"/>
            <w:vAlign w:val="center"/>
            <w:hideMark/>
          </w:tcPr>
          <w:p w:rsidR="003B21BD" w:rsidRPr="000C0EFF" w:rsidRDefault="003B21BD" w:rsidP="00FA4F0C">
            <w:pPr>
              <w:pStyle w:val="af0"/>
              <w:spacing w:line="240" w:lineRule="auto"/>
              <w:ind w:left="0"/>
              <w:rPr>
                <w:rFonts w:ascii="Times New Roman" w:eastAsia="Times New Roman" w:hAnsi="Times New Roman"/>
                <w:sz w:val="24"/>
                <w:szCs w:val="24"/>
              </w:rPr>
            </w:pPr>
            <w:r w:rsidRPr="000C0EFF">
              <w:rPr>
                <w:rFonts w:ascii="Times New Roman" w:eastAsia="Times New Roman" w:hAnsi="Times New Roman"/>
                <w:sz w:val="24"/>
                <w:szCs w:val="24"/>
              </w:rPr>
              <w:t>Коэффициент обеспеченности оборотных активов СОС</w:t>
            </w:r>
          </w:p>
        </w:tc>
        <w:tc>
          <w:tcPr>
            <w:tcW w:w="0" w:type="auto"/>
            <w:tcBorders>
              <w:top w:val="single" w:sz="12" w:space="0" w:color="auto"/>
              <w:left w:val="single" w:sz="12" w:space="0" w:color="auto"/>
            </w:tcBorders>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0,21</w:t>
            </w:r>
          </w:p>
        </w:tc>
        <w:tc>
          <w:tcPr>
            <w:tcW w:w="0" w:type="auto"/>
            <w:tcBorders>
              <w:top w:val="single" w:sz="12" w:space="0" w:color="auto"/>
            </w:tcBorders>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-0,35</w:t>
            </w:r>
          </w:p>
        </w:tc>
        <w:tc>
          <w:tcPr>
            <w:tcW w:w="0" w:type="auto"/>
            <w:tcBorders>
              <w:top w:val="single" w:sz="12" w:space="0" w:color="auto"/>
            </w:tcBorders>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-0,14</w:t>
            </w:r>
          </w:p>
        </w:tc>
        <w:tc>
          <w:tcPr>
            <w:tcW w:w="0" w:type="auto"/>
            <w:tcBorders>
              <w:top w:val="single" w:sz="12" w:space="0" w:color="auto"/>
            </w:tcBorders>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0,21</w:t>
            </w:r>
          </w:p>
        </w:tc>
        <w:tc>
          <w:tcPr>
            <w:tcW w:w="0" w:type="auto"/>
            <w:tcBorders>
              <w:top w:val="single" w:sz="12" w:space="0" w:color="auto"/>
              <w:right w:val="single" w:sz="12" w:space="0" w:color="auto"/>
            </w:tcBorders>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-0,35</w:t>
            </w:r>
          </w:p>
        </w:tc>
      </w:tr>
      <w:tr w:rsidR="003B21BD" w:rsidRPr="000C0EFF" w:rsidTr="00FA4F0C">
        <w:trPr>
          <w:trHeight w:val="20"/>
          <w:jc w:val="center"/>
        </w:trPr>
        <w:tc>
          <w:tcPr>
            <w:tcW w:w="0" w:type="auto"/>
            <w:tcBorders>
              <w:left w:val="single" w:sz="12" w:space="0" w:color="auto"/>
              <w:right w:val="single" w:sz="12" w:space="0" w:color="auto"/>
            </w:tcBorders>
            <w:shd w:val="clear" w:color="auto" w:fill="auto"/>
            <w:vAlign w:val="center"/>
            <w:hideMark/>
          </w:tcPr>
          <w:p w:rsidR="003B21BD" w:rsidRPr="000C0EFF" w:rsidRDefault="003B21BD" w:rsidP="00FA4F0C">
            <w:pPr>
              <w:pStyle w:val="af0"/>
              <w:spacing w:line="240" w:lineRule="auto"/>
              <w:ind w:left="0"/>
              <w:rPr>
                <w:rFonts w:ascii="Times New Roman" w:eastAsia="Times New Roman" w:hAnsi="Times New Roman"/>
                <w:sz w:val="24"/>
                <w:szCs w:val="24"/>
              </w:rPr>
            </w:pPr>
            <w:r w:rsidRPr="000C0EFF">
              <w:rPr>
                <w:rFonts w:ascii="Times New Roman" w:eastAsia="Times New Roman" w:hAnsi="Times New Roman"/>
                <w:sz w:val="24"/>
                <w:szCs w:val="24"/>
              </w:rPr>
              <w:t>Коэффициент обеспеченности материальных запасов СОС</w:t>
            </w:r>
          </w:p>
        </w:tc>
        <w:tc>
          <w:tcPr>
            <w:tcW w:w="0" w:type="auto"/>
            <w:tcBorders>
              <w:left w:val="single" w:sz="12" w:space="0" w:color="auto"/>
            </w:tcBorders>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0,42</w:t>
            </w:r>
          </w:p>
        </w:tc>
        <w:tc>
          <w:tcPr>
            <w:tcW w:w="0" w:type="auto"/>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-1,04</w:t>
            </w:r>
          </w:p>
        </w:tc>
        <w:tc>
          <w:tcPr>
            <w:tcW w:w="0" w:type="auto"/>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-0,62</w:t>
            </w:r>
          </w:p>
        </w:tc>
        <w:tc>
          <w:tcPr>
            <w:tcW w:w="0" w:type="auto"/>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0,42</w:t>
            </w:r>
          </w:p>
        </w:tc>
        <w:tc>
          <w:tcPr>
            <w:tcW w:w="0" w:type="auto"/>
            <w:tcBorders>
              <w:right w:val="single" w:sz="12" w:space="0" w:color="auto"/>
            </w:tcBorders>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-1,04</w:t>
            </w:r>
          </w:p>
        </w:tc>
      </w:tr>
      <w:tr w:rsidR="003B21BD" w:rsidRPr="000C0EFF" w:rsidTr="00FA4F0C">
        <w:trPr>
          <w:trHeight w:val="20"/>
          <w:jc w:val="center"/>
        </w:trPr>
        <w:tc>
          <w:tcPr>
            <w:tcW w:w="0" w:type="auto"/>
            <w:tcBorders>
              <w:left w:val="single" w:sz="12" w:space="0" w:color="auto"/>
              <w:right w:val="single" w:sz="12" w:space="0" w:color="auto"/>
            </w:tcBorders>
            <w:shd w:val="clear" w:color="auto" w:fill="auto"/>
            <w:vAlign w:val="center"/>
            <w:hideMark/>
          </w:tcPr>
          <w:p w:rsidR="003B21BD" w:rsidRPr="000C0EFF" w:rsidRDefault="003B21BD" w:rsidP="00FA4F0C">
            <w:pPr>
              <w:pStyle w:val="af0"/>
              <w:spacing w:line="240" w:lineRule="auto"/>
              <w:ind w:left="0"/>
              <w:rPr>
                <w:rFonts w:ascii="Times New Roman" w:eastAsia="Times New Roman" w:hAnsi="Times New Roman"/>
                <w:sz w:val="24"/>
                <w:szCs w:val="24"/>
              </w:rPr>
            </w:pPr>
            <w:r w:rsidRPr="000C0EFF">
              <w:rPr>
                <w:rFonts w:ascii="Times New Roman" w:eastAsia="Times New Roman" w:hAnsi="Times New Roman"/>
                <w:sz w:val="24"/>
                <w:szCs w:val="24"/>
              </w:rPr>
              <w:t>Коэффициент маневренности собственного капитала</w:t>
            </w:r>
          </w:p>
        </w:tc>
        <w:tc>
          <w:tcPr>
            <w:tcW w:w="0" w:type="auto"/>
            <w:tcBorders>
              <w:left w:val="single" w:sz="12" w:space="0" w:color="auto"/>
            </w:tcBorders>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0,26</w:t>
            </w:r>
          </w:p>
        </w:tc>
        <w:tc>
          <w:tcPr>
            <w:tcW w:w="0" w:type="auto"/>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-0,35</w:t>
            </w:r>
          </w:p>
        </w:tc>
        <w:tc>
          <w:tcPr>
            <w:tcW w:w="0" w:type="auto"/>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-0,17</w:t>
            </w:r>
          </w:p>
        </w:tc>
        <w:tc>
          <w:tcPr>
            <w:tcW w:w="0" w:type="auto"/>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0,18</w:t>
            </w:r>
          </w:p>
        </w:tc>
        <w:tc>
          <w:tcPr>
            <w:tcW w:w="0" w:type="auto"/>
            <w:tcBorders>
              <w:right w:val="single" w:sz="12" w:space="0" w:color="auto"/>
            </w:tcBorders>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-0,43</w:t>
            </w:r>
          </w:p>
        </w:tc>
      </w:tr>
      <w:tr w:rsidR="003B21BD" w:rsidRPr="000C0EFF" w:rsidTr="00FA4F0C">
        <w:trPr>
          <w:trHeight w:val="20"/>
          <w:jc w:val="center"/>
        </w:trPr>
        <w:tc>
          <w:tcPr>
            <w:tcW w:w="0" w:type="auto"/>
            <w:tcBorders>
              <w:left w:val="single" w:sz="12" w:space="0" w:color="auto"/>
              <w:right w:val="single" w:sz="12" w:space="0" w:color="auto"/>
            </w:tcBorders>
            <w:shd w:val="clear" w:color="auto" w:fill="auto"/>
            <w:vAlign w:val="center"/>
            <w:hideMark/>
          </w:tcPr>
          <w:p w:rsidR="003B21BD" w:rsidRPr="000C0EFF" w:rsidRDefault="003B21BD" w:rsidP="00FA4F0C">
            <w:pPr>
              <w:pStyle w:val="af0"/>
              <w:spacing w:line="240" w:lineRule="auto"/>
              <w:ind w:left="0"/>
              <w:rPr>
                <w:rFonts w:ascii="Times New Roman" w:eastAsia="Times New Roman" w:hAnsi="Times New Roman"/>
                <w:sz w:val="24"/>
                <w:szCs w:val="24"/>
              </w:rPr>
            </w:pPr>
            <w:r w:rsidRPr="000C0EFF">
              <w:rPr>
                <w:rFonts w:ascii="Times New Roman" w:eastAsia="Times New Roman" w:hAnsi="Times New Roman"/>
                <w:sz w:val="24"/>
                <w:szCs w:val="24"/>
              </w:rPr>
              <w:t xml:space="preserve">Индекс постоянного актива </w:t>
            </w:r>
          </w:p>
        </w:tc>
        <w:tc>
          <w:tcPr>
            <w:tcW w:w="0" w:type="auto"/>
            <w:tcBorders>
              <w:left w:val="single" w:sz="12" w:space="0" w:color="auto"/>
            </w:tcBorders>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0,74</w:t>
            </w:r>
          </w:p>
        </w:tc>
        <w:tc>
          <w:tcPr>
            <w:tcW w:w="0" w:type="auto"/>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1,35</w:t>
            </w:r>
          </w:p>
        </w:tc>
        <w:tc>
          <w:tcPr>
            <w:tcW w:w="0" w:type="auto"/>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1,17</w:t>
            </w:r>
          </w:p>
        </w:tc>
        <w:tc>
          <w:tcPr>
            <w:tcW w:w="0" w:type="auto"/>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-0,18</w:t>
            </w:r>
          </w:p>
        </w:tc>
        <w:tc>
          <w:tcPr>
            <w:tcW w:w="0" w:type="auto"/>
            <w:tcBorders>
              <w:right w:val="single" w:sz="12" w:space="0" w:color="auto"/>
            </w:tcBorders>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0,43</w:t>
            </w:r>
          </w:p>
        </w:tc>
      </w:tr>
      <w:tr w:rsidR="003B21BD" w:rsidRPr="000C0EFF" w:rsidTr="00FA4F0C">
        <w:trPr>
          <w:trHeight w:val="20"/>
          <w:jc w:val="center"/>
        </w:trPr>
        <w:tc>
          <w:tcPr>
            <w:tcW w:w="0" w:type="auto"/>
            <w:tcBorders>
              <w:left w:val="single" w:sz="12" w:space="0" w:color="auto"/>
              <w:right w:val="single" w:sz="12" w:space="0" w:color="auto"/>
            </w:tcBorders>
            <w:shd w:val="clear" w:color="auto" w:fill="auto"/>
            <w:vAlign w:val="center"/>
            <w:hideMark/>
          </w:tcPr>
          <w:p w:rsidR="003B21BD" w:rsidRPr="000C0EFF" w:rsidRDefault="003B21BD" w:rsidP="00FA4F0C">
            <w:pPr>
              <w:pStyle w:val="af0"/>
              <w:spacing w:line="240" w:lineRule="auto"/>
              <w:ind w:left="0"/>
              <w:rPr>
                <w:rFonts w:ascii="Times New Roman" w:eastAsia="Times New Roman" w:hAnsi="Times New Roman"/>
                <w:sz w:val="24"/>
                <w:szCs w:val="24"/>
              </w:rPr>
            </w:pPr>
            <w:r w:rsidRPr="000C0EFF">
              <w:rPr>
                <w:rFonts w:ascii="Times New Roman" w:eastAsia="Times New Roman" w:hAnsi="Times New Roman"/>
                <w:sz w:val="24"/>
                <w:szCs w:val="24"/>
              </w:rPr>
              <w:t>Коэффициент долгосрочного привлечения заемных средств</w:t>
            </w:r>
          </w:p>
        </w:tc>
        <w:tc>
          <w:tcPr>
            <w:tcW w:w="0" w:type="auto"/>
            <w:tcBorders>
              <w:left w:val="single" w:sz="12" w:space="0" w:color="auto"/>
            </w:tcBorders>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0,001</w:t>
            </w:r>
          </w:p>
        </w:tc>
        <w:tc>
          <w:tcPr>
            <w:tcW w:w="0" w:type="auto"/>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0,34</w:t>
            </w:r>
          </w:p>
        </w:tc>
        <w:tc>
          <w:tcPr>
            <w:tcW w:w="0" w:type="auto"/>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0,3</w:t>
            </w:r>
          </w:p>
        </w:tc>
        <w:tc>
          <w:tcPr>
            <w:tcW w:w="0" w:type="auto"/>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-0,04</w:t>
            </w:r>
          </w:p>
        </w:tc>
        <w:tc>
          <w:tcPr>
            <w:tcW w:w="0" w:type="auto"/>
            <w:tcBorders>
              <w:right w:val="single" w:sz="12" w:space="0" w:color="auto"/>
            </w:tcBorders>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0,299</w:t>
            </w:r>
          </w:p>
        </w:tc>
      </w:tr>
      <w:tr w:rsidR="003B21BD" w:rsidRPr="000C0EFF" w:rsidTr="00FA4F0C">
        <w:trPr>
          <w:trHeight w:val="20"/>
          <w:jc w:val="center"/>
        </w:trPr>
        <w:tc>
          <w:tcPr>
            <w:tcW w:w="0" w:type="auto"/>
            <w:tcBorders>
              <w:left w:val="single" w:sz="12" w:space="0" w:color="auto"/>
              <w:right w:val="single" w:sz="12" w:space="0" w:color="auto"/>
            </w:tcBorders>
            <w:shd w:val="clear" w:color="auto" w:fill="auto"/>
            <w:vAlign w:val="center"/>
            <w:hideMark/>
          </w:tcPr>
          <w:p w:rsidR="003B21BD" w:rsidRPr="000C0EFF" w:rsidRDefault="003B21BD" w:rsidP="00FA4F0C">
            <w:pPr>
              <w:pStyle w:val="af0"/>
              <w:spacing w:after="0" w:line="240" w:lineRule="auto"/>
              <w:ind w:left="0"/>
              <w:rPr>
                <w:rFonts w:ascii="Times New Roman" w:eastAsia="Times New Roman" w:hAnsi="Times New Roman"/>
                <w:sz w:val="24"/>
                <w:szCs w:val="24"/>
              </w:rPr>
            </w:pPr>
            <w:r w:rsidRPr="000C0EFF">
              <w:rPr>
                <w:rFonts w:ascii="Times New Roman" w:eastAsia="Times New Roman" w:hAnsi="Times New Roman"/>
                <w:sz w:val="24"/>
                <w:szCs w:val="24"/>
              </w:rPr>
              <w:t>Коэффициент износа</w:t>
            </w:r>
          </w:p>
        </w:tc>
        <w:tc>
          <w:tcPr>
            <w:tcW w:w="0" w:type="auto"/>
            <w:tcBorders>
              <w:left w:val="single" w:sz="12" w:space="0" w:color="auto"/>
            </w:tcBorders>
            <w:shd w:val="clear" w:color="auto" w:fill="auto"/>
            <w:noWrap/>
            <w:vAlign w:val="center"/>
            <w:hideMark/>
          </w:tcPr>
          <w:p w:rsidR="003B21BD" w:rsidRPr="000C0EFF" w:rsidRDefault="003B21BD" w:rsidP="00FA4F0C">
            <w:pPr>
              <w:spacing w:after="0" w:line="240" w:lineRule="auto"/>
              <w:jc w:val="right"/>
              <w:rPr>
                <w:rFonts w:ascii="Times New Roman" w:eastAsia="Times New Roman" w:hAnsi="Times New Roman"/>
                <w:sz w:val="24"/>
                <w:szCs w:val="24"/>
              </w:rPr>
            </w:pPr>
            <w:r w:rsidRPr="000C0EFF">
              <w:rPr>
                <w:rFonts w:ascii="Times New Roman" w:eastAsia="Times New Roman" w:hAnsi="Times New Roman"/>
                <w:sz w:val="24"/>
                <w:szCs w:val="24"/>
              </w:rPr>
              <w:t>0,3</w:t>
            </w:r>
          </w:p>
        </w:tc>
        <w:tc>
          <w:tcPr>
            <w:tcW w:w="0" w:type="auto"/>
            <w:shd w:val="clear" w:color="auto" w:fill="auto"/>
            <w:noWrap/>
            <w:vAlign w:val="center"/>
            <w:hideMark/>
          </w:tcPr>
          <w:p w:rsidR="003B21BD" w:rsidRPr="000C0EFF" w:rsidRDefault="003B21BD" w:rsidP="00FA4F0C">
            <w:pPr>
              <w:spacing w:after="0" w:line="240" w:lineRule="auto"/>
              <w:jc w:val="right"/>
              <w:rPr>
                <w:rFonts w:ascii="Times New Roman" w:eastAsia="Times New Roman" w:hAnsi="Times New Roman"/>
                <w:sz w:val="24"/>
                <w:szCs w:val="24"/>
              </w:rPr>
            </w:pPr>
            <w:r w:rsidRPr="000C0EFF">
              <w:rPr>
                <w:rFonts w:ascii="Times New Roman" w:eastAsia="Times New Roman" w:hAnsi="Times New Roman"/>
                <w:sz w:val="24"/>
                <w:szCs w:val="24"/>
              </w:rPr>
              <w:t>0,21</w:t>
            </w:r>
          </w:p>
        </w:tc>
        <w:tc>
          <w:tcPr>
            <w:tcW w:w="0" w:type="auto"/>
            <w:shd w:val="clear" w:color="auto" w:fill="auto"/>
            <w:noWrap/>
            <w:vAlign w:val="center"/>
            <w:hideMark/>
          </w:tcPr>
          <w:p w:rsidR="003B21BD" w:rsidRPr="000C0EFF" w:rsidRDefault="003B21BD" w:rsidP="00FA4F0C">
            <w:pPr>
              <w:spacing w:after="0" w:line="240" w:lineRule="auto"/>
              <w:jc w:val="right"/>
              <w:rPr>
                <w:rFonts w:ascii="Times New Roman" w:eastAsia="Times New Roman" w:hAnsi="Times New Roman"/>
                <w:sz w:val="24"/>
                <w:szCs w:val="24"/>
              </w:rPr>
            </w:pPr>
            <w:r w:rsidRPr="000C0EFF">
              <w:rPr>
                <w:rFonts w:ascii="Times New Roman" w:eastAsia="Times New Roman" w:hAnsi="Times New Roman"/>
                <w:sz w:val="24"/>
                <w:szCs w:val="24"/>
              </w:rPr>
              <w:t>0,27</w:t>
            </w:r>
          </w:p>
        </w:tc>
        <w:tc>
          <w:tcPr>
            <w:tcW w:w="0" w:type="auto"/>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0,06</w:t>
            </w:r>
          </w:p>
        </w:tc>
        <w:tc>
          <w:tcPr>
            <w:tcW w:w="0" w:type="auto"/>
            <w:tcBorders>
              <w:right w:val="single" w:sz="12" w:space="0" w:color="auto"/>
            </w:tcBorders>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-0,03</w:t>
            </w:r>
          </w:p>
        </w:tc>
      </w:tr>
      <w:tr w:rsidR="003B21BD" w:rsidRPr="000C0EFF" w:rsidTr="00FA4F0C">
        <w:trPr>
          <w:trHeight w:val="20"/>
          <w:jc w:val="center"/>
        </w:trPr>
        <w:tc>
          <w:tcPr>
            <w:tcW w:w="0" w:type="auto"/>
            <w:tcBorders>
              <w:left w:val="single" w:sz="12" w:space="0" w:color="auto"/>
              <w:right w:val="single" w:sz="12" w:space="0" w:color="auto"/>
            </w:tcBorders>
            <w:shd w:val="clear" w:color="auto" w:fill="auto"/>
            <w:vAlign w:val="center"/>
            <w:hideMark/>
          </w:tcPr>
          <w:p w:rsidR="003B21BD" w:rsidRPr="000C0EFF" w:rsidRDefault="003B21BD" w:rsidP="00FA4F0C">
            <w:pPr>
              <w:pStyle w:val="af0"/>
              <w:spacing w:line="240" w:lineRule="auto"/>
              <w:ind w:left="0"/>
              <w:rPr>
                <w:rFonts w:ascii="Times New Roman" w:eastAsia="Times New Roman" w:hAnsi="Times New Roman"/>
                <w:sz w:val="24"/>
                <w:szCs w:val="24"/>
              </w:rPr>
            </w:pPr>
            <w:r w:rsidRPr="000C0EFF">
              <w:rPr>
                <w:rFonts w:ascii="Times New Roman" w:eastAsia="Times New Roman" w:hAnsi="Times New Roman"/>
                <w:sz w:val="24"/>
                <w:szCs w:val="24"/>
              </w:rPr>
              <w:t>Коэффициент реальной стоимости имущества</w:t>
            </w:r>
          </w:p>
        </w:tc>
        <w:tc>
          <w:tcPr>
            <w:tcW w:w="0" w:type="auto"/>
            <w:tcBorders>
              <w:left w:val="single" w:sz="12" w:space="0" w:color="auto"/>
            </w:tcBorders>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0,68</w:t>
            </w:r>
          </w:p>
        </w:tc>
        <w:tc>
          <w:tcPr>
            <w:tcW w:w="0" w:type="auto"/>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0,72</w:t>
            </w:r>
          </w:p>
        </w:tc>
        <w:tc>
          <w:tcPr>
            <w:tcW w:w="0" w:type="auto"/>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0,61</w:t>
            </w:r>
          </w:p>
        </w:tc>
        <w:tc>
          <w:tcPr>
            <w:tcW w:w="0" w:type="auto"/>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-0,11</w:t>
            </w:r>
          </w:p>
        </w:tc>
        <w:tc>
          <w:tcPr>
            <w:tcW w:w="0" w:type="auto"/>
            <w:tcBorders>
              <w:right w:val="single" w:sz="12" w:space="0" w:color="auto"/>
            </w:tcBorders>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-0,07</w:t>
            </w:r>
          </w:p>
        </w:tc>
      </w:tr>
      <w:tr w:rsidR="003B21BD" w:rsidRPr="000C0EFF" w:rsidTr="00FA4F0C">
        <w:trPr>
          <w:trHeight w:val="20"/>
          <w:jc w:val="center"/>
        </w:trPr>
        <w:tc>
          <w:tcPr>
            <w:tcW w:w="0" w:type="auto"/>
            <w:tcBorders>
              <w:top w:val="single" w:sz="4" w:space="0" w:color="auto"/>
              <w:left w:val="single" w:sz="12" w:space="0" w:color="auto"/>
              <w:right w:val="single" w:sz="12" w:space="0" w:color="auto"/>
            </w:tcBorders>
            <w:shd w:val="clear" w:color="auto" w:fill="auto"/>
            <w:vAlign w:val="center"/>
            <w:hideMark/>
          </w:tcPr>
          <w:p w:rsidR="003B21BD" w:rsidRPr="000C0EFF" w:rsidRDefault="003B21BD" w:rsidP="00FA4F0C">
            <w:pPr>
              <w:pStyle w:val="af0"/>
              <w:spacing w:line="240" w:lineRule="auto"/>
              <w:ind w:left="0"/>
              <w:rPr>
                <w:rFonts w:ascii="Times New Roman" w:eastAsia="Times New Roman" w:hAnsi="Times New Roman"/>
                <w:sz w:val="24"/>
                <w:szCs w:val="24"/>
              </w:rPr>
            </w:pPr>
            <w:r w:rsidRPr="000C0EFF">
              <w:rPr>
                <w:rFonts w:ascii="Times New Roman" w:eastAsia="Times New Roman" w:hAnsi="Times New Roman"/>
                <w:sz w:val="24"/>
                <w:szCs w:val="24"/>
              </w:rPr>
              <w:t>Коэффициент автономии</w:t>
            </w:r>
          </w:p>
        </w:tc>
        <w:tc>
          <w:tcPr>
            <w:tcW w:w="0" w:type="auto"/>
            <w:tcBorders>
              <w:left w:val="single" w:sz="12" w:space="0" w:color="auto"/>
            </w:tcBorders>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0,5</w:t>
            </w:r>
          </w:p>
        </w:tc>
        <w:tc>
          <w:tcPr>
            <w:tcW w:w="0" w:type="auto"/>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0,43</w:t>
            </w:r>
          </w:p>
        </w:tc>
        <w:tc>
          <w:tcPr>
            <w:tcW w:w="0" w:type="auto"/>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0,42</w:t>
            </w:r>
          </w:p>
        </w:tc>
        <w:tc>
          <w:tcPr>
            <w:tcW w:w="0" w:type="auto"/>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-0,01</w:t>
            </w:r>
          </w:p>
        </w:tc>
        <w:tc>
          <w:tcPr>
            <w:tcW w:w="0" w:type="auto"/>
            <w:tcBorders>
              <w:right w:val="single" w:sz="12" w:space="0" w:color="auto"/>
            </w:tcBorders>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-0,08</w:t>
            </w:r>
          </w:p>
        </w:tc>
      </w:tr>
      <w:tr w:rsidR="003B21BD" w:rsidRPr="000C0EFF" w:rsidTr="00FA4F0C">
        <w:trPr>
          <w:trHeight w:val="20"/>
          <w:jc w:val="center"/>
        </w:trPr>
        <w:tc>
          <w:tcPr>
            <w:tcW w:w="0" w:type="auto"/>
            <w:tcBorders>
              <w:top w:val="single" w:sz="4" w:space="0" w:color="auto"/>
              <w:left w:val="single" w:sz="12" w:space="0" w:color="auto"/>
              <w:right w:val="single" w:sz="12" w:space="0" w:color="auto"/>
            </w:tcBorders>
            <w:shd w:val="clear" w:color="auto" w:fill="auto"/>
            <w:vAlign w:val="center"/>
            <w:hideMark/>
          </w:tcPr>
          <w:p w:rsidR="003B21BD" w:rsidRPr="000C0EFF" w:rsidRDefault="003B21BD" w:rsidP="00FA4F0C">
            <w:pPr>
              <w:pStyle w:val="af0"/>
              <w:spacing w:line="240" w:lineRule="auto"/>
              <w:ind w:left="0"/>
              <w:rPr>
                <w:rFonts w:ascii="Times New Roman" w:eastAsia="Times New Roman" w:hAnsi="Times New Roman"/>
                <w:sz w:val="24"/>
                <w:szCs w:val="24"/>
              </w:rPr>
            </w:pPr>
            <w:r w:rsidRPr="000C0EFF">
              <w:rPr>
                <w:rFonts w:ascii="Times New Roman" w:eastAsia="Times New Roman" w:hAnsi="Times New Roman"/>
                <w:sz w:val="24"/>
                <w:szCs w:val="24"/>
              </w:rPr>
              <w:t>Коэффициент финансовой устойчивости</w:t>
            </w:r>
          </w:p>
        </w:tc>
        <w:tc>
          <w:tcPr>
            <w:tcW w:w="0" w:type="auto"/>
            <w:tcBorders>
              <w:top w:val="single" w:sz="4" w:space="0" w:color="auto"/>
              <w:left w:val="single" w:sz="12" w:space="0" w:color="auto"/>
            </w:tcBorders>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0,49</w:t>
            </w:r>
          </w:p>
        </w:tc>
        <w:tc>
          <w:tcPr>
            <w:tcW w:w="0" w:type="auto"/>
            <w:tcBorders>
              <w:top w:val="single" w:sz="4" w:space="0" w:color="auto"/>
            </w:tcBorders>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0,65</w:t>
            </w:r>
          </w:p>
        </w:tc>
        <w:tc>
          <w:tcPr>
            <w:tcW w:w="0" w:type="auto"/>
            <w:tcBorders>
              <w:top w:val="single" w:sz="4" w:space="0" w:color="auto"/>
            </w:tcBorders>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0,61</w:t>
            </w:r>
          </w:p>
        </w:tc>
        <w:tc>
          <w:tcPr>
            <w:tcW w:w="0" w:type="auto"/>
            <w:tcBorders>
              <w:top w:val="single" w:sz="4" w:space="0" w:color="auto"/>
            </w:tcBorders>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-0,04</w:t>
            </w:r>
          </w:p>
        </w:tc>
        <w:tc>
          <w:tcPr>
            <w:tcW w:w="0" w:type="auto"/>
            <w:tcBorders>
              <w:top w:val="single" w:sz="4" w:space="0" w:color="auto"/>
              <w:right w:val="single" w:sz="12" w:space="0" w:color="auto"/>
            </w:tcBorders>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0,12</w:t>
            </w:r>
          </w:p>
        </w:tc>
      </w:tr>
      <w:tr w:rsidR="003B21BD" w:rsidRPr="000C0EFF" w:rsidTr="00FA4F0C">
        <w:trPr>
          <w:trHeight w:val="20"/>
          <w:jc w:val="center"/>
        </w:trPr>
        <w:tc>
          <w:tcPr>
            <w:tcW w:w="0" w:type="auto"/>
            <w:tcBorders>
              <w:left w:val="single" w:sz="12" w:space="0" w:color="auto"/>
              <w:right w:val="single" w:sz="12" w:space="0" w:color="auto"/>
            </w:tcBorders>
            <w:shd w:val="clear" w:color="auto" w:fill="auto"/>
            <w:vAlign w:val="center"/>
            <w:hideMark/>
          </w:tcPr>
          <w:p w:rsidR="003B21BD" w:rsidRPr="000C0EFF" w:rsidRDefault="003B21BD" w:rsidP="00FA4F0C">
            <w:pPr>
              <w:pStyle w:val="af0"/>
              <w:spacing w:line="240" w:lineRule="auto"/>
              <w:ind w:left="0"/>
              <w:rPr>
                <w:rFonts w:ascii="Times New Roman" w:eastAsia="Times New Roman" w:hAnsi="Times New Roman"/>
                <w:sz w:val="24"/>
                <w:szCs w:val="24"/>
              </w:rPr>
            </w:pPr>
            <w:r w:rsidRPr="000C0EFF">
              <w:rPr>
                <w:rFonts w:ascii="Times New Roman" w:eastAsia="Times New Roman" w:hAnsi="Times New Roman"/>
                <w:sz w:val="24"/>
                <w:szCs w:val="24"/>
              </w:rPr>
              <w:t>Коэффициент финансовой активности</w:t>
            </w:r>
          </w:p>
        </w:tc>
        <w:tc>
          <w:tcPr>
            <w:tcW w:w="0" w:type="auto"/>
            <w:tcBorders>
              <w:left w:val="single" w:sz="12" w:space="0" w:color="auto"/>
            </w:tcBorders>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2,01</w:t>
            </w:r>
          </w:p>
        </w:tc>
        <w:tc>
          <w:tcPr>
            <w:tcW w:w="0" w:type="auto"/>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2,33</w:t>
            </w:r>
          </w:p>
        </w:tc>
        <w:tc>
          <w:tcPr>
            <w:tcW w:w="0" w:type="auto"/>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2,36</w:t>
            </w:r>
          </w:p>
        </w:tc>
        <w:tc>
          <w:tcPr>
            <w:tcW w:w="0" w:type="auto"/>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0,03</w:t>
            </w:r>
          </w:p>
        </w:tc>
        <w:tc>
          <w:tcPr>
            <w:tcW w:w="0" w:type="auto"/>
            <w:tcBorders>
              <w:right w:val="single" w:sz="12" w:space="0" w:color="auto"/>
            </w:tcBorders>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0,35</w:t>
            </w:r>
          </w:p>
        </w:tc>
      </w:tr>
      <w:tr w:rsidR="003B21BD" w:rsidRPr="000C0EFF" w:rsidTr="00FA4F0C">
        <w:trPr>
          <w:trHeight w:val="20"/>
          <w:jc w:val="center"/>
        </w:trPr>
        <w:tc>
          <w:tcPr>
            <w:tcW w:w="0" w:type="auto"/>
            <w:tcBorders>
              <w:left w:val="single" w:sz="12" w:space="0" w:color="auto"/>
              <w:bottom w:val="single" w:sz="12" w:space="0" w:color="auto"/>
              <w:right w:val="single" w:sz="12" w:space="0" w:color="auto"/>
            </w:tcBorders>
            <w:shd w:val="clear" w:color="auto" w:fill="auto"/>
            <w:vAlign w:val="center"/>
            <w:hideMark/>
          </w:tcPr>
          <w:p w:rsidR="003B21BD" w:rsidRPr="000C0EFF" w:rsidRDefault="003B21BD" w:rsidP="00FA4F0C">
            <w:pPr>
              <w:pStyle w:val="af0"/>
              <w:spacing w:line="240" w:lineRule="auto"/>
              <w:ind w:left="0"/>
              <w:rPr>
                <w:rFonts w:ascii="Times New Roman" w:eastAsia="Times New Roman" w:hAnsi="Times New Roman"/>
                <w:sz w:val="24"/>
                <w:szCs w:val="24"/>
              </w:rPr>
            </w:pPr>
            <w:r w:rsidRPr="000C0EFF">
              <w:rPr>
                <w:rFonts w:ascii="Times New Roman" w:eastAsia="Times New Roman" w:hAnsi="Times New Roman"/>
                <w:sz w:val="24"/>
                <w:szCs w:val="24"/>
              </w:rPr>
              <w:t xml:space="preserve">Коэффициент финансирования </w:t>
            </w:r>
          </w:p>
        </w:tc>
        <w:tc>
          <w:tcPr>
            <w:tcW w:w="0" w:type="auto"/>
            <w:tcBorders>
              <w:left w:val="single" w:sz="12" w:space="0" w:color="auto"/>
              <w:bottom w:val="single" w:sz="12" w:space="0" w:color="auto"/>
            </w:tcBorders>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0,99</w:t>
            </w:r>
          </w:p>
        </w:tc>
        <w:tc>
          <w:tcPr>
            <w:tcW w:w="0" w:type="auto"/>
            <w:tcBorders>
              <w:bottom w:val="single" w:sz="12" w:space="0" w:color="auto"/>
            </w:tcBorders>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0,75</w:t>
            </w:r>
          </w:p>
        </w:tc>
        <w:tc>
          <w:tcPr>
            <w:tcW w:w="0" w:type="auto"/>
            <w:tcBorders>
              <w:bottom w:val="single" w:sz="12" w:space="0" w:color="auto"/>
            </w:tcBorders>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0,73</w:t>
            </w:r>
          </w:p>
        </w:tc>
        <w:tc>
          <w:tcPr>
            <w:tcW w:w="0" w:type="auto"/>
            <w:tcBorders>
              <w:bottom w:val="single" w:sz="12" w:space="0" w:color="auto"/>
            </w:tcBorders>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-0,02</w:t>
            </w:r>
          </w:p>
        </w:tc>
        <w:tc>
          <w:tcPr>
            <w:tcW w:w="0" w:type="auto"/>
            <w:tcBorders>
              <w:bottom w:val="single" w:sz="12" w:space="0" w:color="auto"/>
              <w:right w:val="single" w:sz="12" w:space="0" w:color="auto"/>
            </w:tcBorders>
            <w:shd w:val="clear" w:color="auto" w:fill="auto"/>
            <w:noWrap/>
            <w:vAlign w:val="center"/>
            <w:hideMark/>
          </w:tcPr>
          <w:p w:rsidR="003B21BD" w:rsidRPr="000C0EFF" w:rsidRDefault="003B21BD" w:rsidP="00FA4F0C">
            <w:pPr>
              <w:pStyle w:val="af0"/>
              <w:spacing w:after="0" w:line="240" w:lineRule="auto"/>
              <w:ind w:left="0"/>
              <w:jc w:val="right"/>
              <w:rPr>
                <w:rFonts w:ascii="Times New Roman" w:eastAsia="Times New Roman" w:hAnsi="Times New Roman"/>
                <w:sz w:val="24"/>
                <w:szCs w:val="24"/>
              </w:rPr>
            </w:pPr>
            <w:r w:rsidRPr="000C0EFF">
              <w:rPr>
                <w:rFonts w:ascii="Times New Roman" w:eastAsia="Times New Roman" w:hAnsi="Times New Roman"/>
                <w:sz w:val="24"/>
                <w:szCs w:val="24"/>
              </w:rPr>
              <w:t>-0,26</w:t>
            </w:r>
          </w:p>
        </w:tc>
      </w:tr>
    </w:tbl>
    <w:p w:rsidR="003B21BD" w:rsidRPr="00F13D31" w:rsidRDefault="003B21BD" w:rsidP="003B21BD">
      <w:pPr>
        <w:spacing w:before="240" w:after="0" w:line="360" w:lineRule="auto"/>
        <w:ind w:firstLine="737"/>
        <w:jc w:val="both"/>
        <w:rPr>
          <w:rFonts w:ascii="Times New Roman" w:hAnsi="Times New Roman"/>
          <w:sz w:val="28"/>
          <w:szCs w:val="28"/>
        </w:rPr>
      </w:pPr>
      <w:r w:rsidRPr="00BC34B9">
        <w:rPr>
          <w:rFonts w:ascii="Times New Roman" w:hAnsi="Times New Roman"/>
          <w:sz w:val="28"/>
          <w:szCs w:val="28"/>
        </w:rPr>
        <w:t>Снижение коэффициента автономии на 0,08 говорит об увеличении зависимости предприятия от внешних источников финансирования. Подтверждением данного утверждения стал рост финансовой активности на 0,35 и как следствие уменьшения коэффи</w:t>
      </w:r>
      <w:r>
        <w:rPr>
          <w:rFonts w:ascii="Times New Roman" w:hAnsi="Times New Roman"/>
          <w:sz w:val="28"/>
          <w:szCs w:val="28"/>
        </w:rPr>
        <w:t xml:space="preserve">циента финансирования на 0,26. </w:t>
      </w:r>
    </w:p>
    <w:p w:rsidR="003B21BD" w:rsidRDefault="003B21BD" w:rsidP="003B21BD">
      <w:pPr>
        <w:spacing w:after="0" w:line="360" w:lineRule="auto"/>
        <w:ind w:firstLine="737"/>
        <w:contextualSpacing/>
        <w:jc w:val="both"/>
        <w:rPr>
          <w:rFonts w:ascii="Times New Roman" w:hAnsi="Times New Roman"/>
          <w:sz w:val="28"/>
          <w:szCs w:val="28"/>
        </w:rPr>
      </w:pPr>
      <w:r w:rsidRPr="00192777">
        <w:rPr>
          <w:rFonts w:ascii="Times New Roman" w:hAnsi="Times New Roman"/>
          <w:sz w:val="28"/>
          <w:szCs w:val="28"/>
        </w:rPr>
        <w:t xml:space="preserve">Коэффициент финансовой устойчивости характеризирует удельный вес перманентного капитала в общем объеме источников финансирования. За два смежных периода данный коэффициент увеличился на 0,12, что положительно характеризует финансовую деятельность предприятия. Таким образом показатели состояния оборотных средств не соответствуют своим нормативным значениям, что отрицательно оценивается. </w:t>
      </w:r>
    </w:p>
    <w:p w:rsidR="003B21BD" w:rsidRDefault="003B21BD" w:rsidP="003B21BD">
      <w:pPr>
        <w:spacing w:after="0" w:line="360" w:lineRule="auto"/>
        <w:ind w:firstLine="737"/>
        <w:contextualSpacing/>
        <w:jc w:val="both"/>
        <w:rPr>
          <w:rFonts w:ascii="Times New Roman" w:hAnsi="Times New Roman"/>
          <w:sz w:val="28"/>
          <w:szCs w:val="28"/>
        </w:rPr>
      </w:pPr>
      <w:r w:rsidRPr="00192777">
        <w:rPr>
          <w:rFonts w:ascii="Times New Roman" w:hAnsi="Times New Roman"/>
          <w:sz w:val="28"/>
          <w:szCs w:val="28"/>
        </w:rPr>
        <w:lastRenderedPageBreak/>
        <w:t>В то же время показатели состояния ОС и финансовой независимости организации также демонстрируют некоторые отклонения от нормы, что свидетельствует о проблемах в сфере качества финансирования деятельности предприятия.</w:t>
      </w:r>
    </w:p>
    <w:p w:rsidR="003B21BD"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 xml:space="preserve">Далее перейдем к анализу ликвидности бухгалтерского баланса           </w:t>
      </w:r>
      <w:r w:rsidRPr="00BC34B9">
        <w:rPr>
          <w:rFonts w:ascii="Times New Roman" w:hAnsi="Times New Roman"/>
          <w:sz w:val="28"/>
          <w:szCs w:val="28"/>
        </w:rPr>
        <w:t>ПАО «Краснодарзернопродукт»</w:t>
      </w:r>
      <w:r>
        <w:rPr>
          <w:rFonts w:ascii="Times New Roman" w:hAnsi="Times New Roman"/>
          <w:sz w:val="28"/>
          <w:szCs w:val="28"/>
        </w:rPr>
        <w:t>.</w:t>
      </w:r>
    </w:p>
    <w:p w:rsidR="003B21BD"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 xml:space="preserve">Данный анализ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погашения. </w:t>
      </w:r>
      <w:r w:rsidRPr="00A433D6">
        <w:rPr>
          <w:rFonts w:ascii="Times New Roman" w:hAnsi="Times New Roman"/>
          <w:sz w:val="28"/>
          <w:szCs w:val="28"/>
        </w:rPr>
        <w:t xml:space="preserve">Ликвидность баланса организации проводят с целью определить кредитоспособность предприятия, т. е. его способность своевременно и полностью рассчитываться по всем своим обязательствам. </w:t>
      </w:r>
    </w:p>
    <w:p w:rsidR="003B21BD"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Так сравнение первой и второй групп активов с первыми двумя группами пассивов показывает текущую ликвидность, т.е. платежеспособность или неплатежеспособность организации в ближайшее к моменту проведения анализа время.</w:t>
      </w:r>
    </w:p>
    <w:p w:rsidR="003B21BD"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 xml:space="preserve">Сравнение третьей группы активов и пассивов показывает перспективную ликвидность, т.е. прогноз платежеспособности организации. </w:t>
      </w:r>
    </w:p>
    <w:p w:rsidR="003B21BD"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Сравнение четвертой группы активов и пассивов показывает</w:t>
      </w:r>
      <w:r w:rsidRPr="006155C2">
        <w:rPr>
          <w:rFonts w:ascii="Times New Roman" w:hAnsi="Times New Roman"/>
          <w:sz w:val="28"/>
          <w:szCs w:val="28"/>
        </w:rPr>
        <w:t xml:space="preserve"> </w:t>
      </w:r>
      <w:r>
        <w:rPr>
          <w:rFonts w:ascii="Times New Roman" w:hAnsi="Times New Roman"/>
          <w:sz w:val="28"/>
          <w:szCs w:val="28"/>
        </w:rPr>
        <w:t>насколько финансово устойчива организация</w:t>
      </w:r>
      <w:r w:rsidRPr="00A32CD7">
        <w:t xml:space="preserve"> </w:t>
      </w:r>
      <w:r>
        <w:rPr>
          <w:rFonts w:ascii="Times New Roman" w:hAnsi="Times New Roman"/>
          <w:sz w:val="28"/>
          <w:szCs w:val="28"/>
        </w:rPr>
        <w:t>[21 с. 308</w:t>
      </w:r>
      <w:r w:rsidRPr="00A32CD7">
        <w:rPr>
          <w:rFonts w:ascii="Times New Roman" w:hAnsi="Times New Roman"/>
          <w:sz w:val="28"/>
          <w:szCs w:val="28"/>
        </w:rPr>
        <w:t>]</w:t>
      </w:r>
      <w:r>
        <w:rPr>
          <w:rFonts w:ascii="Times New Roman" w:hAnsi="Times New Roman"/>
          <w:sz w:val="28"/>
          <w:szCs w:val="28"/>
        </w:rPr>
        <w:t>.</w:t>
      </w:r>
    </w:p>
    <w:p w:rsidR="003B21BD" w:rsidRPr="006155C2"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bCs/>
          <w:sz w:val="28"/>
          <w:szCs w:val="28"/>
        </w:rPr>
        <w:t>Помимо прочего п</w:t>
      </w:r>
      <w:r w:rsidRPr="009F13C8">
        <w:rPr>
          <w:rFonts w:ascii="Times New Roman" w:hAnsi="Times New Roman"/>
          <w:bCs/>
          <w:sz w:val="28"/>
          <w:szCs w:val="28"/>
        </w:rPr>
        <w:t>латежеспособность предприятия</w:t>
      </w:r>
      <w:r w:rsidRPr="009F13C8">
        <w:rPr>
          <w:rFonts w:ascii="Times New Roman" w:hAnsi="Times New Roman"/>
          <w:sz w:val="28"/>
          <w:szCs w:val="28"/>
        </w:rPr>
        <w:t> определяется его возможностью и способностью своевременно и полностью выполнять платежные обязательства, вытекающие из торговых, кредитных и иных операций денежного характера. Платежеспособность влияет на формы и условия коммерческих сделок, в том числе на возможность получения кредита.</w:t>
      </w:r>
    </w:p>
    <w:p w:rsidR="003B21BD"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В таблице 2.4 представлен анализ ликвидности</w:t>
      </w:r>
      <w:r w:rsidRPr="009F13C8">
        <w:rPr>
          <w:rFonts w:ascii="Times New Roman" w:hAnsi="Times New Roman"/>
          <w:sz w:val="28"/>
          <w:szCs w:val="28"/>
        </w:rPr>
        <w:t xml:space="preserve"> и платежеспособности</w:t>
      </w:r>
      <w:r>
        <w:rPr>
          <w:rFonts w:ascii="Times New Roman" w:hAnsi="Times New Roman"/>
          <w:sz w:val="28"/>
          <w:szCs w:val="28"/>
        </w:rPr>
        <w:t xml:space="preserve"> баланса предприятия </w:t>
      </w:r>
      <w:r w:rsidRPr="008167F2">
        <w:rPr>
          <w:rFonts w:ascii="Times New Roman" w:hAnsi="Times New Roman"/>
          <w:sz w:val="28"/>
          <w:szCs w:val="28"/>
        </w:rPr>
        <w:t>ПАО «Краснодарзернопродукт»</w:t>
      </w:r>
      <w:r>
        <w:rPr>
          <w:rFonts w:ascii="Times New Roman" w:hAnsi="Times New Roman"/>
          <w:sz w:val="28"/>
          <w:szCs w:val="28"/>
        </w:rPr>
        <w:t>.</w:t>
      </w:r>
    </w:p>
    <w:p w:rsidR="003B21BD" w:rsidRPr="005E7233" w:rsidRDefault="003B21BD" w:rsidP="003B21BD">
      <w:pPr>
        <w:spacing w:before="120" w:after="120" w:line="360" w:lineRule="auto"/>
        <w:ind w:left="1814" w:hanging="1814"/>
        <w:rPr>
          <w:rFonts w:ascii="Times New Roman" w:hAnsi="Times New Roman"/>
          <w:sz w:val="28"/>
          <w:szCs w:val="28"/>
        </w:rPr>
      </w:pPr>
      <w:r>
        <w:rPr>
          <w:rFonts w:ascii="Times New Roman" w:hAnsi="Times New Roman"/>
          <w:sz w:val="28"/>
          <w:szCs w:val="28"/>
        </w:rPr>
        <w:lastRenderedPageBreak/>
        <w:t xml:space="preserve">Таблица 2.4 — Анализ </w:t>
      </w:r>
      <w:r w:rsidRPr="00F76135">
        <w:rPr>
          <w:rFonts w:ascii="Times New Roman" w:hAnsi="Times New Roman"/>
          <w:sz w:val="28"/>
          <w:szCs w:val="28"/>
        </w:rPr>
        <w:t>ликвидности</w:t>
      </w:r>
      <w:r>
        <w:rPr>
          <w:rFonts w:ascii="Times New Roman" w:hAnsi="Times New Roman"/>
          <w:sz w:val="28"/>
          <w:szCs w:val="28"/>
        </w:rPr>
        <w:t xml:space="preserve"> и </w:t>
      </w:r>
      <w:r w:rsidRPr="00F76135">
        <w:rPr>
          <w:rFonts w:ascii="Times New Roman" w:hAnsi="Times New Roman"/>
          <w:sz w:val="28"/>
          <w:szCs w:val="28"/>
        </w:rPr>
        <w:t>платежеспособности</w:t>
      </w:r>
      <w:r>
        <w:rPr>
          <w:rFonts w:ascii="Times New Roman" w:hAnsi="Times New Roman"/>
          <w:sz w:val="28"/>
          <w:szCs w:val="28"/>
        </w:rPr>
        <w:t xml:space="preserve">                             </w:t>
      </w:r>
      <w:r w:rsidRPr="00EF6B16">
        <w:rPr>
          <w:rFonts w:ascii="Times New Roman" w:hAnsi="Times New Roman"/>
          <w:sz w:val="28"/>
          <w:szCs w:val="28"/>
        </w:rPr>
        <w:t xml:space="preserve">ПАО «Краснодарзернопродукт»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1126"/>
        <w:gridCol w:w="1000"/>
        <w:gridCol w:w="1276"/>
        <w:gridCol w:w="1134"/>
        <w:gridCol w:w="1417"/>
        <w:gridCol w:w="1241"/>
      </w:tblGrid>
      <w:tr w:rsidR="003B21BD" w:rsidRPr="006516EF" w:rsidTr="00FA4F0C">
        <w:trPr>
          <w:trHeight w:val="20"/>
          <w:jc w:val="center"/>
        </w:trPr>
        <w:tc>
          <w:tcPr>
            <w:tcW w:w="1242" w:type="dxa"/>
            <w:vMerge w:val="restart"/>
            <w:tcBorders>
              <w:top w:val="single" w:sz="12" w:space="0" w:color="auto"/>
              <w:left w:val="single" w:sz="12" w:space="0" w:color="auto"/>
              <w:right w:val="single" w:sz="12" w:space="0" w:color="auto"/>
            </w:tcBorders>
            <w:shd w:val="clear" w:color="auto" w:fill="auto"/>
            <w:vAlign w:val="center"/>
          </w:tcPr>
          <w:p w:rsidR="003B21BD" w:rsidRPr="000C0EFF" w:rsidRDefault="003B21BD" w:rsidP="00FA4F0C">
            <w:pPr>
              <w:spacing w:after="200" w:line="276" w:lineRule="auto"/>
              <w:jc w:val="center"/>
              <w:rPr>
                <w:rFonts w:ascii="Times New Roman" w:hAnsi="Times New Roman"/>
                <w:sz w:val="24"/>
                <w:szCs w:val="24"/>
              </w:rPr>
            </w:pPr>
            <w:r w:rsidRPr="000C0EFF">
              <w:rPr>
                <w:rFonts w:ascii="Times New Roman" w:hAnsi="Times New Roman"/>
                <w:sz w:val="24"/>
                <w:szCs w:val="24"/>
              </w:rPr>
              <w:t>Активы по степени ликвидности</w:t>
            </w:r>
          </w:p>
        </w:tc>
        <w:tc>
          <w:tcPr>
            <w:tcW w:w="1418" w:type="dxa"/>
            <w:vMerge w:val="restart"/>
            <w:tcBorders>
              <w:top w:val="single" w:sz="12" w:space="0" w:color="auto"/>
              <w:left w:val="single" w:sz="12" w:space="0" w:color="auto"/>
            </w:tcBorders>
            <w:shd w:val="clear" w:color="auto" w:fill="auto"/>
            <w:vAlign w:val="center"/>
          </w:tcPr>
          <w:p w:rsidR="003B21BD" w:rsidRPr="000C0EFF" w:rsidRDefault="003B21BD" w:rsidP="00FA4F0C">
            <w:pPr>
              <w:spacing w:after="200" w:line="276" w:lineRule="auto"/>
              <w:jc w:val="center"/>
              <w:rPr>
                <w:rFonts w:ascii="Times New Roman" w:hAnsi="Times New Roman"/>
                <w:sz w:val="24"/>
                <w:szCs w:val="24"/>
              </w:rPr>
            </w:pPr>
            <w:r>
              <w:rPr>
                <w:rFonts w:ascii="Times New Roman" w:hAnsi="Times New Roman"/>
                <w:sz w:val="24"/>
                <w:szCs w:val="24"/>
              </w:rPr>
              <w:t xml:space="preserve">2014 </w:t>
            </w:r>
            <w:r w:rsidRPr="000C0EFF">
              <w:rPr>
                <w:rFonts w:ascii="Times New Roman" w:hAnsi="Times New Roman"/>
                <w:sz w:val="24"/>
                <w:szCs w:val="24"/>
              </w:rPr>
              <w:t>г., тыс. р.</w:t>
            </w:r>
          </w:p>
        </w:tc>
        <w:tc>
          <w:tcPr>
            <w:tcW w:w="1126" w:type="dxa"/>
            <w:vMerge w:val="restart"/>
            <w:tcBorders>
              <w:top w:val="single" w:sz="12" w:space="0" w:color="auto"/>
              <w:right w:val="single" w:sz="12" w:space="0" w:color="auto"/>
            </w:tcBorders>
            <w:shd w:val="clear" w:color="auto" w:fill="auto"/>
            <w:vAlign w:val="center"/>
          </w:tcPr>
          <w:p w:rsidR="003B21BD" w:rsidRPr="000C0EFF" w:rsidRDefault="003B21BD" w:rsidP="00FA4F0C">
            <w:pPr>
              <w:spacing w:after="200" w:line="276" w:lineRule="auto"/>
              <w:jc w:val="center"/>
              <w:rPr>
                <w:rFonts w:ascii="Times New Roman" w:hAnsi="Times New Roman"/>
                <w:sz w:val="24"/>
                <w:szCs w:val="24"/>
              </w:rPr>
            </w:pPr>
            <w:r w:rsidRPr="000C0EFF">
              <w:rPr>
                <w:rFonts w:ascii="Times New Roman" w:hAnsi="Times New Roman"/>
                <w:sz w:val="24"/>
                <w:szCs w:val="24"/>
              </w:rPr>
              <w:t>2015 г., тыс. р.</w:t>
            </w:r>
          </w:p>
        </w:tc>
        <w:tc>
          <w:tcPr>
            <w:tcW w:w="1000" w:type="dxa"/>
            <w:vMerge w:val="restart"/>
            <w:tcBorders>
              <w:top w:val="single" w:sz="12" w:space="0" w:color="auto"/>
              <w:left w:val="single" w:sz="12" w:space="0" w:color="auto"/>
              <w:right w:val="single" w:sz="12" w:space="0" w:color="auto"/>
            </w:tcBorders>
            <w:shd w:val="clear" w:color="auto" w:fill="auto"/>
            <w:vAlign w:val="center"/>
          </w:tcPr>
          <w:p w:rsidR="003B21BD" w:rsidRPr="000C0EFF" w:rsidRDefault="003B21BD" w:rsidP="00FA4F0C">
            <w:pPr>
              <w:spacing w:after="200" w:line="276" w:lineRule="auto"/>
              <w:jc w:val="center"/>
              <w:rPr>
                <w:rFonts w:ascii="Times New Roman" w:hAnsi="Times New Roman"/>
                <w:sz w:val="24"/>
                <w:szCs w:val="24"/>
              </w:rPr>
            </w:pPr>
            <w:r w:rsidRPr="000C0EFF">
              <w:rPr>
                <w:rFonts w:ascii="Times New Roman" w:hAnsi="Times New Roman"/>
                <w:sz w:val="24"/>
                <w:szCs w:val="24"/>
              </w:rPr>
              <w:t>Пассивы по сроку погашения</w:t>
            </w:r>
          </w:p>
        </w:tc>
        <w:tc>
          <w:tcPr>
            <w:tcW w:w="1276" w:type="dxa"/>
            <w:vMerge w:val="restart"/>
            <w:tcBorders>
              <w:top w:val="single" w:sz="12" w:space="0" w:color="auto"/>
              <w:left w:val="single" w:sz="12" w:space="0" w:color="auto"/>
            </w:tcBorders>
            <w:shd w:val="clear" w:color="auto" w:fill="auto"/>
            <w:vAlign w:val="center"/>
          </w:tcPr>
          <w:p w:rsidR="003B21BD" w:rsidRPr="000C0EFF" w:rsidRDefault="003B21BD" w:rsidP="00FA4F0C">
            <w:pPr>
              <w:spacing w:after="200" w:line="276" w:lineRule="auto"/>
              <w:jc w:val="center"/>
              <w:rPr>
                <w:rFonts w:ascii="Times New Roman" w:hAnsi="Times New Roman"/>
                <w:sz w:val="24"/>
                <w:szCs w:val="24"/>
              </w:rPr>
            </w:pPr>
            <w:r w:rsidRPr="000C0EFF">
              <w:rPr>
                <w:rFonts w:ascii="Times New Roman" w:hAnsi="Times New Roman"/>
                <w:sz w:val="24"/>
                <w:szCs w:val="24"/>
              </w:rPr>
              <w:t>2014 г., тыс. р.</w:t>
            </w:r>
          </w:p>
        </w:tc>
        <w:tc>
          <w:tcPr>
            <w:tcW w:w="1134" w:type="dxa"/>
            <w:vMerge w:val="restart"/>
            <w:tcBorders>
              <w:top w:val="single" w:sz="12" w:space="0" w:color="auto"/>
            </w:tcBorders>
            <w:shd w:val="clear" w:color="auto" w:fill="auto"/>
            <w:vAlign w:val="center"/>
          </w:tcPr>
          <w:p w:rsidR="003B21BD" w:rsidRPr="000C0EFF" w:rsidRDefault="003B21BD" w:rsidP="00FA4F0C">
            <w:pPr>
              <w:spacing w:after="200" w:line="276" w:lineRule="auto"/>
              <w:jc w:val="center"/>
              <w:rPr>
                <w:rFonts w:ascii="Times New Roman" w:hAnsi="Times New Roman"/>
                <w:sz w:val="24"/>
                <w:szCs w:val="24"/>
              </w:rPr>
            </w:pPr>
            <w:r w:rsidRPr="000C0EFF">
              <w:rPr>
                <w:rFonts w:ascii="Times New Roman" w:hAnsi="Times New Roman"/>
                <w:sz w:val="24"/>
                <w:szCs w:val="24"/>
              </w:rPr>
              <w:t>2015 г., тыс. р.</w:t>
            </w:r>
          </w:p>
        </w:tc>
        <w:tc>
          <w:tcPr>
            <w:tcW w:w="2658" w:type="dxa"/>
            <w:gridSpan w:val="2"/>
            <w:tcBorders>
              <w:top w:val="single" w:sz="12" w:space="0" w:color="auto"/>
              <w:right w:val="single" w:sz="12" w:space="0" w:color="auto"/>
            </w:tcBorders>
            <w:shd w:val="clear" w:color="auto" w:fill="auto"/>
            <w:vAlign w:val="center"/>
          </w:tcPr>
          <w:p w:rsidR="003B21BD" w:rsidRPr="000C0EFF" w:rsidRDefault="003B21BD" w:rsidP="00FA4F0C">
            <w:pPr>
              <w:spacing w:after="200" w:line="276" w:lineRule="auto"/>
              <w:jc w:val="center"/>
              <w:rPr>
                <w:rFonts w:ascii="Times New Roman" w:hAnsi="Times New Roman"/>
                <w:sz w:val="24"/>
                <w:szCs w:val="24"/>
              </w:rPr>
            </w:pPr>
            <w:r w:rsidRPr="000C0EFF">
              <w:rPr>
                <w:rFonts w:ascii="Times New Roman" w:hAnsi="Times New Roman"/>
                <w:sz w:val="24"/>
                <w:szCs w:val="24"/>
              </w:rPr>
              <w:t>Излишек</w:t>
            </w:r>
            <w:r w:rsidRPr="000C0EFF">
              <w:rPr>
                <w:rFonts w:ascii="Times New Roman" w:hAnsi="Times New Roman"/>
                <w:sz w:val="24"/>
                <w:szCs w:val="24"/>
                <w:lang w:val="en-US"/>
              </w:rPr>
              <w:t xml:space="preserve"> </w:t>
            </w:r>
            <w:r w:rsidRPr="000C0EFF">
              <w:rPr>
                <w:rFonts w:ascii="Times New Roman" w:hAnsi="Times New Roman"/>
                <w:sz w:val="24"/>
                <w:szCs w:val="24"/>
              </w:rPr>
              <w:t>/недостаток, тыс. р.</w:t>
            </w:r>
          </w:p>
        </w:tc>
      </w:tr>
      <w:tr w:rsidR="003B21BD" w:rsidRPr="006516EF" w:rsidTr="00FA4F0C">
        <w:trPr>
          <w:trHeight w:val="725"/>
          <w:jc w:val="center"/>
        </w:trPr>
        <w:tc>
          <w:tcPr>
            <w:tcW w:w="1242" w:type="dxa"/>
            <w:vMerge/>
            <w:tcBorders>
              <w:left w:val="single" w:sz="12" w:space="0" w:color="auto"/>
              <w:bottom w:val="single" w:sz="4" w:space="0" w:color="auto"/>
              <w:right w:val="single" w:sz="12" w:space="0" w:color="auto"/>
            </w:tcBorders>
            <w:shd w:val="clear" w:color="auto" w:fill="auto"/>
            <w:vAlign w:val="center"/>
          </w:tcPr>
          <w:p w:rsidR="003B21BD" w:rsidRPr="000C0EFF" w:rsidRDefault="003B21BD" w:rsidP="00FA4F0C">
            <w:pPr>
              <w:spacing w:after="200" w:line="276" w:lineRule="auto"/>
              <w:jc w:val="center"/>
              <w:rPr>
                <w:rFonts w:ascii="Times New Roman" w:hAnsi="Times New Roman"/>
                <w:sz w:val="24"/>
                <w:szCs w:val="24"/>
              </w:rPr>
            </w:pPr>
          </w:p>
        </w:tc>
        <w:tc>
          <w:tcPr>
            <w:tcW w:w="1418" w:type="dxa"/>
            <w:vMerge/>
            <w:tcBorders>
              <w:left w:val="single" w:sz="12" w:space="0" w:color="auto"/>
              <w:bottom w:val="single" w:sz="4" w:space="0" w:color="auto"/>
            </w:tcBorders>
            <w:shd w:val="clear" w:color="auto" w:fill="auto"/>
            <w:vAlign w:val="center"/>
          </w:tcPr>
          <w:p w:rsidR="003B21BD" w:rsidRPr="000C0EFF" w:rsidRDefault="003B21BD" w:rsidP="00FA4F0C">
            <w:pPr>
              <w:spacing w:after="200" w:line="276" w:lineRule="auto"/>
              <w:jc w:val="center"/>
              <w:rPr>
                <w:rFonts w:ascii="Times New Roman" w:hAnsi="Times New Roman"/>
                <w:sz w:val="24"/>
                <w:szCs w:val="24"/>
              </w:rPr>
            </w:pPr>
          </w:p>
        </w:tc>
        <w:tc>
          <w:tcPr>
            <w:tcW w:w="1126" w:type="dxa"/>
            <w:vMerge/>
            <w:tcBorders>
              <w:bottom w:val="single" w:sz="4" w:space="0" w:color="auto"/>
              <w:right w:val="single" w:sz="12" w:space="0" w:color="auto"/>
            </w:tcBorders>
            <w:shd w:val="clear" w:color="auto" w:fill="auto"/>
            <w:vAlign w:val="center"/>
          </w:tcPr>
          <w:p w:rsidR="003B21BD" w:rsidRPr="000C0EFF" w:rsidRDefault="003B21BD" w:rsidP="00FA4F0C">
            <w:pPr>
              <w:spacing w:after="200" w:line="276" w:lineRule="auto"/>
              <w:jc w:val="center"/>
              <w:rPr>
                <w:rFonts w:ascii="Times New Roman" w:hAnsi="Times New Roman"/>
                <w:sz w:val="24"/>
                <w:szCs w:val="24"/>
              </w:rPr>
            </w:pPr>
          </w:p>
        </w:tc>
        <w:tc>
          <w:tcPr>
            <w:tcW w:w="1000" w:type="dxa"/>
            <w:vMerge/>
            <w:tcBorders>
              <w:left w:val="single" w:sz="12" w:space="0" w:color="auto"/>
              <w:bottom w:val="single" w:sz="4" w:space="0" w:color="auto"/>
              <w:right w:val="single" w:sz="12" w:space="0" w:color="auto"/>
            </w:tcBorders>
            <w:shd w:val="clear" w:color="auto" w:fill="auto"/>
            <w:vAlign w:val="center"/>
          </w:tcPr>
          <w:p w:rsidR="003B21BD" w:rsidRPr="000C0EFF" w:rsidRDefault="003B21BD" w:rsidP="00FA4F0C">
            <w:pPr>
              <w:spacing w:after="200" w:line="276" w:lineRule="auto"/>
              <w:jc w:val="center"/>
              <w:rPr>
                <w:rFonts w:ascii="Times New Roman" w:hAnsi="Times New Roman"/>
                <w:sz w:val="24"/>
                <w:szCs w:val="24"/>
              </w:rPr>
            </w:pPr>
          </w:p>
        </w:tc>
        <w:tc>
          <w:tcPr>
            <w:tcW w:w="1276" w:type="dxa"/>
            <w:vMerge/>
            <w:tcBorders>
              <w:left w:val="single" w:sz="12" w:space="0" w:color="auto"/>
              <w:bottom w:val="single" w:sz="4" w:space="0" w:color="auto"/>
            </w:tcBorders>
            <w:shd w:val="clear" w:color="auto" w:fill="auto"/>
            <w:vAlign w:val="center"/>
          </w:tcPr>
          <w:p w:rsidR="003B21BD" w:rsidRPr="000C0EFF" w:rsidRDefault="003B21BD" w:rsidP="00FA4F0C">
            <w:pPr>
              <w:spacing w:after="200" w:line="276" w:lineRule="auto"/>
              <w:jc w:val="center"/>
              <w:rPr>
                <w:rFonts w:ascii="Times New Roman" w:hAnsi="Times New Roman"/>
                <w:sz w:val="24"/>
                <w:szCs w:val="24"/>
              </w:rPr>
            </w:pPr>
          </w:p>
        </w:tc>
        <w:tc>
          <w:tcPr>
            <w:tcW w:w="1134" w:type="dxa"/>
            <w:vMerge/>
            <w:tcBorders>
              <w:bottom w:val="single" w:sz="4" w:space="0" w:color="auto"/>
            </w:tcBorders>
            <w:shd w:val="clear" w:color="auto" w:fill="auto"/>
            <w:vAlign w:val="center"/>
          </w:tcPr>
          <w:p w:rsidR="003B21BD" w:rsidRPr="000C0EFF" w:rsidRDefault="003B21BD" w:rsidP="00FA4F0C">
            <w:pPr>
              <w:spacing w:after="200" w:line="276" w:lineRule="auto"/>
              <w:jc w:val="center"/>
              <w:rPr>
                <w:rFonts w:ascii="Times New Roman" w:hAnsi="Times New Roman"/>
                <w:sz w:val="24"/>
                <w:szCs w:val="24"/>
              </w:rPr>
            </w:pPr>
          </w:p>
        </w:tc>
        <w:tc>
          <w:tcPr>
            <w:tcW w:w="1417" w:type="dxa"/>
            <w:tcBorders>
              <w:bottom w:val="single" w:sz="4" w:space="0" w:color="auto"/>
            </w:tcBorders>
            <w:shd w:val="clear" w:color="auto" w:fill="auto"/>
            <w:vAlign w:val="center"/>
          </w:tcPr>
          <w:p w:rsidR="003B21BD" w:rsidRPr="000C0EFF" w:rsidRDefault="003B21BD" w:rsidP="00FA4F0C">
            <w:pPr>
              <w:spacing w:after="200" w:line="276" w:lineRule="auto"/>
              <w:jc w:val="center"/>
              <w:rPr>
                <w:rFonts w:ascii="Times New Roman" w:hAnsi="Times New Roman"/>
                <w:sz w:val="24"/>
                <w:szCs w:val="24"/>
              </w:rPr>
            </w:pPr>
            <w:r w:rsidRPr="000C0EFF">
              <w:rPr>
                <w:rFonts w:ascii="Times New Roman" w:hAnsi="Times New Roman"/>
                <w:sz w:val="24"/>
                <w:szCs w:val="24"/>
              </w:rPr>
              <w:t>2014 г.</w:t>
            </w:r>
          </w:p>
        </w:tc>
        <w:tc>
          <w:tcPr>
            <w:tcW w:w="1241" w:type="dxa"/>
            <w:tcBorders>
              <w:bottom w:val="single" w:sz="4" w:space="0" w:color="auto"/>
              <w:right w:val="single" w:sz="12" w:space="0" w:color="auto"/>
            </w:tcBorders>
            <w:shd w:val="clear" w:color="auto" w:fill="auto"/>
            <w:vAlign w:val="center"/>
          </w:tcPr>
          <w:p w:rsidR="003B21BD" w:rsidRPr="000C0EFF" w:rsidRDefault="003B21BD" w:rsidP="00FA4F0C">
            <w:pPr>
              <w:spacing w:after="200" w:line="276" w:lineRule="auto"/>
              <w:jc w:val="center"/>
              <w:rPr>
                <w:rFonts w:ascii="Times New Roman" w:hAnsi="Times New Roman"/>
                <w:sz w:val="24"/>
                <w:szCs w:val="24"/>
              </w:rPr>
            </w:pPr>
            <w:r w:rsidRPr="000C0EFF">
              <w:rPr>
                <w:rFonts w:ascii="Times New Roman" w:hAnsi="Times New Roman"/>
                <w:sz w:val="24"/>
                <w:szCs w:val="24"/>
              </w:rPr>
              <w:t>2015 г.</w:t>
            </w:r>
          </w:p>
        </w:tc>
      </w:tr>
      <w:tr w:rsidR="003B21BD" w:rsidRPr="006516EF" w:rsidTr="00FA4F0C">
        <w:trPr>
          <w:trHeight w:val="20"/>
          <w:jc w:val="center"/>
        </w:trPr>
        <w:tc>
          <w:tcPr>
            <w:tcW w:w="1242" w:type="dxa"/>
            <w:tcBorders>
              <w:top w:val="single" w:sz="12" w:space="0" w:color="auto"/>
              <w:left w:val="single" w:sz="12" w:space="0" w:color="auto"/>
              <w:right w:val="single" w:sz="12" w:space="0" w:color="auto"/>
            </w:tcBorders>
            <w:shd w:val="clear" w:color="auto" w:fill="auto"/>
            <w:vAlign w:val="center"/>
          </w:tcPr>
          <w:p w:rsidR="003B21BD" w:rsidRPr="000C0EFF" w:rsidRDefault="003B21BD" w:rsidP="00FA4F0C">
            <w:pPr>
              <w:spacing w:after="200" w:line="276" w:lineRule="auto"/>
              <w:rPr>
                <w:rFonts w:ascii="Times New Roman" w:hAnsi="Times New Roman"/>
                <w:sz w:val="24"/>
                <w:szCs w:val="24"/>
              </w:rPr>
            </w:pPr>
            <w:r>
              <w:rPr>
                <w:rFonts w:ascii="Times New Roman" w:hAnsi="Times New Roman"/>
                <w:sz w:val="24"/>
                <w:szCs w:val="24"/>
              </w:rPr>
              <w:t>А1</w:t>
            </w:r>
          </w:p>
        </w:tc>
        <w:tc>
          <w:tcPr>
            <w:tcW w:w="1418" w:type="dxa"/>
            <w:tcBorders>
              <w:top w:val="single" w:sz="12" w:space="0" w:color="auto"/>
              <w:left w:val="single" w:sz="12" w:space="0" w:color="auto"/>
            </w:tcBorders>
            <w:shd w:val="clear" w:color="auto" w:fill="auto"/>
            <w:vAlign w:val="center"/>
          </w:tcPr>
          <w:p w:rsidR="003B21BD" w:rsidRPr="000C0EFF" w:rsidRDefault="003B21BD" w:rsidP="00FA4F0C">
            <w:pPr>
              <w:spacing w:after="200" w:line="276" w:lineRule="auto"/>
              <w:jc w:val="right"/>
              <w:rPr>
                <w:rFonts w:ascii="Times New Roman" w:hAnsi="Times New Roman"/>
                <w:sz w:val="24"/>
                <w:szCs w:val="24"/>
              </w:rPr>
            </w:pPr>
            <w:r>
              <w:rPr>
                <w:rFonts w:ascii="Times New Roman" w:hAnsi="Times New Roman"/>
                <w:sz w:val="24"/>
                <w:szCs w:val="24"/>
              </w:rPr>
              <w:t>14</w:t>
            </w:r>
            <w:r w:rsidRPr="000C0EFF">
              <w:rPr>
                <w:rFonts w:ascii="Times New Roman" w:hAnsi="Times New Roman"/>
                <w:sz w:val="24"/>
                <w:szCs w:val="24"/>
              </w:rPr>
              <w:t>087</w:t>
            </w:r>
          </w:p>
        </w:tc>
        <w:tc>
          <w:tcPr>
            <w:tcW w:w="1126" w:type="dxa"/>
            <w:tcBorders>
              <w:top w:val="single" w:sz="12" w:space="0" w:color="auto"/>
              <w:right w:val="single" w:sz="12" w:space="0" w:color="auto"/>
            </w:tcBorders>
            <w:shd w:val="clear" w:color="auto" w:fill="auto"/>
            <w:vAlign w:val="center"/>
          </w:tcPr>
          <w:p w:rsidR="003B21BD" w:rsidRPr="000C0EFF" w:rsidRDefault="003B21BD" w:rsidP="00FA4F0C">
            <w:pPr>
              <w:spacing w:after="200" w:line="276" w:lineRule="auto"/>
              <w:jc w:val="right"/>
              <w:rPr>
                <w:rFonts w:ascii="Times New Roman" w:hAnsi="Times New Roman"/>
                <w:sz w:val="24"/>
                <w:szCs w:val="24"/>
              </w:rPr>
            </w:pPr>
            <w:r>
              <w:rPr>
                <w:rFonts w:ascii="Times New Roman" w:hAnsi="Times New Roman"/>
                <w:sz w:val="24"/>
                <w:szCs w:val="24"/>
              </w:rPr>
              <w:t>7</w:t>
            </w:r>
            <w:r w:rsidRPr="000C0EFF">
              <w:rPr>
                <w:rFonts w:ascii="Times New Roman" w:hAnsi="Times New Roman"/>
                <w:sz w:val="24"/>
                <w:szCs w:val="24"/>
              </w:rPr>
              <w:t>521</w:t>
            </w:r>
          </w:p>
        </w:tc>
        <w:tc>
          <w:tcPr>
            <w:tcW w:w="1000" w:type="dxa"/>
            <w:tcBorders>
              <w:top w:val="single" w:sz="12" w:space="0" w:color="auto"/>
              <w:left w:val="single" w:sz="12" w:space="0" w:color="auto"/>
              <w:right w:val="single" w:sz="12" w:space="0" w:color="auto"/>
            </w:tcBorders>
            <w:shd w:val="clear" w:color="auto" w:fill="auto"/>
            <w:vAlign w:val="center"/>
          </w:tcPr>
          <w:p w:rsidR="003B21BD" w:rsidRPr="000C0EFF" w:rsidRDefault="003B21BD" w:rsidP="00FA4F0C">
            <w:pPr>
              <w:spacing w:after="200" w:line="276" w:lineRule="auto"/>
              <w:rPr>
                <w:rFonts w:ascii="Times New Roman" w:hAnsi="Times New Roman"/>
                <w:sz w:val="24"/>
                <w:szCs w:val="24"/>
              </w:rPr>
            </w:pPr>
            <w:r>
              <w:rPr>
                <w:rFonts w:ascii="Times New Roman" w:hAnsi="Times New Roman"/>
                <w:sz w:val="24"/>
                <w:szCs w:val="24"/>
              </w:rPr>
              <w:t>П1</w:t>
            </w:r>
          </w:p>
        </w:tc>
        <w:tc>
          <w:tcPr>
            <w:tcW w:w="1276" w:type="dxa"/>
            <w:tcBorders>
              <w:top w:val="single" w:sz="12" w:space="0" w:color="auto"/>
              <w:left w:val="single" w:sz="12" w:space="0" w:color="auto"/>
            </w:tcBorders>
            <w:shd w:val="clear" w:color="auto" w:fill="auto"/>
            <w:vAlign w:val="center"/>
          </w:tcPr>
          <w:p w:rsidR="003B21BD" w:rsidRPr="000C0EFF" w:rsidRDefault="003B21BD" w:rsidP="00FA4F0C">
            <w:pPr>
              <w:spacing w:after="200" w:line="276" w:lineRule="auto"/>
              <w:jc w:val="right"/>
              <w:rPr>
                <w:rFonts w:ascii="Times New Roman" w:hAnsi="Times New Roman"/>
                <w:sz w:val="24"/>
                <w:szCs w:val="24"/>
              </w:rPr>
            </w:pPr>
            <w:r>
              <w:rPr>
                <w:rFonts w:ascii="Times New Roman" w:hAnsi="Times New Roman"/>
                <w:sz w:val="24"/>
                <w:szCs w:val="24"/>
              </w:rPr>
              <w:t>40</w:t>
            </w:r>
            <w:r w:rsidRPr="000C0EFF">
              <w:rPr>
                <w:rFonts w:ascii="Times New Roman" w:hAnsi="Times New Roman"/>
                <w:sz w:val="24"/>
                <w:szCs w:val="24"/>
              </w:rPr>
              <w:t>313</w:t>
            </w:r>
          </w:p>
        </w:tc>
        <w:tc>
          <w:tcPr>
            <w:tcW w:w="1134" w:type="dxa"/>
            <w:tcBorders>
              <w:top w:val="single" w:sz="12" w:space="0" w:color="auto"/>
            </w:tcBorders>
            <w:shd w:val="clear" w:color="auto" w:fill="auto"/>
            <w:vAlign w:val="center"/>
          </w:tcPr>
          <w:p w:rsidR="003B21BD" w:rsidRPr="000C0EFF" w:rsidRDefault="003B21BD" w:rsidP="00FA4F0C">
            <w:pPr>
              <w:spacing w:after="200" w:line="276" w:lineRule="auto"/>
              <w:jc w:val="right"/>
              <w:rPr>
                <w:rFonts w:ascii="Times New Roman" w:hAnsi="Times New Roman"/>
                <w:sz w:val="24"/>
                <w:szCs w:val="24"/>
              </w:rPr>
            </w:pPr>
            <w:r>
              <w:rPr>
                <w:rFonts w:ascii="Times New Roman" w:hAnsi="Times New Roman"/>
                <w:sz w:val="24"/>
                <w:szCs w:val="24"/>
              </w:rPr>
              <w:t>40</w:t>
            </w:r>
            <w:r w:rsidRPr="000C0EFF">
              <w:rPr>
                <w:rFonts w:ascii="Times New Roman" w:hAnsi="Times New Roman"/>
                <w:sz w:val="24"/>
                <w:szCs w:val="24"/>
              </w:rPr>
              <w:t>093</w:t>
            </w:r>
          </w:p>
        </w:tc>
        <w:tc>
          <w:tcPr>
            <w:tcW w:w="1417" w:type="dxa"/>
            <w:tcBorders>
              <w:top w:val="single" w:sz="12" w:space="0" w:color="auto"/>
            </w:tcBorders>
            <w:shd w:val="clear" w:color="auto" w:fill="auto"/>
            <w:vAlign w:val="center"/>
          </w:tcPr>
          <w:p w:rsidR="003B21BD" w:rsidRPr="000C0EFF" w:rsidRDefault="003B21BD" w:rsidP="00FA4F0C">
            <w:pPr>
              <w:spacing w:after="200" w:line="276" w:lineRule="auto"/>
              <w:jc w:val="right"/>
              <w:rPr>
                <w:rFonts w:ascii="Times New Roman" w:hAnsi="Times New Roman"/>
                <w:sz w:val="24"/>
                <w:szCs w:val="24"/>
              </w:rPr>
            </w:pPr>
            <w:r>
              <w:rPr>
                <w:rFonts w:ascii="Times New Roman" w:hAnsi="Times New Roman"/>
                <w:sz w:val="24"/>
                <w:szCs w:val="24"/>
              </w:rPr>
              <w:t>-26</w:t>
            </w:r>
            <w:r w:rsidRPr="000C0EFF">
              <w:rPr>
                <w:rFonts w:ascii="Times New Roman" w:hAnsi="Times New Roman"/>
                <w:sz w:val="24"/>
                <w:szCs w:val="24"/>
              </w:rPr>
              <w:t>226</w:t>
            </w:r>
          </w:p>
        </w:tc>
        <w:tc>
          <w:tcPr>
            <w:tcW w:w="1241" w:type="dxa"/>
            <w:tcBorders>
              <w:top w:val="single" w:sz="12" w:space="0" w:color="auto"/>
              <w:right w:val="single" w:sz="12" w:space="0" w:color="auto"/>
            </w:tcBorders>
            <w:shd w:val="clear" w:color="auto" w:fill="auto"/>
            <w:vAlign w:val="center"/>
          </w:tcPr>
          <w:p w:rsidR="003B21BD" w:rsidRPr="000C0EFF" w:rsidRDefault="003B21BD" w:rsidP="00FA4F0C">
            <w:pPr>
              <w:spacing w:after="200" w:line="276" w:lineRule="auto"/>
              <w:jc w:val="right"/>
              <w:rPr>
                <w:rFonts w:ascii="Times New Roman" w:hAnsi="Times New Roman"/>
                <w:sz w:val="24"/>
                <w:szCs w:val="24"/>
              </w:rPr>
            </w:pPr>
            <w:r>
              <w:rPr>
                <w:rFonts w:ascii="Times New Roman" w:hAnsi="Times New Roman"/>
                <w:sz w:val="24"/>
                <w:szCs w:val="24"/>
              </w:rPr>
              <w:t>-32</w:t>
            </w:r>
            <w:r w:rsidRPr="000C0EFF">
              <w:rPr>
                <w:rFonts w:ascii="Times New Roman" w:hAnsi="Times New Roman"/>
                <w:sz w:val="24"/>
                <w:szCs w:val="24"/>
              </w:rPr>
              <w:t>572</w:t>
            </w:r>
          </w:p>
        </w:tc>
      </w:tr>
      <w:tr w:rsidR="003B21BD" w:rsidRPr="006516EF" w:rsidTr="00FA4F0C">
        <w:trPr>
          <w:trHeight w:val="20"/>
          <w:jc w:val="center"/>
        </w:trPr>
        <w:tc>
          <w:tcPr>
            <w:tcW w:w="1242" w:type="dxa"/>
            <w:tcBorders>
              <w:left w:val="single" w:sz="12" w:space="0" w:color="auto"/>
              <w:right w:val="single" w:sz="12" w:space="0" w:color="auto"/>
            </w:tcBorders>
            <w:shd w:val="clear" w:color="auto" w:fill="auto"/>
            <w:vAlign w:val="center"/>
          </w:tcPr>
          <w:p w:rsidR="003B21BD" w:rsidRPr="000C0EFF" w:rsidRDefault="003B21BD" w:rsidP="00FA4F0C">
            <w:pPr>
              <w:spacing w:after="200" w:line="276" w:lineRule="auto"/>
              <w:rPr>
                <w:rFonts w:ascii="Times New Roman" w:hAnsi="Times New Roman"/>
                <w:sz w:val="24"/>
                <w:szCs w:val="24"/>
              </w:rPr>
            </w:pPr>
            <w:r>
              <w:rPr>
                <w:rFonts w:ascii="Times New Roman" w:hAnsi="Times New Roman"/>
                <w:sz w:val="24"/>
                <w:szCs w:val="24"/>
              </w:rPr>
              <w:t>А2</w:t>
            </w:r>
          </w:p>
        </w:tc>
        <w:tc>
          <w:tcPr>
            <w:tcW w:w="1418" w:type="dxa"/>
            <w:tcBorders>
              <w:left w:val="single" w:sz="12" w:space="0" w:color="auto"/>
            </w:tcBorders>
            <w:shd w:val="clear" w:color="auto" w:fill="auto"/>
            <w:vAlign w:val="center"/>
          </w:tcPr>
          <w:p w:rsidR="003B21BD" w:rsidRPr="000C0EFF" w:rsidRDefault="003B21BD" w:rsidP="00FA4F0C">
            <w:pPr>
              <w:spacing w:after="200" w:line="276" w:lineRule="auto"/>
              <w:jc w:val="right"/>
              <w:rPr>
                <w:rFonts w:ascii="Times New Roman" w:hAnsi="Times New Roman"/>
                <w:sz w:val="24"/>
                <w:szCs w:val="24"/>
              </w:rPr>
            </w:pPr>
            <w:r>
              <w:rPr>
                <w:rFonts w:ascii="Times New Roman" w:hAnsi="Times New Roman"/>
                <w:sz w:val="24"/>
                <w:szCs w:val="24"/>
              </w:rPr>
              <w:t>332</w:t>
            </w:r>
            <w:r w:rsidRPr="000C0EFF">
              <w:rPr>
                <w:rFonts w:ascii="Times New Roman" w:hAnsi="Times New Roman"/>
                <w:sz w:val="24"/>
                <w:szCs w:val="24"/>
              </w:rPr>
              <w:t>994,5</w:t>
            </w:r>
          </w:p>
        </w:tc>
        <w:tc>
          <w:tcPr>
            <w:tcW w:w="1126" w:type="dxa"/>
            <w:tcBorders>
              <w:right w:val="single" w:sz="12" w:space="0" w:color="auto"/>
            </w:tcBorders>
            <w:shd w:val="clear" w:color="auto" w:fill="auto"/>
            <w:vAlign w:val="center"/>
          </w:tcPr>
          <w:p w:rsidR="003B21BD" w:rsidRPr="000C0EFF" w:rsidRDefault="003B21BD" w:rsidP="00FA4F0C">
            <w:pPr>
              <w:spacing w:after="200" w:line="276" w:lineRule="auto"/>
              <w:jc w:val="right"/>
              <w:rPr>
                <w:rFonts w:ascii="Times New Roman" w:hAnsi="Times New Roman"/>
                <w:sz w:val="24"/>
                <w:szCs w:val="24"/>
              </w:rPr>
            </w:pPr>
            <w:r>
              <w:rPr>
                <w:rFonts w:ascii="Times New Roman" w:hAnsi="Times New Roman"/>
                <w:sz w:val="24"/>
                <w:szCs w:val="24"/>
              </w:rPr>
              <w:t>452</w:t>
            </w:r>
            <w:r w:rsidRPr="000C0EFF">
              <w:rPr>
                <w:rFonts w:ascii="Times New Roman" w:hAnsi="Times New Roman"/>
                <w:sz w:val="24"/>
                <w:szCs w:val="24"/>
              </w:rPr>
              <w:t>938</w:t>
            </w:r>
          </w:p>
        </w:tc>
        <w:tc>
          <w:tcPr>
            <w:tcW w:w="1000" w:type="dxa"/>
            <w:tcBorders>
              <w:left w:val="single" w:sz="12" w:space="0" w:color="auto"/>
              <w:right w:val="single" w:sz="12" w:space="0" w:color="auto"/>
            </w:tcBorders>
            <w:shd w:val="clear" w:color="auto" w:fill="auto"/>
            <w:vAlign w:val="center"/>
          </w:tcPr>
          <w:p w:rsidR="003B21BD" w:rsidRPr="000C0EFF" w:rsidRDefault="003B21BD" w:rsidP="00FA4F0C">
            <w:pPr>
              <w:spacing w:after="200" w:line="276" w:lineRule="auto"/>
              <w:rPr>
                <w:rFonts w:ascii="Times New Roman" w:hAnsi="Times New Roman"/>
                <w:sz w:val="24"/>
                <w:szCs w:val="24"/>
              </w:rPr>
            </w:pPr>
            <w:r>
              <w:rPr>
                <w:rFonts w:ascii="Times New Roman" w:hAnsi="Times New Roman"/>
                <w:sz w:val="24"/>
                <w:szCs w:val="24"/>
              </w:rPr>
              <w:t>П2</w:t>
            </w:r>
          </w:p>
        </w:tc>
        <w:tc>
          <w:tcPr>
            <w:tcW w:w="1276" w:type="dxa"/>
            <w:tcBorders>
              <w:left w:val="single" w:sz="12" w:space="0" w:color="auto"/>
            </w:tcBorders>
            <w:shd w:val="clear" w:color="auto" w:fill="auto"/>
            <w:vAlign w:val="center"/>
          </w:tcPr>
          <w:p w:rsidR="003B21BD" w:rsidRPr="000C0EFF" w:rsidRDefault="003B21BD" w:rsidP="00FA4F0C">
            <w:pPr>
              <w:spacing w:after="200" w:line="276" w:lineRule="auto"/>
              <w:jc w:val="right"/>
              <w:rPr>
                <w:rFonts w:ascii="Times New Roman" w:hAnsi="Times New Roman"/>
                <w:sz w:val="24"/>
                <w:szCs w:val="24"/>
              </w:rPr>
            </w:pPr>
            <w:r>
              <w:rPr>
                <w:rFonts w:ascii="Times New Roman" w:hAnsi="Times New Roman"/>
                <w:sz w:val="24"/>
                <w:szCs w:val="24"/>
              </w:rPr>
              <w:t>428</w:t>
            </w:r>
            <w:r w:rsidRPr="000C0EFF">
              <w:rPr>
                <w:rFonts w:ascii="Times New Roman" w:hAnsi="Times New Roman"/>
                <w:sz w:val="24"/>
                <w:szCs w:val="24"/>
              </w:rPr>
              <w:t>884</w:t>
            </w:r>
          </w:p>
        </w:tc>
        <w:tc>
          <w:tcPr>
            <w:tcW w:w="1134" w:type="dxa"/>
            <w:shd w:val="clear" w:color="auto" w:fill="auto"/>
            <w:vAlign w:val="center"/>
          </w:tcPr>
          <w:p w:rsidR="003B21BD" w:rsidRPr="000C0EFF" w:rsidRDefault="003B21BD" w:rsidP="00FA4F0C">
            <w:pPr>
              <w:spacing w:after="200" w:line="276" w:lineRule="auto"/>
              <w:jc w:val="right"/>
              <w:rPr>
                <w:rFonts w:ascii="Times New Roman" w:hAnsi="Times New Roman"/>
                <w:sz w:val="24"/>
                <w:szCs w:val="24"/>
              </w:rPr>
            </w:pPr>
            <w:r>
              <w:rPr>
                <w:rFonts w:ascii="Times New Roman" w:hAnsi="Times New Roman"/>
                <w:sz w:val="24"/>
                <w:szCs w:val="24"/>
              </w:rPr>
              <w:t>466</w:t>
            </w:r>
            <w:r w:rsidRPr="000C0EFF">
              <w:rPr>
                <w:rFonts w:ascii="Times New Roman" w:hAnsi="Times New Roman"/>
                <w:sz w:val="24"/>
                <w:szCs w:val="24"/>
              </w:rPr>
              <w:t>302</w:t>
            </w:r>
          </w:p>
        </w:tc>
        <w:tc>
          <w:tcPr>
            <w:tcW w:w="1417" w:type="dxa"/>
            <w:shd w:val="clear" w:color="auto" w:fill="auto"/>
            <w:vAlign w:val="center"/>
          </w:tcPr>
          <w:p w:rsidR="003B21BD" w:rsidRPr="000C0EFF" w:rsidRDefault="003B21BD" w:rsidP="00FA4F0C">
            <w:pPr>
              <w:spacing w:after="200" w:line="276" w:lineRule="auto"/>
              <w:jc w:val="right"/>
              <w:rPr>
                <w:rFonts w:ascii="Times New Roman" w:hAnsi="Times New Roman"/>
                <w:sz w:val="24"/>
                <w:szCs w:val="24"/>
              </w:rPr>
            </w:pPr>
            <w:r>
              <w:rPr>
                <w:rFonts w:ascii="Times New Roman" w:hAnsi="Times New Roman"/>
                <w:sz w:val="24"/>
                <w:szCs w:val="24"/>
              </w:rPr>
              <w:t>-95</w:t>
            </w:r>
            <w:r w:rsidRPr="000C0EFF">
              <w:rPr>
                <w:rFonts w:ascii="Times New Roman" w:hAnsi="Times New Roman"/>
                <w:sz w:val="24"/>
                <w:szCs w:val="24"/>
              </w:rPr>
              <w:t>890</w:t>
            </w:r>
          </w:p>
        </w:tc>
        <w:tc>
          <w:tcPr>
            <w:tcW w:w="1241" w:type="dxa"/>
            <w:tcBorders>
              <w:right w:val="single" w:sz="12" w:space="0" w:color="auto"/>
            </w:tcBorders>
            <w:shd w:val="clear" w:color="auto" w:fill="auto"/>
            <w:vAlign w:val="center"/>
          </w:tcPr>
          <w:p w:rsidR="003B21BD" w:rsidRPr="000C0EFF" w:rsidRDefault="003B21BD" w:rsidP="00FA4F0C">
            <w:pPr>
              <w:spacing w:after="200" w:line="276" w:lineRule="auto"/>
              <w:jc w:val="right"/>
              <w:rPr>
                <w:rFonts w:ascii="Times New Roman" w:hAnsi="Times New Roman"/>
                <w:sz w:val="24"/>
                <w:szCs w:val="24"/>
              </w:rPr>
            </w:pPr>
            <w:r>
              <w:rPr>
                <w:rFonts w:ascii="Times New Roman" w:hAnsi="Times New Roman"/>
                <w:sz w:val="24"/>
                <w:szCs w:val="24"/>
              </w:rPr>
              <w:t>-13</w:t>
            </w:r>
            <w:r w:rsidRPr="000C0EFF">
              <w:rPr>
                <w:rFonts w:ascii="Times New Roman" w:hAnsi="Times New Roman"/>
                <w:sz w:val="24"/>
                <w:szCs w:val="24"/>
              </w:rPr>
              <w:t>364</w:t>
            </w:r>
          </w:p>
        </w:tc>
      </w:tr>
      <w:tr w:rsidR="003B21BD" w:rsidRPr="006516EF" w:rsidTr="00FA4F0C">
        <w:trPr>
          <w:trHeight w:val="20"/>
          <w:jc w:val="center"/>
        </w:trPr>
        <w:tc>
          <w:tcPr>
            <w:tcW w:w="1242" w:type="dxa"/>
            <w:tcBorders>
              <w:left w:val="single" w:sz="12" w:space="0" w:color="auto"/>
              <w:right w:val="single" w:sz="12" w:space="0" w:color="auto"/>
            </w:tcBorders>
            <w:shd w:val="clear" w:color="auto" w:fill="auto"/>
            <w:vAlign w:val="center"/>
          </w:tcPr>
          <w:p w:rsidR="003B21BD" w:rsidRPr="000C0EFF" w:rsidRDefault="003B21BD" w:rsidP="00FA4F0C">
            <w:pPr>
              <w:spacing w:after="200" w:line="276" w:lineRule="auto"/>
              <w:rPr>
                <w:rFonts w:ascii="Times New Roman" w:hAnsi="Times New Roman"/>
                <w:sz w:val="24"/>
                <w:szCs w:val="24"/>
              </w:rPr>
            </w:pPr>
            <w:r>
              <w:rPr>
                <w:rFonts w:ascii="Times New Roman" w:hAnsi="Times New Roman"/>
                <w:sz w:val="24"/>
                <w:szCs w:val="24"/>
              </w:rPr>
              <w:t>А3</w:t>
            </w:r>
          </w:p>
        </w:tc>
        <w:tc>
          <w:tcPr>
            <w:tcW w:w="1418" w:type="dxa"/>
            <w:tcBorders>
              <w:left w:val="single" w:sz="12" w:space="0" w:color="auto"/>
            </w:tcBorders>
            <w:shd w:val="clear" w:color="auto" w:fill="auto"/>
            <w:vAlign w:val="center"/>
          </w:tcPr>
          <w:p w:rsidR="003B21BD" w:rsidRPr="000C0EFF" w:rsidRDefault="003B21BD" w:rsidP="00FA4F0C">
            <w:pPr>
              <w:spacing w:after="200" w:line="276" w:lineRule="auto"/>
              <w:jc w:val="right"/>
              <w:rPr>
                <w:rFonts w:ascii="Times New Roman" w:hAnsi="Times New Roman"/>
                <w:sz w:val="24"/>
                <w:szCs w:val="24"/>
              </w:rPr>
            </w:pPr>
            <w:r>
              <w:rPr>
                <w:rFonts w:ascii="Times New Roman" w:hAnsi="Times New Roman"/>
                <w:sz w:val="24"/>
                <w:szCs w:val="24"/>
              </w:rPr>
              <w:t>315</w:t>
            </w:r>
            <w:r w:rsidRPr="000C0EFF">
              <w:rPr>
                <w:rFonts w:ascii="Times New Roman" w:hAnsi="Times New Roman"/>
                <w:sz w:val="24"/>
                <w:szCs w:val="24"/>
              </w:rPr>
              <w:t>171</w:t>
            </w:r>
          </w:p>
        </w:tc>
        <w:tc>
          <w:tcPr>
            <w:tcW w:w="1126" w:type="dxa"/>
            <w:tcBorders>
              <w:right w:val="single" w:sz="12" w:space="0" w:color="auto"/>
            </w:tcBorders>
            <w:shd w:val="clear" w:color="auto" w:fill="auto"/>
            <w:vAlign w:val="center"/>
          </w:tcPr>
          <w:p w:rsidR="003B21BD" w:rsidRPr="000C0EFF" w:rsidRDefault="003B21BD" w:rsidP="00FA4F0C">
            <w:pPr>
              <w:spacing w:after="200" w:line="276" w:lineRule="auto"/>
              <w:jc w:val="right"/>
              <w:rPr>
                <w:rFonts w:ascii="Times New Roman" w:hAnsi="Times New Roman"/>
                <w:sz w:val="24"/>
                <w:szCs w:val="24"/>
              </w:rPr>
            </w:pPr>
            <w:r>
              <w:rPr>
                <w:rFonts w:ascii="Times New Roman" w:hAnsi="Times New Roman"/>
                <w:sz w:val="24"/>
                <w:szCs w:val="24"/>
              </w:rPr>
              <w:t>243</w:t>
            </w:r>
            <w:r w:rsidRPr="000C0EFF">
              <w:rPr>
                <w:rFonts w:ascii="Times New Roman" w:hAnsi="Times New Roman"/>
                <w:sz w:val="24"/>
                <w:szCs w:val="24"/>
              </w:rPr>
              <w:t>829</w:t>
            </w:r>
          </w:p>
        </w:tc>
        <w:tc>
          <w:tcPr>
            <w:tcW w:w="1000" w:type="dxa"/>
            <w:tcBorders>
              <w:left w:val="single" w:sz="12" w:space="0" w:color="auto"/>
              <w:right w:val="single" w:sz="12" w:space="0" w:color="auto"/>
            </w:tcBorders>
            <w:shd w:val="clear" w:color="auto" w:fill="auto"/>
            <w:vAlign w:val="center"/>
          </w:tcPr>
          <w:p w:rsidR="003B21BD" w:rsidRPr="000C0EFF" w:rsidRDefault="003B21BD" w:rsidP="00FA4F0C">
            <w:pPr>
              <w:spacing w:after="200" w:line="276" w:lineRule="auto"/>
              <w:rPr>
                <w:rFonts w:ascii="Times New Roman" w:hAnsi="Times New Roman"/>
                <w:sz w:val="24"/>
                <w:szCs w:val="24"/>
              </w:rPr>
            </w:pPr>
            <w:r>
              <w:rPr>
                <w:rFonts w:ascii="Times New Roman" w:hAnsi="Times New Roman"/>
                <w:sz w:val="24"/>
                <w:szCs w:val="24"/>
              </w:rPr>
              <w:t>П3</w:t>
            </w:r>
          </w:p>
        </w:tc>
        <w:tc>
          <w:tcPr>
            <w:tcW w:w="1276" w:type="dxa"/>
            <w:tcBorders>
              <w:left w:val="single" w:sz="12" w:space="0" w:color="auto"/>
            </w:tcBorders>
            <w:shd w:val="clear" w:color="auto" w:fill="auto"/>
            <w:vAlign w:val="center"/>
          </w:tcPr>
          <w:p w:rsidR="003B21BD" w:rsidRPr="000C0EFF" w:rsidRDefault="003B21BD" w:rsidP="00FA4F0C">
            <w:pPr>
              <w:spacing w:after="200" w:line="276" w:lineRule="auto"/>
              <w:jc w:val="right"/>
              <w:rPr>
                <w:rFonts w:ascii="Times New Roman" w:hAnsi="Times New Roman"/>
                <w:sz w:val="24"/>
                <w:szCs w:val="24"/>
              </w:rPr>
            </w:pPr>
            <w:r>
              <w:rPr>
                <w:rFonts w:ascii="Times New Roman" w:hAnsi="Times New Roman"/>
                <w:sz w:val="24"/>
                <w:szCs w:val="24"/>
              </w:rPr>
              <w:t>144</w:t>
            </w:r>
            <w:r w:rsidRPr="000C0EFF">
              <w:rPr>
                <w:rFonts w:ascii="Times New Roman" w:hAnsi="Times New Roman"/>
                <w:sz w:val="24"/>
                <w:szCs w:val="24"/>
              </w:rPr>
              <w:t>193,5</w:t>
            </w:r>
          </w:p>
        </w:tc>
        <w:tc>
          <w:tcPr>
            <w:tcW w:w="1134" w:type="dxa"/>
            <w:shd w:val="clear" w:color="auto" w:fill="auto"/>
            <w:vAlign w:val="center"/>
          </w:tcPr>
          <w:p w:rsidR="003B21BD" w:rsidRPr="000C0EFF" w:rsidRDefault="003B21BD" w:rsidP="00FA4F0C">
            <w:pPr>
              <w:spacing w:after="200" w:line="276" w:lineRule="auto"/>
              <w:jc w:val="right"/>
              <w:rPr>
                <w:rFonts w:ascii="Times New Roman" w:hAnsi="Times New Roman"/>
                <w:sz w:val="24"/>
                <w:szCs w:val="24"/>
              </w:rPr>
            </w:pPr>
            <w:r>
              <w:rPr>
                <w:rFonts w:ascii="Times New Roman" w:hAnsi="Times New Roman"/>
                <w:sz w:val="24"/>
                <w:szCs w:val="24"/>
              </w:rPr>
              <w:t>275</w:t>
            </w:r>
            <w:r w:rsidRPr="000C0EFF">
              <w:rPr>
                <w:rFonts w:ascii="Times New Roman" w:hAnsi="Times New Roman"/>
                <w:sz w:val="24"/>
                <w:szCs w:val="24"/>
              </w:rPr>
              <w:t>153</w:t>
            </w:r>
          </w:p>
        </w:tc>
        <w:tc>
          <w:tcPr>
            <w:tcW w:w="1417" w:type="dxa"/>
            <w:shd w:val="clear" w:color="auto" w:fill="auto"/>
            <w:vAlign w:val="center"/>
          </w:tcPr>
          <w:p w:rsidR="003B21BD" w:rsidRPr="000C0EFF" w:rsidRDefault="003B21BD" w:rsidP="00FA4F0C">
            <w:pPr>
              <w:spacing w:after="200" w:line="276" w:lineRule="auto"/>
              <w:jc w:val="right"/>
              <w:rPr>
                <w:rFonts w:ascii="Times New Roman" w:hAnsi="Times New Roman"/>
                <w:sz w:val="24"/>
                <w:szCs w:val="24"/>
              </w:rPr>
            </w:pPr>
            <w:r>
              <w:rPr>
                <w:rFonts w:ascii="Times New Roman" w:hAnsi="Times New Roman"/>
                <w:sz w:val="24"/>
                <w:szCs w:val="24"/>
              </w:rPr>
              <w:t>+170</w:t>
            </w:r>
            <w:r w:rsidRPr="000C0EFF">
              <w:rPr>
                <w:rFonts w:ascii="Times New Roman" w:hAnsi="Times New Roman"/>
                <w:sz w:val="24"/>
                <w:szCs w:val="24"/>
              </w:rPr>
              <w:t>978</w:t>
            </w:r>
          </w:p>
        </w:tc>
        <w:tc>
          <w:tcPr>
            <w:tcW w:w="1241" w:type="dxa"/>
            <w:tcBorders>
              <w:right w:val="single" w:sz="12" w:space="0" w:color="auto"/>
            </w:tcBorders>
            <w:shd w:val="clear" w:color="auto" w:fill="auto"/>
            <w:vAlign w:val="center"/>
          </w:tcPr>
          <w:p w:rsidR="003B21BD" w:rsidRPr="000C0EFF" w:rsidRDefault="003B21BD" w:rsidP="00FA4F0C">
            <w:pPr>
              <w:spacing w:after="200" w:line="276" w:lineRule="auto"/>
              <w:jc w:val="right"/>
              <w:rPr>
                <w:rFonts w:ascii="Times New Roman" w:hAnsi="Times New Roman"/>
                <w:sz w:val="24"/>
                <w:szCs w:val="24"/>
              </w:rPr>
            </w:pPr>
            <w:r>
              <w:rPr>
                <w:rFonts w:ascii="Times New Roman" w:hAnsi="Times New Roman"/>
                <w:sz w:val="24"/>
                <w:szCs w:val="24"/>
              </w:rPr>
              <w:t>-31</w:t>
            </w:r>
            <w:r w:rsidRPr="000C0EFF">
              <w:rPr>
                <w:rFonts w:ascii="Times New Roman" w:hAnsi="Times New Roman"/>
                <w:sz w:val="24"/>
                <w:szCs w:val="24"/>
              </w:rPr>
              <w:t>324</w:t>
            </w:r>
          </w:p>
        </w:tc>
      </w:tr>
      <w:tr w:rsidR="003B21BD" w:rsidRPr="006516EF" w:rsidTr="00FA4F0C">
        <w:trPr>
          <w:trHeight w:val="20"/>
          <w:jc w:val="center"/>
        </w:trPr>
        <w:tc>
          <w:tcPr>
            <w:tcW w:w="1242" w:type="dxa"/>
            <w:tcBorders>
              <w:left w:val="single" w:sz="12" w:space="0" w:color="auto"/>
              <w:bottom w:val="single" w:sz="12" w:space="0" w:color="auto"/>
              <w:right w:val="single" w:sz="12" w:space="0" w:color="auto"/>
            </w:tcBorders>
            <w:shd w:val="clear" w:color="auto" w:fill="auto"/>
            <w:vAlign w:val="center"/>
          </w:tcPr>
          <w:p w:rsidR="003B21BD" w:rsidRPr="000C0EFF" w:rsidRDefault="003B21BD" w:rsidP="00FA4F0C">
            <w:pPr>
              <w:spacing w:after="200" w:line="276" w:lineRule="auto"/>
              <w:rPr>
                <w:rFonts w:ascii="Times New Roman" w:hAnsi="Times New Roman"/>
                <w:sz w:val="24"/>
                <w:szCs w:val="24"/>
              </w:rPr>
            </w:pPr>
            <w:r>
              <w:rPr>
                <w:rFonts w:ascii="Times New Roman" w:hAnsi="Times New Roman"/>
                <w:sz w:val="24"/>
                <w:szCs w:val="24"/>
              </w:rPr>
              <w:t>А4</w:t>
            </w:r>
          </w:p>
        </w:tc>
        <w:tc>
          <w:tcPr>
            <w:tcW w:w="1418" w:type="dxa"/>
            <w:tcBorders>
              <w:left w:val="single" w:sz="12" w:space="0" w:color="auto"/>
              <w:bottom w:val="single" w:sz="12" w:space="0" w:color="auto"/>
            </w:tcBorders>
            <w:shd w:val="clear" w:color="auto" w:fill="auto"/>
            <w:vAlign w:val="center"/>
          </w:tcPr>
          <w:p w:rsidR="003B21BD" w:rsidRPr="000C0EFF" w:rsidRDefault="003B21BD" w:rsidP="00FA4F0C">
            <w:pPr>
              <w:spacing w:after="200" w:line="276" w:lineRule="auto"/>
              <w:jc w:val="right"/>
              <w:rPr>
                <w:rFonts w:ascii="Times New Roman" w:hAnsi="Times New Roman"/>
                <w:sz w:val="24"/>
                <w:szCs w:val="24"/>
              </w:rPr>
            </w:pPr>
            <w:r>
              <w:rPr>
                <w:rFonts w:ascii="Times New Roman" w:hAnsi="Times New Roman"/>
                <w:sz w:val="24"/>
                <w:szCs w:val="24"/>
              </w:rPr>
              <w:t>628</w:t>
            </w:r>
            <w:r w:rsidRPr="000C0EFF">
              <w:rPr>
                <w:rFonts w:ascii="Times New Roman" w:hAnsi="Times New Roman"/>
                <w:sz w:val="24"/>
                <w:szCs w:val="24"/>
              </w:rPr>
              <w:t>428,5</w:t>
            </w:r>
          </w:p>
        </w:tc>
        <w:tc>
          <w:tcPr>
            <w:tcW w:w="1126" w:type="dxa"/>
            <w:tcBorders>
              <w:bottom w:val="single" w:sz="12" w:space="0" w:color="auto"/>
              <w:right w:val="single" w:sz="12" w:space="0" w:color="auto"/>
            </w:tcBorders>
            <w:shd w:val="clear" w:color="auto" w:fill="auto"/>
            <w:vAlign w:val="center"/>
          </w:tcPr>
          <w:p w:rsidR="003B21BD" w:rsidRPr="000C0EFF" w:rsidRDefault="003B21BD" w:rsidP="00FA4F0C">
            <w:pPr>
              <w:spacing w:after="200" w:line="276" w:lineRule="auto"/>
              <w:jc w:val="right"/>
              <w:rPr>
                <w:rFonts w:ascii="Times New Roman" w:hAnsi="Times New Roman"/>
                <w:sz w:val="24"/>
                <w:szCs w:val="24"/>
              </w:rPr>
            </w:pPr>
            <w:r>
              <w:rPr>
                <w:rFonts w:ascii="Times New Roman" w:hAnsi="Times New Roman"/>
                <w:sz w:val="24"/>
                <w:szCs w:val="24"/>
              </w:rPr>
              <w:t>670</w:t>
            </w:r>
            <w:r w:rsidRPr="000C0EFF">
              <w:rPr>
                <w:rFonts w:ascii="Times New Roman" w:hAnsi="Times New Roman"/>
                <w:sz w:val="24"/>
                <w:szCs w:val="24"/>
              </w:rPr>
              <w:t>920</w:t>
            </w:r>
          </w:p>
        </w:tc>
        <w:tc>
          <w:tcPr>
            <w:tcW w:w="1000" w:type="dxa"/>
            <w:tcBorders>
              <w:left w:val="single" w:sz="12" w:space="0" w:color="auto"/>
              <w:bottom w:val="single" w:sz="12" w:space="0" w:color="auto"/>
              <w:right w:val="single" w:sz="12" w:space="0" w:color="auto"/>
            </w:tcBorders>
            <w:shd w:val="clear" w:color="auto" w:fill="auto"/>
            <w:vAlign w:val="center"/>
          </w:tcPr>
          <w:p w:rsidR="003B21BD" w:rsidRPr="000C0EFF" w:rsidRDefault="003B21BD" w:rsidP="00FA4F0C">
            <w:pPr>
              <w:spacing w:after="200" w:line="276" w:lineRule="auto"/>
              <w:rPr>
                <w:rFonts w:ascii="Times New Roman" w:hAnsi="Times New Roman"/>
                <w:sz w:val="24"/>
                <w:szCs w:val="24"/>
              </w:rPr>
            </w:pPr>
            <w:r>
              <w:rPr>
                <w:rFonts w:ascii="Times New Roman" w:hAnsi="Times New Roman"/>
                <w:sz w:val="24"/>
                <w:szCs w:val="24"/>
              </w:rPr>
              <w:t>П4</w:t>
            </w:r>
          </w:p>
        </w:tc>
        <w:tc>
          <w:tcPr>
            <w:tcW w:w="1276" w:type="dxa"/>
            <w:tcBorders>
              <w:left w:val="single" w:sz="12" w:space="0" w:color="auto"/>
              <w:bottom w:val="single" w:sz="12" w:space="0" w:color="auto"/>
            </w:tcBorders>
            <w:shd w:val="clear" w:color="auto" w:fill="auto"/>
            <w:vAlign w:val="center"/>
          </w:tcPr>
          <w:p w:rsidR="003B21BD" w:rsidRPr="000C0EFF" w:rsidRDefault="003B21BD" w:rsidP="00FA4F0C">
            <w:pPr>
              <w:spacing w:after="200" w:line="276" w:lineRule="auto"/>
              <w:jc w:val="right"/>
              <w:rPr>
                <w:rFonts w:ascii="Times New Roman" w:hAnsi="Times New Roman"/>
                <w:sz w:val="24"/>
                <w:szCs w:val="24"/>
              </w:rPr>
            </w:pPr>
            <w:r>
              <w:rPr>
                <w:rFonts w:ascii="Times New Roman" w:hAnsi="Times New Roman"/>
                <w:sz w:val="24"/>
                <w:szCs w:val="24"/>
              </w:rPr>
              <w:t>547</w:t>
            </w:r>
            <w:r w:rsidRPr="000C0EFF">
              <w:rPr>
                <w:rFonts w:ascii="Times New Roman" w:hAnsi="Times New Roman"/>
                <w:sz w:val="24"/>
                <w:szCs w:val="24"/>
              </w:rPr>
              <w:t>218,5</w:t>
            </w:r>
          </w:p>
        </w:tc>
        <w:tc>
          <w:tcPr>
            <w:tcW w:w="1134" w:type="dxa"/>
            <w:tcBorders>
              <w:bottom w:val="single" w:sz="12" w:space="0" w:color="auto"/>
            </w:tcBorders>
            <w:shd w:val="clear" w:color="auto" w:fill="auto"/>
            <w:vAlign w:val="center"/>
          </w:tcPr>
          <w:p w:rsidR="003B21BD" w:rsidRPr="000C0EFF" w:rsidRDefault="003B21BD" w:rsidP="00FA4F0C">
            <w:pPr>
              <w:spacing w:after="200" w:line="276" w:lineRule="auto"/>
              <w:jc w:val="right"/>
              <w:rPr>
                <w:rFonts w:ascii="Times New Roman" w:hAnsi="Times New Roman"/>
                <w:sz w:val="24"/>
                <w:szCs w:val="24"/>
              </w:rPr>
            </w:pPr>
            <w:r>
              <w:rPr>
                <w:rFonts w:ascii="Times New Roman" w:hAnsi="Times New Roman"/>
                <w:sz w:val="24"/>
                <w:szCs w:val="24"/>
              </w:rPr>
              <w:t>593</w:t>
            </w:r>
            <w:r w:rsidRPr="000C0EFF">
              <w:rPr>
                <w:rFonts w:ascii="Times New Roman" w:hAnsi="Times New Roman"/>
                <w:sz w:val="24"/>
                <w:szCs w:val="24"/>
              </w:rPr>
              <w:t>631</w:t>
            </w:r>
          </w:p>
        </w:tc>
        <w:tc>
          <w:tcPr>
            <w:tcW w:w="1417" w:type="dxa"/>
            <w:tcBorders>
              <w:bottom w:val="single" w:sz="12" w:space="0" w:color="auto"/>
            </w:tcBorders>
            <w:shd w:val="clear" w:color="auto" w:fill="auto"/>
            <w:vAlign w:val="center"/>
          </w:tcPr>
          <w:p w:rsidR="003B21BD" w:rsidRPr="000C0EFF" w:rsidRDefault="003B21BD" w:rsidP="00FA4F0C">
            <w:pPr>
              <w:spacing w:after="200" w:line="276" w:lineRule="auto"/>
              <w:jc w:val="right"/>
              <w:rPr>
                <w:rFonts w:ascii="Times New Roman" w:hAnsi="Times New Roman"/>
                <w:sz w:val="24"/>
                <w:szCs w:val="24"/>
              </w:rPr>
            </w:pPr>
            <w:r>
              <w:rPr>
                <w:rFonts w:ascii="Times New Roman" w:hAnsi="Times New Roman"/>
                <w:sz w:val="24"/>
                <w:szCs w:val="24"/>
              </w:rPr>
              <w:t>+81</w:t>
            </w:r>
            <w:r w:rsidRPr="000C0EFF">
              <w:rPr>
                <w:rFonts w:ascii="Times New Roman" w:hAnsi="Times New Roman"/>
                <w:sz w:val="24"/>
                <w:szCs w:val="24"/>
              </w:rPr>
              <w:t>210</w:t>
            </w:r>
          </w:p>
        </w:tc>
        <w:tc>
          <w:tcPr>
            <w:tcW w:w="1241" w:type="dxa"/>
            <w:tcBorders>
              <w:bottom w:val="single" w:sz="12" w:space="0" w:color="auto"/>
              <w:right w:val="single" w:sz="12" w:space="0" w:color="auto"/>
            </w:tcBorders>
            <w:shd w:val="clear" w:color="auto" w:fill="auto"/>
            <w:vAlign w:val="center"/>
          </w:tcPr>
          <w:p w:rsidR="003B21BD" w:rsidRPr="000C0EFF" w:rsidRDefault="003B21BD" w:rsidP="00FA4F0C">
            <w:pPr>
              <w:spacing w:after="200" w:line="276" w:lineRule="auto"/>
              <w:jc w:val="right"/>
              <w:rPr>
                <w:rFonts w:ascii="Times New Roman" w:hAnsi="Times New Roman"/>
                <w:sz w:val="24"/>
                <w:szCs w:val="24"/>
              </w:rPr>
            </w:pPr>
            <w:r>
              <w:rPr>
                <w:rFonts w:ascii="Times New Roman" w:hAnsi="Times New Roman"/>
                <w:sz w:val="24"/>
                <w:szCs w:val="24"/>
              </w:rPr>
              <w:t>+77</w:t>
            </w:r>
            <w:r w:rsidRPr="000C0EFF">
              <w:rPr>
                <w:rFonts w:ascii="Times New Roman" w:hAnsi="Times New Roman"/>
                <w:sz w:val="24"/>
                <w:szCs w:val="24"/>
              </w:rPr>
              <w:t>289</w:t>
            </w:r>
          </w:p>
        </w:tc>
      </w:tr>
    </w:tbl>
    <w:p w:rsidR="003B21BD" w:rsidRDefault="003B21BD" w:rsidP="003B21BD">
      <w:pPr>
        <w:spacing w:before="240" w:after="0" w:line="360" w:lineRule="auto"/>
        <w:ind w:firstLine="737"/>
        <w:jc w:val="both"/>
        <w:rPr>
          <w:rFonts w:ascii="Times New Roman" w:hAnsi="Times New Roman"/>
          <w:sz w:val="28"/>
          <w:szCs w:val="28"/>
        </w:rPr>
      </w:pPr>
      <w:r>
        <w:rPr>
          <w:rFonts w:ascii="Times New Roman" w:hAnsi="Times New Roman"/>
          <w:sz w:val="28"/>
          <w:szCs w:val="28"/>
        </w:rPr>
        <w:t>Из данных таблицы видно, что баланс ПАО «Краснодарзернопродукт» за анализируемый период абсолютно неликвиден, так как не выполняются все условия, а именно:</w:t>
      </w:r>
    </w:p>
    <w:p w:rsidR="003B21BD" w:rsidRDefault="003B21BD" w:rsidP="003B21BD">
      <w:pPr>
        <w:spacing w:after="0" w:line="360" w:lineRule="auto"/>
        <w:contextualSpacing/>
        <w:jc w:val="both"/>
        <w:rPr>
          <w:rFonts w:ascii="Times New Roman" w:hAnsi="Times New Roman"/>
          <w:sz w:val="28"/>
          <w:szCs w:val="28"/>
        </w:rPr>
      </w:pPr>
      <w:r>
        <w:rPr>
          <w:rFonts w:ascii="Times New Roman" w:hAnsi="Times New Roman"/>
          <w:sz w:val="28"/>
          <w:szCs w:val="28"/>
        </w:rPr>
        <w:t xml:space="preserve">а) А1 </w:t>
      </w:r>
      <w:r w:rsidRPr="006155C2">
        <w:rPr>
          <w:rFonts w:ascii="Times New Roman" w:hAnsi="Times New Roman"/>
          <w:sz w:val="28"/>
          <w:szCs w:val="28"/>
        </w:rPr>
        <w:t>&lt;</w:t>
      </w:r>
      <w:r w:rsidRPr="004A1FFE">
        <w:rPr>
          <w:rFonts w:ascii="Times New Roman" w:hAnsi="Times New Roman"/>
          <w:sz w:val="28"/>
          <w:szCs w:val="28"/>
        </w:rPr>
        <w:t>&lt;П</w:t>
      </w:r>
      <w:r>
        <w:rPr>
          <w:rFonts w:ascii="Times New Roman" w:hAnsi="Times New Roman"/>
          <w:sz w:val="28"/>
          <w:szCs w:val="28"/>
        </w:rPr>
        <w:t>1;</w:t>
      </w:r>
    </w:p>
    <w:p w:rsidR="003B21BD" w:rsidRDefault="003B21BD" w:rsidP="003B21BD">
      <w:pPr>
        <w:spacing w:after="0" w:line="360" w:lineRule="auto"/>
        <w:contextualSpacing/>
        <w:jc w:val="both"/>
        <w:rPr>
          <w:rFonts w:ascii="Times New Roman" w:hAnsi="Times New Roman"/>
          <w:sz w:val="28"/>
          <w:szCs w:val="28"/>
        </w:rPr>
      </w:pPr>
      <w:r>
        <w:rPr>
          <w:rFonts w:ascii="Times New Roman" w:hAnsi="Times New Roman"/>
          <w:sz w:val="28"/>
          <w:szCs w:val="28"/>
        </w:rPr>
        <w:t>б) А2</w:t>
      </w:r>
      <w:r w:rsidRPr="004A1FFE">
        <w:rPr>
          <w:rFonts w:ascii="Times New Roman" w:hAnsi="Times New Roman"/>
          <w:sz w:val="28"/>
          <w:szCs w:val="28"/>
        </w:rPr>
        <w:t xml:space="preserve"> </w:t>
      </w:r>
      <w:r w:rsidRPr="006155C2">
        <w:rPr>
          <w:rFonts w:ascii="Times New Roman" w:hAnsi="Times New Roman"/>
          <w:sz w:val="28"/>
          <w:szCs w:val="28"/>
        </w:rPr>
        <w:t>&lt;</w:t>
      </w:r>
      <w:r w:rsidRPr="004A1FFE">
        <w:rPr>
          <w:rFonts w:ascii="Times New Roman" w:hAnsi="Times New Roman"/>
          <w:sz w:val="28"/>
          <w:szCs w:val="28"/>
        </w:rPr>
        <w:t>&lt;П</w:t>
      </w:r>
      <w:r>
        <w:rPr>
          <w:rFonts w:ascii="Times New Roman" w:hAnsi="Times New Roman"/>
          <w:sz w:val="28"/>
          <w:szCs w:val="28"/>
        </w:rPr>
        <w:t>2</w:t>
      </w:r>
      <w:r w:rsidRPr="004A1FFE">
        <w:rPr>
          <w:rFonts w:ascii="Times New Roman" w:hAnsi="Times New Roman"/>
          <w:sz w:val="28"/>
          <w:szCs w:val="28"/>
        </w:rPr>
        <w:t>;</w:t>
      </w:r>
    </w:p>
    <w:p w:rsidR="003B21BD" w:rsidRDefault="003B21BD" w:rsidP="003B21BD">
      <w:pPr>
        <w:spacing w:after="0" w:line="360" w:lineRule="auto"/>
        <w:contextualSpacing/>
        <w:jc w:val="both"/>
        <w:rPr>
          <w:rFonts w:ascii="Times New Roman" w:hAnsi="Times New Roman"/>
          <w:sz w:val="28"/>
          <w:szCs w:val="28"/>
        </w:rPr>
      </w:pPr>
      <w:r>
        <w:rPr>
          <w:rFonts w:ascii="Times New Roman" w:hAnsi="Times New Roman"/>
          <w:sz w:val="28"/>
          <w:szCs w:val="28"/>
        </w:rPr>
        <w:t>в) А3&lt;</w:t>
      </w:r>
      <w:r w:rsidRPr="006155C2">
        <w:rPr>
          <w:rFonts w:ascii="Times New Roman" w:hAnsi="Times New Roman"/>
          <w:sz w:val="28"/>
          <w:szCs w:val="28"/>
        </w:rPr>
        <w:t>&lt;</w:t>
      </w:r>
      <w:r w:rsidRPr="004A1FFE">
        <w:rPr>
          <w:rFonts w:ascii="Times New Roman" w:hAnsi="Times New Roman"/>
          <w:sz w:val="28"/>
          <w:szCs w:val="28"/>
        </w:rPr>
        <w:t>П</w:t>
      </w:r>
      <w:r>
        <w:rPr>
          <w:rFonts w:ascii="Times New Roman" w:hAnsi="Times New Roman"/>
          <w:sz w:val="28"/>
          <w:szCs w:val="28"/>
        </w:rPr>
        <w:t>3</w:t>
      </w:r>
      <w:r w:rsidRPr="004A1FFE">
        <w:rPr>
          <w:rFonts w:ascii="Times New Roman" w:hAnsi="Times New Roman"/>
          <w:sz w:val="28"/>
          <w:szCs w:val="28"/>
        </w:rPr>
        <w:t>;</w:t>
      </w:r>
    </w:p>
    <w:p w:rsidR="003B21BD" w:rsidRDefault="003B21BD" w:rsidP="003B21BD">
      <w:pPr>
        <w:spacing w:after="0" w:line="360" w:lineRule="auto"/>
        <w:contextualSpacing/>
        <w:jc w:val="both"/>
        <w:rPr>
          <w:rFonts w:ascii="Times New Roman" w:hAnsi="Times New Roman"/>
          <w:sz w:val="28"/>
          <w:szCs w:val="28"/>
        </w:rPr>
      </w:pPr>
      <w:r>
        <w:rPr>
          <w:rFonts w:ascii="Times New Roman" w:hAnsi="Times New Roman"/>
          <w:sz w:val="28"/>
          <w:szCs w:val="28"/>
        </w:rPr>
        <w:t>г) А4&gt;</w:t>
      </w:r>
      <w:r w:rsidRPr="006155C2">
        <w:rPr>
          <w:rFonts w:ascii="Times New Roman" w:hAnsi="Times New Roman"/>
          <w:sz w:val="28"/>
          <w:szCs w:val="28"/>
        </w:rPr>
        <w:t>&gt;</w:t>
      </w:r>
      <w:r>
        <w:rPr>
          <w:rFonts w:ascii="Times New Roman" w:hAnsi="Times New Roman"/>
          <w:sz w:val="28"/>
          <w:szCs w:val="28"/>
        </w:rPr>
        <w:t xml:space="preserve"> П4.</w:t>
      </w:r>
    </w:p>
    <w:p w:rsidR="003B21BD"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Таким образом, н</w:t>
      </w:r>
      <w:r w:rsidRPr="006671C8">
        <w:rPr>
          <w:rFonts w:ascii="Times New Roman" w:hAnsi="Times New Roman"/>
          <w:sz w:val="28"/>
          <w:szCs w:val="28"/>
        </w:rPr>
        <w:t>а основе проведенного анализа ПАО «Краснодарзернопродукт» за период 2014―2015 гг. можно сделать следующие выводы:</w:t>
      </w:r>
    </w:p>
    <w:p w:rsidR="003B21BD"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П</w:t>
      </w:r>
      <w:r w:rsidRPr="006671C8">
        <w:rPr>
          <w:rFonts w:ascii="Times New Roman" w:hAnsi="Times New Roman"/>
          <w:sz w:val="28"/>
          <w:szCs w:val="28"/>
        </w:rPr>
        <w:t>роизошло относительное уменьшение эффективности использования основных фондов предприятия за счет того, что производственные мощности на предприятии используются нерационально, их загруженность недостаточно полная. В этом случае предприятию следует как можно скорее приступить к поиску дополнительных резервов. При этом положительным является то, что увеличился размер прибыли, приходящейся на единицу стоимости основных производственных средств предприятия, и стоимость основных средств, которыми располагает в процессе производства один работник.</w:t>
      </w:r>
    </w:p>
    <w:p w:rsidR="003B21BD" w:rsidRPr="006671C8" w:rsidRDefault="003B21BD" w:rsidP="003B21BD">
      <w:pPr>
        <w:spacing w:after="0" w:line="360" w:lineRule="auto"/>
        <w:ind w:firstLine="737"/>
        <w:contextualSpacing/>
        <w:jc w:val="both"/>
        <w:rPr>
          <w:rFonts w:ascii="Times New Roman" w:hAnsi="Times New Roman"/>
          <w:sz w:val="28"/>
          <w:szCs w:val="28"/>
        </w:rPr>
      </w:pPr>
      <w:r w:rsidRPr="006671C8">
        <w:rPr>
          <w:rFonts w:ascii="Times New Roman" w:hAnsi="Times New Roman"/>
          <w:sz w:val="28"/>
          <w:szCs w:val="28"/>
        </w:rPr>
        <w:lastRenderedPageBreak/>
        <w:t>Анализ оборачиваемости активов показал увеличение эффективности как совокупных, так и оборотных активов.</w:t>
      </w:r>
    </w:p>
    <w:p w:rsidR="003B21BD" w:rsidRPr="006671C8" w:rsidRDefault="003B21BD" w:rsidP="003B21BD">
      <w:pPr>
        <w:spacing w:after="0" w:line="360" w:lineRule="auto"/>
        <w:ind w:firstLine="737"/>
        <w:contextualSpacing/>
        <w:jc w:val="both"/>
        <w:rPr>
          <w:rFonts w:ascii="Times New Roman" w:hAnsi="Times New Roman"/>
          <w:sz w:val="28"/>
          <w:szCs w:val="28"/>
        </w:rPr>
      </w:pPr>
      <w:r w:rsidRPr="006671C8">
        <w:rPr>
          <w:rFonts w:ascii="Times New Roman" w:hAnsi="Times New Roman"/>
          <w:sz w:val="28"/>
          <w:szCs w:val="28"/>
        </w:rPr>
        <w:t>В рассматриваемом периоде основным негативным фактором в финансовом положении предприятия является устойчивая тенденция на ухудшение ликвидности. Анализ платежеспособности предприятия и ликвидности баланса показал, что предприятие теряет платежеспособность. При этом у него отсутствует возможность восстановить платежеспособность в течение 6 месяцев. Баланс анализируемого предприятия признается неликвидным в связи с превышением большей части пассивов над ликвидными активами организации и невыполнением четырех условий.</w:t>
      </w:r>
    </w:p>
    <w:p w:rsidR="003B21BD" w:rsidRDefault="003B21BD" w:rsidP="003B21BD">
      <w:pPr>
        <w:spacing w:after="0" w:line="360" w:lineRule="auto"/>
        <w:ind w:firstLine="737"/>
        <w:contextualSpacing/>
        <w:jc w:val="both"/>
        <w:rPr>
          <w:rFonts w:ascii="Times New Roman" w:hAnsi="Times New Roman"/>
          <w:sz w:val="28"/>
          <w:szCs w:val="28"/>
        </w:rPr>
      </w:pPr>
      <w:r w:rsidRPr="006671C8">
        <w:rPr>
          <w:rFonts w:ascii="Times New Roman" w:hAnsi="Times New Roman"/>
          <w:sz w:val="28"/>
          <w:szCs w:val="28"/>
        </w:rPr>
        <w:t>Также анализ финансовой устойчивости фирмы выявил отсутствие собственных оборотных средств у предприятия в течении всего анализированного периода. Упала доля средств, непосредственно задействованных в производственном процессе. Увеличилась зависимость предприятия от внешних источников финансирования.</w:t>
      </w:r>
    </w:p>
    <w:p w:rsidR="003B21BD" w:rsidRPr="009F13C8" w:rsidRDefault="003B21BD" w:rsidP="003B21BD">
      <w:pPr>
        <w:suppressAutoHyphens/>
        <w:spacing w:before="360" w:after="360" w:line="360" w:lineRule="auto"/>
        <w:ind w:firstLine="709"/>
        <w:jc w:val="both"/>
        <w:rPr>
          <w:rFonts w:ascii="Cambria" w:hAnsi="Cambria"/>
          <w:sz w:val="28"/>
          <w:szCs w:val="28"/>
        </w:rPr>
      </w:pPr>
      <w:r w:rsidRPr="00520E54">
        <w:rPr>
          <w:rFonts w:ascii="Cambria" w:hAnsi="Cambria"/>
          <w:sz w:val="28"/>
          <w:szCs w:val="28"/>
        </w:rPr>
        <w:t>2.2 Бухгалтерская информац</w:t>
      </w:r>
      <w:r>
        <w:rPr>
          <w:rFonts w:ascii="Cambria" w:hAnsi="Cambria"/>
          <w:sz w:val="28"/>
          <w:szCs w:val="28"/>
        </w:rPr>
        <w:t>ионная система и анализ учетной политики</w:t>
      </w:r>
    </w:p>
    <w:p w:rsidR="003B21BD"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Акционерное общество «Краснодарзернопродукт» является публичным акционерным обществом. Общество является юридическим лицом, действует на основании устава и законодательства Российской Федерации.</w:t>
      </w:r>
    </w:p>
    <w:p w:rsidR="003B21BD" w:rsidRPr="00613A77"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Бухгалтерский учет осуществляется бухгалтерией—самостоятельным структурным подразделением, возглавляемым главным бухгалтером. Учет организуется в соответствии с Законом «О бухгалтерском учете», Положением по ведению бухгалтерского учета и бухгалтерской отчетности в РФ, Положениями по бухгалтерскому учету, Планом счетов финансово-хозяйственной деятельности предприятия и Инструкцией по его применению</w:t>
      </w:r>
      <w:r>
        <w:rPr>
          <w:rFonts w:ascii="Times New Roman" w:hAnsi="Times New Roman"/>
          <w:color w:val="5B9BD5"/>
          <w:sz w:val="28"/>
          <w:szCs w:val="28"/>
        </w:rPr>
        <w:t xml:space="preserve"> </w:t>
      </w:r>
      <w:r w:rsidRPr="00613A77">
        <w:rPr>
          <w:rFonts w:ascii="Times New Roman" w:hAnsi="Times New Roman"/>
          <w:sz w:val="28"/>
          <w:szCs w:val="28"/>
        </w:rPr>
        <w:t>[4]</w:t>
      </w:r>
      <w:r>
        <w:rPr>
          <w:rFonts w:ascii="Times New Roman" w:hAnsi="Times New Roman"/>
          <w:sz w:val="28"/>
          <w:szCs w:val="28"/>
        </w:rPr>
        <w:t>.</w:t>
      </w:r>
    </w:p>
    <w:p w:rsidR="003B21BD"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lastRenderedPageBreak/>
        <w:t xml:space="preserve">Бухгалтерский учет ведется в автоматизированной системе с помощью бухгалтерских программ «1С: Региональное предприятие 1.6.9.4.»,                 «1С― Зарплата и кадры 8.2» и программы </w:t>
      </w:r>
      <w:r>
        <w:rPr>
          <w:rFonts w:ascii="Times New Roman" w:hAnsi="Times New Roman"/>
          <w:sz w:val="28"/>
          <w:szCs w:val="28"/>
          <w:lang w:val="en-US"/>
        </w:rPr>
        <w:t>Excel</w:t>
      </w:r>
      <w:r>
        <w:rPr>
          <w:rFonts w:ascii="Times New Roman" w:hAnsi="Times New Roman"/>
          <w:sz w:val="28"/>
          <w:szCs w:val="28"/>
        </w:rPr>
        <w:t>.</w:t>
      </w:r>
    </w:p>
    <w:p w:rsidR="003B21BD" w:rsidRPr="006354D0"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 xml:space="preserve">Бухгалтерский учет на предприятии ведется бухгалтерией предприятия путем двойной записи на счетах бухгалтерского учета согласно рабочего плана </w:t>
      </w:r>
      <w:r w:rsidRPr="006354D0">
        <w:rPr>
          <w:rFonts w:ascii="Times New Roman" w:hAnsi="Times New Roman"/>
          <w:sz w:val="28"/>
          <w:szCs w:val="28"/>
        </w:rPr>
        <w:t>счетов с применением комп</w:t>
      </w:r>
      <w:r>
        <w:rPr>
          <w:rFonts w:ascii="Times New Roman" w:hAnsi="Times New Roman"/>
          <w:sz w:val="28"/>
          <w:szCs w:val="28"/>
        </w:rPr>
        <w:t>ьютерной обработки информации.</w:t>
      </w:r>
    </w:p>
    <w:p w:rsidR="003B21BD" w:rsidRDefault="003B21BD" w:rsidP="003B21BD">
      <w:pPr>
        <w:spacing w:after="0" w:line="360" w:lineRule="auto"/>
        <w:ind w:firstLine="737"/>
        <w:contextualSpacing/>
        <w:jc w:val="both"/>
        <w:rPr>
          <w:rFonts w:ascii="Times New Roman" w:hAnsi="Times New Roman"/>
          <w:sz w:val="28"/>
          <w:szCs w:val="28"/>
        </w:rPr>
      </w:pPr>
      <w:r w:rsidRPr="006354D0">
        <w:rPr>
          <w:rFonts w:ascii="Times New Roman" w:hAnsi="Times New Roman"/>
          <w:sz w:val="28"/>
          <w:szCs w:val="28"/>
        </w:rPr>
        <w:t xml:space="preserve">Размер уставного капитала ПАО «Краснодарзернопродукт» </w:t>
      </w:r>
      <w:r>
        <w:rPr>
          <w:rFonts w:ascii="Times New Roman" w:hAnsi="Times New Roman"/>
          <w:sz w:val="28"/>
          <w:szCs w:val="28"/>
        </w:rPr>
        <w:t>500</w:t>
      </w:r>
      <w:r w:rsidRPr="006354D0">
        <w:rPr>
          <w:rFonts w:ascii="Times New Roman" w:hAnsi="Times New Roman"/>
          <w:sz w:val="28"/>
          <w:szCs w:val="28"/>
        </w:rPr>
        <w:t>000 р</w:t>
      </w:r>
      <w:r>
        <w:rPr>
          <w:rFonts w:ascii="Times New Roman" w:hAnsi="Times New Roman"/>
          <w:sz w:val="28"/>
          <w:szCs w:val="28"/>
        </w:rPr>
        <w:t>, состоящий из 2500 шт. обыкновенных акций номинальной стоимостью 200 р. Уставный капитал общества может быть увеличен путем увеличения номинальной стоимости акций или размещения дополнительных акций. Решение об увеличении уставного капитала общества принимается общим собранием акционеров. При увеличении уставного капитала общество обязано руководствоваться ограничениями, установленными федеральными законами. Цель общества — это извлечение прибыли.</w:t>
      </w:r>
    </w:p>
    <w:p w:rsidR="003B21BD"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 xml:space="preserve">Все акции общества именные и выпускаются в бездокументарной форме. Акция, принадлежащая учредителю общества, предоставляет право голоса с момента оплаты не менее 75% ее номинальной стоимости. Акционеры не отвечают по обязательствам общества и несут риск убытков, связанных с его деятельностью, в пределах стоимости принадлежащих им акций. </w:t>
      </w:r>
    </w:p>
    <w:p w:rsidR="003B21BD"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Достоверность данных, содержащихся в годовых отчетах общества, годовой бухгалтерской отчетности, должна быть подтверждена ревизионной комиссией общества.</w:t>
      </w:r>
    </w:p>
    <w:p w:rsidR="003B21BD"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Перед опубликованием общества годового отчета оно обязано привлечь для ежегодной проверки и подтверждения годовой финансовой отчетности аудитора, не связанного имущественными интересами с обществом или его акционерами.</w:t>
      </w:r>
    </w:p>
    <w:p w:rsidR="003B21BD"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 xml:space="preserve">Годовые отчеты общества подлежат предварительному утверждению советом директоров общества не позднее чем за 30 дней до даты проведения годового общего собрания акционеров. </w:t>
      </w:r>
    </w:p>
    <w:p w:rsidR="003B21BD" w:rsidRDefault="003B21BD" w:rsidP="003B21BD">
      <w:pPr>
        <w:spacing w:after="0" w:line="360" w:lineRule="auto"/>
        <w:ind w:firstLine="737"/>
        <w:contextualSpacing/>
        <w:jc w:val="both"/>
        <w:rPr>
          <w:rFonts w:ascii="Times New Roman" w:hAnsi="Times New Roman"/>
          <w:sz w:val="28"/>
          <w:szCs w:val="28"/>
        </w:rPr>
      </w:pPr>
      <w:r w:rsidRPr="00C76844">
        <w:rPr>
          <w:rFonts w:ascii="Times New Roman" w:hAnsi="Times New Roman"/>
          <w:sz w:val="28"/>
          <w:szCs w:val="28"/>
        </w:rPr>
        <w:lastRenderedPageBreak/>
        <w:t>Учетная политика организации формируется главным бухгалтером или иным лицом, на которое в соответствии с законодательством Российской Федерации возложено ведение бухгалтерского учета организации, на основе Положения</w:t>
      </w:r>
      <w:r>
        <w:rPr>
          <w:rFonts w:ascii="Times New Roman" w:hAnsi="Times New Roman"/>
          <w:sz w:val="28"/>
          <w:szCs w:val="28"/>
        </w:rPr>
        <w:t xml:space="preserve"> по бухгалтерскому учету «</w:t>
      </w:r>
      <w:r w:rsidRPr="00C76844">
        <w:rPr>
          <w:rFonts w:ascii="Times New Roman" w:hAnsi="Times New Roman"/>
          <w:sz w:val="28"/>
          <w:szCs w:val="28"/>
        </w:rPr>
        <w:t>Учетная политика организации</w:t>
      </w:r>
      <w:r>
        <w:rPr>
          <w:rFonts w:ascii="Times New Roman" w:hAnsi="Times New Roman"/>
          <w:sz w:val="28"/>
          <w:szCs w:val="28"/>
        </w:rPr>
        <w:t>»</w:t>
      </w:r>
      <w:r w:rsidRPr="00C76844">
        <w:rPr>
          <w:rFonts w:ascii="Times New Roman" w:hAnsi="Times New Roman"/>
          <w:sz w:val="28"/>
          <w:szCs w:val="28"/>
        </w:rPr>
        <w:t xml:space="preserve"> и утвержд</w:t>
      </w:r>
      <w:r>
        <w:rPr>
          <w:rFonts w:ascii="Times New Roman" w:hAnsi="Times New Roman"/>
          <w:sz w:val="28"/>
          <w:szCs w:val="28"/>
        </w:rPr>
        <w:t>ается руководителем организации [7</w:t>
      </w:r>
      <w:r w:rsidRPr="00A32CD7">
        <w:rPr>
          <w:rFonts w:ascii="Times New Roman" w:hAnsi="Times New Roman"/>
          <w:sz w:val="28"/>
          <w:szCs w:val="28"/>
        </w:rPr>
        <w:t>]</w:t>
      </w:r>
      <w:r>
        <w:rPr>
          <w:rFonts w:ascii="Times New Roman" w:hAnsi="Times New Roman"/>
          <w:sz w:val="28"/>
          <w:szCs w:val="28"/>
        </w:rPr>
        <w:t>.</w:t>
      </w:r>
    </w:p>
    <w:p w:rsidR="003B21BD" w:rsidRPr="00C76844"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 xml:space="preserve">Приказом </w:t>
      </w:r>
      <w:r w:rsidRPr="00C76844">
        <w:rPr>
          <w:rFonts w:ascii="Times New Roman" w:hAnsi="Times New Roman"/>
          <w:sz w:val="28"/>
          <w:szCs w:val="28"/>
        </w:rPr>
        <w:t>о принятии учетной политики на предприятии для целей бухгалтерского и налогового учета</w:t>
      </w:r>
      <w:r>
        <w:rPr>
          <w:rFonts w:ascii="Times New Roman" w:hAnsi="Times New Roman"/>
          <w:sz w:val="28"/>
          <w:szCs w:val="28"/>
        </w:rPr>
        <w:t>, руководитель устанавливает в</w:t>
      </w:r>
      <w:r w:rsidRPr="00C76844">
        <w:rPr>
          <w:rFonts w:ascii="Times New Roman" w:hAnsi="Times New Roman"/>
          <w:sz w:val="28"/>
          <w:szCs w:val="28"/>
        </w:rPr>
        <w:t>ести бухгалтерский учет</w:t>
      </w:r>
      <w:r>
        <w:rPr>
          <w:rFonts w:ascii="Times New Roman" w:hAnsi="Times New Roman"/>
          <w:sz w:val="28"/>
          <w:szCs w:val="28"/>
        </w:rPr>
        <w:t xml:space="preserve"> на</w:t>
      </w:r>
      <w:r w:rsidRPr="00C76844">
        <w:t xml:space="preserve"> </w:t>
      </w:r>
      <w:r>
        <w:rPr>
          <w:rFonts w:ascii="Times New Roman" w:hAnsi="Times New Roman"/>
          <w:sz w:val="28"/>
          <w:szCs w:val="28"/>
        </w:rPr>
        <w:t>предприятии</w:t>
      </w:r>
      <w:r w:rsidRPr="00C76844">
        <w:rPr>
          <w:rFonts w:ascii="Times New Roman" w:hAnsi="Times New Roman"/>
          <w:sz w:val="28"/>
          <w:szCs w:val="28"/>
        </w:rPr>
        <w:t xml:space="preserve"> в полном объеме в связи с применением упр</w:t>
      </w:r>
      <w:r>
        <w:rPr>
          <w:rFonts w:ascii="Times New Roman" w:hAnsi="Times New Roman"/>
          <w:sz w:val="28"/>
          <w:szCs w:val="28"/>
        </w:rPr>
        <w:t>ощенной систему налогообложения.</w:t>
      </w:r>
    </w:p>
    <w:p w:rsidR="003B21BD" w:rsidRPr="00613A77" w:rsidRDefault="003B21BD" w:rsidP="003B21BD">
      <w:pPr>
        <w:spacing w:after="0" w:line="360" w:lineRule="auto"/>
        <w:ind w:firstLine="737"/>
        <w:contextualSpacing/>
        <w:jc w:val="both"/>
        <w:rPr>
          <w:rFonts w:ascii="Times New Roman" w:hAnsi="Times New Roman"/>
          <w:sz w:val="28"/>
          <w:szCs w:val="28"/>
        </w:rPr>
      </w:pPr>
      <w:r w:rsidRPr="00C76844">
        <w:rPr>
          <w:rFonts w:ascii="Times New Roman" w:hAnsi="Times New Roman"/>
          <w:sz w:val="28"/>
          <w:szCs w:val="28"/>
        </w:rPr>
        <w:t xml:space="preserve">Способы ведения бухгалтерского учета, избранные </w:t>
      </w:r>
      <w:r>
        <w:rPr>
          <w:rFonts w:ascii="Times New Roman" w:hAnsi="Times New Roman"/>
          <w:sz w:val="28"/>
          <w:szCs w:val="28"/>
        </w:rPr>
        <w:t xml:space="preserve">ПАО «Краснодарзернопродукт» </w:t>
      </w:r>
      <w:r w:rsidRPr="00C76844">
        <w:rPr>
          <w:rFonts w:ascii="Times New Roman" w:hAnsi="Times New Roman"/>
          <w:sz w:val="28"/>
          <w:szCs w:val="28"/>
        </w:rPr>
        <w:t>при формировании учетной политики, применяются с первого января года, следующего за годом утверждения</w:t>
      </w:r>
      <w:r>
        <w:rPr>
          <w:rFonts w:ascii="Times New Roman" w:hAnsi="Times New Roman"/>
          <w:sz w:val="28"/>
          <w:szCs w:val="28"/>
        </w:rPr>
        <w:t xml:space="preserve"> учётной политики организации, а именно с 1993 г</w:t>
      </w:r>
      <w:r w:rsidRPr="00C76844">
        <w:rPr>
          <w:rFonts w:ascii="Times New Roman" w:hAnsi="Times New Roman"/>
          <w:sz w:val="28"/>
          <w:szCs w:val="28"/>
        </w:rPr>
        <w:t>. При этом они применяются всеми филиалами, представительствами и ины</w:t>
      </w:r>
      <w:r>
        <w:rPr>
          <w:rFonts w:ascii="Times New Roman" w:hAnsi="Times New Roman"/>
          <w:sz w:val="28"/>
          <w:szCs w:val="28"/>
        </w:rPr>
        <w:t xml:space="preserve">ми подразделениями организации, </w:t>
      </w:r>
      <w:r w:rsidRPr="00C76844">
        <w:rPr>
          <w:rFonts w:ascii="Times New Roman" w:hAnsi="Times New Roman"/>
          <w:sz w:val="28"/>
          <w:szCs w:val="28"/>
        </w:rPr>
        <w:t>не</w:t>
      </w:r>
      <w:r>
        <w:rPr>
          <w:rFonts w:ascii="Times New Roman" w:hAnsi="Times New Roman"/>
          <w:sz w:val="28"/>
          <w:szCs w:val="28"/>
        </w:rPr>
        <w:t xml:space="preserve">зависимо от их места нахождения </w:t>
      </w:r>
      <w:r w:rsidRPr="00B26678">
        <w:rPr>
          <w:rFonts w:ascii="Times New Roman" w:hAnsi="Times New Roman"/>
          <w:sz w:val="28"/>
          <w:szCs w:val="28"/>
        </w:rPr>
        <w:t>[</w:t>
      </w:r>
      <w:r w:rsidRPr="00613A77">
        <w:rPr>
          <w:rFonts w:ascii="Times New Roman" w:hAnsi="Times New Roman"/>
          <w:sz w:val="28"/>
          <w:szCs w:val="28"/>
        </w:rPr>
        <w:t>7]</w:t>
      </w:r>
      <w:r>
        <w:rPr>
          <w:rFonts w:ascii="Times New Roman" w:hAnsi="Times New Roman"/>
          <w:sz w:val="28"/>
          <w:szCs w:val="28"/>
        </w:rPr>
        <w:t>.</w:t>
      </w:r>
    </w:p>
    <w:p w:rsidR="003B21BD"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 xml:space="preserve">При этом предусмотрена </w:t>
      </w:r>
      <w:r w:rsidRPr="00C76844">
        <w:rPr>
          <w:rFonts w:ascii="Times New Roman" w:hAnsi="Times New Roman"/>
          <w:sz w:val="28"/>
          <w:szCs w:val="28"/>
        </w:rPr>
        <w:t>возможность внесения уточнений в учет</w:t>
      </w:r>
      <w:r>
        <w:rPr>
          <w:rFonts w:ascii="Times New Roman" w:hAnsi="Times New Roman"/>
          <w:sz w:val="28"/>
          <w:szCs w:val="28"/>
        </w:rPr>
        <w:t>ную политику организации на 2017 г.</w:t>
      </w:r>
      <w:r w:rsidRPr="00C76844">
        <w:rPr>
          <w:rFonts w:ascii="Times New Roman" w:hAnsi="Times New Roman"/>
          <w:sz w:val="28"/>
          <w:szCs w:val="28"/>
        </w:rPr>
        <w:t xml:space="preserve"> в связи с появлением фактов хозяйственной деятельности, которые отличны по существу от фактов, имевших место ранее, или возникли впервые в деятельности организации.</w:t>
      </w:r>
      <w:r>
        <w:rPr>
          <w:rFonts w:ascii="Times New Roman" w:hAnsi="Times New Roman"/>
          <w:sz w:val="28"/>
          <w:szCs w:val="28"/>
        </w:rPr>
        <w:t xml:space="preserve"> </w:t>
      </w:r>
    </w:p>
    <w:p w:rsidR="003B21BD" w:rsidRPr="00D30502"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 xml:space="preserve">В </w:t>
      </w:r>
      <w:r w:rsidRPr="00D30502">
        <w:rPr>
          <w:rFonts w:ascii="Times New Roman" w:hAnsi="Times New Roman"/>
          <w:sz w:val="28"/>
          <w:szCs w:val="28"/>
        </w:rPr>
        <w:t>ПАО «Краснодарзернопродукт»</w:t>
      </w:r>
      <w:r>
        <w:rPr>
          <w:rFonts w:ascii="Times New Roman" w:hAnsi="Times New Roman"/>
          <w:sz w:val="28"/>
          <w:szCs w:val="28"/>
        </w:rPr>
        <w:t xml:space="preserve"> </w:t>
      </w:r>
      <w:r w:rsidRPr="00D30502">
        <w:rPr>
          <w:rFonts w:ascii="Times New Roman" w:hAnsi="Times New Roman"/>
          <w:sz w:val="28"/>
          <w:szCs w:val="28"/>
        </w:rPr>
        <w:t>налоговый учет ведется по методу начисления на основе регистров бухгалтерского учета с добавлением в них реквизитов, необходимых для налогового учета в соответ</w:t>
      </w:r>
      <w:r>
        <w:rPr>
          <w:rFonts w:ascii="Times New Roman" w:hAnsi="Times New Roman"/>
          <w:sz w:val="28"/>
          <w:szCs w:val="28"/>
        </w:rPr>
        <w:t>ствии с требованиями НК РФ [8</w:t>
      </w:r>
      <w:r w:rsidRPr="00A32CD7">
        <w:rPr>
          <w:rFonts w:ascii="Times New Roman" w:hAnsi="Times New Roman"/>
          <w:sz w:val="28"/>
          <w:szCs w:val="28"/>
        </w:rPr>
        <w:t>]</w:t>
      </w:r>
      <w:r>
        <w:rPr>
          <w:rFonts w:ascii="Times New Roman" w:hAnsi="Times New Roman"/>
          <w:sz w:val="28"/>
          <w:szCs w:val="28"/>
        </w:rPr>
        <w:t>.</w:t>
      </w:r>
    </w:p>
    <w:p w:rsidR="003B21BD" w:rsidRPr="001570CC" w:rsidRDefault="003B21BD" w:rsidP="003B21BD">
      <w:pPr>
        <w:spacing w:after="0" w:line="360" w:lineRule="auto"/>
        <w:ind w:firstLine="737"/>
        <w:contextualSpacing/>
        <w:jc w:val="both"/>
        <w:rPr>
          <w:rFonts w:ascii="Times New Roman" w:hAnsi="Times New Roman"/>
          <w:color w:val="5B9BD5"/>
          <w:sz w:val="28"/>
          <w:szCs w:val="28"/>
        </w:rPr>
      </w:pPr>
      <w:r w:rsidRPr="00D30502">
        <w:rPr>
          <w:rFonts w:ascii="Times New Roman" w:hAnsi="Times New Roman"/>
          <w:sz w:val="28"/>
          <w:szCs w:val="28"/>
        </w:rPr>
        <w:t>В налоговом учете сырье и материалы при определении размера материальных расходов списываются по средней себестоимости, который является и методом оценки стоимости покупных товаров, умен</w:t>
      </w:r>
      <w:r>
        <w:rPr>
          <w:rFonts w:ascii="Times New Roman" w:hAnsi="Times New Roman"/>
          <w:sz w:val="28"/>
          <w:szCs w:val="28"/>
        </w:rPr>
        <w:t xml:space="preserve">ьшающей доходы от их реализации </w:t>
      </w:r>
      <w:r w:rsidRPr="00A32CD7">
        <w:rPr>
          <w:rFonts w:ascii="Times New Roman" w:hAnsi="Times New Roman"/>
          <w:sz w:val="28"/>
          <w:szCs w:val="28"/>
        </w:rPr>
        <w:t>[3]</w:t>
      </w:r>
      <w:r>
        <w:rPr>
          <w:rFonts w:ascii="Times New Roman" w:hAnsi="Times New Roman"/>
          <w:sz w:val="28"/>
          <w:szCs w:val="28"/>
        </w:rPr>
        <w:t>.</w:t>
      </w:r>
    </w:p>
    <w:p w:rsidR="003B21BD" w:rsidRPr="001570CC" w:rsidRDefault="003B21BD" w:rsidP="003B21BD">
      <w:pPr>
        <w:spacing w:after="0" w:line="360" w:lineRule="auto"/>
        <w:ind w:firstLine="737"/>
        <w:contextualSpacing/>
        <w:jc w:val="both"/>
        <w:rPr>
          <w:rFonts w:ascii="Times New Roman" w:hAnsi="Times New Roman"/>
          <w:color w:val="5B9BD5"/>
          <w:sz w:val="28"/>
          <w:szCs w:val="28"/>
        </w:rPr>
      </w:pPr>
      <w:r>
        <w:rPr>
          <w:rFonts w:ascii="Times New Roman" w:hAnsi="Times New Roman"/>
          <w:sz w:val="28"/>
          <w:szCs w:val="28"/>
        </w:rPr>
        <w:t>О</w:t>
      </w:r>
      <w:r w:rsidRPr="00D30502">
        <w:rPr>
          <w:rFonts w:ascii="Times New Roman" w:hAnsi="Times New Roman"/>
          <w:sz w:val="28"/>
          <w:szCs w:val="28"/>
        </w:rPr>
        <w:t>рганизация использует линейный способ в качестве метода начисления амортизации.</w:t>
      </w:r>
      <w:r>
        <w:rPr>
          <w:rFonts w:ascii="Times New Roman" w:hAnsi="Times New Roman"/>
          <w:sz w:val="28"/>
          <w:szCs w:val="28"/>
        </w:rPr>
        <w:t xml:space="preserve"> </w:t>
      </w:r>
    </w:p>
    <w:p w:rsidR="003B21BD" w:rsidRPr="00D30502" w:rsidRDefault="003B21BD" w:rsidP="003B21BD">
      <w:pPr>
        <w:spacing w:after="0" w:line="360" w:lineRule="auto"/>
        <w:ind w:firstLine="737"/>
        <w:contextualSpacing/>
        <w:jc w:val="both"/>
        <w:rPr>
          <w:rFonts w:ascii="Times New Roman" w:hAnsi="Times New Roman"/>
          <w:sz w:val="28"/>
          <w:szCs w:val="28"/>
        </w:rPr>
      </w:pPr>
      <w:r w:rsidRPr="00D30502">
        <w:rPr>
          <w:rFonts w:ascii="Times New Roman" w:hAnsi="Times New Roman"/>
          <w:sz w:val="28"/>
          <w:szCs w:val="28"/>
        </w:rPr>
        <w:lastRenderedPageBreak/>
        <w:t>Перечень прямых расходов, свя</w:t>
      </w:r>
      <w:r>
        <w:rPr>
          <w:rFonts w:ascii="Times New Roman" w:hAnsi="Times New Roman"/>
          <w:sz w:val="28"/>
          <w:szCs w:val="28"/>
        </w:rPr>
        <w:t xml:space="preserve">занных с производством товаров, </w:t>
      </w:r>
      <w:r w:rsidRPr="00D30502">
        <w:rPr>
          <w:rFonts w:ascii="Times New Roman" w:hAnsi="Times New Roman"/>
          <w:sz w:val="28"/>
          <w:szCs w:val="28"/>
        </w:rPr>
        <w:t>вып</w:t>
      </w:r>
      <w:r>
        <w:rPr>
          <w:rFonts w:ascii="Times New Roman" w:hAnsi="Times New Roman"/>
          <w:sz w:val="28"/>
          <w:szCs w:val="28"/>
        </w:rPr>
        <w:t>олнением работ, указанием услуг</w:t>
      </w:r>
      <w:r w:rsidRPr="00D30502">
        <w:rPr>
          <w:rFonts w:ascii="Times New Roman" w:hAnsi="Times New Roman"/>
          <w:sz w:val="28"/>
          <w:szCs w:val="28"/>
        </w:rPr>
        <w:t xml:space="preserve"> </w:t>
      </w:r>
      <w:r>
        <w:rPr>
          <w:rFonts w:ascii="Times New Roman" w:hAnsi="Times New Roman"/>
          <w:sz w:val="28"/>
          <w:szCs w:val="28"/>
        </w:rPr>
        <w:t>включает:</w:t>
      </w:r>
    </w:p>
    <w:p w:rsidR="003B21BD" w:rsidRPr="00D30502"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w:t>
      </w:r>
      <w:r w:rsidRPr="00D30502">
        <w:rPr>
          <w:rFonts w:ascii="Times New Roman" w:hAnsi="Times New Roman"/>
          <w:sz w:val="28"/>
          <w:szCs w:val="28"/>
        </w:rPr>
        <w:t xml:space="preserve"> материальные затраты;</w:t>
      </w:r>
    </w:p>
    <w:p w:rsidR="003B21BD" w:rsidRPr="00D30502"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w:t>
      </w:r>
      <w:r w:rsidRPr="00D30502">
        <w:rPr>
          <w:rFonts w:ascii="Times New Roman" w:hAnsi="Times New Roman"/>
          <w:sz w:val="28"/>
          <w:szCs w:val="28"/>
        </w:rPr>
        <w:t xml:space="preserve"> расходы на оплату труда персонала, участвующего в процессе производства товаров, выполнения работ, оказания услуг;</w:t>
      </w:r>
    </w:p>
    <w:p w:rsidR="003B21BD" w:rsidRPr="00D30502"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w:t>
      </w:r>
      <w:r w:rsidRPr="00D30502">
        <w:rPr>
          <w:rFonts w:ascii="Times New Roman" w:hAnsi="Times New Roman"/>
          <w:sz w:val="28"/>
          <w:szCs w:val="28"/>
        </w:rPr>
        <w:t xml:space="preserve"> суммы ЕСН по персоналу, участвующему в процессе производства товаров, выполнения работ, оказания услуг;</w:t>
      </w:r>
    </w:p>
    <w:p w:rsidR="003B21BD" w:rsidRPr="00D30502"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w:t>
      </w:r>
      <w:r w:rsidRPr="00D30502">
        <w:rPr>
          <w:rFonts w:ascii="Times New Roman" w:hAnsi="Times New Roman"/>
          <w:sz w:val="28"/>
          <w:szCs w:val="28"/>
        </w:rPr>
        <w:t xml:space="preserve"> расходы на обязательное пенсионное страхование персонала, участвующего в процессе производства товаров, выполнения работ, оказания услуг;</w:t>
      </w:r>
    </w:p>
    <w:p w:rsidR="003B21BD" w:rsidRPr="00D30502"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w:t>
      </w:r>
      <w:r w:rsidRPr="00D30502">
        <w:rPr>
          <w:rFonts w:ascii="Times New Roman" w:hAnsi="Times New Roman"/>
          <w:sz w:val="28"/>
          <w:szCs w:val="28"/>
        </w:rPr>
        <w:t xml:space="preserve"> расходы на обязательное страхование от несчастных случаев на производстве;</w:t>
      </w:r>
    </w:p>
    <w:p w:rsidR="003B21BD" w:rsidRPr="00D30502"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w:t>
      </w:r>
      <w:r w:rsidRPr="00D30502">
        <w:rPr>
          <w:rFonts w:ascii="Times New Roman" w:hAnsi="Times New Roman"/>
          <w:sz w:val="28"/>
          <w:szCs w:val="28"/>
        </w:rPr>
        <w:t xml:space="preserve"> суммы начисленной амортизации по основным средствам, используемым при производстве товаров, работ, услуг.</w:t>
      </w:r>
    </w:p>
    <w:p w:rsidR="003B21BD" w:rsidRPr="00D30502" w:rsidRDefault="003B21BD" w:rsidP="003B21BD">
      <w:pPr>
        <w:spacing w:after="0" w:line="360" w:lineRule="auto"/>
        <w:ind w:firstLine="737"/>
        <w:contextualSpacing/>
        <w:jc w:val="both"/>
        <w:rPr>
          <w:rFonts w:ascii="Times New Roman" w:hAnsi="Times New Roman"/>
          <w:sz w:val="28"/>
          <w:szCs w:val="28"/>
        </w:rPr>
      </w:pPr>
      <w:r w:rsidRPr="00D30502">
        <w:rPr>
          <w:rFonts w:ascii="Times New Roman" w:hAnsi="Times New Roman"/>
          <w:sz w:val="28"/>
          <w:szCs w:val="28"/>
        </w:rPr>
        <w:t>Порядок распределения прямых расходов на незавершенное производство и на изготовлен</w:t>
      </w:r>
      <w:r>
        <w:rPr>
          <w:rFonts w:ascii="Times New Roman" w:hAnsi="Times New Roman"/>
          <w:sz w:val="28"/>
          <w:szCs w:val="28"/>
        </w:rPr>
        <w:t xml:space="preserve">ную в текущем месяце продукцию, </w:t>
      </w:r>
      <w:r w:rsidRPr="00D30502">
        <w:rPr>
          <w:rFonts w:ascii="Times New Roman" w:hAnsi="Times New Roman"/>
          <w:sz w:val="28"/>
          <w:szCs w:val="28"/>
        </w:rPr>
        <w:t>выпол</w:t>
      </w:r>
      <w:r>
        <w:rPr>
          <w:rFonts w:ascii="Times New Roman" w:hAnsi="Times New Roman"/>
          <w:sz w:val="28"/>
          <w:szCs w:val="28"/>
        </w:rPr>
        <w:t>ненные работы, оказанные услуги</w:t>
      </w:r>
      <w:r w:rsidRPr="00D30502">
        <w:rPr>
          <w:rFonts w:ascii="Times New Roman" w:hAnsi="Times New Roman"/>
          <w:sz w:val="28"/>
          <w:szCs w:val="28"/>
        </w:rPr>
        <w:t xml:space="preserve"> </w:t>
      </w:r>
      <w:r>
        <w:rPr>
          <w:rFonts w:ascii="Times New Roman" w:hAnsi="Times New Roman"/>
          <w:sz w:val="28"/>
          <w:szCs w:val="28"/>
        </w:rPr>
        <w:t>—</w:t>
      </w:r>
      <w:r w:rsidRPr="00D30502">
        <w:rPr>
          <w:rFonts w:ascii="Times New Roman" w:hAnsi="Times New Roman"/>
          <w:sz w:val="28"/>
          <w:szCs w:val="28"/>
        </w:rPr>
        <w:t xml:space="preserve"> по прямым статьям расходов </w:t>
      </w:r>
      <w:r w:rsidRPr="00A32CD7">
        <w:rPr>
          <w:rFonts w:ascii="Times New Roman" w:hAnsi="Times New Roman"/>
          <w:sz w:val="28"/>
          <w:szCs w:val="28"/>
        </w:rPr>
        <w:t>[3]</w:t>
      </w:r>
      <w:r>
        <w:rPr>
          <w:rFonts w:ascii="Times New Roman" w:hAnsi="Times New Roman"/>
          <w:sz w:val="28"/>
          <w:szCs w:val="28"/>
        </w:rPr>
        <w:t>.</w:t>
      </w:r>
    </w:p>
    <w:p w:rsidR="003B21BD"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 xml:space="preserve">В </w:t>
      </w:r>
      <w:r w:rsidRPr="00D30502">
        <w:rPr>
          <w:rFonts w:ascii="Times New Roman" w:hAnsi="Times New Roman"/>
          <w:sz w:val="28"/>
          <w:szCs w:val="28"/>
        </w:rPr>
        <w:t>стоимость приобретения товаров включается только покупная стоимость товаров.</w:t>
      </w:r>
    </w:p>
    <w:p w:rsidR="003B21BD" w:rsidRPr="001570CC" w:rsidRDefault="003B21BD" w:rsidP="003B21BD">
      <w:pPr>
        <w:spacing w:after="0" w:line="360" w:lineRule="auto"/>
        <w:ind w:firstLine="737"/>
        <w:contextualSpacing/>
        <w:jc w:val="both"/>
        <w:rPr>
          <w:rFonts w:ascii="Times New Roman" w:hAnsi="Times New Roman"/>
          <w:color w:val="5B9BD5"/>
          <w:sz w:val="28"/>
          <w:szCs w:val="28"/>
        </w:rPr>
      </w:pPr>
      <w:r w:rsidRPr="00D533A8">
        <w:rPr>
          <w:rFonts w:ascii="Times New Roman" w:hAnsi="Times New Roman"/>
          <w:sz w:val="28"/>
          <w:szCs w:val="28"/>
        </w:rPr>
        <w:t>Специальный инструмент, специаль</w:t>
      </w:r>
      <w:r>
        <w:rPr>
          <w:rFonts w:ascii="Times New Roman" w:hAnsi="Times New Roman"/>
          <w:sz w:val="28"/>
          <w:szCs w:val="28"/>
        </w:rPr>
        <w:t xml:space="preserve">ные приспособления, специальное </w:t>
      </w:r>
      <w:r w:rsidRPr="00D533A8">
        <w:rPr>
          <w:rFonts w:ascii="Times New Roman" w:hAnsi="Times New Roman"/>
          <w:sz w:val="28"/>
          <w:szCs w:val="28"/>
        </w:rPr>
        <w:t xml:space="preserve">оборудование и специальную одежду учитываются средств в обороте в составе средств с </w:t>
      </w:r>
      <w:r w:rsidRPr="00A32CD7">
        <w:rPr>
          <w:rFonts w:ascii="Times New Roman" w:hAnsi="Times New Roman"/>
          <w:sz w:val="28"/>
          <w:szCs w:val="28"/>
        </w:rPr>
        <w:t>Методических указаний по бухгалтерскому учету инструмента, специальных приспособлений.</w:t>
      </w:r>
    </w:p>
    <w:p w:rsidR="003B21BD" w:rsidRPr="001570CC" w:rsidRDefault="003B21BD" w:rsidP="003B21BD">
      <w:pPr>
        <w:spacing w:after="0" w:line="360" w:lineRule="auto"/>
        <w:ind w:firstLine="737"/>
        <w:contextualSpacing/>
        <w:jc w:val="both"/>
        <w:rPr>
          <w:rFonts w:ascii="Times New Roman" w:hAnsi="Times New Roman"/>
          <w:color w:val="5B9BD5"/>
          <w:sz w:val="28"/>
          <w:szCs w:val="28"/>
        </w:rPr>
      </w:pPr>
      <w:r w:rsidRPr="00D30502">
        <w:rPr>
          <w:rFonts w:ascii="Times New Roman" w:hAnsi="Times New Roman"/>
          <w:sz w:val="28"/>
          <w:szCs w:val="28"/>
        </w:rPr>
        <w:t xml:space="preserve">Инвентаризация имущества и обязательств основана на утвержденном графике </w:t>
      </w:r>
      <w:r w:rsidRPr="00A32CD7">
        <w:rPr>
          <w:rFonts w:ascii="Times New Roman" w:hAnsi="Times New Roman"/>
          <w:sz w:val="28"/>
          <w:szCs w:val="28"/>
        </w:rPr>
        <w:t>проведения инвентаризации и имущества. в соответствии с Федеральным законом</w:t>
      </w:r>
      <w:r>
        <w:rPr>
          <w:rFonts w:ascii="Times New Roman" w:hAnsi="Times New Roman"/>
          <w:sz w:val="28"/>
          <w:szCs w:val="28"/>
        </w:rPr>
        <w:t xml:space="preserve"> «О бухгалтерском учете» </w:t>
      </w:r>
      <w:r w:rsidRPr="00A32CD7">
        <w:rPr>
          <w:rFonts w:ascii="Times New Roman" w:hAnsi="Times New Roman"/>
          <w:sz w:val="28"/>
          <w:szCs w:val="28"/>
        </w:rPr>
        <w:t>[10]</w:t>
      </w:r>
      <w:r>
        <w:rPr>
          <w:rFonts w:ascii="Times New Roman" w:hAnsi="Times New Roman"/>
          <w:sz w:val="28"/>
          <w:szCs w:val="28"/>
        </w:rPr>
        <w:t>.</w:t>
      </w:r>
    </w:p>
    <w:p w:rsidR="003B21BD" w:rsidRPr="00D30502" w:rsidRDefault="003B21BD" w:rsidP="003B21BD">
      <w:pPr>
        <w:spacing w:after="0" w:line="360" w:lineRule="auto"/>
        <w:ind w:firstLine="737"/>
        <w:contextualSpacing/>
        <w:jc w:val="both"/>
        <w:rPr>
          <w:rFonts w:ascii="Times New Roman" w:hAnsi="Times New Roman"/>
          <w:sz w:val="28"/>
          <w:szCs w:val="28"/>
        </w:rPr>
      </w:pPr>
      <w:r w:rsidRPr="00D30502">
        <w:rPr>
          <w:rFonts w:ascii="Times New Roman" w:hAnsi="Times New Roman"/>
          <w:sz w:val="28"/>
          <w:szCs w:val="28"/>
        </w:rPr>
        <w:t>Таким образом, учетная политика организации ведется в соответствии с установленными нормативами.</w:t>
      </w:r>
    </w:p>
    <w:p w:rsidR="003B21BD" w:rsidRPr="00650C01" w:rsidRDefault="003B21BD" w:rsidP="003B21BD">
      <w:pPr>
        <w:spacing w:after="200" w:line="360" w:lineRule="auto"/>
        <w:ind w:firstLine="737"/>
        <w:jc w:val="both"/>
        <w:rPr>
          <w:rFonts w:ascii="Times New Roman" w:hAnsi="Times New Roman"/>
          <w:sz w:val="28"/>
          <w:szCs w:val="28"/>
        </w:rPr>
      </w:pPr>
    </w:p>
    <w:p w:rsidR="003B21BD" w:rsidRDefault="003B21BD" w:rsidP="003B21BD">
      <w:pPr>
        <w:spacing w:after="200" w:line="276" w:lineRule="auto"/>
        <w:jc w:val="both"/>
        <w:rPr>
          <w:rFonts w:ascii="Times New Roman" w:hAnsi="Times New Roman"/>
          <w:color w:val="2E74B5"/>
          <w:sz w:val="28"/>
          <w:szCs w:val="28"/>
        </w:rPr>
      </w:pPr>
    </w:p>
    <w:p w:rsidR="003B21BD" w:rsidRDefault="003B21BD" w:rsidP="003B21BD">
      <w:pPr>
        <w:spacing w:after="200" w:line="276" w:lineRule="auto"/>
        <w:jc w:val="both"/>
        <w:rPr>
          <w:rFonts w:ascii="Times New Roman" w:hAnsi="Times New Roman"/>
          <w:color w:val="2E74B5"/>
          <w:sz w:val="28"/>
          <w:szCs w:val="28"/>
        </w:rPr>
      </w:pPr>
    </w:p>
    <w:p w:rsidR="003B21BD" w:rsidRPr="009E2C98" w:rsidRDefault="003B21BD" w:rsidP="003B21BD">
      <w:pPr>
        <w:spacing w:after="200" w:line="276" w:lineRule="auto"/>
        <w:jc w:val="both"/>
        <w:rPr>
          <w:rFonts w:ascii="Times New Roman" w:hAnsi="Times New Roman"/>
          <w:color w:val="2E74B5"/>
          <w:sz w:val="28"/>
          <w:szCs w:val="28"/>
        </w:rPr>
      </w:pPr>
    </w:p>
    <w:p w:rsidR="003B21BD" w:rsidRPr="00E149FA" w:rsidRDefault="003B21BD" w:rsidP="003B21BD">
      <w:pPr>
        <w:suppressAutoHyphens/>
        <w:spacing w:after="180" w:line="360" w:lineRule="auto"/>
        <w:ind w:left="993" w:hanging="284"/>
        <w:rPr>
          <w:rFonts w:ascii="Times New Roman" w:hAnsi="Times New Roman"/>
          <w:sz w:val="32"/>
          <w:szCs w:val="32"/>
        </w:rPr>
      </w:pPr>
      <w:r>
        <w:rPr>
          <w:rFonts w:ascii="Times New Roman" w:hAnsi="Times New Roman"/>
          <w:sz w:val="32"/>
          <w:szCs w:val="32"/>
        </w:rPr>
        <w:t xml:space="preserve">3 </w:t>
      </w:r>
      <w:r w:rsidRPr="00C76844">
        <w:rPr>
          <w:rFonts w:ascii="Times New Roman" w:hAnsi="Times New Roman"/>
          <w:sz w:val="32"/>
          <w:szCs w:val="32"/>
        </w:rPr>
        <w:t xml:space="preserve">Организация </w:t>
      </w:r>
      <w:r>
        <w:rPr>
          <w:rFonts w:ascii="Times New Roman" w:hAnsi="Times New Roman"/>
          <w:sz w:val="32"/>
          <w:szCs w:val="32"/>
        </w:rPr>
        <w:t>и методика бухгалтерского учета в                       ПАО «Краснодарзернопродукт»</w:t>
      </w:r>
    </w:p>
    <w:p w:rsidR="003B21BD" w:rsidRPr="00E149FA" w:rsidRDefault="003B21BD" w:rsidP="003B21BD">
      <w:pPr>
        <w:suppressAutoHyphens/>
        <w:spacing w:before="360" w:after="360" w:line="360" w:lineRule="auto"/>
        <w:ind w:left="1163" w:hanging="454"/>
        <w:jc w:val="both"/>
        <w:rPr>
          <w:rFonts w:ascii="Cambria" w:hAnsi="Cambria"/>
          <w:sz w:val="28"/>
          <w:szCs w:val="28"/>
        </w:rPr>
      </w:pPr>
      <w:r w:rsidRPr="00613A77">
        <w:rPr>
          <w:rFonts w:ascii="Cambria" w:hAnsi="Cambria"/>
          <w:sz w:val="28"/>
          <w:szCs w:val="28"/>
        </w:rPr>
        <w:t>3.1 Аналитический и синтетический учет расчетов по кредитам и займам и процентов по ним</w:t>
      </w:r>
    </w:p>
    <w:p w:rsidR="003B21BD" w:rsidRPr="005270A7" w:rsidRDefault="003B21BD" w:rsidP="003B21BD">
      <w:pPr>
        <w:spacing w:after="0" w:line="360" w:lineRule="auto"/>
        <w:ind w:firstLine="737"/>
        <w:contextualSpacing/>
        <w:jc w:val="both"/>
        <w:rPr>
          <w:rFonts w:ascii="Times New Roman" w:hAnsi="Times New Roman"/>
          <w:i/>
          <w:sz w:val="28"/>
          <w:szCs w:val="28"/>
        </w:rPr>
      </w:pPr>
      <w:r w:rsidRPr="005270A7">
        <w:rPr>
          <w:rFonts w:ascii="Times New Roman" w:hAnsi="Times New Roman"/>
          <w:sz w:val="28"/>
          <w:szCs w:val="28"/>
        </w:rPr>
        <w:t>Как известно, краткосрочные и долгосрочные займы и кредиты по-разному отображаются в бухгалтерском учете. Так, пассивный счет 66 используется для ведения расчетов по краткосрочным, т.е. до 12 месяцев кредитам и займам, а пассивный счет 67 применяется для ведения расчетов по долгосрочным, т.е. более года кредитам и займам. Когда до погашения долгосрочных. остается меньше 365 дней, они переводятся на счет 66.</w:t>
      </w:r>
    </w:p>
    <w:p w:rsidR="003B21BD" w:rsidRPr="005270A7"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Мы знаем</w:t>
      </w:r>
      <w:r w:rsidRPr="005270A7">
        <w:rPr>
          <w:rFonts w:ascii="Times New Roman" w:hAnsi="Times New Roman"/>
          <w:sz w:val="28"/>
          <w:szCs w:val="28"/>
        </w:rPr>
        <w:t xml:space="preserve">, что коммерческие предприятия малого бизнеса, которые находятся на упрощенной системе налогообложения, могут вносить все проценты в состав прочих расходов. В принципе учет можно вести и исходя из условий предоставления средств, если он по существу не отличается от равномерного. Кроме того, необходимо и целесообразно завести дополнительные субсчета к счетам 66 и 67, которые выглядят следующим образом: </w:t>
      </w:r>
    </w:p>
    <w:p w:rsidR="003B21BD" w:rsidRPr="005270A7"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 xml:space="preserve">— </w:t>
      </w:r>
      <w:r w:rsidRPr="00F477F5">
        <w:rPr>
          <w:rFonts w:ascii="Times New Roman" w:hAnsi="Times New Roman"/>
          <w:sz w:val="28"/>
          <w:szCs w:val="28"/>
        </w:rPr>
        <w:t>субсчет 1 «Расчеты по основному долгу»</w:t>
      </w:r>
      <w:r w:rsidRPr="005270A7">
        <w:rPr>
          <w:rFonts w:ascii="Times New Roman" w:hAnsi="Times New Roman"/>
          <w:sz w:val="28"/>
          <w:szCs w:val="28"/>
        </w:rPr>
        <w:t>;</w:t>
      </w:r>
    </w:p>
    <w:p w:rsidR="003B21BD" w:rsidRPr="005270A7"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w:t>
      </w:r>
      <w:r w:rsidRPr="005270A7">
        <w:rPr>
          <w:rFonts w:ascii="Times New Roman" w:hAnsi="Times New Roman"/>
          <w:sz w:val="28"/>
          <w:szCs w:val="28"/>
        </w:rPr>
        <w:t xml:space="preserve"> субсчет 2 </w:t>
      </w:r>
      <w:r>
        <w:rPr>
          <w:rFonts w:ascii="Times New Roman" w:hAnsi="Times New Roman"/>
          <w:sz w:val="28"/>
          <w:szCs w:val="28"/>
        </w:rPr>
        <w:t>«Р</w:t>
      </w:r>
      <w:r w:rsidRPr="005270A7">
        <w:rPr>
          <w:rFonts w:ascii="Times New Roman" w:hAnsi="Times New Roman"/>
          <w:sz w:val="28"/>
          <w:szCs w:val="28"/>
        </w:rPr>
        <w:t>асчеты по процентам</w:t>
      </w:r>
      <w:r>
        <w:rPr>
          <w:rFonts w:ascii="Times New Roman" w:hAnsi="Times New Roman"/>
          <w:sz w:val="28"/>
          <w:szCs w:val="28"/>
        </w:rPr>
        <w:t>»</w:t>
      </w:r>
      <w:r w:rsidRPr="005270A7">
        <w:rPr>
          <w:rFonts w:ascii="Times New Roman" w:hAnsi="Times New Roman"/>
          <w:sz w:val="28"/>
          <w:szCs w:val="28"/>
        </w:rPr>
        <w:t xml:space="preserve">. </w:t>
      </w:r>
    </w:p>
    <w:p w:rsidR="003B21BD" w:rsidRPr="005270A7" w:rsidRDefault="003B21BD" w:rsidP="003B21BD">
      <w:pPr>
        <w:spacing w:after="0" w:line="360" w:lineRule="auto"/>
        <w:ind w:firstLine="737"/>
        <w:contextualSpacing/>
        <w:jc w:val="both"/>
        <w:rPr>
          <w:rFonts w:ascii="Times New Roman" w:hAnsi="Times New Roman"/>
          <w:i/>
          <w:sz w:val="28"/>
          <w:szCs w:val="28"/>
        </w:rPr>
      </w:pPr>
      <w:r w:rsidRPr="005270A7">
        <w:rPr>
          <w:rFonts w:ascii="Times New Roman" w:hAnsi="Times New Roman"/>
          <w:sz w:val="28"/>
          <w:szCs w:val="28"/>
        </w:rPr>
        <w:t xml:space="preserve">При этом основная сумма долга указывается в размере, указанном в договоре. А основная сумма </w:t>
      </w:r>
      <w:r>
        <w:rPr>
          <w:rFonts w:ascii="Times New Roman" w:hAnsi="Times New Roman"/>
          <w:sz w:val="28"/>
          <w:szCs w:val="28"/>
        </w:rPr>
        <w:t>—</w:t>
      </w:r>
      <w:r w:rsidRPr="005270A7">
        <w:rPr>
          <w:rFonts w:ascii="Times New Roman" w:hAnsi="Times New Roman"/>
          <w:sz w:val="28"/>
          <w:szCs w:val="28"/>
        </w:rPr>
        <w:t xml:space="preserve"> эта те денежные средства, которые подлежат выплате без включения начисляемых процентов.</w:t>
      </w:r>
    </w:p>
    <w:p w:rsidR="003B21BD" w:rsidRPr="005270A7" w:rsidRDefault="003B21BD" w:rsidP="003B21BD">
      <w:pPr>
        <w:spacing w:after="0" w:line="360" w:lineRule="auto"/>
        <w:ind w:firstLine="709"/>
        <w:contextualSpacing/>
        <w:jc w:val="both"/>
        <w:rPr>
          <w:rFonts w:ascii="Times New Roman" w:hAnsi="Times New Roman"/>
          <w:sz w:val="28"/>
          <w:szCs w:val="28"/>
        </w:rPr>
      </w:pPr>
      <w:r w:rsidRPr="005270A7">
        <w:rPr>
          <w:rFonts w:ascii="Times New Roman" w:hAnsi="Times New Roman"/>
          <w:sz w:val="28"/>
          <w:szCs w:val="28"/>
        </w:rPr>
        <w:t>Именно бухгалтерия должна вести аналитический учет краткосрочных и долгосрочных кредитов и займов, разделяя их по видам поступивших средств, источникам этих средств</w:t>
      </w:r>
      <w:r>
        <w:rPr>
          <w:rFonts w:ascii="Times New Roman" w:hAnsi="Times New Roman"/>
          <w:sz w:val="28"/>
          <w:szCs w:val="28"/>
        </w:rPr>
        <w:t xml:space="preserve"> — </w:t>
      </w:r>
      <w:r w:rsidRPr="005270A7">
        <w:rPr>
          <w:rFonts w:ascii="Times New Roman" w:hAnsi="Times New Roman"/>
          <w:sz w:val="28"/>
          <w:szCs w:val="28"/>
        </w:rPr>
        <w:t xml:space="preserve">это </w:t>
      </w:r>
      <w:r>
        <w:rPr>
          <w:rFonts w:ascii="Times New Roman" w:hAnsi="Times New Roman"/>
          <w:sz w:val="28"/>
          <w:szCs w:val="28"/>
        </w:rPr>
        <w:t>кредиторы или заимодавцы</w:t>
      </w:r>
      <w:r w:rsidRPr="005270A7">
        <w:rPr>
          <w:rFonts w:ascii="Times New Roman" w:hAnsi="Times New Roman"/>
          <w:sz w:val="28"/>
          <w:szCs w:val="28"/>
        </w:rPr>
        <w:t xml:space="preserve">, а также учитывать основные и дополнительные затраты. При этом основными затратами </w:t>
      </w:r>
      <w:r w:rsidRPr="005270A7">
        <w:rPr>
          <w:rFonts w:ascii="Times New Roman" w:hAnsi="Times New Roman"/>
          <w:sz w:val="28"/>
          <w:szCs w:val="28"/>
        </w:rPr>
        <w:lastRenderedPageBreak/>
        <w:t>являются проценты и курсовые разницы п</w:t>
      </w:r>
      <w:r>
        <w:rPr>
          <w:rFonts w:ascii="Times New Roman" w:hAnsi="Times New Roman"/>
          <w:sz w:val="28"/>
          <w:szCs w:val="28"/>
        </w:rPr>
        <w:t xml:space="preserve">о процентам, подлежащие уплате. </w:t>
      </w:r>
      <w:r w:rsidRPr="005270A7">
        <w:rPr>
          <w:rFonts w:ascii="Times New Roman" w:hAnsi="Times New Roman"/>
          <w:sz w:val="28"/>
          <w:szCs w:val="28"/>
        </w:rPr>
        <w:t>Синтетический учет расчето</w:t>
      </w:r>
      <w:r>
        <w:rPr>
          <w:rFonts w:ascii="Times New Roman" w:hAnsi="Times New Roman"/>
          <w:sz w:val="28"/>
          <w:szCs w:val="28"/>
        </w:rPr>
        <w:t>в по кредитам и займам ведут в Журнале-ордере №</w:t>
      </w:r>
      <w:r w:rsidRPr="005270A7">
        <w:rPr>
          <w:rFonts w:ascii="Times New Roman" w:hAnsi="Times New Roman"/>
          <w:sz w:val="28"/>
          <w:szCs w:val="28"/>
        </w:rPr>
        <w:t xml:space="preserve">4 и </w:t>
      </w:r>
      <w:r>
        <w:rPr>
          <w:rFonts w:ascii="Times New Roman" w:hAnsi="Times New Roman"/>
          <w:sz w:val="28"/>
          <w:szCs w:val="28"/>
        </w:rPr>
        <w:t xml:space="preserve">     Главной книге [16 с. 81].</w:t>
      </w:r>
    </w:p>
    <w:p w:rsidR="003B21BD" w:rsidRPr="005270A7" w:rsidRDefault="003B21BD" w:rsidP="003B21BD">
      <w:pPr>
        <w:spacing w:after="0" w:line="360" w:lineRule="auto"/>
        <w:ind w:firstLine="709"/>
        <w:contextualSpacing/>
        <w:jc w:val="both"/>
        <w:rPr>
          <w:rFonts w:ascii="Times New Roman" w:hAnsi="Times New Roman"/>
          <w:sz w:val="28"/>
          <w:szCs w:val="28"/>
        </w:rPr>
      </w:pPr>
      <w:r w:rsidRPr="005270A7">
        <w:rPr>
          <w:rFonts w:ascii="Times New Roman" w:hAnsi="Times New Roman"/>
          <w:sz w:val="28"/>
          <w:szCs w:val="28"/>
        </w:rPr>
        <w:t>При этом в учете делаются следующие бухгалтерские записи:</w:t>
      </w:r>
    </w:p>
    <w:p w:rsidR="003B21BD" w:rsidRPr="005270A7" w:rsidRDefault="003B21BD" w:rsidP="003B21BD">
      <w:pPr>
        <w:spacing w:after="0" w:line="360" w:lineRule="auto"/>
        <w:contextualSpacing/>
        <w:jc w:val="both"/>
        <w:rPr>
          <w:rFonts w:ascii="Times New Roman" w:hAnsi="Times New Roman"/>
          <w:sz w:val="28"/>
          <w:szCs w:val="28"/>
        </w:rPr>
      </w:pPr>
      <w:r w:rsidRPr="005270A7">
        <w:rPr>
          <w:rFonts w:ascii="Times New Roman" w:hAnsi="Times New Roman"/>
          <w:sz w:val="28"/>
          <w:szCs w:val="28"/>
        </w:rPr>
        <w:t>а) на получение кредитных средств:</w:t>
      </w:r>
    </w:p>
    <w:p w:rsidR="003B21BD" w:rsidRPr="005270A7" w:rsidRDefault="003B21BD" w:rsidP="003B21BD">
      <w:pPr>
        <w:spacing w:after="0" w:line="360" w:lineRule="auto"/>
        <w:ind w:firstLine="709"/>
        <w:contextualSpacing/>
        <w:jc w:val="both"/>
        <w:rPr>
          <w:rFonts w:ascii="Times New Roman" w:hAnsi="Times New Roman"/>
          <w:i/>
          <w:sz w:val="28"/>
          <w:szCs w:val="28"/>
        </w:rPr>
      </w:pPr>
      <w:r w:rsidRPr="005270A7">
        <w:rPr>
          <w:rFonts w:ascii="Times New Roman" w:hAnsi="Times New Roman"/>
          <w:i/>
          <w:sz w:val="28"/>
          <w:szCs w:val="28"/>
        </w:rPr>
        <w:t xml:space="preserve">Дебет 50 «Касса» субсчет 1, 51 «Расчетные счета», </w:t>
      </w:r>
      <w:r>
        <w:rPr>
          <w:rFonts w:ascii="Times New Roman" w:hAnsi="Times New Roman"/>
          <w:i/>
          <w:sz w:val="28"/>
          <w:szCs w:val="28"/>
        </w:rPr>
        <w:t xml:space="preserve">                                </w:t>
      </w:r>
      <w:r w:rsidRPr="005270A7">
        <w:rPr>
          <w:rFonts w:ascii="Times New Roman" w:hAnsi="Times New Roman"/>
          <w:i/>
          <w:sz w:val="28"/>
          <w:szCs w:val="28"/>
        </w:rPr>
        <w:t>52 «Валютные счета»;</w:t>
      </w:r>
    </w:p>
    <w:p w:rsidR="003B21BD" w:rsidRPr="005270A7" w:rsidRDefault="003B21BD" w:rsidP="003B21BD">
      <w:pPr>
        <w:spacing w:after="120" w:line="360" w:lineRule="auto"/>
        <w:ind w:firstLine="709"/>
        <w:contextualSpacing/>
        <w:jc w:val="both"/>
        <w:rPr>
          <w:rFonts w:ascii="Times New Roman" w:hAnsi="Times New Roman"/>
          <w:i/>
          <w:sz w:val="28"/>
          <w:szCs w:val="28"/>
        </w:rPr>
      </w:pPr>
      <w:r w:rsidRPr="005270A7">
        <w:rPr>
          <w:rFonts w:ascii="Times New Roman" w:hAnsi="Times New Roman"/>
          <w:i/>
          <w:sz w:val="28"/>
          <w:szCs w:val="28"/>
        </w:rPr>
        <w:t xml:space="preserve">Кредит 66 «Расчеты по краткосрочным кредитам и займам», </w:t>
      </w:r>
      <w:r>
        <w:rPr>
          <w:rFonts w:ascii="Times New Roman" w:hAnsi="Times New Roman"/>
          <w:i/>
          <w:sz w:val="28"/>
          <w:szCs w:val="28"/>
        </w:rPr>
        <w:t xml:space="preserve">                </w:t>
      </w:r>
      <w:r w:rsidRPr="005270A7">
        <w:rPr>
          <w:rFonts w:ascii="Times New Roman" w:hAnsi="Times New Roman"/>
          <w:i/>
          <w:sz w:val="28"/>
          <w:szCs w:val="28"/>
        </w:rPr>
        <w:t>67 «Расчеты по долгосрочным кредитам и займам».</w:t>
      </w:r>
    </w:p>
    <w:p w:rsidR="003B21BD" w:rsidRPr="005270A7" w:rsidRDefault="003B21BD" w:rsidP="003B21BD">
      <w:pPr>
        <w:spacing w:after="0" w:line="360" w:lineRule="auto"/>
        <w:contextualSpacing/>
        <w:jc w:val="both"/>
        <w:rPr>
          <w:rFonts w:ascii="Times New Roman" w:hAnsi="Times New Roman"/>
          <w:sz w:val="28"/>
          <w:szCs w:val="28"/>
        </w:rPr>
      </w:pPr>
      <w:r w:rsidRPr="005270A7">
        <w:rPr>
          <w:rFonts w:ascii="Times New Roman" w:hAnsi="Times New Roman"/>
          <w:sz w:val="28"/>
          <w:szCs w:val="28"/>
        </w:rPr>
        <w:t>б) при получении натуральных займов:</w:t>
      </w:r>
    </w:p>
    <w:p w:rsidR="003B21BD" w:rsidRPr="005270A7" w:rsidRDefault="003B21BD" w:rsidP="003B21BD">
      <w:pPr>
        <w:spacing w:after="0" w:line="360" w:lineRule="auto"/>
        <w:ind w:firstLine="709"/>
        <w:contextualSpacing/>
        <w:jc w:val="both"/>
        <w:rPr>
          <w:rFonts w:ascii="Times New Roman" w:hAnsi="Times New Roman"/>
          <w:i/>
          <w:sz w:val="28"/>
          <w:szCs w:val="28"/>
        </w:rPr>
      </w:pPr>
      <w:r w:rsidRPr="005270A7">
        <w:rPr>
          <w:rFonts w:ascii="Times New Roman" w:hAnsi="Times New Roman"/>
          <w:i/>
          <w:sz w:val="28"/>
          <w:szCs w:val="28"/>
        </w:rPr>
        <w:t>Дебет 10 «Материалы», 07 «Оборудование к установке», 41 «Товары» ,08 «Вложения во внеоборотные активы» и др.</w:t>
      </w:r>
    </w:p>
    <w:p w:rsidR="003B21BD" w:rsidRPr="005270A7" w:rsidRDefault="003B21BD" w:rsidP="003B21BD">
      <w:pPr>
        <w:spacing w:after="120" w:line="360" w:lineRule="auto"/>
        <w:ind w:firstLine="709"/>
        <w:contextualSpacing/>
        <w:jc w:val="both"/>
        <w:rPr>
          <w:rFonts w:ascii="Times New Roman" w:hAnsi="Times New Roman"/>
          <w:i/>
          <w:sz w:val="28"/>
          <w:szCs w:val="28"/>
        </w:rPr>
      </w:pPr>
      <w:r w:rsidRPr="005270A7">
        <w:rPr>
          <w:rFonts w:ascii="Times New Roman" w:hAnsi="Times New Roman"/>
          <w:i/>
          <w:sz w:val="28"/>
          <w:szCs w:val="28"/>
        </w:rPr>
        <w:t xml:space="preserve">Кредит 66 «Расчеты по краткосрочным кредитам и займам», </w:t>
      </w:r>
      <w:r>
        <w:rPr>
          <w:rFonts w:ascii="Times New Roman" w:hAnsi="Times New Roman"/>
          <w:i/>
          <w:sz w:val="28"/>
          <w:szCs w:val="28"/>
        </w:rPr>
        <w:t xml:space="preserve">                </w:t>
      </w:r>
      <w:r w:rsidRPr="005270A7">
        <w:rPr>
          <w:rFonts w:ascii="Times New Roman" w:hAnsi="Times New Roman"/>
          <w:i/>
          <w:sz w:val="28"/>
          <w:szCs w:val="28"/>
        </w:rPr>
        <w:t>67 «Расчеты по долгосрочным кредитам и займам».</w:t>
      </w:r>
    </w:p>
    <w:p w:rsidR="003B21BD" w:rsidRPr="005270A7" w:rsidRDefault="003B21BD" w:rsidP="003B21BD">
      <w:pPr>
        <w:spacing w:after="0" w:line="360" w:lineRule="auto"/>
        <w:contextualSpacing/>
        <w:jc w:val="both"/>
        <w:rPr>
          <w:rFonts w:ascii="Times New Roman" w:hAnsi="Times New Roman"/>
          <w:sz w:val="28"/>
          <w:szCs w:val="28"/>
        </w:rPr>
      </w:pPr>
      <w:r w:rsidRPr="005270A7">
        <w:rPr>
          <w:rFonts w:ascii="Times New Roman" w:hAnsi="Times New Roman"/>
          <w:sz w:val="28"/>
          <w:szCs w:val="28"/>
        </w:rPr>
        <w:t>в) на погашение кредита или займа на суммы погашаемых кредитов:</w:t>
      </w:r>
    </w:p>
    <w:p w:rsidR="003B21BD" w:rsidRPr="005270A7" w:rsidRDefault="003B21BD" w:rsidP="003B21BD">
      <w:pPr>
        <w:spacing w:after="0" w:line="360" w:lineRule="auto"/>
        <w:ind w:firstLine="709"/>
        <w:contextualSpacing/>
        <w:jc w:val="both"/>
        <w:rPr>
          <w:rFonts w:ascii="Times New Roman" w:hAnsi="Times New Roman"/>
          <w:i/>
          <w:sz w:val="28"/>
          <w:szCs w:val="28"/>
        </w:rPr>
      </w:pPr>
      <w:r w:rsidRPr="005270A7">
        <w:rPr>
          <w:rFonts w:ascii="Times New Roman" w:hAnsi="Times New Roman"/>
          <w:i/>
          <w:sz w:val="28"/>
          <w:szCs w:val="28"/>
        </w:rPr>
        <w:t xml:space="preserve">Дебет 66 «Расчеты по краткосрочным кредитам и займам», </w:t>
      </w:r>
      <w:r>
        <w:rPr>
          <w:rFonts w:ascii="Times New Roman" w:hAnsi="Times New Roman"/>
          <w:i/>
          <w:sz w:val="28"/>
          <w:szCs w:val="28"/>
        </w:rPr>
        <w:t xml:space="preserve">                  </w:t>
      </w:r>
      <w:r w:rsidRPr="005270A7">
        <w:rPr>
          <w:rFonts w:ascii="Times New Roman" w:hAnsi="Times New Roman"/>
          <w:i/>
          <w:sz w:val="28"/>
          <w:szCs w:val="28"/>
        </w:rPr>
        <w:t>67 «Расчеты по долгосрочным кредитам и займам»;</w:t>
      </w:r>
    </w:p>
    <w:p w:rsidR="003B21BD" w:rsidRPr="005270A7" w:rsidRDefault="003B21BD" w:rsidP="003B21BD">
      <w:pPr>
        <w:spacing w:after="120" w:line="360" w:lineRule="auto"/>
        <w:ind w:firstLine="709"/>
        <w:contextualSpacing/>
        <w:jc w:val="both"/>
        <w:rPr>
          <w:rFonts w:ascii="Times New Roman" w:hAnsi="Times New Roman"/>
          <w:i/>
          <w:sz w:val="28"/>
          <w:szCs w:val="28"/>
        </w:rPr>
      </w:pPr>
      <w:r w:rsidRPr="005270A7">
        <w:rPr>
          <w:rFonts w:ascii="Times New Roman" w:hAnsi="Times New Roman"/>
          <w:i/>
          <w:sz w:val="28"/>
          <w:szCs w:val="28"/>
        </w:rPr>
        <w:t>Кредит</w:t>
      </w:r>
      <w:r w:rsidRPr="005270A7">
        <w:rPr>
          <w:rFonts w:ascii="Times New Roman" w:hAnsi="Times New Roman"/>
          <w:sz w:val="28"/>
          <w:szCs w:val="28"/>
        </w:rPr>
        <w:t xml:space="preserve"> </w:t>
      </w:r>
      <w:r w:rsidRPr="005270A7">
        <w:rPr>
          <w:rFonts w:ascii="Times New Roman" w:hAnsi="Times New Roman"/>
          <w:i/>
          <w:sz w:val="28"/>
          <w:szCs w:val="28"/>
        </w:rPr>
        <w:t xml:space="preserve">50 «Касса», 51 «Расчетные счета», 52 «Валютные счета», </w:t>
      </w:r>
      <w:r>
        <w:rPr>
          <w:rFonts w:ascii="Times New Roman" w:hAnsi="Times New Roman"/>
          <w:i/>
          <w:sz w:val="28"/>
          <w:szCs w:val="28"/>
        </w:rPr>
        <w:t xml:space="preserve">       </w:t>
      </w:r>
      <w:r w:rsidRPr="005270A7">
        <w:rPr>
          <w:rFonts w:ascii="Times New Roman" w:hAnsi="Times New Roman"/>
          <w:i/>
          <w:sz w:val="28"/>
          <w:szCs w:val="28"/>
        </w:rPr>
        <w:t>55 «Специальные счета в банках».</w:t>
      </w:r>
    </w:p>
    <w:p w:rsidR="003B21BD" w:rsidRPr="005270A7" w:rsidRDefault="003B21BD" w:rsidP="003B21BD">
      <w:pPr>
        <w:spacing w:after="0" w:line="360" w:lineRule="auto"/>
        <w:contextualSpacing/>
        <w:jc w:val="both"/>
        <w:rPr>
          <w:rFonts w:ascii="Times New Roman" w:hAnsi="Times New Roman"/>
          <w:sz w:val="28"/>
          <w:szCs w:val="28"/>
        </w:rPr>
      </w:pPr>
      <w:r w:rsidRPr="005270A7">
        <w:rPr>
          <w:rFonts w:ascii="Times New Roman" w:hAnsi="Times New Roman"/>
          <w:sz w:val="28"/>
          <w:szCs w:val="28"/>
        </w:rPr>
        <w:t>г) при возврате</w:t>
      </w:r>
      <w:r>
        <w:rPr>
          <w:rFonts w:ascii="Times New Roman" w:hAnsi="Times New Roman"/>
          <w:sz w:val="28"/>
          <w:szCs w:val="28"/>
        </w:rPr>
        <w:t xml:space="preserve"> натурального</w:t>
      </w:r>
      <w:r w:rsidRPr="005270A7">
        <w:rPr>
          <w:rFonts w:ascii="Times New Roman" w:hAnsi="Times New Roman"/>
          <w:sz w:val="28"/>
          <w:szCs w:val="28"/>
        </w:rPr>
        <w:t xml:space="preserve"> займа: </w:t>
      </w:r>
    </w:p>
    <w:p w:rsidR="003B21BD" w:rsidRPr="005270A7" w:rsidRDefault="003B21BD" w:rsidP="003B21BD">
      <w:pPr>
        <w:spacing w:after="0" w:line="360" w:lineRule="auto"/>
        <w:ind w:firstLine="709"/>
        <w:contextualSpacing/>
        <w:jc w:val="both"/>
        <w:rPr>
          <w:rFonts w:ascii="Times New Roman" w:hAnsi="Times New Roman"/>
          <w:i/>
          <w:sz w:val="28"/>
          <w:szCs w:val="28"/>
        </w:rPr>
      </w:pPr>
      <w:r w:rsidRPr="005270A7">
        <w:rPr>
          <w:rFonts w:ascii="Times New Roman" w:hAnsi="Times New Roman"/>
          <w:i/>
          <w:sz w:val="28"/>
          <w:szCs w:val="28"/>
        </w:rPr>
        <w:t xml:space="preserve">Дебет 66 «Расчеты по краткосрочным кредитам и займам», </w:t>
      </w:r>
      <w:r>
        <w:rPr>
          <w:rFonts w:ascii="Times New Roman" w:hAnsi="Times New Roman"/>
          <w:i/>
          <w:sz w:val="28"/>
          <w:szCs w:val="28"/>
        </w:rPr>
        <w:t xml:space="preserve">                 </w:t>
      </w:r>
      <w:r w:rsidRPr="005270A7">
        <w:rPr>
          <w:rFonts w:ascii="Times New Roman" w:hAnsi="Times New Roman"/>
          <w:i/>
          <w:sz w:val="28"/>
          <w:szCs w:val="28"/>
        </w:rPr>
        <w:t>67 «Расчеты по долгосрочным кредитам и займам»;</w:t>
      </w:r>
    </w:p>
    <w:p w:rsidR="003B21BD" w:rsidRPr="005270A7" w:rsidRDefault="003B21BD" w:rsidP="003B21BD">
      <w:pPr>
        <w:spacing w:after="120" w:line="360" w:lineRule="auto"/>
        <w:ind w:firstLine="709"/>
        <w:contextualSpacing/>
        <w:jc w:val="both"/>
        <w:rPr>
          <w:rFonts w:ascii="Times New Roman" w:hAnsi="Times New Roman"/>
          <w:i/>
          <w:sz w:val="28"/>
          <w:szCs w:val="28"/>
        </w:rPr>
      </w:pPr>
      <w:r w:rsidRPr="005270A7">
        <w:rPr>
          <w:rFonts w:ascii="Times New Roman" w:hAnsi="Times New Roman"/>
          <w:i/>
          <w:sz w:val="28"/>
          <w:szCs w:val="28"/>
        </w:rPr>
        <w:t>Кредит 01 «Основные средства», 07 «Оборудование к установке»,</w:t>
      </w:r>
      <w:r w:rsidRPr="005270A7">
        <w:rPr>
          <w:rFonts w:ascii="Times New Roman" w:hAnsi="Times New Roman"/>
          <w:sz w:val="28"/>
          <w:szCs w:val="28"/>
        </w:rPr>
        <w:t xml:space="preserve"> </w:t>
      </w:r>
      <w:r>
        <w:rPr>
          <w:rFonts w:ascii="Times New Roman" w:hAnsi="Times New Roman"/>
          <w:sz w:val="28"/>
          <w:szCs w:val="28"/>
        </w:rPr>
        <w:t xml:space="preserve">        </w:t>
      </w:r>
      <w:r w:rsidRPr="005270A7">
        <w:rPr>
          <w:rFonts w:ascii="Times New Roman" w:hAnsi="Times New Roman"/>
          <w:i/>
          <w:sz w:val="28"/>
          <w:szCs w:val="28"/>
        </w:rPr>
        <w:t>10 «Материалы», 41 «Товары» ,08 «Вложения во внеоборотные активы» и др.</w:t>
      </w:r>
    </w:p>
    <w:p w:rsidR="003B21BD" w:rsidRPr="005270A7" w:rsidRDefault="003B21BD" w:rsidP="003B21BD">
      <w:pPr>
        <w:spacing w:after="0" w:line="360" w:lineRule="auto"/>
        <w:contextualSpacing/>
        <w:jc w:val="both"/>
        <w:rPr>
          <w:rFonts w:ascii="Times New Roman" w:hAnsi="Times New Roman"/>
          <w:sz w:val="28"/>
          <w:szCs w:val="28"/>
        </w:rPr>
      </w:pPr>
      <w:r w:rsidRPr="005270A7">
        <w:rPr>
          <w:rFonts w:ascii="Times New Roman" w:hAnsi="Times New Roman"/>
          <w:sz w:val="28"/>
          <w:szCs w:val="28"/>
        </w:rPr>
        <w:t xml:space="preserve">д) на неисполненные обязательства кредитора: </w:t>
      </w:r>
    </w:p>
    <w:p w:rsidR="003B21BD" w:rsidRPr="005270A7" w:rsidRDefault="003B21BD" w:rsidP="003B21BD">
      <w:pPr>
        <w:spacing w:after="120" w:line="360" w:lineRule="auto"/>
        <w:ind w:firstLine="709"/>
        <w:contextualSpacing/>
        <w:jc w:val="both"/>
        <w:rPr>
          <w:rFonts w:ascii="Times New Roman" w:hAnsi="Times New Roman"/>
          <w:i/>
          <w:sz w:val="28"/>
          <w:szCs w:val="28"/>
        </w:rPr>
      </w:pPr>
      <w:r w:rsidRPr="005270A7">
        <w:rPr>
          <w:rFonts w:ascii="Times New Roman" w:hAnsi="Times New Roman"/>
          <w:i/>
          <w:sz w:val="28"/>
          <w:szCs w:val="28"/>
        </w:rPr>
        <w:t>Дебет 76 субсчет «Обязательства кредитной организации»;</w:t>
      </w:r>
    </w:p>
    <w:p w:rsidR="003B21BD" w:rsidRDefault="003B21BD" w:rsidP="003B21BD">
      <w:pPr>
        <w:spacing w:after="120" w:line="360" w:lineRule="auto"/>
        <w:ind w:firstLine="709"/>
        <w:contextualSpacing/>
        <w:jc w:val="both"/>
        <w:rPr>
          <w:rFonts w:ascii="Times New Roman" w:hAnsi="Times New Roman"/>
          <w:i/>
          <w:sz w:val="28"/>
          <w:szCs w:val="28"/>
        </w:rPr>
      </w:pPr>
      <w:r w:rsidRPr="005270A7">
        <w:rPr>
          <w:rFonts w:ascii="Times New Roman" w:hAnsi="Times New Roman"/>
          <w:i/>
          <w:sz w:val="28"/>
          <w:szCs w:val="28"/>
        </w:rPr>
        <w:t>Кредит 66 «Расчеты по краткосрочным кредитам и займам»,</w:t>
      </w:r>
      <w:r>
        <w:rPr>
          <w:rFonts w:ascii="Times New Roman" w:hAnsi="Times New Roman"/>
          <w:i/>
          <w:sz w:val="28"/>
          <w:szCs w:val="28"/>
        </w:rPr>
        <w:t xml:space="preserve">                </w:t>
      </w:r>
      <w:r w:rsidRPr="005270A7">
        <w:rPr>
          <w:rFonts w:ascii="Times New Roman" w:hAnsi="Times New Roman"/>
          <w:i/>
          <w:sz w:val="28"/>
          <w:szCs w:val="28"/>
        </w:rPr>
        <w:t xml:space="preserve"> 67 «Расчеты по долгосрочным кредитам и займам» субсчет «Расчеты по неполученным кредитам».</w:t>
      </w:r>
    </w:p>
    <w:p w:rsidR="003B21BD" w:rsidRDefault="003B21BD" w:rsidP="003B21BD">
      <w:pPr>
        <w:spacing w:after="0" w:line="360" w:lineRule="auto"/>
        <w:ind w:firstLine="709"/>
        <w:contextualSpacing/>
        <w:jc w:val="both"/>
        <w:rPr>
          <w:rFonts w:ascii="Times New Roman" w:hAnsi="Times New Roman"/>
          <w:sz w:val="28"/>
          <w:szCs w:val="28"/>
        </w:rPr>
      </w:pPr>
      <w:r w:rsidRPr="00EA52B9">
        <w:rPr>
          <w:rFonts w:ascii="Times New Roman" w:hAnsi="Times New Roman"/>
          <w:sz w:val="28"/>
          <w:szCs w:val="28"/>
        </w:rPr>
        <w:lastRenderedPageBreak/>
        <w:t>При этом получение и погашение кредита или займа отражается на выписках банка по ссудному счету, расчетному или валютному счету, на который перечисляется сумма кредита. Получение натурального займа, например, товаров</w:t>
      </w:r>
      <w:r>
        <w:rPr>
          <w:rFonts w:ascii="Times New Roman" w:hAnsi="Times New Roman"/>
          <w:sz w:val="28"/>
          <w:szCs w:val="28"/>
        </w:rPr>
        <w:t xml:space="preserve"> отражается в договоре займа, №</w:t>
      </w:r>
      <w:r w:rsidRPr="00EA52B9">
        <w:rPr>
          <w:rFonts w:ascii="Times New Roman" w:hAnsi="Times New Roman"/>
          <w:sz w:val="28"/>
          <w:szCs w:val="28"/>
        </w:rPr>
        <w:t>ТОРГ-1 «Акт о приемке товаров», а их возврат</w:t>
      </w:r>
      <w:r>
        <w:rPr>
          <w:rFonts w:ascii="Times New Roman" w:hAnsi="Times New Roman"/>
          <w:sz w:val="28"/>
          <w:szCs w:val="28"/>
        </w:rPr>
        <w:t xml:space="preserve"> — на №</w:t>
      </w:r>
      <w:r w:rsidRPr="00EA52B9">
        <w:rPr>
          <w:rFonts w:ascii="Times New Roman" w:hAnsi="Times New Roman"/>
          <w:sz w:val="28"/>
          <w:szCs w:val="28"/>
        </w:rPr>
        <w:t>1-Т «Т</w:t>
      </w:r>
      <w:r>
        <w:rPr>
          <w:rFonts w:ascii="Times New Roman" w:hAnsi="Times New Roman"/>
          <w:sz w:val="28"/>
          <w:szCs w:val="28"/>
        </w:rPr>
        <w:t>оварно-транспортной накладной», т. е. с</w:t>
      </w:r>
      <w:r w:rsidRPr="005270A7">
        <w:rPr>
          <w:rFonts w:ascii="Times New Roman" w:hAnsi="Times New Roman"/>
          <w:sz w:val="28"/>
          <w:szCs w:val="28"/>
        </w:rPr>
        <w:t>уммы полученных организацией кредитов и займов отражаются в учете на основании данных приходных кассовых ордеров, банковских выписок, приходных накладны</w:t>
      </w:r>
      <w:r>
        <w:rPr>
          <w:rFonts w:ascii="Times New Roman" w:hAnsi="Times New Roman"/>
          <w:sz w:val="28"/>
          <w:szCs w:val="28"/>
        </w:rPr>
        <w:t>х и других первичных документов [25 с. 43].</w:t>
      </w:r>
    </w:p>
    <w:p w:rsidR="003B21BD" w:rsidRPr="003D3D92" w:rsidRDefault="003B21BD" w:rsidP="003B21BD">
      <w:pPr>
        <w:spacing w:after="0" w:line="360" w:lineRule="auto"/>
        <w:ind w:firstLine="709"/>
        <w:contextualSpacing/>
        <w:jc w:val="both"/>
        <w:rPr>
          <w:rFonts w:ascii="Times New Roman" w:hAnsi="Times New Roman"/>
          <w:sz w:val="28"/>
          <w:szCs w:val="28"/>
        </w:rPr>
      </w:pPr>
      <w:r w:rsidRPr="003D3D92">
        <w:rPr>
          <w:rFonts w:ascii="Times New Roman" w:hAnsi="Times New Roman"/>
          <w:sz w:val="28"/>
          <w:szCs w:val="28"/>
        </w:rPr>
        <w:t>Отметим, что операция по переводу долгосрочной задолженности в краткосрочную в бухгалтерском учете отражается записью:</w:t>
      </w:r>
    </w:p>
    <w:p w:rsidR="003B21BD" w:rsidRPr="003D3D92" w:rsidRDefault="003B21BD" w:rsidP="003B21BD">
      <w:pPr>
        <w:spacing w:after="120" w:line="360" w:lineRule="auto"/>
        <w:ind w:firstLine="709"/>
        <w:contextualSpacing/>
        <w:jc w:val="both"/>
        <w:rPr>
          <w:rFonts w:ascii="Times New Roman" w:hAnsi="Times New Roman"/>
          <w:i/>
          <w:sz w:val="28"/>
          <w:szCs w:val="28"/>
        </w:rPr>
      </w:pPr>
      <w:r w:rsidRPr="003D3D92">
        <w:rPr>
          <w:rFonts w:ascii="Times New Roman" w:hAnsi="Times New Roman"/>
          <w:i/>
          <w:sz w:val="28"/>
          <w:szCs w:val="28"/>
        </w:rPr>
        <w:t>Дебет 67 «Расчеты по долгосрочным кредитам и займам»;</w:t>
      </w:r>
    </w:p>
    <w:p w:rsidR="003B21BD" w:rsidRDefault="003B21BD" w:rsidP="003B21BD">
      <w:pPr>
        <w:spacing w:after="120" w:line="360" w:lineRule="auto"/>
        <w:ind w:firstLine="709"/>
        <w:contextualSpacing/>
        <w:jc w:val="both"/>
        <w:rPr>
          <w:rFonts w:ascii="Times New Roman" w:hAnsi="Times New Roman"/>
          <w:i/>
          <w:sz w:val="28"/>
          <w:szCs w:val="28"/>
        </w:rPr>
      </w:pPr>
      <w:r w:rsidRPr="003D3D92">
        <w:rPr>
          <w:rFonts w:ascii="Times New Roman" w:hAnsi="Times New Roman"/>
          <w:i/>
          <w:sz w:val="28"/>
          <w:szCs w:val="28"/>
        </w:rPr>
        <w:t>Кредит 66 «Расчеты по краткосрочным кредитам и займам».</w:t>
      </w:r>
    </w:p>
    <w:p w:rsidR="003B21BD" w:rsidRPr="00557F94" w:rsidRDefault="003B21BD" w:rsidP="003B21BD">
      <w:pPr>
        <w:spacing w:after="120" w:line="360" w:lineRule="auto"/>
        <w:ind w:firstLine="709"/>
        <w:contextualSpacing/>
        <w:jc w:val="both"/>
        <w:rPr>
          <w:rFonts w:ascii="Times New Roman" w:hAnsi="Times New Roman"/>
          <w:sz w:val="28"/>
          <w:szCs w:val="28"/>
        </w:rPr>
      </w:pPr>
      <w:r>
        <w:rPr>
          <w:rFonts w:ascii="Times New Roman" w:hAnsi="Times New Roman"/>
          <w:sz w:val="28"/>
          <w:szCs w:val="28"/>
        </w:rPr>
        <w:t>Так в</w:t>
      </w:r>
      <w:r w:rsidRPr="00557F94">
        <w:rPr>
          <w:rFonts w:ascii="Times New Roman" w:hAnsi="Times New Roman"/>
          <w:sz w:val="28"/>
          <w:szCs w:val="28"/>
        </w:rPr>
        <w:t xml:space="preserve"> соответствии с установленной учетной политикой долгосрочная задолженность п</w:t>
      </w:r>
      <w:r>
        <w:rPr>
          <w:rFonts w:ascii="Times New Roman" w:hAnsi="Times New Roman"/>
          <w:sz w:val="28"/>
          <w:szCs w:val="28"/>
        </w:rPr>
        <w:t>о полученным кредитам переводится</w:t>
      </w:r>
      <w:r w:rsidRPr="00557F94">
        <w:rPr>
          <w:rFonts w:ascii="Times New Roman" w:hAnsi="Times New Roman"/>
          <w:sz w:val="28"/>
          <w:szCs w:val="28"/>
        </w:rPr>
        <w:t xml:space="preserve"> в краткосрочную</w:t>
      </w:r>
      <w:r>
        <w:rPr>
          <w:rFonts w:ascii="Times New Roman" w:hAnsi="Times New Roman"/>
          <w:sz w:val="28"/>
          <w:szCs w:val="28"/>
        </w:rPr>
        <w:t xml:space="preserve"> при помощи Бухгалтерской справки</w:t>
      </w:r>
      <w:r w:rsidRPr="00557F94">
        <w:rPr>
          <w:rFonts w:ascii="Times New Roman" w:hAnsi="Times New Roman"/>
          <w:sz w:val="28"/>
          <w:szCs w:val="28"/>
        </w:rPr>
        <w:t xml:space="preserve"> (0504833).</w:t>
      </w:r>
    </w:p>
    <w:p w:rsidR="003B21BD" w:rsidRPr="005270A7" w:rsidRDefault="003B21BD" w:rsidP="003B21B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Обратим внимание, что</w:t>
      </w:r>
      <w:r w:rsidRPr="00602EA4">
        <w:rPr>
          <w:rFonts w:ascii="Times New Roman" w:hAnsi="Times New Roman"/>
          <w:sz w:val="28"/>
          <w:szCs w:val="28"/>
        </w:rPr>
        <w:t xml:space="preserve"> ПБУ 15/2008</w:t>
      </w:r>
      <w:r w:rsidRPr="005270A7">
        <w:rPr>
          <w:rFonts w:ascii="Times New Roman" w:hAnsi="Times New Roman"/>
          <w:sz w:val="28"/>
          <w:szCs w:val="28"/>
        </w:rPr>
        <w:t xml:space="preserve"> не содержит точных указаний, какую дату необходимо указывать при учете задолженности. Поэтому в разных случаях бухгалтеры ставят дату подписания договора, дату фактического поступления денежных средства на счета предприятия, либо указывают определенные сроки, в рамках которых средства перечисляются частями в указанную дату. Адекватным и правильным будет указывать срок поступления средств на счет </w:t>
      </w:r>
      <w:r>
        <w:rPr>
          <w:rFonts w:ascii="Times New Roman" w:hAnsi="Times New Roman"/>
          <w:sz w:val="28"/>
          <w:szCs w:val="28"/>
        </w:rPr>
        <w:t>—</w:t>
      </w:r>
      <w:r w:rsidRPr="005270A7">
        <w:rPr>
          <w:rFonts w:ascii="Times New Roman" w:hAnsi="Times New Roman"/>
          <w:sz w:val="28"/>
          <w:szCs w:val="28"/>
        </w:rPr>
        <w:t xml:space="preserve"> именно такой подход используется в гражданском праве или при заключении договоров. По ним, договор начинает исполняться в момент зачисления средств на счет заемщика. И бухгалтерия, в свою очередь, должна фиксировать достоверную ситуацию об активах в состоянии «де факто», а не по тем договорам</w:t>
      </w:r>
      <w:r>
        <w:rPr>
          <w:rFonts w:ascii="Times New Roman" w:hAnsi="Times New Roman"/>
          <w:sz w:val="28"/>
          <w:szCs w:val="28"/>
        </w:rPr>
        <w:t>, что еще не начали исполняться</w:t>
      </w:r>
      <w:r w:rsidRPr="00602EA4">
        <w:t xml:space="preserve"> </w:t>
      </w:r>
      <w:r>
        <w:rPr>
          <w:rFonts w:ascii="Times New Roman" w:hAnsi="Times New Roman"/>
          <w:sz w:val="28"/>
          <w:szCs w:val="28"/>
        </w:rPr>
        <w:t>[6].</w:t>
      </w:r>
    </w:p>
    <w:p w:rsidR="003B21BD" w:rsidRPr="005270A7" w:rsidRDefault="003B21BD" w:rsidP="003B21BD">
      <w:pPr>
        <w:spacing w:after="120" w:line="360" w:lineRule="auto"/>
        <w:ind w:firstLine="709"/>
        <w:contextualSpacing/>
        <w:jc w:val="both"/>
        <w:rPr>
          <w:rFonts w:ascii="Times New Roman" w:hAnsi="Times New Roman"/>
          <w:sz w:val="28"/>
          <w:szCs w:val="28"/>
        </w:rPr>
      </w:pPr>
      <w:r w:rsidRPr="005270A7">
        <w:rPr>
          <w:rFonts w:ascii="Times New Roman" w:hAnsi="Times New Roman"/>
          <w:sz w:val="28"/>
          <w:szCs w:val="28"/>
        </w:rPr>
        <w:t xml:space="preserve">Если необходим возврат имущества предприятию, то для этих целей иногда вынуждено приобретать аналогичные расходные материалы или основные средства. Они же принимаются к учету в сумме фактических затрат </w:t>
      </w:r>
      <w:r w:rsidRPr="005270A7">
        <w:rPr>
          <w:rFonts w:ascii="Times New Roman" w:hAnsi="Times New Roman"/>
          <w:sz w:val="28"/>
          <w:szCs w:val="28"/>
        </w:rPr>
        <w:lastRenderedPageBreak/>
        <w:t>на приобретение, не включая нало</w:t>
      </w:r>
      <w:r>
        <w:rPr>
          <w:rFonts w:ascii="Times New Roman" w:hAnsi="Times New Roman"/>
          <w:sz w:val="28"/>
          <w:szCs w:val="28"/>
        </w:rPr>
        <w:t>г на добавленную стоимость</w:t>
      </w:r>
      <w:r w:rsidRPr="005270A7">
        <w:rPr>
          <w:rFonts w:ascii="Times New Roman" w:hAnsi="Times New Roman"/>
          <w:sz w:val="28"/>
          <w:szCs w:val="28"/>
        </w:rPr>
        <w:t>. Важно, что при расчете стоимости активов, возвращаемых заемщику, себестоимость имущества устанавливается равной расходам на момент их приобретения. Таким образом может возникнуть ценовая разница между полученными активами от заемщика и возмещаемыми активами. Стоимость имущества изменять нельзя, поэтому ее включают в состав прочих расходов, если цена выросла, либо в состав прочих доходов, если цена снизилась. Если цена выросла, то делается запись, аналогичная начислению процентов по полученным кредитам и займам:</w:t>
      </w:r>
    </w:p>
    <w:p w:rsidR="003B21BD" w:rsidRPr="005270A7" w:rsidRDefault="003B21BD" w:rsidP="003B21BD">
      <w:pPr>
        <w:spacing w:after="120" w:line="360" w:lineRule="auto"/>
        <w:ind w:firstLine="709"/>
        <w:contextualSpacing/>
        <w:jc w:val="both"/>
        <w:rPr>
          <w:rFonts w:ascii="Times New Roman" w:hAnsi="Times New Roman"/>
          <w:i/>
          <w:sz w:val="28"/>
          <w:szCs w:val="28"/>
        </w:rPr>
      </w:pPr>
      <w:r w:rsidRPr="005270A7">
        <w:rPr>
          <w:rFonts w:ascii="Times New Roman" w:hAnsi="Times New Roman"/>
          <w:sz w:val="28"/>
          <w:szCs w:val="28"/>
        </w:rPr>
        <w:t xml:space="preserve"> </w:t>
      </w:r>
      <w:r w:rsidRPr="005270A7">
        <w:rPr>
          <w:rFonts w:ascii="Times New Roman" w:hAnsi="Times New Roman"/>
          <w:i/>
          <w:sz w:val="28"/>
          <w:szCs w:val="28"/>
        </w:rPr>
        <w:t>Дебет 91 «Прочие доходы и расходы», субсчет 2 «Прочие расходы»;</w:t>
      </w:r>
    </w:p>
    <w:p w:rsidR="003B21BD" w:rsidRDefault="003B21BD" w:rsidP="003B21BD">
      <w:pPr>
        <w:spacing w:after="120" w:line="360" w:lineRule="auto"/>
        <w:ind w:firstLine="709"/>
        <w:contextualSpacing/>
        <w:jc w:val="both"/>
        <w:rPr>
          <w:rFonts w:ascii="Times New Roman" w:hAnsi="Times New Roman"/>
          <w:i/>
          <w:sz w:val="28"/>
          <w:szCs w:val="28"/>
        </w:rPr>
      </w:pPr>
      <w:r w:rsidRPr="005270A7">
        <w:rPr>
          <w:rFonts w:ascii="Times New Roman" w:hAnsi="Times New Roman"/>
          <w:i/>
          <w:sz w:val="28"/>
          <w:szCs w:val="28"/>
        </w:rPr>
        <w:t xml:space="preserve">Кредит 66 «Расчеты по краткосрочным кредитам и займам», </w:t>
      </w:r>
      <w:r>
        <w:rPr>
          <w:rFonts w:ascii="Times New Roman" w:hAnsi="Times New Roman"/>
          <w:i/>
          <w:sz w:val="28"/>
          <w:szCs w:val="28"/>
        </w:rPr>
        <w:t xml:space="preserve">                </w:t>
      </w:r>
      <w:r w:rsidRPr="005270A7">
        <w:rPr>
          <w:rFonts w:ascii="Times New Roman" w:hAnsi="Times New Roman"/>
          <w:i/>
          <w:sz w:val="28"/>
          <w:szCs w:val="28"/>
        </w:rPr>
        <w:t>67 «Расчеты по долгосрочным кредитам и займам»</w:t>
      </w:r>
    </w:p>
    <w:p w:rsidR="003B21BD" w:rsidRDefault="003B21BD" w:rsidP="003B21B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Pr="005270A7">
        <w:rPr>
          <w:rFonts w:ascii="Times New Roman" w:hAnsi="Times New Roman"/>
          <w:sz w:val="28"/>
          <w:szCs w:val="28"/>
        </w:rPr>
        <w:t xml:space="preserve"> произведено списание ценовой разницы, возникшей в результате того, что стоимость имущества, зафиксированная в договоре, меньше стоимости имущества, приобретенного для погашения займа. </w:t>
      </w:r>
    </w:p>
    <w:p w:rsidR="003B21BD" w:rsidRPr="005270A7" w:rsidRDefault="003B21BD" w:rsidP="003B21BD">
      <w:pPr>
        <w:spacing w:after="120" w:line="360" w:lineRule="auto"/>
        <w:ind w:firstLine="709"/>
        <w:contextualSpacing/>
        <w:jc w:val="both"/>
        <w:rPr>
          <w:rFonts w:ascii="Times New Roman" w:hAnsi="Times New Roman"/>
          <w:sz w:val="28"/>
          <w:szCs w:val="28"/>
        </w:rPr>
      </w:pPr>
      <w:r w:rsidRPr="005270A7">
        <w:rPr>
          <w:rFonts w:ascii="Times New Roman" w:hAnsi="Times New Roman"/>
          <w:sz w:val="28"/>
          <w:szCs w:val="28"/>
        </w:rPr>
        <w:t xml:space="preserve">Если цена снизилась, то делается запись: </w:t>
      </w:r>
    </w:p>
    <w:p w:rsidR="003B21BD" w:rsidRPr="005270A7" w:rsidRDefault="003B21BD" w:rsidP="003B21BD">
      <w:pPr>
        <w:spacing w:after="120" w:line="360" w:lineRule="auto"/>
        <w:ind w:firstLine="709"/>
        <w:contextualSpacing/>
        <w:jc w:val="both"/>
        <w:rPr>
          <w:rFonts w:ascii="Times New Roman" w:hAnsi="Times New Roman"/>
          <w:i/>
          <w:sz w:val="28"/>
          <w:szCs w:val="28"/>
        </w:rPr>
      </w:pPr>
      <w:r w:rsidRPr="005270A7">
        <w:rPr>
          <w:rFonts w:ascii="Times New Roman" w:hAnsi="Times New Roman"/>
          <w:i/>
          <w:sz w:val="28"/>
          <w:szCs w:val="28"/>
        </w:rPr>
        <w:t xml:space="preserve">Дебет 66 «Расчеты по краткосрочным кредитам и займам», </w:t>
      </w:r>
      <w:r>
        <w:rPr>
          <w:rFonts w:ascii="Times New Roman" w:hAnsi="Times New Roman"/>
          <w:i/>
          <w:sz w:val="28"/>
          <w:szCs w:val="28"/>
        </w:rPr>
        <w:t xml:space="preserve">                  </w:t>
      </w:r>
      <w:r w:rsidRPr="005270A7">
        <w:rPr>
          <w:rFonts w:ascii="Times New Roman" w:hAnsi="Times New Roman"/>
          <w:i/>
          <w:sz w:val="28"/>
          <w:szCs w:val="28"/>
        </w:rPr>
        <w:t>67 «Расчеты по долгосрочным кредитам и займам»</w:t>
      </w:r>
      <w:r w:rsidRPr="003D3D92">
        <w:t xml:space="preserve"> </w:t>
      </w:r>
      <w:r>
        <w:rPr>
          <w:rFonts w:ascii="Times New Roman" w:hAnsi="Times New Roman"/>
          <w:i/>
          <w:sz w:val="28"/>
          <w:szCs w:val="28"/>
        </w:rPr>
        <w:t>субсчет 1 «Р</w:t>
      </w:r>
      <w:r w:rsidRPr="003D3D92">
        <w:rPr>
          <w:rFonts w:ascii="Times New Roman" w:hAnsi="Times New Roman"/>
          <w:i/>
          <w:sz w:val="28"/>
          <w:szCs w:val="28"/>
        </w:rPr>
        <w:t>асчеты по основному долгу</w:t>
      </w:r>
      <w:r>
        <w:rPr>
          <w:rFonts w:ascii="Times New Roman" w:hAnsi="Times New Roman"/>
          <w:i/>
          <w:sz w:val="28"/>
          <w:szCs w:val="28"/>
        </w:rPr>
        <w:t>»</w:t>
      </w:r>
      <w:r w:rsidRPr="005270A7">
        <w:rPr>
          <w:rFonts w:ascii="Times New Roman" w:hAnsi="Times New Roman"/>
          <w:i/>
          <w:sz w:val="28"/>
          <w:szCs w:val="28"/>
        </w:rPr>
        <w:t>;</w:t>
      </w:r>
    </w:p>
    <w:p w:rsidR="003B21BD" w:rsidRPr="005270A7" w:rsidRDefault="003B21BD" w:rsidP="003B21BD">
      <w:pPr>
        <w:spacing w:after="120" w:line="360" w:lineRule="auto"/>
        <w:ind w:firstLine="709"/>
        <w:contextualSpacing/>
        <w:jc w:val="both"/>
        <w:rPr>
          <w:rFonts w:ascii="Times New Roman" w:hAnsi="Times New Roman"/>
          <w:i/>
          <w:sz w:val="28"/>
          <w:szCs w:val="28"/>
        </w:rPr>
      </w:pPr>
      <w:r w:rsidRPr="005270A7">
        <w:rPr>
          <w:rFonts w:ascii="Times New Roman" w:hAnsi="Times New Roman"/>
          <w:i/>
          <w:sz w:val="28"/>
          <w:szCs w:val="28"/>
        </w:rPr>
        <w:t>Кредит 91 «Прочие доходы и расходы», субсчет 1 «Прочие доходы»</w:t>
      </w:r>
    </w:p>
    <w:p w:rsidR="003B21BD" w:rsidRPr="005270A7" w:rsidRDefault="003B21BD" w:rsidP="003B21BD">
      <w:pPr>
        <w:spacing w:after="120" w:line="360" w:lineRule="auto"/>
        <w:ind w:firstLine="709"/>
        <w:contextualSpacing/>
        <w:jc w:val="both"/>
        <w:rPr>
          <w:rFonts w:ascii="Times New Roman" w:hAnsi="Times New Roman"/>
          <w:sz w:val="28"/>
          <w:szCs w:val="28"/>
        </w:rPr>
      </w:pPr>
      <w:r>
        <w:rPr>
          <w:rFonts w:ascii="Times New Roman" w:hAnsi="Times New Roman"/>
          <w:sz w:val="28"/>
          <w:szCs w:val="28"/>
        </w:rPr>
        <w:t>—</w:t>
      </w:r>
      <w:r w:rsidRPr="005270A7">
        <w:rPr>
          <w:rFonts w:ascii="Times New Roman" w:hAnsi="Times New Roman"/>
          <w:sz w:val="28"/>
          <w:szCs w:val="28"/>
        </w:rPr>
        <w:t xml:space="preserve"> произведено списание ценовой разницы, возникшей в результате того, что стоимость имущества, зафиксированная в договоре, больше стоимости имущества, приобретенного для погашения. </w:t>
      </w:r>
    </w:p>
    <w:p w:rsidR="003B21BD" w:rsidRDefault="003B21BD" w:rsidP="003B21BD">
      <w:pPr>
        <w:spacing w:after="0" w:line="360" w:lineRule="auto"/>
        <w:ind w:firstLine="709"/>
        <w:contextualSpacing/>
        <w:jc w:val="both"/>
        <w:rPr>
          <w:rFonts w:ascii="Times New Roman" w:hAnsi="Times New Roman"/>
          <w:sz w:val="28"/>
          <w:szCs w:val="28"/>
        </w:rPr>
      </w:pPr>
      <w:r w:rsidRPr="005270A7">
        <w:rPr>
          <w:rFonts w:ascii="Times New Roman" w:hAnsi="Times New Roman"/>
          <w:sz w:val="28"/>
          <w:szCs w:val="28"/>
        </w:rPr>
        <w:t xml:space="preserve">Аналогично, если займ предоставлен с процентами, то к счетам 66 и 67 открываются дополнительные субсчета. Согласно требованиям </w:t>
      </w:r>
      <w:r w:rsidRPr="00602EA4">
        <w:rPr>
          <w:rFonts w:ascii="Times New Roman" w:hAnsi="Times New Roman"/>
          <w:sz w:val="28"/>
          <w:szCs w:val="28"/>
        </w:rPr>
        <w:t>ПБУ 15/2008</w:t>
      </w:r>
      <w:r w:rsidRPr="005270A7">
        <w:rPr>
          <w:rFonts w:ascii="Times New Roman" w:hAnsi="Times New Roman"/>
          <w:sz w:val="28"/>
          <w:szCs w:val="28"/>
        </w:rPr>
        <w:t>, суммы</w:t>
      </w:r>
      <w:r>
        <w:rPr>
          <w:rFonts w:ascii="Times New Roman" w:hAnsi="Times New Roman"/>
          <w:sz w:val="28"/>
          <w:szCs w:val="28"/>
        </w:rPr>
        <w:t xml:space="preserve"> процентов учитываются отдельно</w:t>
      </w:r>
      <w:r w:rsidRPr="00602EA4">
        <w:t xml:space="preserve"> </w:t>
      </w:r>
      <w:r>
        <w:rPr>
          <w:rFonts w:ascii="Times New Roman" w:hAnsi="Times New Roman"/>
          <w:sz w:val="28"/>
          <w:szCs w:val="28"/>
        </w:rPr>
        <w:t>[6].</w:t>
      </w:r>
    </w:p>
    <w:p w:rsidR="003B21BD" w:rsidRPr="00E87CD7" w:rsidRDefault="003B21BD" w:rsidP="003B21B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Похожим образом выглядит учет курсовых разниц. </w:t>
      </w:r>
      <w:r w:rsidRPr="00557F94">
        <w:rPr>
          <w:rFonts w:ascii="Times New Roman" w:hAnsi="Times New Roman"/>
          <w:sz w:val="28"/>
          <w:szCs w:val="28"/>
        </w:rPr>
        <w:t>Как мы знаем, при получении кредитов и займов в иностранной валюте возникают курсовые разницы.</w:t>
      </w:r>
      <w:r w:rsidRPr="00E87CD7">
        <w:t xml:space="preserve"> </w:t>
      </w:r>
      <w:r w:rsidRPr="00E87CD7">
        <w:rPr>
          <w:rFonts w:ascii="Times New Roman" w:hAnsi="Times New Roman"/>
          <w:sz w:val="28"/>
          <w:szCs w:val="28"/>
        </w:rPr>
        <w:t xml:space="preserve">Курсовая разница возникает, когда момент начисления процентов по </w:t>
      </w:r>
      <w:r w:rsidRPr="00E87CD7">
        <w:rPr>
          <w:rFonts w:ascii="Times New Roman" w:hAnsi="Times New Roman"/>
          <w:sz w:val="28"/>
          <w:szCs w:val="28"/>
        </w:rPr>
        <w:lastRenderedPageBreak/>
        <w:t>долговому обязательству, выраженному в иностранной валюте, не совпадает с моментом уплаты начисленных процентов.</w:t>
      </w:r>
    </w:p>
    <w:p w:rsidR="003B21BD" w:rsidRPr="00E87CD7" w:rsidRDefault="003B21BD" w:rsidP="003B21BD">
      <w:pPr>
        <w:spacing w:after="0" w:line="360" w:lineRule="auto"/>
        <w:ind w:firstLine="709"/>
        <w:contextualSpacing/>
        <w:jc w:val="both"/>
        <w:rPr>
          <w:rFonts w:ascii="Times New Roman" w:hAnsi="Times New Roman"/>
          <w:sz w:val="28"/>
          <w:szCs w:val="28"/>
        </w:rPr>
      </w:pPr>
      <w:r w:rsidRPr="00E87CD7">
        <w:rPr>
          <w:rFonts w:ascii="Times New Roman" w:hAnsi="Times New Roman"/>
          <w:sz w:val="28"/>
          <w:szCs w:val="28"/>
        </w:rPr>
        <w:t>Расходы, выраженные в иностранной валюте, должны быть пересчитаны в рубли по официальному курсу ЦБ РФ на дату признания соответствующего расхода.</w:t>
      </w:r>
    </w:p>
    <w:p w:rsidR="003B21BD" w:rsidRPr="00557F94" w:rsidRDefault="003B21BD" w:rsidP="003B21B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Отметим</w:t>
      </w:r>
      <w:r w:rsidRPr="00E87CD7">
        <w:rPr>
          <w:rFonts w:ascii="Times New Roman" w:hAnsi="Times New Roman"/>
          <w:sz w:val="28"/>
          <w:szCs w:val="28"/>
        </w:rPr>
        <w:t>,</w:t>
      </w:r>
      <w:r>
        <w:rPr>
          <w:rFonts w:ascii="Times New Roman" w:hAnsi="Times New Roman"/>
          <w:sz w:val="28"/>
          <w:szCs w:val="28"/>
        </w:rPr>
        <w:t xml:space="preserve"> что</w:t>
      </w:r>
      <w:r w:rsidRPr="00E87CD7">
        <w:rPr>
          <w:rFonts w:ascii="Times New Roman" w:hAnsi="Times New Roman"/>
          <w:sz w:val="28"/>
          <w:szCs w:val="28"/>
        </w:rPr>
        <w:t xml:space="preserve"> момент признания расходов налогоплательщиком зависит от применяемого им метода в целях налогообложения. При методе начисления</w:t>
      </w:r>
      <w:r>
        <w:rPr>
          <w:rFonts w:ascii="Times New Roman" w:hAnsi="Times New Roman"/>
          <w:sz w:val="28"/>
          <w:szCs w:val="28"/>
        </w:rPr>
        <w:t xml:space="preserve"> </w:t>
      </w:r>
      <w:r w:rsidRPr="00E87CD7">
        <w:rPr>
          <w:rFonts w:ascii="Times New Roman" w:hAnsi="Times New Roman"/>
          <w:sz w:val="28"/>
          <w:szCs w:val="28"/>
        </w:rPr>
        <w:t>расходы признаются в том отчетном периоде, к которому они относятся, независимо от их фактической оплаты. Таким образом, налогоплательщик, использующий метод начисления, обязан признать расходом проценты по долговым обязат</w:t>
      </w:r>
      <w:r>
        <w:rPr>
          <w:rFonts w:ascii="Times New Roman" w:hAnsi="Times New Roman"/>
          <w:sz w:val="28"/>
          <w:szCs w:val="28"/>
        </w:rPr>
        <w:t>ельствам в момент их начисления</w:t>
      </w:r>
      <w:r w:rsidRPr="00602EA4">
        <w:t xml:space="preserve"> </w:t>
      </w:r>
      <w:r>
        <w:rPr>
          <w:rFonts w:ascii="Times New Roman" w:hAnsi="Times New Roman"/>
          <w:sz w:val="28"/>
          <w:szCs w:val="28"/>
        </w:rPr>
        <w:t>[3].</w:t>
      </w:r>
    </w:p>
    <w:p w:rsidR="003B21BD" w:rsidRPr="00557F94" w:rsidRDefault="003B21BD" w:rsidP="003B21BD">
      <w:pPr>
        <w:spacing w:after="120" w:line="360" w:lineRule="auto"/>
        <w:ind w:firstLine="709"/>
        <w:contextualSpacing/>
        <w:jc w:val="both"/>
        <w:rPr>
          <w:rFonts w:ascii="Times New Roman" w:hAnsi="Times New Roman"/>
          <w:sz w:val="28"/>
          <w:szCs w:val="28"/>
        </w:rPr>
      </w:pPr>
      <w:r w:rsidRPr="00557F94">
        <w:rPr>
          <w:rFonts w:ascii="Times New Roman" w:hAnsi="Times New Roman"/>
          <w:sz w:val="28"/>
          <w:szCs w:val="28"/>
        </w:rPr>
        <w:t>Отражение отрицательной курсовой разницы по кредитному обязательству представлено проводкой:</w:t>
      </w:r>
    </w:p>
    <w:p w:rsidR="003B21BD" w:rsidRPr="00557F94" w:rsidRDefault="003B21BD" w:rsidP="003B21BD">
      <w:pPr>
        <w:spacing w:after="120" w:line="360" w:lineRule="auto"/>
        <w:ind w:firstLine="709"/>
        <w:contextualSpacing/>
        <w:jc w:val="both"/>
        <w:rPr>
          <w:rFonts w:ascii="Times New Roman" w:hAnsi="Times New Roman"/>
          <w:i/>
          <w:sz w:val="28"/>
          <w:szCs w:val="28"/>
        </w:rPr>
      </w:pPr>
      <w:r w:rsidRPr="00557F94">
        <w:rPr>
          <w:rFonts w:ascii="Times New Roman" w:hAnsi="Times New Roman"/>
          <w:i/>
          <w:sz w:val="28"/>
          <w:szCs w:val="28"/>
        </w:rPr>
        <w:t>Дебет 91 субсчет 2 «Прочие расходы»;</w:t>
      </w:r>
    </w:p>
    <w:p w:rsidR="003B21BD" w:rsidRPr="00557F94" w:rsidRDefault="003B21BD" w:rsidP="003B21BD">
      <w:pPr>
        <w:spacing w:after="120" w:line="360" w:lineRule="auto"/>
        <w:ind w:firstLine="709"/>
        <w:contextualSpacing/>
        <w:jc w:val="both"/>
        <w:rPr>
          <w:rFonts w:ascii="Times New Roman" w:hAnsi="Times New Roman"/>
          <w:i/>
          <w:sz w:val="28"/>
          <w:szCs w:val="28"/>
        </w:rPr>
      </w:pPr>
      <w:r w:rsidRPr="00557F94">
        <w:rPr>
          <w:rFonts w:ascii="Times New Roman" w:hAnsi="Times New Roman"/>
          <w:i/>
          <w:sz w:val="28"/>
          <w:szCs w:val="28"/>
        </w:rPr>
        <w:t xml:space="preserve">Кредит 66 «Расчеты по краткосрочным кредитам и займам», </w:t>
      </w:r>
      <w:r>
        <w:rPr>
          <w:rFonts w:ascii="Times New Roman" w:hAnsi="Times New Roman"/>
          <w:i/>
          <w:sz w:val="28"/>
          <w:szCs w:val="28"/>
        </w:rPr>
        <w:t xml:space="preserve">               </w:t>
      </w:r>
      <w:r w:rsidRPr="00557F94">
        <w:rPr>
          <w:rFonts w:ascii="Times New Roman" w:hAnsi="Times New Roman"/>
          <w:i/>
          <w:sz w:val="28"/>
          <w:szCs w:val="28"/>
        </w:rPr>
        <w:t xml:space="preserve">67 «Расчеты по долгосрочным кредитам и займам», 52 «Валютные счета», </w:t>
      </w:r>
      <w:r>
        <w:rPr>
          <w:rFonts w:ascii="Times New Roman" w:hAnsi="Times New Roman"/>
          <w:i/>
          <w:sz w:val="28"/>
          <w:szCs w:val="28"/>
        </w:rPr>
        <w:t xml:space="preserve">      </w:t>
      </w:r>
      <w:r w:rsidRPr="00557F94">
        <w:rPr>
          <w:rFonts w:ascii="Times New Roman" w:hAnsi="Times New Roman"/>
          <w:i/>
          <w:sz w:val="28"/>
          <w:szCs w:val="28"/>
        </w:rPr>
        <w:t>76 «Расчеты с разными дебиторами и кредиторами».</w:t>
      </w:r>
    </w:p>
    <w:p w:rsidR="003B21BD" w:rsidRPr="00557F94" w:rsidRDefault="003B21BD" w:rsidP="003B21BD">
      <w:pPr>
        <w:spacing w:after="120" w:line="360" w:lineRule="auto"/>
        <w:ind w:firstLine="709"/>
        <w:contextualSpacing/>
        <w:jc w:val="both"/>
        <w:rPr>
          <w:rFonts w:ascii="Times New Roman" w:hAnsi="Times New Roman"/>
          <w:sz w:val="28"/>
          <w:szCs w:val="28"/>
        </w:rPr>
      </w:pPr>
      <w:r w:rsidRPr="00557F94">
        <w:rPr>
          <w:rFonts w:ascii="Times New Roman" w:hAnsi="Times New Roman"/>
          <w:sz w:val="28"/>
          <w:szCs w:val="28"/>
        </w:rPr>
        <w:t>А отражение положительной курсовой разницы по кредитному обязательству проводкой:</w:t>
      </w:r>
    </w:p>
    <w:p w:rsidR="003B21BD" w:rsidRPr="00557F94" w:rsidRDefault="003B21BD" w:rsidP="003B21BD">
      <w:pPr>
        <w:spacing w:after="120" w:line="360" w:lineRule="auto"/>
        <w:ind w:firstLine="709"/>
        <w:contextualSpacing/>
        <w:jc w:val="both"/>
        <w:rPr>
          <w:rFonts w:ascii="Times New Roman" w:hAnsi="Times New Roman"/>
          <w:i/>
          <w:sz w:val="28"/>
          <w:szCs w:val="28"/>
        </w:rPr>
      </w:pPr>
      <w:r w:rsidRPr="00557F94">
        <w:rPr>
          <w:rFonts w:ascii="Times New Roman" w:hAnsi="Times New Roman"/>
          <w:i/>
          <w:sz w:val="28"/>
          <w:szCs w:val="28"/>
        </w:rPr>
        <w:t xml:space="preserve">Дебет 66 «Расчеты по краткосрочным кредитам и займам», </w:t>
      </w:r>
      <w:r>
        <w:rPr>
          <w:rFonts w:ascii="Times New Roman" w:hAnsi="Times New Roman"/>
          <w:i/>
          <w:sz w:val="28"/>
          <w:szCs w:val="28"/>
        </w:rPr>
        <w:t xml:space="preserve">                 </w:t>
      </w:r>
      <w:r w:rsidRPr="00557F94">
        <w:rPr>
          <w:rFonts w:ascii="Times New Roman" w:hAnsi="Times New Roman"/>
          <w:i/>
          <w:sz w:val="28"/>
          <w:szCs w:val="28"/>
        </w:rPr>
        <w:t xml:space="preserve">67 «Расчеты по долгосрочным кредитам и займам», 52 «Валютные счета», </w:t>
      </w:r>
      <w:r>
        <w:rPr>
          <w:rFonts w:ascii="Times New Roman" w:hAnsi="Times New Roman"/>
          <w:i/>
          <w:sz w:val="28"/>
          <w:szCs w:val="28"/>
        </w:rPr>
        <w:t xml:space="preserve">    </w:t>
      </w:r>
      <w:r w:rsidRPr="00557F94">
        <w:rPr>
          <w:rFonts w:ascii="Times New Roman" w:hAnsi="Times New Roman"/>
          <w:i/>
          <w:sz w:val="28"/>
          <w:szCs w:val="28"/>
        </w:rPr>
        <w:t>76 «Расчеты с разными дебиторами и кредиторами»;</w:t>
      </w:r>
    </w:p>
    <w:p w:rsidR="003B21BD" w:rsidRPr="00557F94" w:rsidRDefault="003B21BD" w:rsidP="003B21BD">
      <w:pPr>
        <w:spacing w:after="120" w:line="360" w:lineRule="auto"/>
        <w:ind w:firstLine="709"/>
        <w:contextualSpacing/>
        <w:jc w:val="both"/>
        <w:rPr>
          <w:rFonts w:ascii="Times New Roman" w:hAnsi="Times New Roman"/>
          <w:i/>
          <w:sz w:val="28"/>
          <w:szCs w:val="28"/>
        </w:rPr>
      </w:pPr>
      <w:r w:rsidRPr="00557F94">
        <w:rPr>
          <w:rFonts w:ascii="Times New Roman" w:hAnsi="Times New Roman"/>
          <w:i/>
          <w:sz w:val="28"/>
          <w:szCs w:val="28"/>
        </w:rPr>
        <w:t>Кредит 91 субсчет 1 "Прочие доходы".</w:t>
      </w:r>
    </w:p>
    <w:p w:rsidR="003B21BD" w:rsidRDefault="003B21BD" w:rsidP="003B21BD">
      <w:pPr>
        <w:spacing w:after="0" w:line="360" w:lineRule="auto"/>
        <w:ind w:firstLine="709"/>
        <w:contextualSpacing/>
        <w:jc w:val="both"/>
        <w:rPr>
          <w:rFonts w:ascii="Times New Roman" w:hAnsi="Times New Roman"/>
          <w:sz w:val="28"/>
          <w:szCs w:val="28"/>
        </w:rPr>
      </w:pPr>
      <w:r w:rsidRPr="00557F94">
        <w:rPr>
          <w:rFonts w:ascii="Times New Roman" w:hAnsi="Times New Roman"/>
          <w:sz w:val="28"/>
          <w:szCs w:val="28"/>
        </w:rPr>
        <w:t xml:space="preserve">При этом отражение курсовых разниц по кредитному обязательству отражается на </w:t>
      </w:r>
      <w:r>
        <w:rPr>
          <w:rFonts w:ascii="Times New Roman" w:hAnsi="Times New Roman"/>
          <w:sz w:val="28"/>
          <w:szCs w:val="28"/>
        </w:rPr>
        <w:t>таком первичном документе, как б</w:t>
      </w:r>
      <w:r w:rsidRPr="00557F94">
        <w:rPr>
          <w:rFonts w:ascii="Times New Roman" w:hAnsi="Times New Roman"/>
          <w:sz w:val="28"/>
          <w:szCs w:val="28"/>
        </w:rPr>
        <w:t>ухгалтерская справка</w:t>
      </w:r>
      <w:r>
        <w:rPr>
          <w:rFonts w:ascii="Times New Roman" w:hAnsi="Times New Roman"/>
          <w:sz w:val="28"/>
          <w:szCs w:val="28"/>
        </w:rPr>
        <w:t>.</w:t>
      </w:r>
    </w:p>
    <w:p w:rsidR="003B21BD" w:rsidRPr="00E87CD7" w:rsidRDefault="003B21BD" w:rsidP="003B21B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w:t>
      </w:r>
      <w:r w:rsidRPr="00E87CD7">
        <w:rPr>
          <w:rFonts w:ascii="Times New Roman" w:hAnsi="Times New Roman"/>
          <w:sz w:val="28"/>
          <w:szCs w:val="28"/>
        </w:rPr>
        <w:t>алогоплательщик обязан пересчитывать обязательства, выраженные в иностранной валюте, на наиболее раннюю из дат: либо на момент прекращения обязательства, либо на конец отчетного (налогового</w:t>
      </w:r>
      <w:r>
        <w:rPr>
          <w:rFonts w:ascii="Times New Roman" w:hAnsi="Times New Roman"/>
          <w:sz w:val="28"/>
          <w:szCs w:val="28"/>
        </w:rPr>
        <w:t>) периода</w:t>
      </w:r>
      <w:r w:rsidRPr="00E87CD7">
        <w:rPr>
          <w:rFonts w:ascii="Times New Roman" w:hAnsi="Times New Roman"/>
          <w:sz w:val="28"/>
          <w:szCs w:val="28"/>
        </w:rPr>
        <w:t>.</w:t>
      </w:r>
      <w:r w:rsidRPr="00602EA4">
        <w:t xml:space="preserve"> </w:t>
      </w:r>
    </w:p>
    <w:p w:rsidR="003B21BD" w:rsidRDefault="003B21BD" w:rsidP="003B21BD">
      <w:pPr>
        <w:spacing w:after="0" w:line="360" w:lineRule="auto"/>
        <w:ind w:firstLine="709"/>
        <w:contextualSpacing/>
        <w:jc w:val="both"/>
        <w:rPr>
          <w:rFonts w:ascii="Times New Roman" w:hAnsi="Times New Roman"/>
          <w:sz w:val="28"/>
          <w:szCs w:val="28"/>
        </w:rPr>
      </w:pPr>
      <w:r w:rsidRPr="00E87CD7">
        <w:rPr>
          <w:rFonts w:ascii="Times New Roman" w:hAnsi="Times New Roman"/>
          <w:sz w:val="28"/>
          <w:szCs w:val="28"/>
        </w:rPr>
        <w:t>Возникающие курсовые разницы отражаются налогоп</w:t>
      </w:r>
      <w:r>
        <w:rPr>
          <w:rFonts w:ascii="Times New Roman" w:hAnsi="Times New Roman"/>
          <w:sz w:val="28"/>
          <w:szCs w:val="28"/>
        </w:rPr>
        <w:t>лательщиком, следующим образом:</w:t>
      </w:r>
    </w:p>
    <w:p w:rsidR="003B21BD" w:rsidRPr="001570CC" w:rsidRDefault="003B21BD" w:rsidP="003B21BD">
      <w:pPr>
        <w:spacing w:after="0" w:line="360" w:lineRule="auto"/>
        <w:contextualSpacing/>
        <w:jc w:val="both"/>
        <w:rPr>
          <w:rFonts w:ascii="Times New Roman" w:hAnsi="Times New Roman"/>
          <w:color w:val="5B9BD5"/>
          <w:sz w:val="28"/>
          <w:szCs w:val="28"/>
        </w:rPr>
      </w:pPr>
      <w:r>
        <w:rPr>
          <w:rFonts w:ascii="Times New Roman" w:hAnsi="Times New Roman"/>
          <w:sz w:val="28"/>
          <w:szCs w:val="28"/>
        </w:rPr>
        <w:lastRenderedPageBreak/>
        <w:t xml:space="preserve">а) </w:t>
      </w:r>
      <w:r w:rsidRPr="00E87CD7">
        <w:rPr>
          <w:rFonts w:ascii="Times New Roman" w:hAnsi="Times New Roman"/>
          <w:sz w:val="28"/>
          <w:szCs w:val="28"/>
        </w:rPr>
        <w:t xml:space="preserve">положительные </w:t>
      </w:r>
      <w:r>
        <w:rPr>
          <w:rFonts w:ascii="Times New Roman" w:hAnsi="Times New Roman"/>
          <w:sz w:val="28"/>
          <w:szCs w:val="28"/>
        </w:rPr>
        <w:t xml:space="preserve">— </w:t>
      </w:r>
      <w:r w:rsidRPr="00E87CD7">
        <w:rPr>
          <w:rFonts w:ascii="Times New Roman" w:hAnsi="Times New Roman"/>
          <w:sz w:val="28"/>
          <w:szCs w:val="28"/>
        </w:rPr>
        <w:t>в составе внереализационных доход</w:t>
      </w:r>
      <w:r>
        <w:rPr>
          <w:rFonts w:ascii="Times New Roman" w:hAnsi="Times New Roman"/>
          <w:sz w:val="28"/>
          <w:szCs w:val="28"/>
        </w:rPr>
        <w:t xml:space="preserve">ов; </w:t>
      </w:r>
    </w:p>
    <w:p w:rsidR="003B21BD" w:rsidRDefault="003B21BD" w:rsidP="003B21BD">
      <w:pPr>
        <w:spacing w:after="0" w:line="360" w:lineRule="auto"/>
        <w:contextualSpacing/>
        <w:jc w:val="both"/>
        <w:rPr>
          <w:rFonts w:ascii="Times New Roman" w:hAnsi="Times New Roman"/>
          <w:color w:val="5B9BD5"/>
          <w:sz w:val="28"/>
          <w:szCs w:val="28"/>
        </w:rPr>
      </w:pPr>
      <w:r>
        <w:rPr>
          <w:rFonts w:ascii="Times New Roman" w:hAnsi="Times New Roman"/>
          <w:sz w:val="28"/>
          <w:szCs w:val="28"/>
        </w:rPr>
        <w:t xml:space="preserve">б) </w:t>
      </w:r>
      <w:r w:rsidRPr="00E87CD7">
        <w:rPr>
          <w:rFonts w:ascii="Times New Roman" w:hAnsi="Times New Roman"/>
          <w:sz w:val="28"/>
          <w:szCs w:val="28"/>
        </w:rPr>
        <w:t xml:space="preserve">отрицательные </w:t>
      </w:r>
      <w:r>
        <w:rPr>
          <w:rFonts w:ascii="Times New Roman" w:hAnsi="Times New Roman"/>
          <w:sz w:val="28"/>
          <w:szCs w:val="28"/>
        </w:rPr>
        <w:t>—</w:t>
      </w:r>
      <w:r w:rsidRPr="00E87CD7">
        <w:rPr>
          <w:rFonts w:ascii="Times New Roman" w:hAnsi="Times New Roman"/>
          <w:sz w:val="28"/>
          <w:szCs w:val="28"/>
        </w:rPr>
        <w:t xml:space="preserve"> в составе внереализационных</w:t>
      </w:r>
      <w:r>
        <w:rPr>
          <w:rFonts w:ascii="Times New Roman" w:hAnsi="Times New Roman"/>
          <w:sz w:val="28"/>
          <w:szCs w:val="28"/>
        </w:rPr>
        <w:t xml:space="preserve"> расходов</w:t>
      </w:r>
      <w:r w:rsidRPr="00602EA4">
        <w:rPr>
          <w:rFonts w:ascii="Times New Roman" w:hAnsi="Times New Roman"/>
          <w:sz w:val="28"/>
          <w:szCs w:val="28"/>
        </w:rPr>
        <w:t xml:space="preserve"> [3]</w:t>
      </w:r>
      <w:r>
        <w:rPr>
          <w:rFonts w:ascii="Times New Roman" w:hAnsi="Times New Roman"/>
          <w:sz w:val="28"/>
          <w:szCs w:val="28"/>
        </w:rPr>
        <w:t>.</w:t>
      </w:r>
    </w:p>
    <w:p w:rsidR="003B21BD" w:rsidRPr="005270A7" w:rsidRDefault="003B21BD" w:rsidP="003B21BD">
      <w:pPr>
        <w:spacing w:after="0" w:line="360" w:lineRule="auto"/>
        <w:ind w:firstLine="709"/>
        <w:contextualSpacing/>
        <w:jc w:val="both"/>
        <w:rPr>
          <w:rFonts w:ascii="Times New Roman" w:hAnsi="Times New Roman"/>
          <w:sz w:val="28"/>
          <w:szCs w:val="28"/>
        </w:rPr>
      </w:pPr>
      <w:r w:rsidRPr="00E87CD7">
        <w:rPr>
          <w:rFonts w:ascii="Times New Roman" w:hAnsi="Times New Roman"/>
          <w:sz w:val="28"/>
          <w:szCs w:val="28"/>
        </w:rPr>
        <w:t>Если налогоплательщик использует кассовый метод, курсовые разницы по начисленным процентам не возникают. Напомним, что при кассовом методе произведенные затраты признаются расходом после их фактической оплаты.</w:t>
      </w:r>
    </w:p>
    <w:p w:rsidR="003B21BD" w:rsidRPr="005270A7" w:rsidRDefault="003B21BD" w:rsidP="003B21BD">
      <w:pPr>
        <w:spacing w:after="120" w:line="360" w:lineRule="auto"/>
        <w:ind w:firstLine="709"/>
        <w:contextualSpacing/>
        <w:jc w:val="both"/>
        <w:rPr>
          <w:rFonts w:ascii="Times New Roman" w:hAnsi="Times New Roman"/>
          <w:sz w:val="28"/>
          <w:szCs w:val="28"/>
        </w:rPr>
      </w:pPr>
      <w:r w:rsidRPr="005270A7">
        <w:rPr>
          <w:rFonts w:ascii="Times New Roman" w:hAnsi="Times New Roman"/>
          <w:sz w:val="28"/>
          <w:szCs w:val="28"/>
        </w:rPr>
        <w:t>Налоговый учет процентов фиксируется в виде затрат, которые включаются в состав операционных расходов и по ним делаются записи в разделы счетов:</w:t>
      </w:r>
    </w:p>
    <w:p w:rsidR="003B21BD" w:rsidRPr="005270A7" w:rsidRDefault="003B21BD" w:rsidP="003B21BD">
      <w:pPr>
        <w:spacing w:after="120" w:line="360" w:lineRule="auto"/>
        <w:ind w:firstLine="709"/>
        <w:contextualSpacing/>
        <w:jc w:val="both"/>
        <w:rPr>
          <w:rFonts w:ascii="Times New Roman" w:hAnsi="Times New Roman"/>
          <w:i/>
          <w:sz w:val="28"/>
          <w:szCs w:val="28"/>
        </w:rPr>
      </w:pPr>
      <w:r w:rsidRPr="005270A7">
        <w:rPr>
          <w:rFonts w:ascii="Times New Roman" w:hAnsi="Times New Roman"/>
          <w:i/>
          <w:sz w:val="28"/>
          <w:szCs w:val="28"/>
        </w:rPr>
        <w:t>Дебет 91 «Прочие доходы и расходы», субсчет 2 «Прочие расходы»;</w:t>
      </w:r>
    </w:p>
    <w:p w:rsidR="003B21BD" w:rsidRDefault="003B21BD" w:rsidP="003B21BD">
      <w:pPr>
        <w:spacing w:after="120" w:line="360" w:lineRule="auto"/>
        <w:ind w:firstLine="709"/>
        <w:contextualSpacing/>
        <w:jc w:val="both"/>
        <w:rPr>
          <w:rFonts w:ascii="Times New Roman" w:hAnsi="Times New Roman"/>
          <w:i/>
          <w:sz w:val="28"/>
          <w:szCs w:val="28"/>
        </w:rPr>
      </w:pPr>
      <w:r w:rsidRPr="005270A7">
        <w:rPr>
          <w:rFonts w:ascii="Times New Roman" w:hAnsi="Times New Roman"/>
          <w:i/>
          <w:sz w:val="28"/>
          <w:szCs w:val="28"/>
        </w:rPr>
        <w:t xml:space="preserve">Кредит 66 «Расчеты по краткосрочным кредитам и займам», </w:t>
      </w:r>
      <w:r>
        <w:rPr>
          <w:rFonts w:ascii="Times New Roman" w:hAnsi="Times New Roman"/>
          <w:i/>
          <w:sz w:val="28"/>
          <w:szCs w:val="28"/>
        </w:rPr>
        <w:t xml:space="preserve">               </w:t>
      </w:r>
      <w:r w:rsidRPr="005270A7">
        <w:rPr>
          <w:rFonts w:ascii="Times New Roman" w:hAnsi="Times New Roman"/>
          <w:i/>
          <w:sz w:val="28"/>
          <w:szCs w:val="28"/>
        </w:rPr>
        <w:t>67 «Расчеты по долгосрочным кредитам и займам»</w:t>
      </w:r>
      <w:r>
        <w:rPr>
          <w:rFonts w:ascii="Times New Roman" w:hAnsi="Times New Roman"/>
          <w:i/>
          <w:sz w:val="28"/>
          <w:szCs w:val="28"/>
        </w:rPr>
        <w:t>,</w:t>
      </w:r>
      <w:r w:rsidRPr="00F477F5">
        <w:t xml:space="preserve"> </w:t>
      </w:r>
      <w:r>
        <w:rPr>
          <w:rFonts w:ascii="Times New Roman" w:hAnsi="Times New Roman"/>
          <w:i/>
          <w:sz w:val="28"/>
          <w:szCs w:val="28"/>
        </w:rPr>
        <w:t>субсчет 2 «Р</w:t>
      </w:r>
      <w:r w:rsidRPr="00F477F5">
        <w:rPr>
          <w:rFonts w:ascii="Times New Roman" w:hAnsi="Times New Roman"/>
          <w:i/>
          <w:sz w:val="28"/>
          <w:szCs w:val="28"/>
        </w:rPr>
        <w:t>асчеты по процентам</w:t>
      </w:r>
      <w:r>
        <w:rPr>
          <w:rFonts w:ascii="Times New Roman" w:hAnsi="Times New Roman"/>
          <w:i/>
          <w:sz w:val="28"/>
          <w:szCs w:val="28"/>
        </w:rPr>
        <w:t>».</w:t>
      </w:r>
    </w:p>
    <w:p w:rsidR="003B21BD" w:rsidRPr="000A461C" w:rsidRDefault="003B21BD" w:rsidP="003B21BD">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Здесь для учета </w:t>
      </w:r>
      <w:r w:rsidRPr="000A461C">
        <w:rPr>
          <w:rFonts w:ascii="Times New Roman" w:hAnsi="Times New Roman"/>
          <w:sz w:val="28"/>
          <w:szCs w:val="28"/>
        </w:rPr>
        <w:t>начисленн</w:t>
      </w:r>
      <w:r>
        <w:rPr>
          <w:rFonts w:ascii="Times New Roman" w:hAnsi="Times New Roman"/>
          <w:sz w:val="28"/>
          <w:szCs w:val="28"/>
        </w:rPr>
        <w:t>ых процентов</w:t>
      </w:r>
      <w:r w:rsidRPr="000A461C">
        <w:rPr>
          <w:rFonts w:ascii="Times New Roman" w:hAnsi="Times New Roman"/>
          <w:sz w:val="28"/>
          <w:szCs w:val="28"/>
        </w:rPr>
        <w:t xml:space="preserve"> к уплате в соответствии </w:t>
      </w:r>
      <w:r>
        <w:rPr>
          <w:rFonts w:ascii="Times New Roman" w:hAnsi="Times New Roman"/>
          <w:sz w:val="28"/>
          <w:szCs w:val="28"/>
        </w:rPr>
        <w:t>с условиями кредитного договора применима бухгалтерская справка-расчет</w:t>
      </w:r>
      <w:r w:rsidRPr="00602EA4">
        <w:t xml:space="preserve"> </w:t>
      </w:r>
      <w:r>
        <w:rPr>
          <w:rFonts w:ascii="Times New Roman" w:hAnsi="Times New Roman"/>
          <w:sz w:val="28"/>
          <w:szCs w:val="28"/>
        </w:rPr>
        <w:t>[3].</w:t>
      </w:r>
    </w:p>
    <w:p w:rsidR="003B21BD" w:rsidRPr="005270A7" w:rsidRDefault="003B21BD" w:rsidP="003B21BD">
      <w:pPr>
        <w:spacing w:after="120" w:line="360" w:lineRule="auto"/>
        <w:ind w:firstLine="709"/>
        <w:contextualSpacing/>
        <w:jc w:val="both"/>
        <w:rPr>
          <w:rFonts w:ascii="Times New Roman" w:hAnsi="Times New Roman"/>
          <w:sz w:val="28"/>
          <w:szCs w:val="28"/>
        </w:rPr>
      </w:pPr>
      <w:r w:rsidRPr="005270A7">
        <w:rPr>
          <w:rFonts w:ascii="Times New Roman" w:hAnsi="Times New Roman"/>
          <w:sz w:val="28"/>
          <w:szCs w:val="28"/>
        </w:rPr>
        <w:t>К дополнительным же расходам относят оплату юридических услуг и консультаций, налоги и сборы, проведение экспертных оценок, услуги связи и офисные расходы по копировально-множительным работам, в общем все траты, непосредственно связанные с получением кредитов и займов. Все суммы дополнительных трат включаются в разделы счетов:</w:t>
      </w:r>
    </w:p>
    <w:p w:rsidR="003B21BD" w:rsidRPr="005270A7" w:rsidRDefault="003B21BD" w:rsidP="003B21BD">
      <w:pPr>
        <w:spacing w:after="120" w:line="360" w:lineRule="auto"/>
        <w:ind w:firstLine="709"/>
        <w:contextualSpacing/>
        <w:jc w:val="both"/>
        <w:rPr>
          <w:rFonts w:ascii="Times New Roman" w:hAnsi="Times New Roman"/>
          <w:i/>
          <w:sz w:val="28"/>
          <w:szCs w:val="28"/>
        </w:rPr>
      </w:pPr>
      <w:r w:rsidRPr="005270A7">
        <w:rPr>
          <w:rFonts w:ascii="Times New Roman" w:hAnsi="Times New Roman"/>
          <w:i/>
          <w:sz w:val="28"/>
          <w:szCs w:val="28"/>
        </w:rPr>
        <w:t>Дебет 91 «Прочие доходы и расходы», субсчет 2 «Прочие расходы»;</w:t>
      </w:r>
    </w:p>
    <w:p w:rsidR="003B21BD" w:rsidRPr="005270A7" w:rsidRDefault="003B21BD" w:rsidP="003B21BD">
      <w:pPr>
        <w:spacing w:after="120" w:line="360" w:lineRule="auto"/>
        <w:ind w:firstLine="709"/>
        <w:contextualSpacing/>
        <w:jc w:val="both"/>
        <w:rPr>
          <w:rFonts w:ascii="Times New Roman" w:hAnsi="Times New Roman"/>
          <w:i/>
          <w:sz w:val="28"/>
          <w:szCs w:val="28"/>
        </w:rPr>
      </w:pPr>
      <w:r w:rsidRPr="005270A7">
        <w:rPr>
          <w:rFonts w:ascii="Times New Roman" w:hAnsi="Times New Roman"/>
          <w:i/>
          <w:sz w:val="28"/>
          <w:szCs w:val="28"/>
        </w:rPr>
        <w:t xml:space="preserve">Кредит 60 «Расчеты с поставщиками и подрядчиками", </w:t>
      </w:r>
      <w:r>
        <w:rPr>
          <w:rFonts w:ascii="Times New Roman" w:hAnsi="Times New Roman"/>
          <w:i/>
          <w:sz w:val="28"/>
          <w:szCs w:val="28"/>
        </w:rPr>
        <w:t xml:space="preserve">                           </w:t>
      </w:r>
      <w:r w:rsidRPr="005270A7">
        <w:rPr>
          <w:rFonts w:ascii="Times New Roman" w:hAnsi="Times New Roman"/>
          <w:i/>
          <w:sz w:val="28"/>
          <w:szCs w:val="28"/>
        </w:rPr>
        <w:t>76 «Расчеты с разными дебиторами и кредиторами.</w:t>
      </w:r>
    </w:p>
    <w:p w:rsidR="003B21BD" w:rsidRPr="005270A7" w:rsidRDefault="003B21BD" w:rsidP="003B21BD">
      <w:pPr>
        <w:spacing w:after="120" w:line="360" w:lineRule="auto"/>
        <w:ind w:firstLine="709"/>
        <w:contextualSpacing/>
        <w:jc w:val="both"/>
        <w:rPr>
          <w:rFonts w:ascii="Times New Roman" w:hAnsi="Times New Roman"/>
          <w:i/>
          <w:sz w:val="28"/>
          <w:szCs w:val="28"/>
        </w:rPr>
      </w:pPr>
      <w:r w:rsidRPr="005270A7">
        <w:rPr>
          <w:rFonts w:ascii="Times New Roman" w:hAnsi="Times New Roman"/>
          <w:sz w:val="28"/>
          <w:szCs w:val="28"/>
        </w:rPr>
        <w:t>Если заем</w:t>
      </w:r>
      <w:r>
        <w:rPr>
          <w:rFonts w:ascii="Times New Roman" w:hAnsi="Times New Roman"/>
          <w:sz w:val="28"/>
          <w:szCs w:val="28"/>
        </w:rPr>
        <w:t xml:space="preserve"> используется для приобретения или строительства</w:t>
      </w:r>
      <w:r w:rsidRPr="005270A7">
        <w:rPr>
          <w:rFonts w:ascii="Times New Roman" w:hAnsi="Times New Roman"/>
          <w:sz w:val="28"/>
          <w:szCs w:val="28"/>
        </w:rPr>
        <w:t xml:space="preserve"> инвестиционных активов, все организации, кроме субъектов малого</w:t>
      </w:r>
      <w:r w:rsidRPr="005270A7">
        <w:rPr>
          <w:rFonts w:ascii="Times New Roman" w:hAnsi="Times New Roman"/>
          <w:i/>
          <w:sz w:val="28"/>
          <w:szCs w:val="28"/>
        </w:rPr>
        <w:t xml:space="preserve"> </w:t>
      </w:r>
      <w:r w:rsidRPr="005270A7">
        <w:rPr>
          <w:rFonts w:ascii="Times New Roman" w:hAnsi="Times New Roman"/>
          <w:sz w:val="28"/>
          <w:szCs w:val="28"/>
        </w:rPr>
        <w:t>предпринимательства, проценты включают в их первоначальную стоимость и</w:t>
      </w:r>
      <w:r w:rsidRPr="005270A7">
        <w:rPr>
          <w:rFonts w:ascii="Times New Roman" w:hAnsi="Times New Roman"/>
          <w:i/>
          <w:sz w:val="28"/>
          <w:szCs w:val="28"/>
        </w:rPr>
        <w:t xml:space="preserve"> </w:t>
      </w:r>
      <w:r w:rsidRPr="005270A7">
        <w:rPr>
          <w:rFonts w:ascii="Times New Roman" w:hAnsi="Times New Roman"/>
          <w:sz w:val="28"/>
          <w:szCs w:val="28"/>
        </w:rPr>
        <w:t>отражаются записью:</w:t>
      </w:r>
    </w:p>
    <w:p w:rsidR="003B21BD" w:rsidRPr="005270A7" w:rsidRDefault="003B21BD" w:rsidP="003B21BD">
      <w:pPr>
        <w:spacing w:after="120" w:line="360" w:lineRule="auto"/>
        <w:ind w:firstLine="709"/>
        <w:contextualSpacing/>
        <w:jc w:val="both"/>
        <w:rPr>
          <w:rFonts w:ascii="Times New Roman" w:hAnsi="Times New Roman"/>
          <w:i/>
          <w:sz w:val="28"/>
          <w:szCs w:val="28"/>
        </w:rPr>
      </w:pPr>
      <w:r w:rsidRPr="005270A7">
        <w:rPr>
          <w:rFonts w:ascii="Times New Roman" w:hAnsi="Times New Roman"/>
          <w:i/>
          <w:sz w:val="28"/>
          <w:szCs w:val="28"/>
        </w:rPr>
        <w:t>Дебет 08 «Вложения во внеоборотные активы»;</w:t>
      </w:r>
    </w:p>
    <w:p w:rsidR="003B21BD" w:rsidRDefault="003B21BD" w:rsidP="003B21BD">
      <w:pPr>
        <w:spacing w:after="120" w:line="360" w:lineRule="auto"/>
        <w:ind w:firstLine="709"/>
        <w:contextualSpacing/>
        <w:jc w:val="both"/>
        <w:rPr>
          <w:rFonts w:ascii="Times New Roman" w:hAnsi="Times New Roman"/>
          <w:i/>
          <w:sz w:val="28"/>
          <w:szCs w:val="28"/>
        </w:rPr>
      </w:pPr>
      <w:r w:rsidRPr="005270A7">
        <w:rPr>
          <w:rFonts w:ascii="Times New Roman" w:hAnsi="Times New Roman"/>
          <w:i/>
          <w:sz w:val="28"/>
          <w:szCs w:val="28"/>
        </w:rPr>
        <w:lastRenderedPageBreak/>
        <w:t xml:space="preserve">Кредит 66 «Расчеты по краткосрочным кредитам и займам», </w:t>
      </w:r>
      <w:r>
        <w:rPr>
          <w:rFonts w:ascii="Times New Roman" w:hAnsi="Times New Roman"/>
          <w:i/>
          <w:sz w:val="28"/>
          <w:szCs w:val="28"/>
        </w:rPr>
        <w:t xml:space="preserve">                </w:t>
      </w:r>
      <w:r w:rsidRPr="005270A7">
        <w:rPr>
          <w:rFonts w:ascii="Times New Roman" w:hAnsi="Times New Roman"/>
          <w:i/>
          <w:sz w:val="28"/>
          <w:szCs w:val="28"/>
        </w:rPr>
        <w:t>67 «Расчеты по долгосрочным кредитам и займам»</w:t>
      </w:r>
      <w:r>
        <w:t xml:space="preserve">, </w:t>
      </w:r>
      <w:r w:rsidRPr="00F477F5">
        <w:rPr>
          <w:rFonts w:ascii="Times New Roman" w:hAnsi="Times New Roman"/>
          <w:i/>
          <w:sz w:val="28"/>
          <w:szCs w:val="28"/>
        </w:rPr>
        <w:t>субсчет 2 «Расчеты по процентам».</w:t>
      </w:r>
    </w:p>
    <w:p w:rsidR="003B21BD" w:rsidRDefault="003B21BD" w:rsidP="003B21B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 данном случае используется бухгалтерская справка-расчет, т.е. первичный документ отражения займа на приобретение, создание, изготовление</w:t>
      </w:r>
      <w:r w:rsidRPr="000A461C">
        <w:rPr>
          <w:rFonts w:ascii="Times New Roman" w:hAnsi="Times New Roman"/>
          <w:sz w:val="28"/>
          <w:szCs w:val="28"/>
        </w:rPr>
        <w:t xml:space="preserve"> основных средств и материально-производственных запасов до момента их принятия к учету.</w:t>
      </w:r>
    </w:p>
    <w:p w:rsidR="003B21BD" w:rsidRDefault="003B21BD" w:rsidP="003B21BD">
      <w:pPr>
        <w:spacing w:after="0" w:line="360" w:lineRule="auto"/>
        <w:contextualSpacing/>
        <w:jc w:val="both"/>
        <w:rPr>
          <w:rFonts w:ascii="Times New Roman" w:hAnsi="Times New Roman"/>
          <w:sz w:val="28"/>
          <w:szCs w:val="28"/>
        </w:rPr>
      </w:pPr>
    </w:p>
    <w:p w:rsidR="003B21BD" w:rsidRPr="00E149FA" w:rsidRDefault="003B21BD" w:rsidP="003B21BD">
      <w:pPr>
        <w:spacing w:before="360" w:after="360" w:line="360" w:lineRule="auto"/>
        <w:ind w:firstLine="737"/>
        <w:jc w:val="both"/>
        <w:rPr>
          <w:rFonts w:ascii="Cambria" w:hAnsi="Cambria"/>
          <w:color w:val="FFFFFF"/>
          <w:sz w:val="28"/>
          <w:szCs w:val="28"/>
        </w:rPr>
      </w:pPr>
      <w:r w:rsidRPr="00852390">
        <w:rPr>
          <w:rFonts w:ascii="Cambria" w:hAnsi="Cambria"/>
          <w:sz w:val="28"/>
          <w:szCs w:val="28"/>
        </w:rPr>
        <w:t>3.2 Предложения по совершенствованию бухгалтерского учета       кредитов и займов</w:t>
      </w:r>
    </w:p>
    <w:p w:rsidR="003B21BD" w:rsidRPr="00D533A8" w:rsidRDefault="003B21BD" w:rsidP="003B21BD">
      <w:pPr>
        <w:spacing w:after="0" w:line="360" w:lineRule="auto"/>
        <w:ind w:firstLine="737"/>
        <w:contextualSpacing/>
        <w:jc w:val="both"/>
        <w:rPr>
          <w:rFonts w:ascii="Times New Roman" w:hAnsi="Times New Roman"/>
          <w:sz w:val="28"/>
          <w:szCs w:val="28"/>
        </w:rPr>
      </w:pPr>
      <w:r w:rsidRPr="00D533A8">
        <w:rPr>
          <w:rFonts w:ascii="Times New Roman" w:hAnsi="Times New Roman"/>
          <w:sz w:val="28"/>
          <w:szCs w:val="28"/>
        </w:rPr>
        <w:t xml:space="preserve">Главной задачей современного бухгалтерского учета является формирование полной и достоверной информации о хозяйственных процессах и результатах </w:t>
      </w:r>
      <w:r>
        <w:rPr>
          <w:rFonts w:ascii="Times New Roman" w:hAnsi="Times New Roman"/>
          <w:sz w:val="28"/>
          <w:szCs w:val="28"/>
        </w:rPr>
        <w:t>деятельности предприятия</w:t>
      </w:r>
      <w:r w:rsidRPr="00D533A8">
        <w:rPr>
          <w:rFonts w:ascii="Times New Roman" w:hAnsi="Times New Roman"/>
          <w:sz w:val="28"/>
          <w:szCs w:val="28"/>
        </w:rPr>
        <w:t>. Эта информация необходима для оперативного руководства и управления, а также инвесторам, поставщикам, покупателям, кредиторам, финансовым и банковским органам.</w:t>
      </w:r>
    </w:p>
    <w:p w:rsidR="003B21BD" w:rsidRDefault="003B21BD" w:rsidP="003B21BD">
      <w:pPr>
        <w:spacing w:after="0" w:line="360" w:lineRule="auto"/>
        <w:ind w:firstLine="737"/>
        <w:contextualSpacing/>
        <w:jc w:val="both"/>
        <w:rPr>
          <w:rFonts w:ascii="Times New Roman" w:hAnsi="Times New Roman"/>
          <w:sz w:val="28"/>
          <w:szCs w:val="28"/>
        </w:rPr>
      </w:pPr>
      <w:r w:rsidRPr="00D533A8">
        <w:rPr>
          <w:rFonts w:ascii="Times New Roman" w:hAnsi="Times New Roman"/>
          <w:sz w:val="28"/>
          <w:szCs w:val="28"/>
        </w:rPr>
        <w:t>Так как прибыль является основным обобщающим качественным показателем деятельности предприятия характеризует конечный финансовый результат, эффективность производства, особую важность приобретают</w:t>
      </w:r>
      <w:r>
        <w:rPr>
          <w:rFonts w:ascii="Times New Roman" w:hAnsi="Times New Roman"/>
          <w:sz w:val="28"/>
          <w:szCs w:val="28"/>
        </w:rPr>
        <w:t xml:space="preserve"> вопросы учета и аудита прибыли </w:t>
      </w:r>
      <w:r w:rsidRPr="00602EA4">
        <w:rPr>
          <w:rFonts w:ascii="Times New Roman" w:hAnsi="Times New Roman"/>
          <w:sz w:val="28"/>
          <w:szCs w:val="28"/>
        </w:rPr>
        <w:t>[23 с. 2]</w:t>
      </w:r>
      <w:r>
        <w:rPr>
          <w:rFonts w:ascii="Times New Roman" w:hAnsi="Times New Roman"/>
          <w:sz w:val="28"/>
          <w:szCs w:val="28"/>
        </w:rPr>
        <w:t>.</w:t>
      </w:r>
    </w:p>
    <w:p w:rsidR="003B21BD" w:rsidRPr="00D533A8" w:rsidRDefault="003B21BD" w:rsidP="003B21BD">
      <w:pPr>
        <w:spacing w:after="0" w:line="360" w:lineRule="auto"/>
        <w:ind w:firstLine="737"/>
        <w:contextualSpacing/>
        <w:jc w:val="both"/>
        <w:rPr>
          <w:rFonts w:ascii="Times New Roman" w:hAnsi="Times New Roman"/>
          <w:sz w:val="28"/>
          <w:szCs w:val="28"/>
        </w:rPr>
      </w:pPr>
      <w:r w:rsidRPr="00852390">
        <w:rPr>
          <w:rFonts w:ascii="Times New Roman" w:hAnsi="Times New Roman"/>
          <w:sz w:val="28"/>
          <w:szCs w:val="28"/>
        </w:rPr>
        <w:t>В ходе выполнения отчета был проведен анализ финансового состояния исследуемой организации. Было выявлено, что предприятие недостаточно платежеспособно и неликвидно.</w:t>
      </w:r>
    </w:p>
    <w:p w:rsidR="003B21BD" w:rsidRDefault="003B21BD" w:rsidP="003B21BD">
      <w:pPr>
        <w:spacing w:after="0" w:line="360" w:lineRule="auto"/>
        <w:ind w:firstLine="737"/>
        <w:contextualSpacing/>
        <w:jc w:val="both"/>
        <w:rPr>
          <w:rFonts w:ascii="Times New Roman" w:hAnsi="Times New Roman"/>
          <w:sz w:val="28"/>
          <w:szCs w:val="28"/>
        </w:rPr>
      </w:pPr>
      <w:r w:rsidRPr="0091287F">
        <w:rPr>
          <w:rFonts w:ascii="Times New Roman" w:hAnsi="Times New Roman"/>
          <w:sz w:val="28"/>
          <w:szCs w:val="28"/>
        </w:rPr>
        <w:t xml:space="preserve">В ходе оценки организации и порядка бухгалтерского учета на           ПАО «Краснодарзернопродукт» выяснено, что согласно учетной политики на 2016 г. бухгалтерский учет в организации осуществляется главным бухгалтером. Организация ведет бухгалтерский учет имущества, обязательств и фактов хозяйственной деятельности. С главным бухгалтером согласовывается прием, перемещение и увольнение материально-ответственных лиц, а также </w:t>
      </w:r>
      <w:r w:rsidRPr="0091287F">
        <w:rPr>
          <w:rFonts w:ascii="Times New Roman" w:hAnsi="Times New Roman"/>
          <w:sz w:val="28"/>
          <w:szCs w:val="28"/>
        </w:rPr>
        <w:lastRenderedPageBreak/>
        <w:t>совершение финансово–хозяйственных операций, влияющих на результаты деятельности предприятия. Учет на предприятии ведется по единой методологии бухгалтерского учета на основе принципов начисления и двойной записи с применением журнально-ордерной системы посредством автоматизированной системы учета. Бухгалтерский учет имущества, обязательств и хозяйственных операций ведется в валюте РФ — в рублях и копейках.</w:t>
      </w:r>
    </w:p>
    <w:p w:rsidR="003B21BD" w:rsidRDefault="003B21BD" w:rsidP="003B21BD">
      <w:pPr>
        <w:spacing w:after="0" w:line="360" w:lineRule="auto"/>
        <w:ind w:firstLine="737"/>
        <w:contextualSpacing/>
        <w:jc w:val="both"/>
        <w:rPr>
          <w:rFonts w:ascii="Times New Roman" w:hAnsi="Times New Roman"/>
          <w:sz w:val="28"/>
          <w:szCs w:val="28"/>
        </w:rPr>
      </w:pPr>
      <w:r w:rsidRPr="0091287F">
        <w:rPr>
          <w:rFonts w:ascii="Times New Roman" w:hAnsi="Times New Roman"/>
          <w:sz w:val="28"/>
          <w:szCs w:val="28"/>
        </w:rPr>
        <w:t>Предлагаются следующие мероприятия по совершенствованию бухгалтерского учета кредитов и займов на предприятии ПАО «Краснодарзернопродукт», приведенные в таблице 3.1.</w:t>
      </w:r>
    </w:p>
    <w:p w:rsidR="003B21BD" w:rsidRDefault="003B21BD" w:rsidP="003B21BD">
      <w:pPr>
        <w:spacing w:before="120" w:after="120" w:line="360" w:lineRule="auto"/>
        <w:ind w:left="1814" w:hanging="1814"/>
        <w:jc w:val="both"/>
        <w:rPr>
          <w:rFonts w:ascii="Times New Roman" w:hAnsi="Times New Roman"/>
          <w:sz w:val="28"/>
          <w:szCs w:val="28"/>
        </w:rPr>
      </w:pPr>
      <w:r w:rsidRPr="00D533A8">
        <w:rPr>
          <w:rFonts w:ascii="Times New Roman" w:hAnsi="Times New Roman"/>
          <w:sz w:val="28"/>
          <w:szCs w:val="28"/>
        </w:rPr>
        <w:t xml:space="preserve">Таблица 3.1 </w:t>
      </w:r>
      <w:r>
        <w:rPr>
          <w:rFonts w:ascii="Times New Roman" w:hAnsi="Times New Roman"/>
          <w:sz w:val="28"/>
          <w:szCs w:val="28"/>
        </w:rPr>
        <w:t>—</w:t>
      </w:r>
      <w:r w:rsidRPr="00D533A8">
        <w:rPr>
          <w:rFonts w:ascii="Times New Roman" w:hAnsi="Times New Roman"/>
          <w:sz w:val="28"/>
          <w:szCs w:val="28"/>
        </w:rPr>
        <w:t xml:space="preserve"> Предложения по совершенствованию учет кредитов и займов</w:t>
      </w:r>
      <w:r>
        <w:rPr>
          <w:rFonts w:ascii="Times New Roman" w:hAnsi="Times New Roman"/>
          <w:sz w:val="28"/>
          <w:szCs w:val="28"/>
        </w:rPr>
        <w:t xml:space="preserve"> в ПАО «Краснодарзернопродукт»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3131"/>
        <w:gridCol w:w="3084"/>
      </w:tblGrid>
      <w:tr w:rsidR="003B21BD" w:rsidRPr="003E079F" w:rsidTr="00FA4F0C">
        <w:trPr>
          <w:trHeight w:val="20"/>
        </w:trPr>
        <w:tc>
          <w:tcPr>
            <w:tcW w:w="3284" w:type="dxa"/>
            <w:tcBorders>
              <w:top w:val="single" w:sz="12" w:space="0" w:color="auto"/>
              <w:left w:val="single" w:sz="12" w:space="0" w:color="auto"/>
              <w:bottom w:val="single" w:sz="12" w:space="0" w:color="auto"/>
              <w:right w:val="single" w:sz="12" w:space="0" w:color="auto"/>
            </w:tcBorders>
            <w:shd w:val="clear" w:color="auto" w:fill="auto"/>
            <w:vAlign w:val="center"/>
          </w:tcPr>
          <w:p w:rsidR="003B21BD" w:rsidRPr="003E079F" w:rsidRDefault="003B21BD" w:rsidP="00FA4F0C">
            <w:pPr>
              <w:spacing w:line="240" w:lineRule="auto"/>
              <w:jc w:val="center"/>
              <w:rPr>
                <w:rFonts w:ascii="Times New Roman" w:hAnsi="Times New Roman"/>
                <w:sz w:val="24"/>
                <w:szCs w:val="24"/>
              </w:rPr>
            </w:pPr>
            <w:r w:rsidRPr="003E079F">
              <w:rPr>
                <w:rFonts w:ascii="Times New Roman" w:hAnsi="Times New Roman"/>
                <w:sz w:val="24"/>
                <w:szCs w:val="24"/>
              </w:rPr>
              <w:t>Рекомендация</w:t>
            </w:r>
          </w:p>
        </w:tc>
        <w:tc>
          <w:tcPr>
            <w:tcW w:w="3285" w:type="dxa"/>
            <w:tcBorders>
              <w:top w:val="single" w:sz="12" w:space="0" w:color="auto"/>
              <w:left w:val="single" w:sz="12" w:space="0" w:color="auto"/>
              <w:bottom w:val="single" w:sz="12" w:space="0" w:color="auto"/>
              <w:right w:val="single" w:sz="4" w:space="0" w:color="auto"/>
            </w:tcBorders>
            <w:shd w:val="clear" w:color="auto" w:fill="auto"/>
            <w:vAlign w:val="center"/>
          </w:tcPr>
          <w:p w:rsidR="003B21BD" w:rsidRPr="003E079F" w:rsidRDefault="003B21BD" w:rsidP="00FA4F0C">
            <w:pPr>
              <w:spacing w:line="240" w:lineRule="auto"/>
              <w:jc w:val="center"/>
              <w:rPr>
                <w:rFonts w:ascii="Times New Roman" w:hAnsi="Times New Roman"/>
                <w:sz w:val="24"/>
                <w:szCs w:val="24"/>
              </w:rPr>
            </w:pPr>
            <w:r w:rsidRPr="003E079F">
              <w:rPr>
                <w:rFonts w:ascii="Times New Roman" w:hAnsi="Times New Roman"/>
                <w:sz w:val="24"/>
                <w:szCs w:val="24"/>
              </w:rPr>
              <w:t>Результат</w:t>
            </w:r>
          </w:p>
        </w:tc>
        <w:tc>
          <w:tcPr>
            <w:tcW w:w="3285" w:type="dxa"/>
            <w:tcBorders>
              <w:top w:val="single" w:sz="12" w:space="0" w:color="auto"/>
              <w:left w:val="single" w:sz="4" w:space="0" w:color="auto"/>
              <w:bottom w:val="single" w:sz="12" w:space="0" w:color="auto"/>
              <w:right w:val="single" w:sz="12" w:space="0" w:color="auto"/>
            </w:tcBorders>
            <w:shd w:val="clear" w:color="auto" w:fill="auto"/>
            <w:vAlign w:val="center"/>
          </w:tcPr>
          <w:p w:rsidR="003B21BD" w:rsidRPr="003E079F" w:rsidRDefault="003B21BD" w:rsidP="00FA4F0C">
            <w:pPr>
              <w:spacing w:line="240" w:lineRule="auto"/>
              <w:jc w:val="center"/>
              <w:rPr>
                <w:rFonts w:ascii="Times New Roman" w:hAnsi="Times New Roman"/>
                <w:sz w:val="24"/>
                <w:szCs w:val="24"/>
              </w:rPr>
            </w:pPr>
            <w:r w:rsidRPr="003E079F">
              <w:rPr>
                <w:rFonts w:ascii="Times New Roman" w:hAnsi="Times New Roman"/>
                <w:sz w:val="24"/>
                <w:szCs w:val="24"/>
              </w:rPr>
              <w:t>Применение</w:t>
            </w:r>
          </w:p>
        </w:tc>
      </w:tr>
      <w:tr w:rsidR="003B21BD" w:rsidRPr="003E079F" w:rsidTr="00FA4F0C">
        <w:trPr>
          <w:trHeight w:val="20"/>
        </w:trPr>
        <w:tc>
          <w:tcPr>
            <w:tcW w:w="3284" w:type="dxa"/>
            <w:tcBorders>
              <w:left w:val="single" w:sz="12" w:space="0" w:color="auto"/>
              <w:right w:val="single" w:sz="12" w:space="0" w:color="auto"/>
            </w:tcBorders>
            <w:shd w:val="clear" w:color="auto" w:fill="auto"/>
          </w:tcPr>
          <w:p w:rsidR="003B21BD" w:rsidRPr="00695F9E" w:rsidRDefault="003B21BD" w:rsidP="00FA4F0C">
            <w:pPr>
              <w:spacing w:line="240" w:lineRule="auto"/>
              <w:rPr>
                <w:rFonts w:ascii="Times New Roman" w:hAnsi="Times New Roman"/>
                <w:sz w:val="24"/>
                <w:szCs w:val="24"/>
              </w:rPr>
            </w:pPr>
            <w:r w:rsidRPr="00695F9E">
              <w:rPr>
                <w:rFonts w:ascii="Times New Roman" w:hAnsi="Times New Roman"/>
                <w:sz w:val="24"/>
                <w:szCs w:val="24"/>
              </w:rPr>
              <w:t>Создание резервов по сомнительным долгам</w:t>
            </w:r>
          </w:p>
        </w:tc>
        <w:tc>
          <w:tcPr>
            <w:tcW w:w="3285" w:type="dxa"/>
            <w:tcBorders>
              <w:left w:val="single" w:sz="12" w:space="0" w:color="auto"/>
            </w:tcBorders>
            <w:shd w:val="clear" w:color="auto" w:fill="auto"/>
          </w:tcPr>
          <w:p w:rsidR="003B21BD" w:rsidRPr="00695F9E" w:rsidRDefault="003B21BD" w:rsidP="00FA4F0C">
            <w:pPr>
              <w:spacing w:line="240" w:lineRule="auto"/>
              <w:rPr>
                <w:rFonts w:ascii="Times New Roman" w:hAnsi="Times New Roman"/>
                <w:sz w:val="24"/>
                <w:szCs w:val="24"/>
              </w:rPr>
            </w:pPr>
            <w:r w:rsidRPr="00695F9E">
              <w:rPr>
                <w:rFonts w:ascii="Times New Roman" w:hAnsi="Times New Roman"/>
                <w:sz w:val="24"/>
                <w:szCs w:val="24"/>
              </w:rPr>
              <w:t>Экономия чистой прибыли</w:t>
            </w:r>
          </w:p>
        </w:tc>
        <w:tc>
          <w:tcPr>
            <w:tcW w:w="3285" w:type="dxa"/>
            <w:tcBorders>
              <w:right w:val="single" w:sz="12" w:space="0" w:color="auto"/>
            </w:tcBorders>
            <w:shd w:val="clear" w:color="auto" w:fill="auto"/>
          </w:tcPr>
          <w:p w:rsidR="003B21BD" w:rsidRPr="00695F9E" w:rsidRDefault="003B21BD" w:rsidP="00FA4F0C">
            <w:pPr>
              <w:spacing w:line="240" w:lineRule="auto"/>
              <w:rPr>
                <w:rFonts w:ascii="Times New Roman" w:hAnsi="Times New Roman"/>
                <w:sz w:val="24"/>
                <w:szCs w:val="24"/>
              </w:rPr>
            </w:pPr>
            <w:r w:rsidRPr="00695F9E">
              <w:rPr>
                <w:rFonts w:ascii="Times New Roman" w:hAnsi="Times New Roman"/>
                <w:sz w:val="24"/>
                <w:szCs w:val="24"/>
              </w:rPr>
              <w:t>Изменение учетной политики</w:t>
            </w:r>
          </w:p>
        </w:tc>
      </w:tr>
      <w:tr w:rsidR="003B21BD" w:rsidRPr="003E079F" w:rsidTr="00FA4F0C">
        <w:trPr>
          <w:trHeight w:val="20"/>
        </w:trPr>
        <w:tc>
          <w:tcPr>
            <w:tcW w:w="3284" w:type="dxa"/>
            <w:tcBorders>
              <w:left w:val="single" w:sz="12" w:space="0" w:color="auto"/>
              <w:right w:val="single" w:sz="12" w:space="0" w:color="auto"/>
            </w:tcBorders>
            <w:shd w:val="clear" w:color="auto" w:fill="auto"/>
          </w:tcPr>
          <w:p w:rsidR="003B21BD" w:rsidRPr="00695F9E" w:rsidRDefault="003B21BD" w:rsidP="00FA4F0C">
            <w:pPr>
              <w:spacing w:line="240" w:lineRule="auto"/>
              <w:rPr>
                <w:rFonts w:ascii="Times New Roman" w:hAnsi="Times New Roman"/>
                <w:sz w:val="24"/>
                <w:szCs w:val="24"/>
              </w:rPr>
            </w:pPr>
            <w:r w:rsidRPr="00695F9E">
              <w:rPr>
                <w:rFonts w:ascii="Times New Roman" w:hAnsi="Times New Roman"/>
                <w:sz w:val="24"/>
                <w:szCs w:val="24"/>
              </w:rPr>
              <w:t>Несоблюдение требований к ведению первичной документации: отсутствуют обязательные реквизиты документа</w:t>
            </w:r>
          </w:p>
          <w:p w:rsidR="003B21BD" w:rsidRPr="00695F9E" w:rsidRDefault="003B21BD" w:rsidP="00FA4F0C">
            <w:pPr>
              <w:spacing w:line="240" w:lineRule="auto"/>
              <w:rPr>
                <w:rFonts w:ascii="Times New Roman" w:hAnsi="Times New Roman"/>
                <w:sz w:val="24"/>
                <w:szCs w:val="24"/>
              </w:rPr>
            </w:pPr>
          </w:p>
        </w:tc>
        <w:tc>
          <w:tcPr>
            <w:tcW w:w="3285" w:type="dxa"/>
            <w:tcBorders>
              <w:left w:val="single" w:sz="12" w:space="0" w:color="auto"/>
            </w:tcBorders>
            <w:shd w:val="clear" w:color="auto" w:fill="auto"/>
          </w:tcPr>
          <w:p w:rsidR="003B21BD" w:rsidRPr="00695F9E" w:rsidRDefault="003B21BD" w:rsidP="00FA4F0C">
            <w:pPr>
              <w:spacing w:line="240" w:lineRule="auto"/>
              <w:rPr>
                <w:rFonts w:ascii="Times New Roman" w:hAnsi="Times New Roman"/>
                <w:sz w:val="24"/>
                <w:szCs w:val="24"/>
              </w:rPr>
            </w:pPr>
            <w:r w:rsidRPr="00695F9E">
              <w:rPr>
                <w:rFonts w:ascii="Times New Roman" w:hAnsi="Times New Roman"/>
                <w:sz w:val="24"/>
                <w:szCs w:val="24"/>
              </w:rPr>
              <w:t>Внести соответствующие исправления в первичные документы, заполнить реквизиты</w:t>
            </w:r>
          </w:p>
        </w:tc>
        <w:tc>
          <w:tcPr>
            <w:tcW w:w="3285" w:type="dxa"/>
            <w:tcBorders>
              <w:right w:val="single" w:sz="12" w:space="0" w:color="auto"/>
            </w:tcBorders>
            <w:shd w:val="clear" w:color="auto" w:fill="auto"/>
          </w:tcPr>
          <w:p w:rsidR="003B21BD" w:rsidRPr="00695F9E" w:rsidRDefault="003B21BD" w:rsidP="00FA4F0C">
            <w:pPr>
              <w:spacing w:line="240" w:lineRule="auto"/>
              <w:rPr>
                <w:rFonts w:ascii="Times New Roman" w:hAnsi="Times New Roman"/>
                <w:sz w:val="24"/>
                <w:szCs w:val="24"/>
              </w:rPr>
            </w:pPr>
            <w:r>
              <w:rPr>
                <w:rFonts w:ascii="Times New Roman" w:hAnsi="Times New Roman"/>
                <w:sz w:val="24"/>
                <w:szCs w:val="24"/>
              </w:rPr>
              <w:t>№402</w:t>
            </w:r>
            <w:r w:rsidRPr="00695F9E">
              <w:rPr>
                <w:rFonts w:ascii="Times New Roman" w:hAnsi="Times New Roman"/>
                <w:sz w:val="24"/>
                <w:szCs w:val="24"/>
              </w:rPr>
              <w:t>-Ф</w:t>
            </w:r>
            <w:r>
              <w:rPr>
                <w:rFonts w:ascii="Times New Roman" w:hAnsi="Times New Roman"/>
                <w:sz w:val="24"/>
                <w:szCs w:val="24"/>
              </w:rPr>
              <w:t>З</w:t>
            </w:r>
          </w:p>
        </w:tc>
      </w:tr>
      <w:tr w:rsidR="003B21BD" w:rsidRPr="003E079F" w:rsidTr="00FA4F0C">
        <w:trPr>
          <w:trHeight w:val="20"/>
        </w:trPr>
        <w:tc>
          <w:tcPr>
            <w:tcW w:w="3284" w:type="dxa"/>
            <w:tcBorders>
              <w:top w:val="single" w:sz="4" w:space="0" w:color="auto"/>
              <w:left w:val="single" w:sz="12" w:space="0" w:color="auto"/>
              <w:right w:val="single" w:sz="12" w:space="0" w:color="auto"/>
            </w:tcBorders>
            <w:shd w:val="clear" w:color="auto" w:fill="auto"/>
          </w:tcPr>
          <w:p w:rsidR="003B21BD" w:rsidRPr="003E079F" w:rsidRDefault="003B21BD" w:rsidP="00FA4F0C">
            <w:pPr>
              <w:spacing w:line="240" w:lineRule="auto"/>
              <w:rPr>
                <w:rFonts w:ascii="Times New Roman" w:hAnsi="Times New Roman"/>
                <w:sz w:val="24"/>
                <w:szCs w:val="24"/>
              </w:rPr>
            </w:pPr>
            <w:r w:rsidRPr="003E079F">
              <w:rPr>
                <w:rFonts w:ascii="Times New Roman" w:hAnsi="Times New Roman"/>
                <w:sz w:val="24"/>
                <w:szCs w:val="24"/>
              </w:rPr>
              <w:t>Недостатки документального оформления движения основных средств</w:t>
            </w:r>
          </w:p>
        </w:tc>
        <w:tc>
          <w:tcPr>
            <w:tcW w:w="3285" w:type="dxa"/>
            <w:tcBorders>
              <w:top w:val="single" w:sz="4" w:space="0" w:color="auto"/>
              <w:left w:val="single" w:sz="12" w:space="0" w:color="auto"/>
            </w:tcBorders>
            <w:shd w:val="clear" w:color="auto" w:fill="auto"/>
          </w:tcPr>
          <w:p w:rsidR="003B21BD" w:rsidRPr="003E079F" w:rsidRDefault="003B21BD" w:rsidP="00FA4F0C">
            <w:pPr>
              <w:spacing w:line="240" w:lineRule="auto"/>
              <w:rPr>
                <w:rFonts w:ascii="Times New Roman" w:hAnsi="Times New Roman"/>
                <w:sz w:val="24"/>
                <w:szCs w:val="24"/>
              </w:rPr>
            </w:pPr>
            <w:r w:rsidRPr="003E079F">
              <w:rPr>
                <w:rFonts w:ascii="Times New Roman" w:hAnsi="Times New Roman"/>
                <w:sz w:val="24"/>
                <w:szCs w:val="24"/>
              </w:rPr>
              <w:t>Контроль за своевременностью оформления актов приема-передачи основных средств, создание приемочной комиссии</w:t>
            </w:r>
          </w:p>
        </w:tc>
        <w:tc>
          <w:tcPr>
            <w:tcW w:w="3285" w:type="dxa"/>
            <w:tcBorders>
              <w:top w:val="single" w:sz="4" w:space="0" w:color="auto"/>
              <w:right w:val="single" w:sz="12" w:space="0" w:color="auto"/>
            </w:tcBorders>
            <w:shd w:val="clear" w:color="auto" w:fill="auto"/>
          </w:tcPr>
          <w:p w:rsidR="003B21BD" w:rsidRPr="003E079F" w:rsidRDefault="003B21BD" w:rsidP="00FA4F0C">
            <w:pPr>
              <w:spacing w:line="240" w:lineRule="auto"/>
              <w:rPr>
                <w:rFonts w:ascii="Times New Roman" w:hAnsi="Times New Roman"/>
                <w:sz w:val="24"/>
                <w:szCs w:val="24"/>
              </w:rPr>
            </w:pPr>
            <w:r w:rsidRPr="003E079F">
              <w:rPr>
                <w:rFonts w:ascii="Times New Roman" w:hAnsi="Times New Roman"/>
                <w:sz w:val="24"/>
                <w:szCs w:val="24"/>
              </w:rPr>
              <w:t>Повышение эффективности учета и контроля за движением основных средств</w:t>
            </w:r>
          </w:p>
        </w:tc>
      </w:tr>
      <w:tr w:rsidR="003B21BD" w:rsidRPr="003E079F" w:rsidTr="00FA4F0C">
        <w:trPr>
          <w:trHeight w:val="20"/>
        </w:trPr>
        <w:tc>
          <w:tcPr>
            <w:tcW w:w="3284" w:type="dxa"/>
            <w:tcBorders>
              <w:left w:val="single" w:sz="12" w:space="0" w:color="auto"/>
              <w:bottom w:val="single" w:sz="12" w:space="0" w:color="auto"/>
              <w:right w:val="single" w:sz="12" w:space="0" w:color="auto"/>
            </w:tcBorders>
            <w:shd w:val="clear" w:color="auto" w:fill="auto"/>
          </w:tcPr>
          <w:p w:rsidR="003B21BD" w:rsidRPr="003E079F" w:rsidRDefault="003B21BD" w:rsidP="00FA4F0C">
            <w:pPr>
              <w:spacing w:line="240" w:lineRule="auto"/>
              <w:rPr>
                <w:rFonts w:ascii="Times New Roman" w:hAnsi="Times New Roman"/>
                <w:sz w:val="24"/>
                <w:szCs w:val="24"/>
              </w:rPr>
            </w:pPr>
            <w:r w:rsidRPr="003E079F">
              <w:rPr>
                <w:rFonts w:ascii="Times New Roman" w:hAnsi="Times New Roman"/>
                <w:sz w:val="24"/>
                <w:szCs w:val="24"/>
              </w:rPr>
              <w:t>Внутренняя аудиторская проверка внутренней отчетности не проводится</w:t>
            </w:r>
          </w:p>
          <w:p w:rsidR="003B21BD" w:rsidRPr="003E079F" w:rsidRDefault="003B21BD" w:rsidP="00FA4F0C">
            <w:pPr>
              <w:spacing w:line="240" w:lineRule="auto"/>
              <w:rPr>
                <w:rFonts w:ascii="Times New Roman" w:hAnsi="Times New Roman"/>
                <w:sz w:val="24"/>
                <w:szCs w:val="24"/>
              </w:rPr>
            </w:pPr>
          </w:p>
        </w:tc>
        <w:tc>
          <w:tcPr>
            <w:tcW w:w="3285" w:type="dxa"/>
            <w:tcBorders>
              <w:left w:val="single" w:sz="12" w:space="0" w:color="auto"/>
              <w:bottom w:val="single" w:sz="12" w:space="0" w:color="auto"/>
            </w:tcBorders>
            <w:shd w:val="clear" w:color="auto" w:fill="auto"/>
          </w:tcPr>
          <w:p w:rsidR="003B21BD" w:rsidRPr="003E079F" w:rsidRDefault="003B21BD" w:rsidP="00FA4F0C">
            <w:pPr>
              <w:spacing w:line="240" w:lineRule="auto"/>
              <w:rPr>
                <w:rFonts w:ascii="Times New Roman" w:hAnsi="Times New Roman"/>
                <w:sz w:val="24"/>
                <w:szCs w:val="24"/>
              </w:rPr>
            </w:pPr>
            <w:r w:rsidRPr="003E079F">
              <w:rPr>
                <w:rFonts w:ascii="Times New Roman" w:hAnsi="Times New Roman"/>
                <w:sz w:val="24"/>
                <w:szCs w:val="24"/>
              </w:rPr>
              <w:t>Проводить внутреннюю проверку ежеквартально</w:t>
            </w:r>
          </w:p>
        </w:tc>
        <w:tc>
          <w:tcPr>
            <w:tcW w:w="3285" w:type="dxa"/>
            <w:tcBorders>
              <w:bottom w:val="single" w:sz="12" w:space="0" w:color="auto"/>
              <w:right w:val="single" w:sz="12" w:space="0" w:color="auto"/>
            </w:tcBorders>
            <w:shd w:val="clear" w:color="auto" w:fill="auto"/>
          </w:tcPr>
          <w:p w:rsidR="003B21BD" w:rsidRPr="003E079F" w:rsidRDefault="003B21BD" w:rsidP="00FA4F0C">
            <w:pPr>
              <w:spacing w:line="240" w:lineRule="auto"/>
              <w:rPr>
                <w:rFonts w:ascii="Times New Roman" w:hAnsi="Times New Roman"/>
                <w:sz w:val="24"/>
                <w:szCs w:val="24"/>
              </w:rPr>
            </w:pPr>
            <w:r w:rsidRPr="003E079F">
              <w:rPr>
                <w:rFonts w:ascii="Times New Roman" w:hAnsi="Times New Roman"/>
                <w:sz w:val="24"/>
                <w:szCs w:val="24"/>
              </w:rPr>
              <w:t>Позволит проводить оперативный контроль, вовремя выявлять и пресекать нарушения и отклонения в учете</w:t>
            </w:r>
          </w:p>
        </w:tc>
      </w:tr>
    </w:tbl>
    <w:p w:rsidR="003B21BD" w:rsidRPr="009B3671" w:rsidRDefault="003B21BD" w:rsidP="003B21BD">
      <w:pPr>
        <w:spacing w:before="240" w:after="0" w:line="360" w:lineRule="auto"/>
        <w:ind w:firstLine="737"/>
        <w:jc w:val="both"/>
        <w:rPr>
          <w:rFonts w:ascii="Times New Roman" w:hAnsi="Times New Roman"/>
          <w:sz w:val="28"/>
          <w:szCs w:val="28"/>
        </w:rPr>
      </w:pPr>
      <w:r w:rsidRPr="009B3671">
        <w:rPr>
          <w:rFonts w:ascii="Times New Roman" w:hAnsi="Times New Roman"/>
          <w:sz w:val="28"/>
          <w:szCs w:val="28"/>
        </w:rPr>
        <w:t>Налоговый учет ведется в соответствии с НК РФ на основании данных бухгалтерского учета [3].</w:t>
      </w:r>
    </w:p>
    <w:p w:rsidR="003B21BD" w:rsidRDefault="003B21BD" w:rsidP="003B21BD">
      <w:pPr>
        <w:spacing w:after="0" w:line="360" w:lineRule="auto"/>
        <w:ind w:firstLine="737"/>
        <w:contextualSpacing/>
        <w:jc w:val="both"/>
        <w:rPr>
          <w:rFonts w:ascii="Times New Roman" w:hAnsi="Times New Roman"/>
          <w:sz w:val="28"/>
          <w:szCs w:val="28"/>
        </w:rPr>
      </w:pPr>
      <w:r w:rsidRPr="001C725A">
        <w:rPr>
          <w:rFonts w:ascii="Times New Roman" w:hAnsi="Times New Roman"/>
          <w:sz w:val="28"/>
          <w:szCs w:val="28"/>
        </w:rPr>
        <w:lastRenderedPageBreak/>
        <w:t>Реализация предложенных рекомендаций</w:t>
      </w:r>
      <w:r>
        <w:rPr>
          <w:rFonts w:ascii="Times New Roman" w:hAnsi="Times New Roman"/>
          <w:sz w:val="28"/>
          <w:szCs w:val="28"/>
        </w:rPr>
        <w:t>, приведенных в таблице,</w:t>
      </w:r>
      <w:r w:rsidRPr="001C725A">
        <w:rPr>
          <w:rFonts w:ascii="Times New Roman" w:hAnsi="Times New Roman"/>
          <w:sz w:val="28"/>
          <w:szCs w:val="28"/>
        </w:rPr>
        <w:t xml:space="preserve"> позволит:</w:t>
      </w:r>
    </w:p>
    <w:p w:rsidR="003B21BD" w:rsidRPr="001C725A"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 xml:space="preserve">— </w:t>
      </w:r>
      <w:r w:rsidRPr="001C725A">
        <w:rPr>
          <w:rFonts w:ascii="Times New Roman" w:hAnsi="Times New Roman"/>
          <w:sz w:val="28"/>
          <w:szCs w:val="28"/>
        </w:rPr>
        <w:t>повысить эффективность и оперативность обработки первичных документов;</w:t>
      </w:r>
    </w:p>
    <w:p w:rsidR="003B21BD" w:rsidRPr="001C725A"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 xml:space="preserve">— </w:t>
      </w:r>
      <w:r w:rsidRPr="001C725A">
        <w:rPr>
          <w:rFonts w:ascii="Times New Roman" w:hAnsi="Times New Roman"/>
          <w:sz w:val="28"/>
          <w:szCs w:val="28"/>
        </w:rPr>
        <w:t>повысить качество и объективность оценки основных средств;</w:t>
      </w:r>
    </w:p>
    <w:p w:rsidR="003B21BD" w:rsidRPr="001C725A"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 xml:space="preserve">— </w:t>
      </w:r>
      <w:r w:rsidRPr="001C725A">
        <w:rPr>
          <w:rFonts w:ascii="Times New Roman" w:hAnsi="Times New Roman"/>
          <w:sz w:val="28"/>
          <w:szCs w:val="28"/>
        </w:rPr>
        <w:t>снизить трудоемкость работ бухгалтера, повысить его квалификацию с повышением его роли как бухгалтера</w:t>
      </w:r>
      <w:r>
        <w:rPr>
          <w:rFonts w:ascii="Times New Roman" w:hAnsi="Times New Roman"/>
          <w:sz w:val="28"/>
          <w:szCs w:val="28"/>
        </w:rPr>
        <w:t xml:space="preserve">-аналитика, а не </w:t>
      </w:r>
      <w:r w:rsidRPr="001C725A">
        <w:rPr>
          <w:rFonts w:ascii="Times New Roman" w:hAnsi="Times New Roman"/>
          <w:sz w:val="28"/>
          <w:szCs w:val="28"/>
        </w:rPr>
        <w:t>как учетчика.</w:t>
      </w:r>
    </w:p>
    <w:p w:rsidR="003B21BD" w:rsidRDefault="003B21BD" w:rsidP="003B21BD">
      <w:pPr>
        <w:spacing w:after="0" w:line="360" w:lineRule="auto"/>
        <w:ind w:firstLine="737"/>
        <w:contextualSpacing/>
        <w:jc w:val="both"/>
        <w:rPr>
          <w:rFonts w:ascii="Times New Roman" w:hAnsi="Times New Roman"/>
          <w:sz w:val="28"/>
          <w:szCs w:val="28"/>
        </w:rPr>
      </w:pPr>
      <w:r>
        <w:rPr>
          <w:rFonts w:ascii="Times New Roman" w:hAnsi="Times New Roman"/>
          <w:sz w:val="28"/>
          <w:szCs w:val="28"/>
        </w:rPr>
        <w:t>Таким образом, в результате анализа деятельности</w:t>
      </w:r>
      <w:r w:rsidRPr="00615CD8">
        <w:t xml:space="preserve"> </w:t>
      </w:r>
      <w:r>
        <w:rPr>
          <w:rFonts w:ascii="Times New Roman" w:hAnsi="Times New Roman"/>
          <w:sz w:val="28"/>
          <w:szCs w:val="28"/>
        </w:rPr>
        <w:t>ПАО «Краснодарзернопродукт» выявлены недостатки ведения бухгалтерского учета кредитов и займов и на их основе разработаны рекомендации, которые буду</w:t>
      </w:r>
      <w:r w:rsidRPr="001C725A">
        <w:rPr>
          <w:rFonts w:ascii="Times New Roman" w:hAnsi="Times New Roman"/>
          <w:sz w:val="28"/>
          <w:szCs w:val="28"/>
        </w:rPr>
        <w:t xml:space="preserve">т способствовать повышению эффективности производственной деятельности </w:t>
      </w:r>
      <w:r>
        <w:rPr>
          <w:rFonts w:ascii="Times New Roman" w:hAnsi="Times New Roman"/>
          <w:sz w:val="28"/>
          <w:szCs w:val="28"/>
        </w:rPr>
        <w:t>предприятия.</w:t>
      </w:r>
    </w:p>
    <w:p w:rsidR="003B21BD" w:rsidRDefault="003B21BD" w:rsidP="003B21BD">
      <w:pPr>
        <w:spacing w:after="0" w:line="360" w:lineRule="auto"/>
        <w:contextualSpacing/>
        <w:rPr>
          <w:rFonts w:ascii="Times New Roman" w:hAnsi="Times New Roman"/>
          <w:sz w:val="28"/>
          <w:szCs w:val="28"/>
        </w:rPr>
      </w:pPr>
    </w:p>
    <w:p w:rsidR="003B21BD" w:rsidRPr="00E167F5" w:rsidRDefault="003B21BD" w:rsidP="003B21BD">
      <w:pPr>
        <w:spacing w:after="180" w:line="360" w:lineRule="auto"/>
        <w:jc w:val="center"/>
        <w:rPr>
          <w:rFonts w:ascii="Times New Roman" w:hAnsi="Times New Roman"/>
          <w:sz w:val="28"/>
          <w:szCs w:val="28"/>
        </w:rPr>
      </w:pPr>
      <w:r>
        <w:rPr>
          <w:rFonts w:ascii="Times New Roman" w:hAnsi="Times New Roman"/>
          <w:sz w:val="28"/>
          <w:szCs w:val="28"/>
        </w:rPr>
        <w:t>ЗАКЛЮЧЕНИЕ</w:t>
      </w:r>
    </w:p>
    <w:p w:rsidR="003B21BD" w:rsidRPr="00E167F5" w:rsidRDefault="003B21BD" w:rsidP="003B21BD">
      <w:pPr>
        <w:spacing w:after="0" w:line="360" w:lineRule="auto"/>
        <w:ind w:firstLine="737"/>
        <w:contextualSpacing/>
        <w:jc w:val="both"/>
        <w:rPr>
          <w:rFonts w:ascii="Times New Roman" w:hAnsi="Times New Roman"/>
          <w:sz w:val="28"/>
          <w:szCs w:val="28"/>
        </w:rPr>
      </w:pPr>
      <w:r w:rsidRPr="00E167F5">
        <w:rPr>
          <w:rFonts w:ascii="Times New Roman" w:hAnsi="Times New Roman"/>
          <w:sz w:val="28"/>
          <w:szCs w:val="28"/>
        </w:rPr>
        <w:t>В данной курсовой работе была раскрыта актуальная на сегодняшний день тема кред</w:t>
      </w:r>
      <w:r>
        <w:rPr>
          <w:rFonts w:ascii="Times New Roman" w:hAnsi="Times New Roman"/>
          <w:sz w:val="28"/>
          <w:szCs w:val="28"/>
        </w:rPr>
        <w:t xml:space="preserve">итов и займов. </w:t>
      </w:r>
      <w:r w:rsidRPr="00E167F5">
        <w:rPr>
          <w:rFonts w:ascii="Times New Roman" w:hAnsi="Times New Roman"/>
          <w:sz w:val="28"/>
          <w:szCs w:val="28"/>
        </w:rPr>
        <w:t>Актуальность темы исследования определяется тем, что кредит представляет собой опору современной экономики и является неотъемлемым элементом экономического развития.</w:t>
      </w:r>
    </w:p>
    <w:p w:rsidR="003B21BD" w:rsidRPr="00E167F5" w:rsidRDefault="003B21BD" w:rsidP="003B21BD">
      <w:pPr>
        <w:spacing w:after="0" w:line="360" w:lineRule="auto"/>
        <w:ind w:firstLine="737"/>
        <w:contextualSpacing/>
        <w:jc w:val="both"/>
        <w:rPr>
          <w:rFonts w:ascii="Times New Roman" w:hAnsi="Times New Roman"/>
          <w:sz w:val="28"/>
          <w:szCs w:val="28"/>
        </w:rPr>
      </w:pPr>
      <w:r w:rsidRPr="00E167F5">
        <w:rPr>
          <w:rFonts w:ascii="Times New Roman" w:hAnsi="Times New Roman"/>
          <w:sz w:val="28"/>
          <w:szCs w:val="28"/>
        </w:rPr>
        <w:t>Цель курсовой работы достигнута. Были рассмотрены теоретическая база кредитов и практические особенности их учета на примере конкретного предприятия ПАО «Краснодарзернопродукт».</w:t>
      </w:r>
    </w:p>
    <w:p w:rsidR="003B21BD" w:rsidRPr="00E167F5" w:rsidRDefault="003B21BD" w:rsidP="003B21BD">
      <w:pPr>
        <w:spacing w:after="0" w:line="360" w:lineRule="auto"/>
        <w:ind w:firstLine="737"/>
        <w:contextualSpacing/>
        <w:jc w:val="both"/>
        <w:rPr>
          <w:rFonts w:ascii="Times New Roman" w:hAnsi="Times New Roman"/>
          <w:sz w:val="28"/>
          <w:szCs w:val="28"/>
        </w:rPr>
      </w:pPr>
      <w:r w:rsidRPr="00E167F5">
        <w:rPr>
          <w:rFonts w:ascii="Times New Roman" w:hAnsi="Times New Roman"/>
          <w:sz w:val="28"/>
          <w:szCs w:val="28"/>
        </w:rPr>
        <w:t>Для достижения поставленной цели были решены следующие задачи исследования:</w:t>
      </w:r>
    </w:p>
    <w:p w:rsidR="003B21BD" w:rsidRPr="00E167F5" w:rsidRDefault="003B21BD" w:rsidP="003B21BD">
      <w:pPr>
        <w:spacing w:after="0" w:line="360" w:lineRule="auto"/>
        <w:ind w:firstLine="737"/>
        <w:contextualSpacing/>
        <w:jc w:val="both"/>
        <w:rPr>
          <w:rFonts w:ascii="Times New Roman" w:hAnsi="Times New Roman"/>
          <w:sz w:val="28"/>
          <w:szCs w:val="28"/>
        </w:rPr>
      </w:pPr>
      <w:r w:rsidRPr="00E167F5">
        <w:rPr>
          <w:rFonts w:ascii="Times New Roman" w:hAnsi="Times New Roman"/>
          <w:sz w:val="28"/>
          <w:szCs w:val="28"/>
        </w:rPr>
        <w:t>— определена сущность и отличительные особенности формирования кредитов и займов;</w:t>
      </w:r>
    </w:p>
    <w:p w:rsidR="003B21BD" w:rsidRPr="00E167F5" w:rsidRDefault="003B21BD" w:rsidP="003B21BD">
      <w:pPr>
        <w:spacing w:after="0" w:line="360" w:lineRule="auto"/>
        <w:ind w:firstLine="737"/>
        <w:contextualSpacing/>
        <w:jc w:val="both"/>
        <w:rPr>
          <w:rFonts w:ascii="Times New Roman" w:hAnsi="Times New Roman"/>
          <w:sz w:val="28"/>
          <w:szCs w:val="28"/>
        </w:rPr>
      </w:pPr>
      <w:r w:rsidRPr="00E167F5">
        <w:rPr>
          <w:rFonts w:ascii="Times New Roman" w:hAnsi="Times New Roman"/>
          <w:sz w:val="28"/>
          <w:szCs w:val="28"/>
        </w:rPr>
        <w:t>— проведен анализ основных финансовых показателей деятельности;</w:t>
      </w:r>
    </w:p>
    <w:p w:rsidR="003B21BD" w:rsidRPr="00E167F5" w:rsidRDefault="003B21BD" w:rsidP="003B21BD">
      <w:pPr>
        <w:spacing w:after="0" w:line="360" w:lineRule="auto"/>
        <w:ind w:firstLine="737"/>
        <w:contextualSpacing/>
        <w:jc w:val="both"/>
        <w:rPr>
          <w:rFonts w:ascii="Times New Roman" w:hAnsi="Times New Roman"/>
          <w:sz w:val="28"/>
          <w:szCs w:val="28"/>
        </w:rPr>
      </w:pPr>
      <w:r w:rsidRPr="00E167F5">
        <w:rPr>
          <w:rFonts w:ascii="Times New Roman" w:hAnsi="Times New Roman"/>
          <w:sz w:val="28"/>
          <w:szCs w:val="28"/>
        </w:rPr>
        <w:t>— изучен порядок отражения информации о кредитах и займах в отчетности;</w:t>
      </w:r>
    </w:p>
    <w:p w:rsidR="003B21BD" w:rsidRPr="00E167F5" w:rsidRDefault="003B21BD" w:rsidP="003B21BD">
      <w:pPr>
        <w:spacing w:after="0" w:line="360" w:lineRule="auto"/>
        <w:ind w:firstLine="737"/>
        <w:contextualSpacing/>
        <w:jc w:val="both"/>
        <w:rPr>
          <w:rFonts w:ascii="Times New Roman" w:hAnsi="Times New Roman"/>
          <w:sz w:val="28"/>
          <w:szCs w:val="28"/>
        </w:rPr>
      </w:pPr>
      <w:r w:rsidRPr="00E167F5">
        <w:rPr>
          <w:rFonts w:ascii="Times New Roman" w:hAnsi="Times New Roman"/>
          <w:sz w:val="28"/>
          <w:szCs w:val="28"/>
        </w:rPr>
        <w:t>— разработаны рекомендации по совершенствованию методики учета кредитов и займов.</w:t>
      </w:r>
    </w:p>
    <w:p w:rsidR="003B21BD" w:rsidRPr="00E167F5" w:rsidRDefault="003B21BD" w:rsidP="003B21BD">
      <w:pPr>
        <w:spacing w:after="0" w:line="360" w:lineRule="auto"/>
        <w:ind w:firstLine="737"/>
        <w:contextualSpacing/>
        <w:jc w:val="both"/>
        <w:rPr>
          <w:rFonts w:ascii="Times New Roman" w:hAnsi="Times New Roman"/>
          <w:sz w:val="28"/>
          <w:szCs w:val="28"/>
        </w:rPr>
      </w:pPr>
      <w:r w:rsidRPr="00E167F5">
        <w:rPr>
          <w:rFonts w:ascii="Times New Roman" w:hAnsi="Times New Roman"/>
          <w:sz w:val="28"/>
          <w:szCs w:val="28"/>
        </w:rPr>
        <w:lastRenderedPageBreak/>
        <w:t>Первая глава курсовой работы посвящена теоретическому анализу. В ходе теоретического анализа было выяснено, что в зависимости от срока предоставления кредиты и займы могут быть: краткосрочные — со сроком предоставления не более года; долгосрочные — со сроком предоставления свыше года. В зависимости от формы предоставления кредиты и займы могут быть денежными или натуральными. Кредит представляет собой систему экономических отношений между различными юридическими и физическими лицами, возникающих при передаче в долг денег во временное пользование на условиях возвратности, платности и срочности. Кредитно-расчетные отношения организации с банками строятся на добровольной основе и обоюдной заинтересованности партнеров. Организация имеет возможность получать кредиты, если она является юридическим лицом, имеет самостоятельный баланс и собственные оборотные средства. Порядок выдачи и погашения кредитов определяется законодательством и регулируется кредитным договором. Бухгалтерский учет кредитов и займов регламентируется ПБУ 15/08 «Учет займов и кредитов и затрат по их обслуживанию», действие которого не распространяется на бухгалтерский учет беспроцентных и государственных займов. При получении кредита, займа организацией-заемщиком сумма долга отражается в учете в составе кредиторской задолженности в момент фактического получения денежных средств в зависимости от срока на который они получены, а именно: краткосрочные — на счете 66 «Расчеты по краткосрочным кредитам и займам»; долгосрочные — на счете 67 «Расчеты по долгосрочным кредитам и займам».</w:t>
      </w:r>
    </w:p>
    <w:p w:rsidR="003B21BD" w:rsidRPr="00E167F5" w:rsidRDefault="003B21BD" w:rsidP="003B21BD">
      <w:pPr>
        <w:spacing w:after="0" w:line="360" w:lineRule="auto"/>
        <w:ind w:firstLine="737"/>
        <w:contextualSpacing/>
        <w:jc w:val="both"/>
        <w:rPr>
          <w:rFonts w:ascii="Times New Roman" w:hAnsi="Times New Roman"/>
          <w:sz w:val="28"/>
          <w:szCs w:val="28"/>
        </w:rPr>
      </w:pPr>
      <w:r w:rsidRPr="00E167F5">
        <w:rPr>
          <w:rFonts w:ascii="Times New Roman" w:hAnsi="Times New Roman"/>
          <w:sz w:val="28"/>
          <w:szCs w:val="28"/>
        </w:rPr>
        <w:t>Вторая глава курсовой работы посвящена оценке хозяйственной деятельности предприятия, установлено, что деятельность предприятия недостаточно прибыльна и не рентабельна.</w:t>
      </w:r>
    </w:p>
    <w:p w:rsidR="003B21BD" w:rsidRDefault="003B21BD" w:rsidP="003B21BD">
      <w:pPr>
        <w:spacing w:after="0" w:line="360" w:lineRule="auto"/>
        <w:ind w:firstLine="737"/>
        <w:contextualSpacing/>
        <w:jc w:val="both"/>
        <w:rPr>
          <w:rFonts w:ascii="Times New Roman" w:hAnsi="Times New Roman"/>
          <w:sz w:val="28"/>
          <w:szCs w:val="28"/>
        </w:rPr>
      </w:pPr>
      <w:r w:rsidRPr="00E167F5">
        <w:rPr>
          <w:rFonts w:ascii="Times New Roman" w:hAnsi="Times New Roman"/>
          <w:sz w:val="28"/>
          <w:szCs w:val="28"/>
        </w:rPr>
        <w:t xml:space="preserve">Третья глава посвящена оценке организации и учету кредитных операций на исследуемом предприятии ПАО «Краснодарзернопродукт». На предприятии аналитический и синтетический учет задолженности по </w:t>
      </w:r>
      <w:r w:rsidRPr="00E167F5">
        <w:rPr>
          <w:rFonts w:ascii="Times New Roman" w:hAnsi="Times New Roman"/>
          <w:sz w:val="28"/>
          <w:szCs w:val="28"/>
        </w:rPr>
        <w:lastRenderedPageBreak/>
        <w:t>кредитам и займам ведется по видам кредитов и займов и в зависимости от целей, на которые они получены.</w:t>
      </w:r>
    </w:p>
    <w:p w:rsidR="003B21BD" w:rsidRDefault="003B21BD" w:rsidP="003B21BD">
      <w:pPr>
        <w:spacing w:after="0" w:line="360" w:lineRule="auto"/>
        <w:ind w:firstLine="737"/>
        <w:contextualSpacing/>
        <w:jc w:val="both"/>
        <w:rPr>
          <w:rFonts w:ascii="Times New Roman" w:hAnsi="Times New Roman"/>
          <w:sz w:val="28"/>
          <w:szCs w:val="28"/>
        </w:rPr>
      </w:pPr>
    </w:p>
    <w:p w:rsidR="003B21BD" w:rsidRDefault="003B21BD" w:rsidP="003B21BD">
      <w:pPr>
        <w:spacing w:after="0" w:line="360" w:lineRule="auto"/>
        <w:contextualSpacing/>
        <w:jc w:val="both"/>
        <w:rPr>
          <w:rFonts w:ascii="Times New Roman" w:hAnsi="Times New Roman"/>
          <w:sz w:val="28"/>
          <w:szCs w:val="28"/>
        </w:rPr>
      </w:pPr>
    </w:p>
    <w:p w:rsidR="003B21BD" w:rsidRPr="001570CC" w:rsidRDefault="003B21BD" w:rsidP="003B21BD">
      <w:pPr>
        <w:spacing w:after="0" w:line="360" w:lineRule="auto"/>
        <w:contextualSpacing/>
        <w:jc w:val="both"/>
        <w:rPr>
          <w:rFonts w:ascii="Times New Roman" w:hAnsi="Times New Roman"/>
          <w:color w:val="5B9BD5"/>
          <w:sz w:val="28"/>
          <w:szCs w:val="28"/>
        </w:rPr>
      </w:pPr>
    </w:p>
    <w:p w:rsidR="003B21BD" w:rsidRDefault="003B21BD" w:rsidP="003B21BD">
      <w:pPr>
        <w:spacing w:line="360" w:lineRule="auto"/>
        <w:ind w:firstLine="737"/>
        <w:jc w:val="both"/>
        <w:rPr>
          <w:rFonts w:ascii="Times New Roman" w:hAnsi="Times New Roman"/>
          <w:sz w:val="28"/>
          <w:szCs w:val="28"/>
        </w:rPr>
      </w:pPr>
    </w:p>
    <w:p w:rsidR="003B21BD" w:rsidRDefault="003B21BD" w:rsidP="003B21BD">
      <w:pPr>
        <w:spacing w:line="360" w:lineRule="auto"/>
        <w:ind w:firstLine="737"/>
        <w:jc w:val="both"/>
        <w:rPr>
          <w:rFonts w:ascii="Times New Roman" w:hAnsi="Times New Roman"/>
          <w:sz w:val="28"/>
          <w:szCs w:val="28"/>
        </w:rPr>
      </w:pPr>
    </w:p>
    <w:p w:rsidR="003B21BD" w:rsidRDefault="003B21BD" w:rsidP="003B21BD">
      <w:pPr>
        <w:spacing w:line="360" w:lineRule="auto"/>
        <w:ind w:firstLine="737"/>
        <w:jc w:val="both"/>
        <w:rPr>
          <w:rFonts w:ascii="Times New Roman" w:hAnsi="Times New Roman"/>
          <w:sz w:val="28"/>
          <w:szCs w:val="28"/>
        </w:rPr>
      </w:pPr>
    </w:p>
    <w:p w:rsidR="003B21BD" w:rsidRDefault="003B21BD" w:rsidP="003B21BD">
      <w:pPr>
        <w:spacing w:line="360" w:lineRule="auto"/>
        <w:ind w:firstLine="737"/>
        <w:jc w:val="both"/>
        <w:rPr>
          <w:rFonts w:ascii="Times New Roman" w:hAnsi="Times New Roman"/>
          <w:sz w:val="28"/>
          <w:szCs w:val="28"/>
        </w:rPr>
      </w:pPr>
    </w:p>
    <w:p w:rsidR="003B21BD" w:rsidRDefault="003B21BD" w:rsidP="003B21BD">
      <w:pPr>
        <w:spacing w:line="360" w:lineRule="auto"/>
        <w:ind w:firstLine="737"/>
        <w:jc w:val="both"/>
        <w:rPr>
          <w:rFonts w:ascii="Times New Roman" w:hAnsi="Times New Roman"/>
          <w:sz w:val="28"/>
          <w:szCs w:val="28"/>
        </w:rPr>
      </w:pPr>
    </w:p>
    <w:p w:rsidR="003B21BD" w:rsidRDefault="003B21BD" w:rsidP="003B21BD">
      <w:pPr>
        <w:spacing w:line="360" w:lineRule="auto"/>
        <w:ind w:firstLine="737"/>
        <w:jc w:val="both"/>
        <w:rPr>
          <w:rFonts w:ascii="Times New Roman" w:hAnsi="Times New Roman"/>
          <w:sz w:val="28"/>
          <w:szCs w:val="28"/>
        </w:rPr>
      </w:pPr>
    </w:p>
    <w:p w:rsidR="003B21BD" w:rsidRDefault="003B21BD" w:rsidP="003B21BD">
      <w:pPr>
        <w:spacing w:line="360" w:lineRule="auto"/>
        <w:ind w:firstLine="737"/>
        <w:jc w:val="both"/>
        <w:rPr>
          <w:rFonts w:ascii="Times New Roman" w:hAnsi="Times New Roman"/>
          <w:sz w:val="28"/>
          <w:szCs w:val="28"/>
        </w:rPr>
      </w:pPr>
    </w:p>
    <w:p w:rsidR="003B21BD" w:rsidRPr="0091287F" w:rsidRDefault="003B21BD" w:rsidP="003B21BD">
      <w:pPr>
        <w:spacing w:after="180" w:line="360" w:lineRule="auto"/>
        <w:jc w:val="center"/>
        <w:rPr>
          <w:rFonts w:ascii="Times New Roman" w:hAnsi="Times New Roman"/>
          <w:sz w:val="28"/>
          <w:szCs w:val="28"/>
        </w:rPr>
      </w:pPr>
      <w:r>
        <w:rPr>
          <w:rFonts w:ascii="Times New Roman" w:hAnsi="Times New Roman"/>
          <w:sz w:val="28"/>
          <w:szCs w:val="28"/>
        </w:rPr>
        <w:t>СПИСОК ИСПОЛЬЗОВАННЫХ ИСТОЧНИКОВ</w:t>
      </w:r>
    </w:p>
    <w:p w:rsidR="003B21BD" w:rsidRPr="004C48D1" w:rsidRDefault="003B21BD" w:rsidP="003B21BD">
      <w:pPr>
        <w:widowControl w:val="0"/>
        <w:spacing w:after="0" w:line="360" w:lineRule="auto"/>
        <w:ind w:firstLine="709"/>
        <w:contextualSpacing/>
        <w:jc w:val="both"/>
        <w:rPr>
          <w:rFonts w:ascii="Times New Roman" w:hAnsi="Times New Roman"/>
          <w:sz w:val="28"/>
          <w:szCs w:val="28"/>
        </w:rPr>
      </w:pPr>
      <w:r w:rsidRPr="004C48D1">
        <w:rPr>
          <w:rFonts w:ascii="Times New Roman" w:hAnsi="Times New Roman"/>
          <w:sz w:val="28"/>
          <w:szCs w:val="28"/>
        </w:rPr>
        <w:t>1. Бюджетный кодекс Российской Федерации: Федеральный закон от 31.07.98г. №145-ФЗ (в ред. от 28.03.17г.) // СПС КонсультантПлюс. —М., 2017.</w:t>
      </w:r>
    </w:p>
    <w:p w:rsidR="003B21BD" w:rsidRPr="004C48D1" w:rsidRDefault="003B21BD" w:rsidP="003B21BD">
      <w:pPr>
        <w:widowControl w:val="0"/>
        <w:spacing w:after="0" w:line="360" w:lineRule="auto"/>
        <w:ind w:firstLine="709"/>
        <w:contextualSpacing/>
        <w:jc w:val="both"/>
        <w:rPr>
          <w:rFonts w:ascii="Times New Roman" w:hAnsi="Times New Roman"/>
          <w:sz w:val="28"/>
          <w:szCs w:val="28"/>
        </w:rPr>
      </w:pPr>
      <w:r w:rsidRPr="004C48D1">
        <w:rPr>
          <w:rFonts w:ascii="Times New Roman" w:hAnsi="Times New Roman"/>
          <w:sz w:val="28"/>
          <w:szCs w:val="28"/>
        </w:rPr>
        <w:t>2. Гражданский кодекс Российской Федерации (часть вторая): Федеральный закон от 26.01.96 г. №14-ФЗ (в ред. от 28.03.17г.) // СПС КонсультантПлюс. — М., 2017.</w:t>
      </w:r>
    </w:p>
    <w:p w:rsidR="003B21BD" w:rsidRPr="004C48D1" w:rsidRDefault="003B21BD" w:rsidP="003B21BD">
      <w:pPr>
        <w:widowControl w:val="0"/>
        <w:spacing w:after="0" w:line="360" w:lineRule="auto"/>
        <w:ind w:firstLine="709"/>
        <w:contextualSpacing/>
        <w:jc w:val="both"/>
        <w:rPr>
          <w:rFonts w:ascii="Times New Roman" w:hAnsi="Times New Roman"/>
          <w:sz w:val="28"/>
          <w:szCs w:val="28"/>
        </w:rPr>
      </w:pPr>
      <w:r w:rsidRPr="004C48D1">
        <w:rPr>
          <w:rFonts w:ascii="Times New Roman" w:hAnsi="Times New Roman"/>
          <w:sz w:val="28"/>
          <w:szCs w:val="28"/>
        </w:rPr>
        <w:t>3. Налоговый кодекс Российской Федерации (часть вторая): Федеральный закон от 05.08.00г. №117-ФЗ (в ред. от 03.04.17г.) // СПС КонсультантПлюс. — М., 2017.</w:t>
      </w:r>
      <w:r w:rsidRPr="004C48D1">
        <w:rPr>
          <w:rFonts w:ascii="Times New Roman" w:hAnsi="Times New Roman"/>
          <w:sz w:val="28"/>
          <w:szCs w:val="28"/>
        </w:rPr>
        <w:tab/>
      </w:r>
    </w:p>
    <w:p w:rsidR="003B21BD" w:rsidRPr="004C48D1" w:rsidRDefault="003B21BD" w:rsidP="003B21BD">
      <w:pPr>
        <w:widowControl w:val="0"/>
        <w:spacing w:after="0" w:line="360" w:lineRule="auto"/>
        <w:ind w:firstLine="709"/>
        <w:contextualSpacing/>
        <w:jc w:val="both"/>
        <w:rPr>
          <w:rFonts w:ascii="Times New Roman" w:hAnsi="Times New Roman"/>
          <w:sz w:val="28"/>
          <w:szCs w:val="28"/>
        </w:rPr>
      </w:pPr>
      <w:r w:rsidRPr="004C48D1">
        <w:rPr>
          <w:rFonts w:ascii="Times New Roman" w:hAnsi="Times New Roman"/>
          <w:sz w:val="28"/>
          <w:szCs w:val="28"/>
        </w:rPr>
        <w:t xml:space="preserve">4. План счетов бухгалтерского учета финансово-хозяйственной </w:t>
      </w:r>
      <w:r w:rsidRPr="00E47D5E">
        <w:rPr>
          <w:rFonts w:ascii="Times New Roman" w:hAnsi="Times New Roman"/>
          <w:sz w:val="28"/>
          <w:szCs w:val="28"/>
        </w:rPr>
        <w:t>деятельности</w:t>
      </w:r>
      <w:r w:rsidRPr="004C48D1">
        <w:rPr>
          <w:rFonts w:ascii="Times New Roman" w:hAnsi="Times New Roman"/>
          <w:sz w:val="28"/>
          <w:szCs w:val="28"/>
        </w:rPr>
        <w:t xml:space="preserve"> предприятий и Инструкция по его применению: приказ Минфина РФ от 31.10.00 г. №94н: (в</w:t>
      </w:r>
      <w:r w:rsidRPr="00E47D5E">
        <w:rPr>
          <w:rFonts w:ascii="Times New Roman" w:hAnsi="Times New Roman"/>
          <w:sz w:val="28"/>
          <w:szCs w:val="28"/>
        </w:rPr>
        <w:t xml:space="preserve"> ред. от 08.11.10г.) // СПС Кон</w:t>
      </w:r>
      <w:r w:rsidRPr="004C48D1">
        <w:rPr>
          <w:rFonts w:ascii="Times New Roman" w:hAnsi="Times New Roman"/>
          <w:sz w:val="28"/>
          <w:szCs w:val="28"/>
        </w:rPr>
        <w:t>сультантПлюс. — М., 2017.</w:t>
      </w:r>
    </w:p>
    <w:p w:rsidR="003B21BD" w:rsidRPr="004C48D1" w:rsidRDefault="003B21BD" w:rsidP="003B21BD">
      <w:pPr>
        <w:widowControl w:val="0"/>
        <w:spacing w:after="0" w:line="360" w:lineRule="auto"/>
        <w:ind w:firstLine="709"/>
        <w:contextualSpacing/>
        <w:jc w:val="both"/>
        <w:rPr>
          <w:rFonts w:ascii="Times New Roman" w:hAnsi="Times New Roman"/>
          <w:sz w:val="28"/>
          <w:szCs w:val="28"/>
        </w:rPr>
      </w:pPr>
      <w:r w:rsidRPr="004C48D1">
        <w:rPr>
          <w:rFonts w:ascii="Times New Roman" w:hAnsi="Times New Roman"/>
          <w:sz w:val="28"/>
          <w:szCs w:val="28"/>
        </w:rPr>
        <w:t xml:space="preserve">5. Положение по бухгалтерскому учету «Бухгалтерская отчетность </w:t>
      </w:r>
      <w:r w:rsidRPr="00E47D5E">
        <w:rPr>
          <w:rFonts w:ascii="Times New Roman" w:hAnsi="Times New Roman"/>
          <w:sz w:val="28"/>
          <w:szCs w:val="28"/>
        </w:rPr>
        <w:lastRenderedPageBreak/>
        <w:t>организации</w:t>
      </w:r>
      <w:r w:rsidRPr="004C48D1">
        <w:rPr>
          <w:rFonts w:ascii="Times New Roman" w:hAnsi="Times New Roman"/>
          <w:sz w:val="28"/>
          <w:szCs w:val="28"/>
        </w:rPr>
        <w:t>» ПБУ 4/99: Приказ Минфина РФ от 06.07.99г. №43н (в ред. от 08.11.10г.) // СПС КонсультантПлюс. — М., 2017.</w:t>
      </w:r>
    </w:p>
    <w:p w:rsidR="003B21BD" w:rsidRPr="004C48D1" w:rsidRDefault="003B21BD" w:rsidP="003B21BD">
      <w:pPr>
        <w:widowControl w:val="0"/>
        <w:spacing w:after="0" w:line="360" w:lineRule="auto"/>
        <w:ind w:firstLine="709"/>
        <w:contextualSpacing/>
        <w:jc w:val="both"/>
        <w:rPr>
          <w:rFonts w:ascii="Times New Roman" w:hAnsi="Times New Roman"/>
          <w:sz w:val="28"/>
          <w:szCs w:val="28"/>
        </w:rPr>
      </w:pPr>
      <w:r w:rsidRPr="004C48D1">
        <w:rPr>
          <w:rFonts w:ascii="Times New Roman" w:hAnsi="Times New Roman"/>
          <w:sz w:val="28"/>
          <w:szCs w:val="28"/>
        </w:rPr>
        <w:t>6. Положение по бухгалтерскому учету «Учет расходов по займам и кредитам» ПБУ 15/2008: Приказ Минфина РФ от 06.10.08 №107н (в ред. от 06.04.15г.) // СПС КонсультантПлюс. — М., 2017.</w:t>
      </w:r>
    </w:p>
    <w:p w:rsidR="003B21BD" w:rsidRPr="004C48D1" w:rsidRDefault="003B21BD" w:rsidP="003B21BD">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7. </w:t>
      </w:r>
      <w:r w:rsidRPr="004C48D1">
        <w:rPr>
          <w:rFonts w:ascii="Times New Roman" w:hAnsi="Times New Roman"/>
          <w:sz w:val="28"/>
          <w:szCs w:val="28"/>
        </w:rPr>
        <w:t xml:space="preserve">Положение по бухгалтерскому учету «Учетная политика </w:t>
      </w:r>
      <w:r w:rsidRPr="00E47D5E">
        <w:rPr>
          <w:rFonts w:ascii="Times New Roman" w:hAnsi="Times New Roman"/>
          <w:sz w:val="28"/>
          <w:szCs w:val="28"/>
        </w:rPr>
        <w:t>организации</w:t>
      </w:r>
      <w:r w:rsidRPr="004C48D1">
        <w:rPr>
          <w:rFonts w:ascii="Times New Roman" w:hAnsi="Times New Roman"/>
          <w:sz w:val="28"/>
          <w:szCs w:val="28"/>
        </w:rPr>
        <w:t>» ПБУ 1/2008: Приказ Минфина РФ от 06.10.08 №106н (в ред. от 06.04.15г.) // СПС КонсультантПлюс. — М., 2017.</w:t>
      </w:r>
    </w:p>
    <w:p w:rsidR="003B21BD" w:rsidRPr="004C48D1" w:rsidRDefault="003B21BD" w:rsidP="003B21BD">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8. </w:t>
      </w:r>
      <w:r w:rsidRPr="004C48D1">
        <w:rPr>
          <w:rFonts w:ascii="Times New Roman" w:hAnsi="Times New Roman"/>
          <w:sz w:val="28"/>
          <w:szCs w:val="28"/>
        </w:rPr>
        <w:t>Положение по бухгалтерскому учету «Учет расчетов по налогу на прибыль ПБУ 18/02: Приказ Минфина РФ от 19.11.02 № 114н // СПС КонсультантПлюс. — М., 2017.</w:t>
      </w:r>
    </w:p>
    <w:p w:rsidR="003B21BD" w:rsidRDefault="003B21BD" w:rsidP="003B21BD">
      <w:pPr>
        <w:widowControl w:val="0"/>
        <w:spacing w:after="0" w:line="360" w:lineRule="auto"/>
        <w:ind w:firstLine="709"/>
        <w:contextualSpacing/>
        <w:jc w:val="both"/>
        <w:rPr>
          <w:rFonts w:ascii="Times New Roman" w:hAnsi="Times New Roman"/>
          <w:sz w:val="28"/>
          <w:szCs w:val="28"/>
        </w:rPr>
      </w:pPr>
      <w:r w:rsidRPr="004C48D1">
        <w:rPr>
          <w:rFonts w:ascii="Times New Roman" w:hAnsi="Times New Roman"/>
          <w:sz w:val="28"/>
          <w:szCs w:val="28"/>
        </w:rPr>
        <w:t xml:space="preserve">9. </w:t>
      </w:r>
      <w:r w:rsidRPr="00602EA4">
        <w:rPr>
          <w:rFonts w:ascii="Times New Roman" w:hAnsi="Times New Roman"/>
          <w:sz w:val="28"/>
          <w:szCs w:val="28"/>
        </w:rPr>
        <w:t>Положение по бухгалтерскому учету «Расходы организации» ПБУ 10/99: Приказ Минфина РФ от 06.05.99г. №33н (в ред. от 06.04.15г.) // СПС Кон-сультантПлюс. — М., 2017.</w:t>
      </w:r>
    </w:p>
    <w:p w:rsidR="003B21BD" w:rsidRPr="004C48D1" w:rsidRDefault="003B21BD" w:rsidP="003B21BD">
      <w:pPr>
        <w:widowControl w:val="0"/>
        <w:spacing w:after="0" w:line="360" w:lineRule="auto"/>
        <w:ind w:firstLine="709"/>
        <w:contextualSpacing/>
        <w:jc w:val="both"/>
        <w:rPr>
          <w:rFonts w:ascii="Times New Roman" w:hAnsi="Times New Roman"/>
          <w:sz w:val="28"/>
          <w:szCs w:val="28"/>
        </w:rPr>
      </w:pPr>
      <w:r w:rsidRPr="004C48D1">
        <w:rPr>
          <w:rFonts w:ascii="Times New Roman" w:hAnsi="Times New Roman"/>
          <w:sz w:val="28"/>
          <w:szCs w:val="28"/>
        </w:rPr>
        <w:t>10. Федеральный закон «О бухгалтерском учете» от 06.12.11 N 402-ФЗ (в ред. от 23.05.16г.) // СПС КонсультантПлюс. — М., 2017.</w:t>
      </w:r>
    </w:p>
    <w:p w:rsidR="003B21BD" w:rsidRPr="004C48D1" w:rsidRDefault="003B21BD" w:rsidP="003B21BD">
      <w:pPr>
        <w:widowControl w:val="0"/>
        <w:spacing w:after="0" w:line="360" w:lineRule="auto"/>
        <w:ind w:firstLine="709"/>
        <w:contextualSpacing/>
        <w:jc w:val="both"/>
        <w:rPr>
          <w:rFonts w:ascii="Times New Roman" w:hAnsi="Times New Roman"/>
          <w:sz w:val="28"/>
          <w:szCs w:val="28"/>
        </w:rPr>
      </w:pPr>
      <w:r w:rsidRPr="004C48D1">
        <w:rPr>
          <w:rFonts w:ascii="Times New Roman" w:hAnsi="Times New Roman"/>
          <w:sz w:val="28"/>
          <w:szCs w:val="28"/>
        </w:rPr>
        <w:t xml:space="preserve">11. </w:t>
      </w:r>
      <w:r w:rsidRPr="004C48D1">
        <w:rPr>
          <w:rFonts w:ascii="Times New Roman" w:hAnsi="Times New Roman"/>
          <w:i/>
          <w:sz w:val="28"/>
          <w:szCs w:val="28"/>
        </w:rPr>
        <w:t>Астахов В.П</w:t>
      </w:r>
      <w:r>
        <w:rPr>
          <w:rFonts w:ascii="Times New Roman" w:hAnsi="Times New Roman"/>
          <w:sz w:val="28"/>
          <w:szCs w:val="28"/>
        </w:rPr>
        <w:t xml:space="preserve">. Бухгалтерский финансовый учет / </w:t>
      </w:r>
      <w:r w:rsidRPr="004C48D1">
        <w:rPr>
          <w:rFonts w:ascii="Times New Roman" w:hAnsi="Times New Roman"/>
          <w:sz w:val="28"/>
          <w:szCs w:val="28"/>
        </w:rPr>
        <w:t xml:space="preserve">Астахов В.П. </w:t>
      </w:r>
      <w:r>
        <w:rPr>
          <w:rFonts w:ascii="Times New Roman" w:hAnsi="Times New Roman"/>
          <w:sz w:val="28"/>
          <w:szCs w:val="28"/>
        </w:rPr>
        <w:t>— Москва: МарТ</w:t>
      </w:r>
      <w:r w:rsidRPr="004C48D1">
        <w:rPr>
          <w:rFonts w:ascii="Times New Roman" w:hAnsi="Times New Roman"/>
          <w:sz w:val="28"/>
          <w:szCs w:val="28"/>
        </w:rPr>
        <w:t>, 2009. –– 501 с.</w:t>
      </w:r>
    </w:p>
    <w:p w:rsidR="003B21BD" w:rsidRPr="004C48D1" w:rsidRDefault="003B21BD" w:rsidP="003B21BD">
      <w:pPr>
        <w:widowControl w:val="0"/>
        <w:spacing w:after="0" w:line="360" w:lineRule="auto"/>
        <w:ind w:firstLine="709"/>
        <w:contextualSpacing/>
        <w:jc w:val="both"/>
        <w:rPr>
          <w:rFonts w:ascii="Times New Roman" w:hAnsi="Times New Roman"/>
          <w:sz w:val="28"/>
          <w:szCs w:val="28"/>
        </w:rPr>
      </w:pPr>
      <w:r w:rsidRPr="004C48D1">
        <w:rPr>
          <w:rFonts w:ascii="Times New Roman" w:hAnsi="Times New Roman"/>
          <w:sz w:val="28"/>
          <w:szCs w:val="28"/>
        </w:rPr>
        <w:t xml:space="preserve">12. </w:t>
      </w:r>
      <w:r w:rsidRPr="004C48D1">
        <w:rPr>
          <w:rFonts w:ascii="Times New Roman" w:hAnsi="Times New Roman"/>
          <w:i/>
          <w:sz w:val="28"/>
          <w:szCs w:val="28"/>
        </w:rPr>
        <w:t>Агеева Ю.Б., Агеева А.Б</w:t>
      </w:r>
      <w:r w:rsidRPr="004C48D1">
        <w:rPr>
          <w:rFonts w:ascii="Times New Roman" w:hAnsi="Times New Roman"/>
          <w:sz w:val="28"/>
          <w:szCs w:val="28"/>
        </w:rPr>
        <w:t xml:space="preserve">. Аудиторская проверка: практическое </w:t>
      </w:r>
      <w:r>
        <w:rPr>
          <w:rFonts w:ascii="Times New Roman" w:hAnsi="Times New Roman"/>
          <w:sz w:val="28"/>
          <w:szCs w:val="28"/>
        </w:rPr>
        <w:t>пособие для аудита и бухгалтера / Агеева Ю.Б. —Москва</w:t>
      </w:r>
      <w:r w:rsidRPr="004C48D1">
        <w:rPr>
          <w:rFonts w:ascii="Times New Roman" w:hAnsi="Times New Roman"/>
          <w:sz w:val="28"/>
          <w:szCs w:val="28"/>
        </w:rPr>
        <w:t>: Бератор-пресс, 2008. –– 450 с.</w:t>
      </w:r>
    </w:p>
    <w:p w:rsidR="003B21BD" w:rsidRPr="004C48D1" w:rsidRDefault="003B21BD" w:rsidP="003B21BD">
      <w:pPr>
        <w:widowControl w:val="0"/>
        <w:spacing w:after="0" w:line="360" w:lineRule="auto"/>
        <w:ind w:firstLine="709"/>
        <w:contextualSpacing/>
        <w:jc w:val="both"/>
        <w:rPr>
          <w:rFonts w:ascii="Times New Roman" w:hAnsi="Times New Roman"/>
          <w:sz w:val="28"/>
          <w:szCs w:val="28"/>
        </w:rPr>
      </w:pPr>
      <w:r w:rsidRPr="004C48D1">
        <w:rPr>
          <w:rFonts w:ascii="Times New Roman" w:hAnsi="Times New Roman"/>
          <w:sz w:val="28"/>
          <w:szCs w:val="28"/>
        </w:rPr>
        <w:t xml:space="preserve">13. </w:t>
      </w:r>
      <w:r w:rsidRPr="004C48D1">
        <w:rPr>
          <w:rFonts w:ascii="Times New Roman" w:hAnsi="Times New Roman"/>
          <w:i/>
          <w:sz w:val="28"/>
          <w:szCs w:val="28"/>
        </w:rPr>
        <w:t>Алборов Р.А</w:t>
      </w:r>
      <w:r w:rsidRPr="004C48D1">
        <w:rPr>
          <w:rFonts w:ascii="Times New Roman" w:hAnsi="Times New Roman"/>
          <w:sz w:val="28"/>
          <w:szCs w:val="28"/>
        </w:rPr>
        <w:t>. Аудит в организациях</w:t>
      </w:r>
      <w:r>
        <w:rPr>
          <w:rFonts w:ascii="Times New Roman" w:hAnsi="Times New Roman"/>
          <w:sz w:val="28"/>
          <w:szCs w:val="28"/>
        </w:rPr>
        <w:t xml:space="preserve"> промышленности, торговли и АПК /</w:t>
      </w:r>
      <w:r w:rsidRPr="004C48D1">
        <w:t xml:space="preserve"> </w:t>
      </w:r>
      <w:r w:rsidRPr="004C48D1">
        <w:rPr>
          <w:rFonts w:ascii="Times New Roman" w:hAnsi="Times New Roman"/>
          <w:sz w:val="28"/>
          <w:szCs w:val="28"/>
        </w:rPr>
        <w:t xml:space="preserve">Алборов Р.А.  </w:t>
      </w:r>
      <w:r>
        <w:rPr>
          <w:rFonts w:ascii="Times New Roman" w:hAnsi="Times New Roman"/>
          <w:sz w:val="28"/>
          <w:szCs w:val="28"/>
        </w:rPr>
        <w:t xml:space="preserve">— </w:t>
      </w:r>
      <w:r w:rsidRPr="004C48D1">
        <w:rPr>
          <w:rFonts w:ascii="Times New Roman" w:hAnsi="Times New Roman"/>
          <w:sz w:val="28"/>
          <w:szCs w:val="28"/>
        </w:rPr>
        <w:t>М</w:t>
      </w:r>
      <w:r>
        <w:rPr>
          <w:rFonts w:ascii="Times New Roman" w:hAnsi="Times New Roman"/>
          <w:sz w:val="28"/>
          <w:szCs w:val="28"/>
        </w:rPr>
        <w:t>осква</w:t>
      </w:r>
      <w:r w:rsidRPr="004C48D1">
        <w:rPr>
          <w:rFonts w:ascii="Times New Roman" w:hAnsi="Times New Roman"/>
          <w:sz w:val="28"/>
          <w:szCs w:val="28"/>
        </w:rPr>
        <w:t>:</w:t>
      </w:r>
      <w:r>
        <w:rPr>
          <w:rFonts w:ascii="Times New Roman" w:hAnsi="Times New Roman"/>
          <w:sz w:val="28"/>
          <w:szCs w:val="28"/>
        </w:rPr>
        <w:t xml:space="preserve"> Дело и Сервис, 2009. –– </w:t>
      </w:r>
      <w:r w:rsidRPr="004C48D1">
        <w:rPr>
          <w:rFonts w:ascii="Times New Roman" w:hAnsi="Times New Roman"/>
          <w:sz w:val="28"/>
          <w:szCs w:val="28"/>
        </w:rPr>
        <w:t>650</w:t>
      </w:r>
      <w:r>
        <w:rPr>
          <w:rFonts w:ascii="Times New Roman" w:hAnsi="Times New Roman"/>
          <w:sz w:val="28"/>
          <w:szCs w:val="28"/>
        </w:rPr>
        <w:t xml:space="preserve"> с</w:t>
      </w:r>
      <w:r w:rsidRPr="004C48D1">
        <w:rPr>
          <w:rFonts w:ascii="Times New Roman" w:hAnsi="Times New Roman"/>
          <w:sz w:val="28"/>
          <w:szCs w:val="28"/>
        </w:rPr>
        <w:t>.</w:t>
      </w:r>
    </w:p>
    <w:p w:rsidR="003B21BD" w:rsidRPr="004C48D1" w:rsidRDefault="003B21BD" w:rsidP="003B21BD">
      <w:pPr>
        <w:widowControl w:val="0"/>
        <w:spacing w:after="0" w:line="360" w:lineRule="auto"/>
        <w:ind w:firstLine="709"/>
        <w:contextualSpacing/>
        <w:jc w:val="both"/>
        <w:rPr>
          <w:rFonts w:ascii="Times New Roman" w:hAnsi="Times New Roman"/>
          <w:sz w:val="28"/>
          <w:szCs w:val="28"/>
        </w:rPr>
      </w:pPr>
      <w:r w:rsidRPr="004C48D1">
        <w:rPr>
          <w:rFonts w:ascii="Times New Roman" w:hAnsi="Times New Roman"/>
          <w:sz w:val="28"/>
          <w:szCs w:val="28"/>
        </w:rPr>
        <w:t xml:space="preserve">14. </w:t>
      </w:r>
      <w:r w:rsidRPr="004C48D1">
        <w:rPr>
          <w:rFonts w:ascii="Times New Roman" w:hAnsi="Times New Roman"/>
          <w:i/>
          <w:sz w:val="28"/>
          <w:szCs w:val="28"/>
        </w:rPr>
        <w:t>Бабаев Ю.А.</w:t>
      </w:r>
      <w:r w:rsidRPr="004C48D1">
        <w:rPr>
          <w:rFonts w:ascii="Times New Roman" w:hAnsi="Times New Roman"/>
          <w:sz w:val="28"/>
          <w:szCs w:val="28"/>
        </w:rPr>
        <w:t xml:space="preserve"> Теория бухгалте</w:t>
      </w:r>
      <w:r>
        <w:rPr>
          <w:rFonts w:ascii="Times New Roman" w:hAnsi="Times New Roman"/>
          <w:sz w:val="28"/>
          <w:szCs w:val="28"/>
        </w:rPr>
        <w:t>рского учета: учебник для вузов /</w:t>
      </w:r>
      <w:r w:rsidRPr="004C48D1">
        <w:t xml:space="preserve"> </w:t>
      </w:r>
      <w:r>
        <w:rPr>
          <w:rFonts w:ascii="Times New Roman" w:hAnsi="Times New Roman"/>
          <w:sz w:val="28"/>
          <w:szCs w:val="28"/>
        </w:rPr>
        <w:t>Бабаев Ю.А. — Москва: Юнити-Дата</w:t>
      </w:r>
      <w:r w:rsidRPr="004C48D1">
        <w:rPr>
          <w:rFonts w:ascii="Times New Roman" w:hAnsi="Times New Roman"/>
          <w:sz w:val="28"/>
          <w:szCs w:val="28"/>
        </w:rPr>
        <w:t xml:space="preserve">, 2012. </w:t>
      </w:r>
      <w:r>
        <w:rPr>
          <w:rFonts w:ascii="Times New Roman" w:hAnsi="Times New Roman"/>
          <w:sz w:val="28"/>
          <w:szCs w:val="28"/>
        </w:rPr>
        <w:t>—</w:t>
      </w:r>
      <w:r w:rsidRPr="004C48D1">
        <w:rPr>
          <w:rFonts w:ascii="Times New Roman" w:hAnsi="Times New Roman"/>
          <w:sz w:val="28"/>
          <w:szCs w:val="28"/>
        </w:rPr>
        <w:t>304</w:t>
      </w:r>
      <w:r>
        <w:rPr>
          <w:rFonts w:ascii="Times New Roman" w:hAnsi="Times New Roman"/>
          <w:sz w:val="28"/>
          <w:szCs w:val="28"/>
        </w:rPr>
        <w:t xml:space="preserve"> </w:t>
      </w:r>
      <w:r w:rsidRPr="004C48D1">
        <w:rPr>
          <w:rFonts w:ascii="Times New Roman" w:hAnsi="Times New Roman"/>
          <w:sz w:val="28"/>
          <w:szCs w:val="28"/>
        </w:rPr>
        <w:t>с</w:t>
      </w:r>
      <w:r>
        <w:rPr>
          <w:rFonts w:ascii="Times New Roman" w:hAnsi="Times New Roman"/>
          <w:sz w:val="28"/>
          <w:szCs w:val="28"/>
        </w:rPr>
        <w:t>.</w:t>
      </w:r>
    </w:p>
    <w:p w:rsidR="003B21BD" w:rsidRDefault="003B21BD" w:rsidP="003B21BD">
      <w:pPr>
        <w:widowControl w:val="0"/>
        <w:spacing w:after="0" w:line="360" w:lineRule="auto"/>
        <w:ind w:firstLine="709"/>
        <w:contextualSpacing/>
        <w:jc w:val="both"/>
        <w:rPr>
          <w:rFonts w:ascii="Times New Roman" w:hAnsi="Times New Roman"/>
          <w:sz w:val="28"/>
          <w:szCs w:val="28"/>
        </w:rPr>
      </w:pPr>
      <w:r w:rsidRPr="004C48D1">
        <w:rPr>
          <w:rFonts w:ascii="Times New Roman" w:hAnsi="Times New Roman"/>
          <w:sz w:val="28"/>
          <w:szCs w:val="28"/>
        </w:rPr>
        <w:t xml:space="preserve">15. </w:t>
      </w:r>
      <w:r w:rsidRPr="004C48D1">
        <w:rPr>
          <w:rFonts w:ascii="Times New Roman" w:hAnsi="Times New Roman"/>
          <w:i/>
          <w:sz w:val="28"/>
          <w:szCs w:val="28"/>
        </w:rPr>
        <w:t>Богаченко В.М.</w:t>
      </w:r>
      <w:r w:rsidRPr="004C48D1">
        <w:rPr>
          <w:rFonts w:ascii="Times New Roman" w:hAnsi="Times New Roman"/>
          <w:sz w:val="28"/>
          <w:szCs w:val="28"/>
        </w:rPr>
        <w:t xml:space="preserve"> Бухгалтерский учет: учебник/ Богаченко </w:t>
      </w:r>
      <w:r>
        <w:rPr>
          <w:rFonts w:ascii="Times New Roman" w:hAnsi="Times New Roman"/>
          <w:sz w:val="28"/>
          <w:szCs w:val="28"/>
        </w:rPr>
        <w:t>В.М. Кириллова Н.А.— Ростов</w:t>
      </w:r>
      <w:r w:rsidRPr="004C48D1">
        <w:rPr>
          <w:rFonts w:ascii="Times New Roman" w:hAnsi="Times New Roman"/>
          <w:sz w:val="28"/>
          <w:szCs w:val="28"/>
        </w:rPr>
        <w:t>: Феникс,</w:t>
      </w:r>
      <w:r>
        <w:rPr>
          <w:rFonts w:ascii="Times New Roman" w:hAnsi="Times New Roman"/>
          <w:sz w:val="28"/>
          <w:szCs w:val="28"/>
        </w:rPr>
        <w:t xml:space="preserve"> </w:t>
      </w:r>
      <w:r w:rsidRPr="004C48D1">
        <w:rPr>
          <w:rFonts w:ascii="Times New Roman" w:hAnsi="Times New Roman"/>
          <w:sz w:val="28"/>
          <w:szCs w:val="28"/>
        </w:rPr>
        <w:t xml:space="preserve">2016. </w:t>
      </w:r>
      <w:r>
        <w:rPr>
          <w:rFonts w:ascii="Times New Roman" w:hAnsi="Times New Roman"/>
          <w:sz w:val="28"/>
          <w:szCs w:val="28"/>
        </w:rPr>
        <w:t>—532 с.</w:t>
      </w:r>
    </w:p>
    <w:p w:rsidR="003B21BD" w:rsidRPr="004C48D1" w:rsidRDefault="003B21BD" w:rsidP="003B21BD">
      <w:pPr>
        <w:widowControl w:val="0"/>
        <w:spacing w:after="0" w:line="360" w:lineRule="auto"/>
        <w:ind w:firstLine="709"/>
        <w:contextualSpacing/>
        <w:jc w:val="both"/>
        <w:rPr>
          <w:rFonts w:ascii="Times New Roman" w:hAnsi="Times New Roman"/>
          <w:sz w:val="28"/>
          <w:szCs w:val="28"/>
        </w:rPr>
      </w:pPr>
      <w:r w:rsidRPr="009A37C7">
        <w:rPr>
          <w:rFonts w:ascii="Times New Roman" w:hAnsi="Times New Roman"/>
          <w:sz w:val="28"/>
          <w:szCs w:val="28"/>
        </w:rPr>
        <w:t>16.</w:t>
      </w:r>
      <w:r>
        <w:rPr>
          <w:rFonts w:ascii="Times New Roman" w:hAnsi="Times New Roman"/>
          <w:i/>
          <w:sz w:val="28"/>
          <w:szCs w:val="28"/>
        </w:rPr>
        <w:t xml:space="preserve"> </w:t>
      </w:r>
      <w:r w:rsidRPr="009A37C7">
        <w:rPr>
          <w:rFonts w:ascii="Times New Roman" w:hAnsi="Times New Roman"/>
          <w:i/>
          <w:sz w:val="28"/>
          <w:szCs w:val="28"/>
        </w:rPr>
        <w:t>Ерофеева В.А., Тимофеева</w:t>
      </w:r>
      <w:r w:rsidRPr="009A37C7">
        <w:rPr>
          <w:rFonts w:ascii="Times New Roman" w:hAnsi="Times New Roman"/>
          <w:sz w:val="28"/>
          <w:szCs w:val="28"/>
        </w:rPr>
        <w:t xml:space="preserve"> </w:t>
      </w:r>
      <w:r>
        <w:rPr>
          <w:rFonts w:ascii="Times New Roman" w:hAnsi="Times New Roman"/>
          <w:i/>
          <w:sz w:val="28"/>
          <w:szCs w:val="28"/>
        </w:rPr>
        <w:t>О</w:t>
      </w:r>
      <w:r w:rsidRPr="009A37C7">
        <w:rPr>
          <w:rFonts w:ascii="Times New Roman" w:hAnsi="Times New Roman"/>
          <w:i/>
          <w:sz w:val="28"/>
          <w:szCs w:val="28"/>
        </w:rPr>
        <w:t>.В.</w:t>
      </w:r>
      <w:r>
        <w:rPr>
          <w:rFonts w:ascii="Times New Roman" w:hAnsi="Times New Roman"/>
          <w:sz w:val="28"/>
          <w:szCs w:val="28"/>
        </w:rPr>
        <w:t xml:space="preserve"> Бухгалтерский учет/</w:t>
      </w:r>
      <w:r w:rsidRPr="009A37C7">
        <w:rPr>
          <w:rFonts w:ascii="Times New Roman" w:hAnsi="Times New Roman"/>
          <w:sz w:val="28"/>
          <w:szCs w:val="28"/>
        </w:rPr>
        <w:t xml:space="preserve"> </w:t>
      </w:r>
      <w:r>
        <w:rPr>
          <w:rFonts w:ascii="Times New Roman" w:hAnsi="Times New Roman"/>
          <w:sz w:val="28"/>
          <w:szCs w:val="28"/>
        </w:rPr>
        <w:t xml:space="preserve">Ерофеева В.А., Тимофеева </w:t>
      </w:r>
      <w:r w:rsidRPr="009A37C7">
        <w:rPr>
          <w:rFonts w:ascii="Times New Roman" w:hAnsi="Times New Roman"/>
          <w:sz w:val="28"/>
          <w:szCs w:val="28"/>
        </w:rPr>
        <w:t xml:space="preserve">О.В. </w:t>
      </w:r>
      <w:r>
        <w:rPr>
          <w:rFonts w:ascii="Times New Roman" w:hAnsi="Times New Roman"/>
          <w:sz w:val="28"/>
          <w:szCs w:val="28"/>
        </w:rPr>
        <w:t>― Москва</w:t>
      </w:r>
      <w:r w:rsidRPr="009A37C7">
        <w:rPr>
          <w:rFonts w:ascii="Times New Roman" w:hAnsi="Times New Roman"/>
          <w:sz w:val="28"/>
          <w:szCs w:val="28"/>
        </w:rPr>
        <w:t>:</w:t>
      </w:r>
      <w:r>
        <w:rPr>
          <w:rFonts w:ascii="Times New Roman" w:hAnsi="Times New Roman"/>
          <w:sz w:val="28"/>
          <w:szCs w:val="28"/>
        </w:rPr>
        <w:t xml:space="preserve"> Дело и Сервис, 2009. ―</w:t>
      </w:r>
      <w:r w:rsidRPr="009A37C7">
        <w:rPr>
          <w:rFonts w:ascii="Times New Roman" w:hAnsi="Times New Roman"/>
          <w:sz w:val="28"/>
          <w:szCs w:val="28"/>
        </w:rPr>
        <w:t>162</w:t>
      </w:r>
      <w:r>
        <w:rPr>
          <w:rFonts w:ascii="Times New Roman" w:hAnsi="Times New Roman"/>
          <w:sz w:val="28"/>
          <w:szCs w:val="28"/>
        </w:rPr>
        <w:t xml:space="preserve"> с.</w:t>
      </w:r>
    </w:p>
    <w:p w:rsidR="003B21BD" w:rsidRPr="004C48D1" w:rsidRDefault="003B21BD" w:rsidP="003B21BD">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17. </w:t>
      </w:r>
      <w:r w:rsidRPr="004C48D1">
        <w:rPr>
          <w:rFonts w:ascii="Times New Roman" w:hAnsi="Times New Roman"/>
          <w:sz w:val="28"/>
          <w:szCs w:val="28"/>
        </w:rPr>
        <w:t xml:space="preserve"> </w:t>
      </w:r>
      <w:r w:rsidRPr="004C48D1">
        <w:rPr>
          <w:rFonts w:ascii="Times New Roman" w:hAnsi="Times New Roman"/>
          <w:i/>
          <w:sz w:val="28"/>
          <w:szCs w:val="28"/>
        </w:rPr>
        <w:t>Касьянова Г.Ю.</w:t>
      </w:r>
      <w:r w:rsidRPr="004C48D1">
        <w:rPr>
          <w:rFonts w:ascii="Times New Roman" w:hAnsi="Times New Roman"/>
          <w:sz w:val="28"/>
          <w:szCs w:val="28"/>
        </w:rPr>
        <w:t xml:space="preserve"> Бухгал</w:t>
      </w:r>
      <w:r>
        <w:rPr>
          <w:rFonts w:ascii="Times New Roman" w:hAnsi="Times New Roman"/>
          <w:sz w:val="28"/>
          <w:szCs w:val="28"/>
        </w:rPr>
        <w:t xml:space="preserve">терский учет: просто о сложном/ </w:t>
      </w:r>
      <w:r w:rsidRPr="004C48D1">
        <w:rPr>
          <w:rFonts w:ascii="Times New Roman" w:hAnsi="Times New Roman"/>
          <w:sz w:val="28"/>
          <w:szCs w:val="28"/>
        </w:rPr>
        <w:t xml:space="preserve">Касьянова </w:t>
      </w:r>
      <w:r w:rsidRPr="004C48D1">
        <w:rPr>
          <w:rFonts w:ascii="Times New Roman" w:hAnsi="Times New Roman"/>
          <w:sz w:val="28"/>
          <w:szCs w:val="28"/>
        </w:rPr>
        <w:lastRenderedPageBreak/>
        <w:t xml:space="preserve">Г.Ю. </w:t>
      </w:r>
      <w:r>
        <w:rPr>
          <w:rFonts w:ascii="Times New Roman" w:hAnsi="Times New Roman"/>
          <w:sz w:val="28"/>
          <w:szCs w:val="28"/>
        </w:rPr>
        <w:t>—Москва: АБАК, 2016. – 736 с.</w:t>
      </w:r>
    </w:p>
    <w:p w:rsidR="003B21BD" w:rsidRPr="004C48D1" w:rsidRDefault="003B21BD" w:rsidP="003B21BD">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18</w:t>
      </w:r>
      <w:r w:rsidRPr="004C48D1">
        <w:rPr>
          <w:rFonts w:ascii="Times New Roman" w:hAnsi="Times New Roman"/>
          <w:sz w:val="28"/>
          <w:szCs w:val="28"/>
        </w:rPr>
        <w:t xml:space="preserve">. </w:t>
      </w:r>
      <w:r w:rsidRPr="004C48D1">
        <w:rPr>
          <w:rFonts w:ascii="Times New Roman" w:hAnsi="Times New Roman"/>
          <w:i/>
          <w:sz w:val="28"/>
          <w:szCs w:val="28"/>
        </w:rPr>
        <w:t>Кондраков Н.П., Кондраков</w:t>
      </w:r>
      <w:r w:rsidRPr="004C48D1">
        <w:rPr>
          <w:rFonts w:ascii="Times New Roman" w:hAnsi="Times New Roman"/>
          <w:sz w:val="28"/>
          <w:szCs w:val="28"/>
        </w:rPr>
        <w:t xml:space="preserve"> И.Н. Бухгалт</w:t>
      </w:r>
      <w:r>
        <w:rPr>
          <w:rFonts w:ascii="Times New Roman" w:hAnsi="Times New Roman"/>
          <w:sz w:val="28"/>
          <w:szCs w:val="28"/>
        </w:rPr>
        <w:t xml:space="preserve">ерский учет в схемах и таблицах/ </w:t>
      </w:r>
      <w:r w:rsidRPr="004C48D1">
        <w:rPr>
          <w:rFonts w:ascii="Times New Roman" w:hAnsi="Times New Roman"/>
          <w:sz w:val="28"/>
          <w:szCs w:val="28"/>
        </w:rPr>
        <w:t>Кондраков Н.П. —</w:t>
      </w:r>
      <w:r>
        <w:rPr>
          <w:rFonts w:ascii="Times New Roman" w:hAnsi="Times New Roman"/>
          <w:sz w:val="28"/>
          <w:szCs w:val="28"/>
        </w:rPr>
        <w:t xml:space="preserve"> </w:t>
      </w:r>
      <w:r w:rsidRPr="004C48D1">
        <w:rPr>
          <w:rFonts w:ascii="Times New Roman" w:hAnsi="Times New Roman"/>
          <w:sz w:val="28"/>
          <w:szCs w:val="28"/>
        </w:rPr>
        <w:t xml:space="preserve">Москва: Проспект, 2013. </w:t>
      </w:r>
      <w:r>
        <w:rPr>
          <w:rFonts w:ascii="Times New Roman" w:hAnsi="Times New Roman"/>
          <w:sz w:val="28"/>
          <w:szCs w:val="28"/>
        </w:rPr>
        <w:t>—</w:t>
      </w:r>
      <w:r w:rsidRPr="004C48D1">
        <w:rPr>
          <w:rFonts w:ascii="Times New Roman" w:hAnsi="Times New Roman"/>
          <w:sz w:val="28"/>
          <w:szCs w:val="28"/>
        </w:rPr>
        <w:t xml:space="preserve"> 280 с</w:t>
      </w:r>
      <w:r>
        <w:rPr>
          <w:rFonts w:ascii="Times New Roman" w:hAnsi="Times New Roman"/>
          <w:sz w:val="28"/>
          <w:szCs w:val="28"/>
        </w:rPr>
        <w:t>.</w:t>
      </w:r>
    </w:p>
    <w:p w:rsidR="003B21BD" w:rsidRPr="004C48D1" w:rsidRDefault="003B21BD" w:rsidP="003B21BD">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19</w:t>
      </w:r>
      <w:r w:rsidRPr="004C48D1">
        <w:rPr>
          <w:rFonts w:ascii="Times New Roman" w:hAnsi="Times New Roman"/>
          <w:sz w:val="28"/>
          <w:szCs w:val="28"/>
        </w:rPr>
        <w:t xml:space="preserve">. </w:t>
      </w:r>
      <w:r w:rsidRPr="004C48D1">
        <w:rPr>
          <w:rFonts w:ascii="Times New Roman" w:hAnsi="Times New Roman"/>
          <w:i/>
          <w:sz w:val="28"/>
          <w:szCs w:val="28"/>
        </w:rPr>
        <w:t>Кутер М.И</w:t>
      </w:r>
      <w:r w:rsidRPr="004C48D1">
        <w:rPr>
          <w:rFonts w:ascii="Times New Roman" w:hAnsi="Times New Roman"/>
          <w:sz w:val="28"/>
          <w:szCs w:val="28"/>
        </w:rPr>
        <w:t>. Теория бухгалтерского учета/</w:t>
      </w:r>
      <w:r w:rsidRPr="004C48D1">
        <w:t xml:space="preserve"> </w:t>
      </w:r>
      <w:r w:rsidRPr="004C48D1">
        <w:rPr>
          <w:rFonts w:ascii="Times New Roman" w:hAnsi="Times New Roman"/>
          <w:sz w:val="28"/>
          <w:szCs w:val="28"/>
        </w:rPr>
        <w:t xml:space="preserve">Кутер М.И. </w:t>
      </w:r>
      <w:r>
        <w:rPr>
          <w:rFonts w:ascii="Times New Roman" w:hAnsi="Times New Roman"/>
          <w:sz w:val="28"/>
          <w:szCs w:val="28"/>
        </w:rPr>
        <w:t xml:space="preserve"> — Москва: Финансы и статистика, 2008. —</w:t>
      </w:r>
      <w:r w:rsidRPr="004C48D1">
        <w:rPr>
          <w:rFonts w:ascii="Times New Roman" w:hAnsi="Times New Roman"/>
          <w:sz w:val="28"/>
          <w:szCs w:val="28"/>
        </w:rPr>
        <w:t xml:space="preserve"> 592 с.</w:t>
      </w:r>
    </w:p>
    <w:p w:rsidR="003B21BD" w:rsidRPr="004C48D1" w:rsidRDefault="003B21BD" w:rsidP="003B21BD">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20</w:t>
      </w:r>
      <w:r w:rsidRPr="004C48D1">
        <w:rPr>
          <w:rFonts w:ascii="Times New Roman" w:hAnsi="Times New Roman"/>
          <w:sz w:val="28"/>
          <w:szCs w:val="28"/>
        </w:rPr>
        <w:t xml:space="preserve">. </w:t>
      </w:r>
      <w:r w:rsidRPr="004C48D1">
        <w:rPr>
          <w:rFonts w:ascii="Times New Roman" w:hAnsi="Times New Roman"/>
          <w:i/>
          <w:sz w:val="28"/>
          <w:szCs w:val="28"/>
        </w:rPr>
        <w:t>Нидзл Б., Андерсон Х., Колдуэлл Д</w:t>
      </w:r>
      <w:r w:rsidRPr="004C48D1">
        <w:rPr>
          <w:rFonts w:ascii="Times New Roman" w:hAnsi="Times New Roman"/>
          <w:sz w:val="28"/>
          <w:szCs w:val="28"/>
        </w:rPr>
        <w:t>. При</w:t>
      </w:r>
      <w:r>
        <w:rPr>
          <w:rFonts w:ascii="Times New Roman" w:hAnsi="Times New Roman"/>
          <w:sz w:val="28"/>
          <w:szCs w:val="28"/>
        </w:rPr>
        <w:t xml:space="preserve">нципы бухгалтерского учета/ </w:t>
      </w:r>
      <w:r w:rsidRPr="00E47D5E">
        <w:rPr>
          <w:rFonts w:ascii="Times New Roman" w:hAnsi="Times New Roman"/>
          <w:sz w:val="28"/>
          <w:szCs w:val="28"/>
        </w:rPr>
        <w:t>Нидзл Б</w:t>
      </w:r>
      <w:r>
        <w:rPr>
          <w:rFonts w:ascii="Times New Roman" w:hAnsi="Times New Roman"/>
          <w:sz w:val="28"/>
          <w:szCs w:val="28"/>
        </w:rPr>
        <w:t>. –– Москва: ИНФРА-</w:t>
      </w:r>
      <w:r w:rsidRPr="004C48D1">
        <w:rPr>
          <w:rFonts w:ascii="Times New Roman" w:hAnsi="Times New Roman"/>
          <w:sz w:val="28"/>
          <w:szCs w:val="28"/>
        </w:rPr>
        <w:t>М, 2009. –– 290 с.</w:t>
      </w:r>
    </w:p>
    <w:p w:rsidR="003B21BD" w:rsidRPr="004C48D1" w:rsidRDefault="003B21BD" w:rsidP="003B21BD">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Pr="004C48D1">
        <w:rPr>
          <w:rFonts w:ascii="Times New Roman" w:hAnsi="Times New Roman"/>
          <w:sz w:val="28"/>
          <w:szCs w:val="28"/>
        </w:rPr>
        <w:t xml:space="preserve">. </w:t>
      </w:r>
      <w:r w:rsidRPr="004C48D1">
        <w:rPr>
          <w:rFonts w:ascii="Times New Roman" w:hAnsi="Times New Roman"/>
          <w:i/>
          <w:sz w:val="28"/>
          <w:szCs w:val="28"/>
        </w:rPr>
        <w:t>Савицкая Г.В</w:t>
      </w:r>
      <w:r w:rsidRPr="004C48D1">
        <w:rPr>
          <w:rFonts w:ascii="Times New Roman" w:hAnsi="Times New Roman"/>
          <w:sz w:val="28"/>
          <w:szCs w:val="28"/>
        </w:rPr>
        <w:t>. Анализ хозяйст</w:t>
      </w:r>
      <w:r>
        <w:rPr>
          <w:rFonts w:ascii="Times New Roman" w:hAnsi="Times New Roman"/>
          <w:sz w:val="28"/>
          <w:szCs w:val="28"/>
        </w:rPr>
        <w:t>венной деятельности предприятия/</w:t>
      </w:r>
      <w:r w:rsidRPr="004C48D1">
        <w:rPr>
          <w:rFonts w:ascii="Times New Roman" w:hAnsi="Times New Roman"/>
          <w:sz w:val="28"/>
          <w:szCs w:val="28"/>
        </w:rPr>
        <w:t xml:space="preserve"> </w:t>
      </w:r>
      <w:r w:rsidRPr="00E47D5E">
        <w:rPr>
          <w:rFonts w:ascii="Times New Roman" w:hAnsi="Times New Roman"/>
          <w:sz w:val="28"/>
          <w:szCs w:val="28"/>
        </w:rPr>
        <w:t xml:space="preserve">Савицкая Г.В. </w:t>
      </w:r>
      <w:r w:rsidRPr="004C48D1">
        <w:rPr>
          <w:rFonts w:ascii="Times New Roman" w:hAnsi="Times New Roman"/>
          <w:sz w:val="28"/>
          <w:szCs w:val="28"/>
        </w:rPr>
        <w:t>––</w:t>
      </w:r>
      <w:r>
        <w:rPr>
          <w:rFonts w:ascii="Times New Roman" w:hAnsi="Times New Roman"/>
          <w:sz w:val="28"/>
          <w:szCs w:val="28"/>
        </w:rPr>
        <w:t xml:space="preserve"> Минск: Новое знание,</w:t>
      </w:r>
      <w:r w:rsidRPr="004C48D1">
        <w:rPr>
          <w:rFonts w:ascii="Times New Roman" w:hAnsi="Times New Roman"/>
          <w:sz w:val="28"/>
          <w:szCs w:val="28"/>
        </w:rPr>
        <w:t xml:space="preserve"> 2007. –– 890 с.</w:t>
      </w:r>
    </w:p>
    <w:p w:rsidR="003B21BD" w:rsidRPr="004C48D1" w:rsidRDefault="003B21BD" w:rsidP="003B21BD">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22</w:t>
      </w:r>
      <w:r w:rsidRPr="004C48D1">
        <w:rPr>
          <w:rFonts w:ascii="Times New Roman" w:hAnsi="Times New Roman"/>
          <w:sz w:val="28"/>
          <w:szCs w:val="28"/>
        </w:rPr>
        <w:t xml:space="preserve">. </w:t>
      </w:r>
      <w:r w:rsidRPr="004C48D1">
        <w:rPr>
          <w:rFonts w:ascii="Times New Roman" w:hAnsi="Times New Roman"/>
          <w:i/>
          <w:sz w:val="28"/>
          <w:szCs w:val="28"/>
        </w:rPr>
        <w:t>Смышляева С.В</w:t>
      </w:r>
      <w:r w:rsidRPr="004C48D1">
        <w:rPr>
          <w:rFonts w:ascii="Times New Roman" w:hAnsi="Times New Roman"/>
          <w:sz w:val="28"/>
          <w:szCs w:val="28"/>
        </w:rPr>
        <w:t xml:space="preserve">. Типичные бухгалтерские ошибки: практика их выявления и </w:t>
      </w:r>
      <w:r>
        <w:rPr>
          <w:rFonts w:ascii="Times New Roman" w:hAnsi="Times New Roman"/>
          <w:sz w:val="28"/>
          <w:szCs w:val="28"/>
        </w:rPr>
        <w:t xml:space="preserve">исправления. Анализ последствий/ </w:t>
      </w:r>
      <w:r w:rsidRPr="00E47D5E">
        <w:rPr>
          <w:rFonts w:ascii="Times New Roman" w:hAnsi="Times New Roman"/>
          <w:sz w:val="28"/>
          <w:szCs w:val="28"/>
        </w:rPr>
        <w:t xml:space="preserve">Смышляева С.В </w:t>
      </w:r>
      <w:r w:rsidRPr="004C48D1">
        <w:rPr>
          <w:rFonts w:ascii="Times New Roman" w:hAnsi="Times New Roman"/>
          <w:sz w:val="28"/>
          <w:szCs w:val="28"/>
        </w:rPr>
        <w:t>–– М</w:t>
      </w:r>
      <w:r>
        <w:rPr>
          <w:rFonts w:ascii="Times New Roman" w:hAnsi="Times New Roman"/>
          <w:sz w:val="28"/>
          <w:szCs w:val="28"/>
        </w:rPr>
        <w:t>осква</w:t>
      </w:r>
      <w:r w:rsidRPr="004C48D1">
        <w:rPr>
          <w:rFonts w:ascii="Times New Roman" w:hAnsi="Times New Roman"/>
          <w:sz w:val="28"/>
          <w:szCs w:val="28"/>
        </w:rPr>
        <w:t>: МЦЭФР, 2008. –– 450 с.</w:t>
      </w:r>
    </w:p>
    <w:p w:rsidR="003B21BD" w:rsidRPr="005173BA" w:rsidRDefault="003B21BD" w:rsidP="003B21BD">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Pr="004C48D1">
        <w:rPr>
          <w:rFonts w:ascii="Times New Roman" w:hAnsi="Times New Roman"/>
          <w:sz w:val="28"/>
          <w:szCs w:val="28"/>
        </w:rPr>
        <w:t xml:space="preserve">. </w:t>
      </w:r>
      <w:r w:rsidRPr="004C48D1">
        <w:rPr>
          <w:rFonts w:ascii="Times New Roman" w:hAnsi="Times New Roman"/>
          <w:i/>
          <w:sz w:val="28"/>
          <w:szCs w:val="28"/>
        </w:rPr>
        <w:t>Быкова Н.Н. Колачева Н.В</w:t>
      </w:r>
      <w:r w:rsidRPr="004C48D1">
        <w:rPr>
          <w:rFonts w:ascii="Times New Roman" w:hAnsi="Times New Roman"/>
          <w:sz w:val="28"/>
          <w:szCs w:val="28"/>
        </w:rPr>
        <w:t>. Ф</w:t>
      </w:r>
      <w:r w:rsidRPr="005173BA">
        <w:rPr>
          <w:rFonts w:ascii="Times New Roman" w:hAnsi="Times New Roman"/>
          <w:sz w:val="28"/>
          <w:szCs w:val="28"/>
        </w:rPr>
        <w:t>инансовый результат предприятия</w:t>
      </w:r>
      <w:r w:rsidRPr="004C48D1">
        <w:rPr>
          <w:rFonts w:ascii="Times New Roman" w:hAnsi="Times New Roman"/>
          <w:sz w:val="28"/>
          <w:szCs w:val="28"/>
        </w:rPr>
        <w:t xml:space="preserve"> </w:t>
      </w:r>
      <w:r w:rsidRPr="005173BA">
        <w:rPr>
          <w:rFonts w:ascii="Times New Roman" w:hAnsi="Times New Roman"/>
          <w:sz w:val="28"/>
          <w:szCs w:val="28"/>
        </w:rPr>
        <w:t>как объект оценки и анализа/ Быкова Н.Н. Колачева Н.В. //</w:t>
      </w:r>
      <w:r w:rsidRPr="005173BA">
        <w:t xml:space="preserve"> </w:t>
      </w:r>
      <w:r w:rsidRPr="005173BA">
        <w:rPr>
          <w:rFonts w:ascii="Times New Roman" w:hAnsi="Times New Roman"/>
          <w:sz w:val="28"/>
          <w:szCs w:val="28"/>
        </w:rPr>
        <w:t xml:space="preserve">Вестник НГИЭИ. ― 2015. ― </w:t>
      </w:r>
      <w:r w:rsidRPr="004C48D1">
        <w:rPr>
          <w:rFonts w:ascii="Times New Roman" w:hAnsi="Times New Roman"/>
          <w:sz w:val="28"/>
          <w:szCs w:val="28"/>
        </w:rPr>
        <w:t xml:space="preserve">№ 1 </w:t>
      </w:r>
      <w:r w:rsidRPr="005173BA">
        <w:rPr>
          <w:rFonts w:ascii="Times New Roman" w:hAnsi="Times New Roman"/>
          <w:sz w:val="28"/>
          <w:szCs w:val="28"/>
        </w:rPr>
        <w:t>―С. 2―8.</w:t>
      </w:r>
    </w:p>
    <w:p w:rsidR="003B21BD" w:rsidRPr="005173BA" w:rsidRDefault="003B21BD" w:rsidP="003B21BD">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Pr="005173BA">
        <w:rPr>
          <w:rFonts w:ascii="Times New Roman" w:hAnsi="Times New Roman"/>
          <w:sz w:val="28"/>
          <w:szCs w:val="28"/>
        </w:rPr>
        <w:t xml:space="preserve">. Палий В.Ф. Новое в бухгалтерском учете финансовых результатов / Палий В.Ф. // Бухгалтерский учет. ― 2006. ― № 4. ―С.3 –– 13. </w:t>
      </w:r>
    </w:p>
    <w:p w:rsidR="003B21BD" w:rsidRPr="005173BA" w:rsidRDefault="003B21BD" w:rsidP="003B21BD">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25</w:t>
      </w:r>
      <w:r w:rsidRPr="005173BA">
        <w:rPr>
          <w:rFonts w:ascii="Times New Roman" w:hAnsi="Times New Roman"/>
          <w:sz w:val="28"/>
          <w:szCs w:val="28"/>
        </w:rPr>
        <w:t xml:space="preserve">. Потемкина Т.И. Организация документооборота в бухгалтерии / Потемкина Т.И. // Бухгалтерский учет. ― 2006. ― № 24. ― С. 42 –– 43. </w:t>
      </w:r>
    </w:p>
    <w:p w:rsidR="003B21BD" w:rsidRPr="005173BA" w:rsidRDefault="003B21BD" w:rsidP="003B21BD">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26</w:t>
      </w:r>
      <w:r w:rsidRPr="005173BA">
        <w:rPr>
          <w:rFonts w:ascii="Times New Roman" w:hAnsi="Times New Roman"/>
          <w:sz w:val="28"/>
          <w:szCs w:val="28"/>
        </w:rPr>
        <w:t>. Пятов М.Л. Учет финансовых результатов от реализации имущества / Пятов М.Л. // Бухгалтерский учет. ―2006. ―№ 5.― С. 17 –– 18.</w:t>
      </w:r>
    </w:p>
    <w:p w:rsidR="003B21BD" w:rsidRDefault="003B21BD" w:rsidP="003B21BD">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Pr="005173BA">
        <w:rPr>
          <w:rFonts w:ascii="Times New Roman" w:hAnsi="Times New Roman"/>
          <w:sz w:val="28"/>
          <w:szCs w:val="28"/>
        </w:rPr>
        <w:t>. Чучкина, В. М. Учет денежных средств / В. М. Чучкина // Бухгалтерский учет. ― 2012. ― № 2. ― С. 3―6.</w:t>
      </w:r>
    </w:p>
    <w:p w:rsidR="009E7E15" w:rsidRDefault="009E7E15">
      <w:bookmarkStart w:id="0" w:name="_GoBack"/>
      <w:bookmarkEnd w:id="0"/>
    </w:p>
    <w:sectPr w:rsidR="009E7E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141E3"/>
    <w:multiLevelType w:val="hybridMultilevel"/>
    <w:tmpl w:val="007E2D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8C1589"/>
    <w:multiLevelType w:val="multilevel"/>
    <w:tmpl w:val="E7C0394C"/>
    <w:lvl w:ilvl="0">
      <w:start w:val="1"/>
      <w:numFmt w:val="decimal"/>
      <w:lvlText w:val="%1"/>
      <w:lvlJc w:val="left"/>
      <w:pPr>
        <w:ind w:left="720" w:hanging="360"/>
      </w:pPr>
      <w:rPr>
        <w:rFonts w:hint="default"/>
      </w:rPr>
    </w:lvl>
    <w:lvl w:ilvl="1">
      <w:start w:val="2"/>
      <w:numFmt w:val="decimal"/>
      <w:isLgl/>
      <w:lvlText w:val="%1.%2."/>
      <w:lvlJc w:val="left"/>
      <w:pPr>
        <w:ind w:left="1508" w:hanging="720"/>
      </w:pPr>
      <w:rPr>
        <w:rFonts w:hint="default"/>
      </w:rPr>
    </w:lvl>
    <w:lvl w:ilvl="2">
      <w:start w:val="1"/>
      <w:numFmt w:val="decimal"/>
      <w:isLgl/>
      <w:lvlText w:val="%1.%2.%3."/>
      <w:lvlJc w:val="left"/>
      <w:pPr>
        <w:ind w:left="1936" w:hanging="720"/>
      </w:pPr>
      <w:rPr>
        <w:rFonts w:hint="default"/>
      </w:rPr>
    </w:lvl>
    <w:lvl w:ilvl="3">
      <w:start w:val="1"/>
      <w:numFmt w:val="decimal"/>
      <w:isLgl/>
      <w:lvlText w:val="%1.%2.%3.%4."/>
      <w:lvlJc w:val="left"/>
      <w:pPr>
        <w:ind w:left="2724" w:hanging="1080"/>
      </w:pPr>
      <w:rPr>
        <w:rFonts w:hint="default"/>
      </w:rPr>
    </w:lvl>
    <w:lvl w:ilvl="4">
      <w:start w:val="1"/>
      <w:numFmt w:val="decimal"/>
      <w:isLgl/>
      <w:lvlText w:val="%1.%2.%3.%4.%5."/>
      <w:lvlJc w:val="left"/>
      <w:pPr>
        <w:ind w:left="3152" w:hanging="1080"/>
      </w:pPr>
      <w:rPr>
        <w:rFonts w:hint="default"/>
      </w:rPr>
    </w:lvl>
    <w:lvl w:ilvl="5">
      <w:start w:val="1"/>
      <w:numFmt w:val="decimal"/>
      <w:isLgl/>
      <w:lvlText w:val="%1.%2.%3.%4.%5.%6."/>
      <w:lvlJc w:val="left"/>
      <w:pPr>
        <w:ind w:left="3940" w:hanging="1440"/>
      </w:pPr>
      <w:rPr>
        <w:rFonts w:hint="default"/>
      </w:rPr>
    </w:lvl>
    <w:lvl w:ilvl="6">
      <w:start w:val="1"/>
      <w:numFmt w:val="decimal"/>
      <w:isLgl/>
      <w:lvlText w:val="%1.%2.%3.%4.%5.%6.%7."/>
      <w:lvlJc w:val="left"/>
      <w:pPr>
        <w:ind w:left="4728" w:hanging="1800"/>
      </w:pPr>
      <w:rPr>
        <w:rFonts w:hint="default"/>
      </w:rPr>
    </w:lvl>
    <w:lvl w:ilvl="7">
      <w:start w:val="1"/>
      <w:numFmt w:val="decimal"/>
      <w:isLgl/>
      <w:lvlText w:val="%1.%2.%3.%4.%5.%6.%7.%8."/>
      <w:lvlJc w:val="left"/>
      <w:pPr>
        <w:ind w:left="5156" w:hanging="1800"/>
      </w:pPr>
      <w:rPr>
        <w:rFonts w:hint="default"/>
      </w:rPr>
    </w:lvl>
    <w:lvl w:ilvl="8">
      <w:start w:val="1"/>
      <w:numFmt w:val="decimal"/>
      <w:isLgl/>
      <w:lvlText w:val="%1.%2.%3.%4.%5.%6.%7.%8.%9."/>
      <w:lvlJc w:val="left"/>
      <w:pPr>
        <w:ind w:left="5944" w:hanging="2160"/>
      </w:pPr>
      <w:rPr>
        <w:rFonts w:hint="default"/>
      </w:rPr>
    </w:lvl>
  </w:abstractNum>
  <w:abstractNum w:abstractNumId="3" w15:restartNumberingAfterBreak="0">
    <w:nsid w:val="03061D36"/>
    <w:multiLevelType w:val="hybridMultilevel"/>
    <w:tmpl w:val="745A0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B17F18"/>
    <w:multiLevelType w:val="multilevel"/>
    <w:tmpl w:val="FA12164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8B402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B91CE4"/>
    <w:multiLevelType w:val="multilevel"/>
    <w:tmpl w:val="049C362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65E451A"/>
    <w:multiLevelType w:val="hybridMultilevel"/>
    <w:tmpl w:val="528E9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DE2932"/>
    <w:multiLevelType w:val="multilevel"/>
    <w:tmpl w:val="E676D798"/>
    <w:lvl w:ilvl="0">
      <w:start w:val="6"/>
      <w:numFmt w:val="decimal"/>
      <w:lvlText w:val="%1."/>
      <w:lvlJc w:val="left"/>
      <w:pPr>
        <w:tabs>
          <w:tab w:val="num" w:pos="360"/>
        </w:tabs>
        <w:ind w:left="360" w:hanging="360"/>
      </w:pPr>
    </w:lvl>
    <w:lvl w:ilvl="1">
      <w:start w:val="2"/>
      <w:numFmt w:val="decimal"/>
      <w:isLgl/>
      <w:lvlText w:val="%1.%2."/>
      <w:lvlJc w:val="left"/>
      <w:pPr>
        <w:tabs>
          <w:tab w:val="num" w:pos="435"/>
        </w:tabs>
        <w:ind w:left="435" w:hanging="435"/>
      </w:pPr>
      <w:rPr>
        <w:rFonts w:ascii="Times New Roman" w:hAnsi="Times New Roman" w:cs="Times New Roman" w:hint="default"/>
      </w:rPr>
    </w:lvl>
    <w:lvl w:ilvl="2">
      <w:start w:val="1"/>
      <w:numFmt w:val="decimal"/>
      <w:isLgl/>
      <w:lvlText w:val="%1.%2.%3."/>
      <w:lvlJc w:val="left"/>
      <w:pPr>
        <w:tabs>
          <w:tab w:val="num" w:pos="720"/>
        </w:tabs>
        <w:ind w:left="720" w:hanging="720"/>
      </w:pPr>
      <w:rPr>
        <w:rFonts w:ascii="Times New Roman" w:hAnsi="Times New Roman" w:cs="Times New Roman" w:hint="default"/>
      </w:rPr>
    </w:lvl>
    <w:lvl w:ilvl="3">
      <w:start w:val="1"/>
      <w:numFmt w:val="decimal"/>
      <w:isLgl/>
      <w:lvlText w:val="%1.%2.%3.%4."/>
      <w:lvlJc w:val="left"/>
      <w:pPr>
        <w:tabs>
          <w:tab w:val="num" w:pos="720"/>
        </w:tabs>
        <w:ind w:left="720" w:hanging="720"/>
      </w:pPr>
      <w:rPr>
        <w:rFonts w:ascii="Times New Roman" w:hAnsi="Times New Roman" w:cs="Times New Roman" w:hint="default"/>
      </w:rPr>
    </w:lvl>
    <w:lvl w:ilvl="4">
      <w:start w:val="1"/>
      <w:numFmt w:val="decimal"/>
      <w:isLgl/>
      <w:lvlText w:val="%1.%2.%3.%4.%5."/>
      <w:lvlJc w:val="left"/>
      <w:pPr>
        <w:tabs>
          <w:tab w:val="num" w:pos="1080"/>
        </w:tabs>
        <w:ind w:left="1080" w:hanging="1080"/>
      </w:pPr>
      <w:rPr>
        <w:rFonts w:ascii="Times New Roman" w:hAnsi="Times New Roman" w:cs="Times New Roman" w:hint="default"/>
      </w:rPr>
    </w:lvl>
    <w:lvl w:ilvl="5">
      <w:start w:val="1"/>
      <w:numFmt w:val="decimal"/>
      <w:isLgl/>
      <w:lvlText w:val="%1.%2.%3.%4.%5.%6."/>
      <w:lvlJc w:val="left"/>
      <w:pPr>
        <w:tabs>
          <w:tab w:val="num" w:pos="1080"/>
        </w:tabs>
        <w:ind w:left="1080" w:hanging="108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440"/>
        </w:tabs>
        <w:ind w:left="1440" w:hanging="1440"/>
      </w:pPr>
      <w:rPr>
        <w:rFonts w:ascii="Times New Roman" w:hAnsi="Times New Roman" w:cs="Times New Roman" w:hint="default"/>
      </w:rPr>
    </w:lvl>
    <w:lvl w:ilvl="8">
      <w:start w:val="1"/>
      <w:numFmt w:val="decimal"/>
      <w:isLgl/>
      <w:lvlText w:val="%1.%2.%3.%4.%5.%6.%7.%8.%9."/>
      <w:lvlJc w:val="left"/>
      <w:pPr>
        <w:tabs>
          <w:tab w:val="num" w:pos="1800"/>
        </w:tabs>
        <w:ind w:left="1800" w:hanging="1800"/>
      </w:pPr>
      <w:rPr>
        <w:rFonts w:ascii="Times New Roman" w:hAnsi="Times New Roman" w:cs="Times New Roman" w:hint="default"/>
      </w:rPr>
    </w:lvl>
  </w:abstractNum>
  <w:abstractNum w:abstractNumId="9" w15:restartNumberingAfterBreak="0">
    <w:nsid w:val="1A1836B5"/>
    <w:multiLevelType w:val="multilevel"/>
    <w:tmpl w:val="DA8CEB38"/>
    <w:lvl w:ilvl="0">
      <w:start w:val="3"/>
      <w:numFmt w:val="decimal"/>
      <w:lvlText w:val="%1"/>
      <w:lvlJc w:val="left"/>
      <w:pPr>
        <w:ind w:left="375" w:hanging="375"/>
      </w:pPr>
      <w:rPr>
        <w:rFonts w:hint="default"/>
      </w:rPr>
    </w:lvl>
    <w:lvl w:ilvl="1">
      <w:start w:val="2"/>
      <w:numFmt w:val="decimal"/>
      <w:lvlText w:val="%1.%2"/>
      <w:lvlJc w:val="left"/>
      <w:pPr>
        <w:ind w:left="1601" w:hanging="375"/>
      </w:pPr>
      <w:rPr>
        <w:rFonts w:hint="default"/>
      </w:rPr>
    </w:lvl>
    <w:lvl w:ilvl="2">
      <w:start w:val="1"/>
      <w:numFmt w:val="decimal"/>
      <w:lvlText w:val="%1.%2.%3"/>
      <w:lvlJc w:val="left"/>
      <w:pPr>
        <w:ind w:left="3172" w:hanging="720"/>
      </w:pPr>
      <w:rPr>
        <w:rFonts w:hint="default"/>
      </w:rPr>
    </w:lvl>
    <w:lvl w:ilvl="3">
      <w:start w:val="1"/>
      <w:numFmt w:val="decimal"/>
      <w:lvlText w:val="%1.%2.%3.%4"/>
      <w:lvlJc w:val="left"/>
      <w:pPr>
        <w:ind w:left="4758" w:hanging="1080"/>
      </w:pPr>
      <w:rPr>
        <w:rFonts w:hint="default"/>
      </w:rPr>
    </w:lvl>
    <w:lvl w:ilvl="4">
      <w:start w:val="1"/>
      <w:numFmt w:val="decimal"/>
      <w:lvlText w:val="%1.%2.%3.%4.%5"/>
      <w:lvlJc w:val="left"/>
      <w:pPr>
        <w:ind w:left="5984" w:hanging="1080"/>
      </w:pPr>
      <w:rPr>
        <w:rFonts w:hint="default"/>
      </w:rPr>
    </w:lvl>
    <w:lvl w:ilvl="5">
      <w:start w:val="1"/>
      <w:numFmt w:val="decimal"/>
      <w:lvlText w:val="%1.%2.%3.%4.%5.%6"/>
      <w:lvlJc w:val="left"/>
      <w:pPr>
        <w:ind w:left="7570" w:hanging="1440"/>
      </w:pPr>
      <w:rPr>
        <w:rFonts w:hint="default"/>
      </w:rPr>
    </w:lvl>
    <w:lvl w:ilvl="6">
      <w:start w:val="1"/>
      <w:numFmt w:val="decimal"/>
      <w:lvlText w:val="%1.%2.%3.%4.%5.%6.%7"/>
      <w:lvlJc w:val="left"/>
      <w:pPr>
        <w:ind w:left="8796" w:hanging="1440"/>
      </w:pPr>
      <w:rPr>
        <w:rFonts w:hint="default"/>
      </w:rPr>
    </w:lvl>
    <w:lvl w:ilvl="7">
      <w:start w:val="1"/>
      <w:numFmt w:val="decimal"/>
      <w:lvlText w:val="%1.%2.%3.%4.%5.%6.%7.%8"/>
      <w:lvlJc w:val="left"/>
      <w:pPr>
        <w:ind w:left="10382" w:hanging="1800"/>
      </w:pPr>
      <w:rPr>
        <w:rFonts w:hint="default"/>
      </w:rPr>
    </w:lvl>
    <w:lvl w:ilvl="8">
      <w:start w:val="1"/>
      <w:numFmt w:val="decimal"/>
      <w:lvlText w:val="%1.%2.%3.%4.%5.%6.%7.%8.%9"/>
      <w:lvlJc w:val="left"/>
      <w:pPr>
        <w:ind w:left="11968" w:hanging="2160"/>
      </w:pPr>
      <w:rPr>
        <w:rFonts w:hint="default"/>
      </w:rPr>
    </w:lvl>
  </w:abstractNum>
  <w:abstractNum w:abstractNumId="10" w15:restartNumberingAfterBreak="0">
    <w:nsid w:val="1BD6152D"/>
    <w:multiLevelType w:val="hybridMultilevel"/>
    <w:tmpl w:val="4A226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FB1D1D"/>
    <w:multiLevelType w:val="multilevel"/>
    <w:tmpl w:val="0419001F"/>
    <w:lvl w:ilvl="0">
      <w:start w:val="1"/>
      <w:numFmt w:val="decimal"/>
      <w:lvlText w:val="%1."/>
      <w:lvlJc w:val="left"/>
      <w:pPr>
        <w:ind w:left="360" w:hanging="360"/>
      </w:pPr>
    </w:lvl>
    <w:lvl w:ilvl="1">
      <w:start w:val="1"/>
      <w:numFmt w:val="decimal"/>
      <w:lvlText w:val="%1.%2."/>
      <w:lvlJc w:val="left"/>
      <w:pPr>
        <w:ind w:left="156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7E7EC7"/>
    <w:multiLevelType w:val="hybridMultilevel"/>
    <w:tmpl w:val="C4B27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5F3A8E"/>
    <w:multiLevelType w:val="multilevel"/>
    <w:tmpl w:val="F274E5C0"/>
    <w:lvl w:ilvl="0">
      <w:start w:val="3"/>
      <w:numFmt w:val="decimal"/>
      <w:lvlText w:val="%1."/>
      <w:lvlJc w:val="left"/>
      <w:pPr>
        <w:tabs>
          <w:tab w:val="num" w:pos="360"/>
        </w:tabs>
        <w:ind w:left="360" w:hanging="360"/>
      </w:pPr>
    </w:lvl>
    <w:lvl w:ilvl="1">
      <w:start w:val="1"/>
      <w:numFmt w:val="decimal"/>
      <w:isLgl/>
      <w:lvlText w:val="%1.%2."/>
      <w:lvlJc w:val="left"/>
      <w:pPr>
        <w:tabs>
          <w:tab w:val="num" w:pos="368"/>
        </w:tabs>
        <w:ind w:left="368" w:hanging="368"/>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4" w15:restartNumberingAfterBreak="0">
    <w:nsid w:val="23843023"/>
    <w:multiLevelType w:val="singleLevel"/>
    <w:tmpl w:val="56AEE816"/>
    <w:lvl w:ilvl="0">
      <w:numFmt w:val="bullet"/>
      <w:lvlText w:val="-"/>
      <w:lvlJc w:val="left"/>
      <w:pPr>
        <w:tabs>
          <w:tab w:val="num" w:pos="360"/>
        </w:tabs>
        <w:ind w:left="360" w:hanging="360"/>
      </w:pPr>
      <w:rPr>
        <w:rFonts w:ascii="Times New Roman" w:hAnsi="Times New Roman" w:cs="Times New Roman" w:hint="default"/>
      </w:rPr>
    </w:lvl>
  </w:abstractNum>
  <w:abstractNum w:abstractNumId="15" w15:restartNumberingAfterBreak="0">
    <w:nsid w:val="2EF35D66"/>
    <w:multiLevelType w:val="hybridMultilevel"/>
    <w:tmpl w:val="D1FC6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B206B7"/>
    <w:multiLevelType w:val="hybridMultilevel"/>
    <w:tmpl w:val="EC6A5EC2"/>
    <w:lvl w:ilvl="0" w:tplc="6AA0F0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47E0EA3"/>
    <w:multiLevelType w:val="hybridMultilevel"/>
    <w:tmpl w:val="9F8E8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B541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0A2D32"/>
    <w:multiLevelType w:val="multilevel"/>
    <w:tmpl w:val="0A9A0756"/>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820299"/>
    <w:multiLevelType w:val="multilevel"/>
    <w:tmpl w:val="90906516"/>
    <w:lvl w:ilvl="0">
      <w:start w:val="1"/>
      <w:numFmt w:val="decimal"/>
      <w:lvlText w:val="%1."/>
      <w:lvlJc w:val="left"/>
      <w:pPr>
        <w:tabs>
          <w:tab w:val="num" w:pos="368"/>
        </w:tabs>
        <w:ind w:left="368" w:hanging="368"/>
      </w:pPr>
    </w:lvl>
    <w:lvl w:ilvl="1">
      <w:start w:val="1"/>
      <w:numFmt w:val="decimal"/>
      <w:lvlText w:val="%1.%2."/>
      <w:lvlJc w:val="left"/>
      <w:pPr>
        <w:tabs>
          <w:tab w:val="num" w:pos="368"/>
        </w:tabs>
        <w:ind w:left="368" w:hanging="368"/>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439625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982C27"/>
    <w:multiLevelType w:val="multilevel"/>
    <w:tmpl w:val="7040C9D2"/>
    <w:lvl w:ilvl="0">
      <w:start w:val="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444" w:hanging="108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380" w:hanging="144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7316" w:hanging="1800"/>
      </w:pPr>
      <w:rPr>
        <w:rFonts w:hint="default"/>
      </w:rPr>
    </w:lvl>
    <w:lvl w:ilvl="8">
      <w:start w:val="1"/>
      <w:numFmt w:val="decimal"/>
      <w:lvlText w:val="%1.%2.%3.%4.%5.%6.%7.%8.%9"/>
      <w:lvlJc w:val="left"/>
      <w:pPr>
        <w:ind w:left="8464" w:hanging="2160"/>
      </w:pPr>
      <w:rPr>
        <w:rFonts w:hint="default"/>
      </w:rPr>
    </w:lvl>
  </w:abstractNum>
  <w:abstractNum w:abstractNumId="23" w15:restartNumberingAfterBreak="0">
    <w:nsid w:val="4A3755E0"/>
    <w:multiLevelType w:val="multilevel"/>
    <w:tmpl w:val="58D6A636"/>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4DA86E4C"/>
    <w:multiLevelType w:val="hybridMultilevel"/>
    <w:tmpl w:val="88C6A400"/>
    <w:lvl w:ilvl="0" w:tplc="C6E0FBE0">
      <w:start w:val="3"/>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25" w15:restartNumberingAfterBreak="0">
    <w:nsid w:val="4F16429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FD42DD"/>
    <w:multiLevelType w:val="multilevel"/>
    <w:tmpl w:val="353CAF50"/>
    <w:lvl w:ilvl="0">
      <w:start w:val="7"/>
      <w:numFmt w:val="decimal"/>
      <w:lvlText w:val="%1."/>
      <w:lvlJc w:val="left"/>
      <w:pPr>
        <w:tabs>
          <w:tab w:val="num" w:pos="362"/>
        </w:tabs>
        <w:ind w:left="362" w:hanging="362"/>
      </w:pPr>
    </w:lvl>
    <w:lvl w:ilvl="1">
      <w:start w:val="5"/>
      <w:numFmt w:val="decimal"/>
      <w:lvlText w:val="%1.%2."/>
      <w:lvlJc w:val="left"/>
      <w:pPr>
        <w:tabs>
          <w:tab w:val="num" w:pos="369"/>
        </w:tabs>
        <w:ind w:left="369" w:hanging="362"/>
      </w:pPr>
    </w:lvl>
    <w:lvl w:ilvl="2">
      <w:start w:val="1"/>
      <w:numFmt w:val="decimal"/>
      <w:lvlText w:val="%1.%2.%3."/>
      <w:lvlJc w:val="left"/>
      <w:pPr>
        <w:tabs>
          <w:tab w:val="num" w:pos="734"/>
        </w:tabs>
        <w:ind w:left="734" w:hanging="720"/>
      </w:pPr>
    </w:lvl>
    <w:lvl w:ilvl="3">
      <w:start w:val="1"/>
      <w:numFmt w:val="decimal"/>
      <w:lvlText w:val="%1.%2.%3.%4."/>
      <w:lvlJc w:val="left"/>
      <w:pPr>
        <w:tabs>
          <w:tab w:val="num" w:pos="741"/>
        </w:tabs>
        <w:ind w:left="741" w:hanging="720"/>
      </w:pPr>
    </w:lvl>
    <w:lvl w:ilvl="4">
      <w:start w:val="1"/>
      <w:numFmt w:val="decimal"/>
      <w:lvlText w:val="%1.%2.%3.%4.%5."/>
      <w:lvlJc w:val="left"/>
      <w:pPr>
        <w:tabs>
          <w:tab w:val="num" w:pos="1108"/>
        </w:tabs>
        <w:ind w:left="1108" w:hanging="1080"/>
      </w:pPr>
    </w:lvl>
    <w:lvl w:ilvl="5">
      <w:start w:val="1"/>
      <w:numFmt w:val="decimal"/>
      <w:lvlText w:val="%1.%2.%3.%4.%5.%6."/>
      <w:lvlJc w:val="left"/>
      <w:pPr>
        <w:tabs>
          <w:tab w:val="num" w:pos="1115"/>
        </w:tabs>
        <w:ind w:left="1115" w:hanging="1080"/>
      </w:pPr>
    </w:lvl>
    <w:lvl w:ilvl="6">
      <w:start w:val="1"/>
      <w:numFmt w:val="decimal"/>
      <w:lvlText w:val="%1.%2.%3.%4.%5.%6.%7."/>
      <w:lvlJc w:val="left"/>
      <w:pPr>
        <w:tabs>
          <w:tab w:val="num" w:pos="1482"/>
        </w:tabs>
        <w:ind w:left="1482" w:hanging="1440"/>
      </w:pPr>
    </w:lvl>
    <w:lvl w:ilvl="7">
      <w:start w:val="1"/>
      <w:numFmt w:val="decimal"/>
      <w:lvlText w:val="%1.%2.%3.%4.%5.%6.%7.%8."/>
      <w:lvlJc w:val="left"/>
      <w:pPr>
        <w:tabs>
          <w:tab w:val="num" w:pos="1489"/>
        </w:tabs>
        <w:ind w:left="1489" w:hanging="1440"/>
      </w:pPr>
    </w:lvl>
    <w:lvl w:ilvl="8">
      <w:start w:val="1"/>
      <w:numFmt w:val="decimal"/>
      <w:lvlText w:val="%1.%2.%3.%4.%5.%6.%7.%8.%9."/>
      <w:lvlJc w:val="left"/>
      <w:pPr>
        <w:tabs>
          <w:tab w:val="num" w:pos="1856"/>
        </w:tabs>
        <w:ind w:left="1856" w:hanging="1800"/>
      </w:pPr>
    </w:lvl>
  </w:abstractNum>
  <w:abstractNum w:abstractNumId="27" w15:restartNumberingAfterBreak="0">
    <w:nsid w:val="5501583F"/>
    <w:multiLevelType w:val="hybridMultilevel"/>
    <w:tmpl w:val="94169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E214C8"/>
    <w:multiLevelType w:val="multilevel"/>
    <w:tmpl w:val="9766D406"/>
    <w:lvl w:ilvl="0">
      <w:start w:val="4"/>
      <w:numFmt w:val="decimal"/>
      <w:lvlText w:val="%1."/>
      <w:lvlJc w:val="left"/>
      <w:pPr>
        <w:tabs>
          <w:tab w:val="num" w:pos="368"/>
        </w:tabs>
        <w:ind w:left="368" w:hanging="368"/>
      </w:pPr>
    </w:lvl>
    <w:lvl w:ilvl="1">
      <w:start w:val="1"/>
      <w:numFmt w:val="decimal"/>
      <w:lvlText w:val="%1.%2."/>
      <w:lvlJc w:val="left"/>
      <w:pPr>
        <w:tabs>
          <w:tab w:val="num" w:pos="368"/>
        </w:tabs>
        <w:ind w:left="368" w:hanging="368"/>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93501C6"/>
    <w:multiLevelType w:val="hybridMultilevel"/>
    <w:tmpl w:val="77789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5E680B"/>
    <w:multiLevelType w:val="hybridMultilevel"/>
    <w:tmpl w:val="69404564"/>
    <w:lvl w:ilvl="0" w:tplc="60E6B8FE">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31" w15:restartNumberingAfterBreak="0">
    <w:nsid w:val="6D843445"/>
    <w:multiLevelType w:val="hybridMultilevel"/>
    <w:tmpl w:val="0C988A8C"/>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32" w15:restartNumberingAfterBreak="0">
    <w:nsid w:val="6E58635F"/>
    <w:multiLevelType w:val="singleLevel"/>
    <w:tmpl w:val="E2546F14"/>
    <w:lvl w:ilvl="0">
      <w:start w:val="9"/>
      <w:numFmt w:val="bullet"/>
      <w:lvlText w:val="-"/>
      <w:lvlJc w:val="left"/>
      <w:pPr>
        <w:tabs>
          <w:tab w:val="num" w:pos="360"/>
        </w:tabs>
        <w:ind w:left="360" w:hanging="360"/>
      </w:pPr>
      <w:rPr>
        <w:rFonts w:ascii="Times New Roman" w:hAnsi="Times New Roman" w:cs="Times New Roman" w:hint="default"/>
      </w:rPr>
    </w:lvl>
  </w:abstractNum>
  <w:abstractNum w:abstractNumId="33" w15:restartNumberingAfterBreak="0">
    <w:nsid w:val="6FF02550"/>
    <w:multiLevelType w:val="multilevel"/>
    <w:tmpl w:val="7040C9D2"/>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444" w:hanging="108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380" w:hanging="144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7316" w:hanging="1800"/>
      </w:pPr>
      <w:rPr>
        <w:rFonts w:hint="default"/>
      </w:rPr>
    </w:lvl>
    <w:lvl w:ilvl="8">
      <w:start w:val="1"/>
      <w:numFmt w:val="decimal"/>
      <w:lvlText w:val="%1.%2.%3.%4.%5.%6.%7.%8.%9"/>
      <w:lvlJc w:val="left"/>
      <w:pPr>
        <w:ind w:left="8464" w:hanging="2160"/>
      </w:pPr>
      <w:rPr>
        <w:rFonts w:hint="default"/>
      </w:rPr>
    </w:lvl>
  </w:abstractNum>
  <w:abstractNum w:abstractNumId="34" w15:restartNumberingAfterBreak="0">
    <w:nsid w:val="749A10EE"/>
    <w:multiLevelType w:val="multilevel"/>
    <w:tmpl w:val="51A0D404"/>
    <w:lvl w:ilvl="0">
      <w:start w:val="2"/>
      <w:numFmt w:val="decimal"/>
      <w:lvlText w:val="%1."/>
      <w:lvlJc w:val="left"/>
      <w:pPr>
        <w:tabs>
          <w:tab w:val="num" w:pos="368"/>
        </w:tabs>
        <w:ind w:left="368" w:hanging="368"/>
      </w:pPr>
    </w:lvl>
    <w:lvl w:ilvl="1">
      <w:start w:val="1"/>
      <w:numFmt w:val="decimal"/>
      <w:lvlText w:val="%1.%2."/>
      <w:lvlJc w:val="left"/>
      <w:pPr>
        <w:tabs>
          <w:tab w:val="num" w:pos="368"/>
        </w:tabs>
        <w:ind w:left="368" w:hanging="368"/>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76F90E9A"/>
    <w:multiLevelType w:val="multilevel"/>
    <w:tmpl w:val="96D29946"/>
    <w:lvl w:ilvl="0">
      <w:start w:val="2"/>
      <w:numFmt w:val="decimal"/>
      <w:lvlText w:val="%1"/>
      <w:lvlJc w:val="left"/>
      <w:pPr>
        <w:ind w:left="375" w:hanging="375"/>
      </w:pPr>
      <w:rPr>
        <w:rFonts w:hint="default"/>
      </w:rPr>
    </w:lvl>
    <w:lvl w:ilvl="1">
      <w:start w:val="2"/>
      <w:numFmt w:val="decimal"/>
      <w:lvlText w:val="%1.%2"/>
      <w:lvlJc w:val="left"/>
      <w:pPr>
        <w:ind w:left="602" w:hanging="375"/>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976" w:hanging="2160"/>
      </w:pPr>
      <w:rPr>
        <w:rFonts w:hint="default"/>
      </w:rPr>
    </w:lvl>
  </w:abstractNum>
  <w:abstractNum w:abstractNumId="36" w15:restartNumberingAfterBreak="0">
    <w:nsid w:val="775549F4"/>
    <w:multiLevelType w:val="multilevel"/>
    <w:tmpl w:val="D4E019B4"/>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3172" w:hanging="720"/>
      </w:pPr>
      <w:rPr>
        <w:rFonts w:hint="default"/>
      </w:rPr>
    </w:lvl>
    <w:lvl w:ilvl="3">
      <w:start w:val="1"/>
      <w:numFmt w:val="decimal"/>
      <w:lvlText w:val="%1.%2.%3.%4"/>
      <w:lvlJc w:val="left"/>
      <w:pPr>
        <w:ind w:left="4758" w:hanging="1080"/>
      </w:pPr>
      <w:rPr>
        <w:rFonts w:hint="default"/>
      </w:rPr>
    </w:lvl>
    <w:lvl w:ilvl="4">
      <w:start w:val="1"/>
      <w:numFmt w:val="decimal"/>
      <w:lvlText w:val="%1.%2.%3.%4.%5"/>
      <w:lvlJc w:val="left"/>
      <w:pPr>
        <w:ind w:left="5984" w:hanging="1080"/>
      </w:pPr>
      <w:rPr>
        <w:rFonts w:hint="default"/>
      </w:rPr>
    </w:lvl>
    <w:lvl w:ilvl="5">
      <w:start w:val="1"/>
      <w:numFmt w:val="decimal"/>
      <w:lvlText w:val="%1.%2.%3.%4.%5.%6"/>
      <w:lvlJc w:val="left"/>
      <w:pPr>
        <w:ind w:left="7570" w:hanging="1440"/>
      </w:pPr>
      <w:rPr>
        <w:rFonts w:hint="default"/>
      </w:rPr>
    </w:lvl>
    <w:lvl w:ilvl="6">
      <w:start w:val="1"/>
      <w:numFmt w:val="decimal"/>
      <w:lvlText w:val="%1.%2.%3.%4.%5.%6.%7"/>
      <w:lvlJc w:val="left"/>
      <w:pPr>
        <w:ind w:left="8796" w:hanging="1440"/>
      </w:pPr>
      <w:rPr>
        <w:rFonts w:hint="default"/>
      </w:rPr>
    </w:lvl>
    <w:lvl w:ilvl="7">
      <w:start w:val="1"/>
      <w:numFmt w:val="decimal"/>
      <w:lvlText w:val="%1.%2.%3.%4.%5.%6.%7.%8"/>
      <w:lvlJc w:val="left"/>
      <w:pPr>
        <w:ind w:left="10382" w:hanging="1800"/>
      </w:pPr>
      <w:rPr>
        <w:rFonts w:hint="default"/>
      </w:rPr>
    </w:lvl>
    <w:lvl w:ilvl="8">
      <w:start w:val="1"/>
      <w:numFmt w:val="decimal"/>
      <w:lvlText w:val="%1.%2.%3.%4.%5.%6.%7.%8.%9"/>
      <w:lvlJc w:val="left"/>
      <w:pPr>
        <w:ind w:left="11968" w:hanging="2160"/>
      </w:pPr>
      <w:rPr>
        <w:rFonts w:hint="default"/>
      </w:rPr>
    </w:lvl>
  </w:abstractNum>
  <w:abstractNum w:abstractNumId="37" w15:restartNumberingAfterBreak="0">
    <w:nsid w:val="7F692A63"/>
    <w:multiLevelType w:val="multilevel"/>
    <w:tmpl w:val="BE929B22"/>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num w:numId="1">
    <w:abstractNumId w:val="21"/>
  </w:num>
  <w:num w:numId="2">
    <w:abstractNumId w:val="18"/>
  </w:num>
  <w:num w:numId="3">
    <w:abstractNumId w:val="11"/>
  </w:num>
  <w:num w:numId="4">
    <w:abstractNumId w:val="5"/>
  </w:num>
  <w:num w:numId="5">
    <w:abstractNumId w:val="7"/>
  </w:num>
  <w:num w:numId="6">
    <w:abstractNumId w:val="3"/>
  </w:num>
  <w:num w:numId="7">
    <w:abstractNumId w:val="29"/>
  </w:num>
  <w:num w:numId="8">
    <w:abstractNumId w:val="27"/>
  </w:num>
  <w:num w:numId="9">
    <w:abstractNumId w:val="31"/>
  </w:num>
  <w:num w:numId="10">
    <w:abstractNumId w:val="12"/>
  </w:num>
  <w:num w:numId="11">
    <w:abstractNumId w:val="10"/>
  </w:num>
  <w:num w:numId="12">
    <w:abstractNumId w:val="15"/>
  </w:num>
  <w:num w:numId="13">
    <w:abstractNumId w:val="25"/>
  </w:num>
  <w:num w:numId="14">
    <w:abstractNumId w:val="30"/>
  </w:num>
  <w:num w:numId="15">
    <w:abstractNumId w:val="33"/>
  </w:num>
  <w:num w:numId="16">
    <w:abstractNumId w:val="2"/>
  </w:num>
  <w:num w:numId="17">
    <w:abstractNumId w:val="36"/>
  </w:num>
  <w:num w:numId="18">
    <w:abstractNumId w:val="9"/>
  </w:num>
  <w:num w:numId="19">
    <w:abstractNumId w:val="17"/>
  </w:num>
  <w:num w:numId="20">
    <w:abstractNumId w:val="16"/>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num>
  <w:num w:numId="29">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 w:ilvl="0">
        <w:numFmt w:val="bullet"/>
        <w:lvlText w:val=""/>
        <w:legacy w:legacy="1" w:legacySpace="0" w:legacyIndent="283"/>
        <w:lvlJc w:val="left"/>
        <w:pPr>
          <w:ind w:left="283" w:hanging="283"/>
        </w:pPr>
        <w:rPr>
          <w:rFonts w:ascii="Symbol" w:hAnsi="Symbol" w:hint="default"/>
        </w:rPr>
      </w:lvl>
    </w:lvlOverride>
  </w:num>
  <w:num w:numId="31">
    <w:abstractNumId w:val="0"/>
    <w:lvlOverride w:ilvl="0">
      <w:lvl w:ilvl="0">
        <w:numFmt w:val="bullet"/>
        <w:lvlText w:val=""/>
        <w:legacy w:legacy="1" w:legacySpace="0" w:legacyIndent="283"/>
        <w:lvlJc w:val="left"/>
        <w:pPr>
          <w:ind w:left="283" w:hanging="283"/>
        </w:pPr>
        <w:rPr>
          <w:rFonts w:ascii="Symbol" w:hAnsi="Symbol" w:hint="default"/>
        </w:rPr>
      </w:lvl>
    </w:lvlOverride>
  </w:num>
  <w:num w:numId="32">
    <w:abstractNumId w:val="14"/>
    <w:lvlOverride w:ilvl="0"/>
  </w:num>
  <w:num w:numId="33">
    <w:abstractNumId w:val="19"/>
    <w:lvlOverride w:ilvl="0">
      <w:startOverride w:val="1"/>
    </w:lvlOverride>
    <w:lvlOverride w:ilvl="1"/>
    <w:lvlOverride w:ilvl="2"/>
    <w:lvlOverride w:ilvl="3"/>
    <w:lvlOverride w:ilvl="4"/>
    <w:lvlOverride w:ilvl="5"/>
    <w:lvlOverride w:ilvl="6"/>
    <w:lvlOverride w:ilvl="7"/>
    <w:lvlOverride w:ilvl="8"/>
  </w:num>
  <w:num w:numId="34">
    <w:abstractNumId w:val="22"/>
  </w:num>
  <w:num w:numId="35">
    <w:abstractNumId w:val="6"/>
  </w:num>
  <w:num w:numId="36">
    <w:abstractNumId w:val="1"/>
  </w:num>
  <w:num w:numId="37">
    <w:abstractNumId w:val="35"/>
  </w:num>
  <w:num w:numId="38">
    <w:abstractNumId w:val="24"/>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9FC"/>
    <w:rsid w:val="003B21BD"/>
    <w:rsid w:val="009E7E15"/>
    <w:rsid w:val="00FE0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4D42B-E048-4377-9F4B-721CE56F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1BD"/>
    <w:rPr>
      <w:rFonts w:ascii="Calibri" w:eastAsia="Calibri" w:hAnsi="Calibri" w:cs="Times New Roman"/>
    </w:rPr>
  </w:style>
  <w:style w:type="paragraph" w:styleId="1">
    <w:name w:val="heading 1"/>
    <w:basedOn w:val="a"/>
    <w:next w:val="a"/>
    <w:link w:val="10"/>
    <w:uiPriority w:val="9"/>
    <w:qFormat/>
    <w:rsid w:val="003B21BD"/>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
    <w:unhideWhenUsed/>
    <w:qFormat/>
    <w:rsid w:val="003B21BD"/>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semiHidden/>
    <w:unhideWhenUsed/>
    <w:qFormat/>
    <w:rsid w:val="003B21BD"/>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semiHidden/>
    <w:unhideWhenUsed/>
    <w:qFormat/>
    <w:rsid w:val="003B21BD"/>
    <w:pPr>
      <w:keepNext/>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3B21BD"/>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21BD"/>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rsid w:val="003B21BD"/>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semiHidden/>
    <w:rsid w:val="003B21BD"/>
    <w:rPr>
      <w:rFonts w:ascii="Calibri Light" w:eastAsia="Times New Roman" w:hAnsi="Calibri Light" w:cs="Times New Roman"/>
      <w:b/>
      <w:bCs/>
      <w:sz w:val="26"/>
      <w:szCs w:val="26"/>
    </w:rPr>
  </w:style>
  <w:style w:type="character" w:customStyle="1" w:styleId="40">
    <w:name w:val="Заголовок 4 Знак"/>
    <w:basedOn w:val="a0"/>
    <w:link w:val="4"/>
    <w:uiPriority w:val="9"/>
    <w:semiHidden/>
    <w:rsid w:val="003B21BD"/>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3B21BD"/>
    <w:rPr>
      <w:rFonts w:ascii="Calibri" w:eastAsia="Times New Roman" w:hAnsi="Calibri" w:cs="Times New Roman"/>
      <w:b/>
      <w:bCs/>
      <w:i/>
      <w:iCs/>
      <w:sz w:val="26"/>
      <w:szCs w:val="26"/>
    </w:rPr>
  </w:style>
  <w:style w:type="paragraph" w:styleId="a3">
    <w:name w:val="header"/>
    <w:basedOn w:val="a"/>
    <w:link w:val="a4"/>
    <w:uiPriority w:val="99"/>
    <w:unhideWhenUsed/>
    <w:rsid w:val="003B21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21BD"/>
    <w:rPr>
      <w:rFonts w:ascii="Calibri" w:eastAsia="Calibri" w:hAnsi="Calibri" w:cs="Times New Roman"/>
    </w:rPr>
  </w:style>
  <w:style w:type="paragraph" w:styleId="a5">
    <w:name w:val="footer"/>
    <w:basedOn w:val="a"/>
    <w:link w:val="a6"/>
    <w:uiPriority w:val="99"/>
    <w:unhideWhenUsed/>
    <w:rsid w:val="003B21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21BD"/>
    <w:rPr>
      <w:rFonts w:ascii="Calibri" w:eastAsia="Calibri" w:hAnsi="Calibri" w:cs="Times New Roman"/>
    </w:rPr>
  </w:style>
  <w:style w:type="paragraph" w:styleId="a7">
    <w:name w:val="Balloon Text"/>
    <w:basedOn w:val="a"/>
    <w:link w:val="a8"/>
    <w:uiPriority w:val="99"/>
    <w:semiHidden/>
    <w:unhideWhenUsed/>
    <w:rsid w:val="003B21B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B21BD"/>
    <w:rPr>
      <w:rFonts w:ascii="Segoe UI" w:eastAsia="Calibri" w:hAnsi="Segoe UI" w:cs="Segoe UI"/>
      <w:sz w:val="18"/>
      <w:szCs w:val="18"/>
    </w:rPr>
  </w:style>
  <w:style w:type="paragraph" w:styleId="a9">
    <w:name w:val="Normal (Web)"/>
    <w:basedOn w:val="a"/>
    <w:uiPriority w:val="99"/>
    <w:semiHidden/>
    <w:unhideWhenUsed/>
    <w:rsid w:val="003B21BD"/>
    <w:pPr>
      <w:spacing w:before="100" w:beforeAutospacing="1" w:after="100" w:afterAutospacing="1" w:line="240" w:lineRule="auto"/>
    </w:pPr>
    <w:rPr>
      <w:rFonts w:ascii="Times New Roman" w:eastAsia="Times New Roman" w:hAnsi="Times New Roman"/>
      <w:sz w:val="24"/>
      <w:szCs w:val="24"/>
      <w:lang w:eastAsia="ru-RU"/>
    </w:rPr>
  </w:style>
  <w:style w:type="table" w:styleId="aa">
    <w:name w:val="Table Grid"/>
    <w:basedOn w:val="a1"/>
    <w:uiPriority w:val="39"/>
    <w:rsid w:val="003B21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3B21BD"/>
    <w:rPr>
      <w:sz w:val="16"/>
      <w:szCs w:val="16"/>
    </w:rPr>
  </w:style>
  <w:style w:type="paragraph" w:styleId="ac">
    <w:name w:val="annotation text"/>
    <w:basedOn w:val="a"/>
    <w:link w:val="ad"/>
    <w:uiPriority w:val="99"/>
    <w:semiHidden/>
    <w:unhideWhenUsed/>
    <w:rsid w:val="003B21BD"/>
    <w:rPr>
      <w:sz w:val="20"/>
      <w:szCs w:val="20"/>
    </w:rPr>
  </w:style>
  <w:style w:type="character" w:customStyle="1" w:styleId="ad">
    <w:name w:val="Текст примечания Знак"/>
    <w:basedOn w:val="a0"/>
    <w:link w:val="ac"/>
    <w:uiPriority w:val="99"/>
    <w:semiHidden/>
    <w:rsid w:val="003B21BD"/>
    <w:rPr>
      <w:rFonts w:ascii="Calibri" w:eastAsia="Calibri" w:hAnsi="Calibri" w:cs="Times New Roman"/>
      <w:sz w:val="20"/>
      <w:szCs w:val="20"/>
    </w:rPr>
  </w:style>
  <w:style w:type="paragraph" w:styleId="ae">
    <w:name w:val="annotation subject"/>
    <w:basedOn w:val="ac"/>
    <w:next w:val="ac"/>
    <w:link w:val="af"/>
    <w:uiPriority w:val="99"/>
    <w:semiHidden/>
    <w:unhideWhenUsed/>
    <w:rsid w:val="003B21BD"/>
    <w:rPr>
      <w:b/>
      <w:bCs/>
    </w:rPr>
  </w:style>
  <w:style w:type="character" w:customStyle="1" w:styleId="af">
    <w:name w:val="Тема примечания Знак"/>
    <w:basedOn w:val="ad"/>
    <w:link w:val="ae"/>
    <w:uiPriority w:val="99"/>
    <w:semiHidden/>
    <w:rsid w:val="003B21BD"/>
    <w:rPr>
      <w:rFonts w:ascii="Calibri" w:eastAsia="Calibri" w:hAnsi="Calibri" w:cs="Times New Roman"/>
      <w:b/>
      <w:bCs/>
      <w:sz w:val="20"/>
      <w:szCs w:val="20"/>
    </w:rPr>
  </w:style>
  <w:style w:type="table" w:customStyle="1" w:styleId="11">
    <w:name w:val="Сетка таблицы1"/>
    <w:basedOn w:val="a1"/>
    <w:next w:val="aa"/>
    <w:rsid w:val="003B21BD"/>
    <w:pPr>
      <w:spacing w:after="0" w:line="240" w:lineRule="auto"/>
    </w:pPr>
    <w:rPr>
      <w:rFonts w:ascii="Calibri" w:eastAsia="Calibri" w:hAnsi="Calibri"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uiPriority w:val="34"/>
    <w:qFormat/>
    <w:rsid w:val="003B21BD"/>
    <w:pPr>
      <w:spacing w:after="200" w:line="276" w:lineRule="auto"/>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9868</Words>
  <Characters>56251</Characters>
  <Application>Microsoft Office Word</Application>
  <DocSecurity>0</DocSecurity>
  <Lines>468</Lines>
  <Paragraphs>131</Paragraphs>
  <ScaleCrop>false</ScaleCrop>
  <Company/>
  <LinksUpToDate>false</LinksUpToDate>
  <CharactersWithSpaces>65988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2018-12-18T19:19:00Z</dcterms:created>
  <dcterms:modified xsi:type="dcterms:W3CDTF">2018-12-18T19:19:00Z</dcterms:modified>
</cp:coreProperties>
</file>