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75" w:rsidRPr="00F81AAA" w:rsidRDefault="00957675" w:rsidP="00957675">
      <w:pPr>
        <w:pStyle w:val="a8"/>
        <w:jc w:val="center"/>
        <w:rPr>
          <w:color w:val="000000"/>
        </w:rPr>
      </w:pPr>
      <w:r w:rsidRPr="00F81AAA">
        <w:rPr>
          <w:color w:val="000000"/>
        </w:rPr>
        <w:t>МИНИСТЕРСТВО ОБРАЗОВАНИЯ И НАУКИ РФ</w:t>
      </w:r>
    </w:p>
    <w:p w:rsidR="00957675" w:rsidRDefault="00957675" w:rsidP="00957675">
      <w:pPr>
        <w:pStyle w:val="a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57675" w:rsidRDefault="00957675" w:rsidP="00957675">
      <w:pPr>
        <w:pStyle w:val="a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«КУБАНСКИЙ ГОСУДАРСТВЕННЫЙ УНИВЕРСИТЕТ»</w:t>
      </w:r>
    </w:p>
    <w:p w:rsidR="00957675" w:rsidRDefault="00957675" w:rsidP="00957675">
      <w:pPr>
        <w:pStyle w:val="a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(ФГБОУ ВО «</w:t>
      </w:r>
      <w:proofErr w:type="spellStart"/>
      <w:r>
        <w:rPr>
          <w:b/>
          <w:color w:val="000000"/>
          <w:sz w:val="28"/>
          <w:szCs w:val="28"/>
        </w:rPr>
        <w:t>КубГУ</w:t>
      </w:r>
      <w:proofErr w:type="spellEnd"/>
      <w:r>
        <w:rPr>
          <w:b/>
          <w:color w:val="000000"/>
          <w:sz w:val="28"/>
          <w:szCs w:val="28"/>
        </w:rPr>
        <w:t>»)</w:t>
      </w:r>
    </w:p>
    <w:p w:rsidR="00957675" w:rsidRDefault="00957675" w:rsidP="00957675">
      <w:pPr>
        <w:pStyle w:val="a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ФИЛОЛОГИЧЕСКИЙ ФАКУЛЬТЕТ</w:t>
      </w:r>
    </w:p>
    <w:p w:rsidR="00957675" w:rsidRDefault="00957675" w:rsidP="00957675">
      <w:pPr>
        <w:pStyle w:val="a8"/>
        <w:jc w:val="center"/>
        <w:rPr>
          <w:b/>
          <w:color w:val="FF0000"/>
          <w:sz w:val="28"/>
          <w:szCs w:val="28"/>
        </w:rPr>
      </w:pPr>
    </w:p>
    <w:p w:rsidR="00957675" w:rsidRPr="00163CA9" w:rsidRDefault="00957675" w:rsidP="00957675">
      <w:pPr>
        <w:pStyle w:val="a8"/>
        <w:jc w:val="center"/>
        <w:rPr>
          <w:b/>
          <w:color w:val="FF0000"/>
          <w:sz w:val="28"/>
          <w:szCs w:val="28"/>
        </w:rPr>
      </w:pPr>
    </w:p>
    <w:p w:rsidR="00957675" w:rsidRPr="006D758F" w:rsidRDefault="00EF7BB4" w:rsidP="00957675">
      <w:pPr>
        <w:pStyle w:val="a8"/>
        <w:jc w:val="center"/>
        <w:rPr>
          <w:b/>
          <w:color w:val="FF0000"/>
          <w:sz w:val="28"/>
          <w:szCs w:val="28"/>
        </w:rPr>
      </w:pPr>
      <w:r w:rsidRPr="00EF7BB4">
        <w:rPr>
          <w:b/>
          <w:sz w:val="28"/>
          <w:szCs w:val="28"/>
        </w:rPr>
        <w:t>Кафедра мировой экономики и менеджмента</w:t>
      </w:r>
    </w:p>
    <w:p w:rsidR="00957675" w:rsidRDefault="00957675" w:rsidP="00957675">
      <w:pPr>
        <w:pStyle w:val="a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РЕФЕРАТ на тему:</w:t>
      </w:r>
    </w:p>
    <w:p w:rsidR="00957675" w:rsidRDefault="00957675" w:rsidP="00957675">
      <w:pPr>
        <w:pStyle w:val="a8"/>
        <w:jc w:val="center"/>
        <w:rPr>
          <w:b/>
          <w:color w:val="000000"/>
          <w:sz w:val="28"/>
          <w:szCs w:val="28"/>
        </w:rPr>
      </w:pPr>
      <w:r w:rsidRPr="006D758F">
        <w:rPr>
          <w:b/>
          <w:color w:val="000000"/>
          <w:sz w:val="28"/>
          <w:szCs w:val="28"/>
        </w:rPr>
        <w:t>Монетаристская теория инфляции</w:t>
      </w:r>
    </w:p>
    <w:p w:rsidR="00957675" w:rsidRPr="006D758F" w:rsidRDefault="00957675" w:rsidP="00957675">
      <w:pPr>
        <w:pStyle w:val="a8"/>
        <w:jc w:val="center"/>
        <w:rPr>
          <w:b/>
          <w:color w:val="000000"/>
          <w:sz w:val="28"/>
          <w:szCs w:val="28"/>
        </w:rPr>
      </w:pPr>
    </w:p>
    <w:p w:rsidR="00957675" w:rsidRDefault="00957675" w:rsidP="00957675">
      <w:pPr>
        <w:pStyle w:val="a8"/>
        <w:jc w:val="center"/>
        <w:rPr>
          <w:color w:val="000000"/>
          <w:sz w:val="28"/>
          <w:szCs w:val="28"/>
        </w:rPr>
      </w:pPr>
    </w:p>
    <w:p w:rsidR="00957675" w:rsidRPr="00163CA9" w:rsidRDefault="00957675" w:rsidP="0095767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3CA9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Работу выполнила 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__________________________________С.Д. Филипьева</w:t>
      </w:r>
    </w:p>
    <w:p w:rsidR="00957675" w:rsidRPr="00163CA9" w:rsidRDefault="00957675" w:rsidP="00957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CA9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</w:p>
    <w:p w:rsidR="00957675" w:rsidRPr="00163CA9" w:rsidRDefault="00957675" w:rsidP="00957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3C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44.03.05 Педагогическое образование</w:t>
      </w:r>
    </w:p>
    <w:p w:rsidR="00957675" w:rsidRPr="00163CA9" w:rsidRDefault="00957675" w:rsidP="00957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3CA9">
        <w:rPr>
          <w:rFonts w:ascii="Times New Roman" w:eastAsia="Times New Roman" w:hAnsi="Times New Roman" w:cs="Times New Roman"/>
          <w:color w:val="000000"/>
          <w:sz w:val="27"/>
          <w:szCs w:val="27"/>
        </w:rPr>
        <w:t>Студентка 2 курса 2019-2020 года обучения ЗФО</w:t>
      </w:r>
    </w:p>
    <w:p w:rsidR="00957675" w:rsidRPr="00A826F2" w:rsidRDefault="00957675" w:rsidP="00957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957675" w:rsidRPr="00EF7BB4" w:rsidRDefault="00957675" w:rsidP="00957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F7BB4">
        <w:rPr>
          <w:rFonts w:ascii="Times New Roman" w:eastAsia="Times New Roman" w:hAnsi="Times New Roman" w:cs="Times New Roman"/>
          <w:sz w:val="27"/>
          <w:szCs w:val="27"/>
        </w:rPr>
        <w:t>Проверил</w:t>
      </w:r>
      <w:r w:rsidR="00EF7BB4" w:rsidRPr="00EF7BB4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EF7BB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57675" w:rsidRPr="00EF7BB4" w:rsidRDefault="00EF7BB4" w:rsidP="00957675">
      <w:pPr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F7BB4">
        <w:rPr>
          <w:rFonts w:ascii="Times New Roman" w:eastAsia="Times New Roman" w:hAnsi="Times New Roman" w:cs="Times New Roman"/>
          <w:sz w:val="27"/>
          <w:szCs w:val="27"/>
        </w:rPr>
        <w:t>проф</w:t>
      </w:r>
      <w:proofErr w:type="spellEnd"/>
      <w:r w:rsidR="00957675" w:rsidRPr="00EF7BB4">
        <w:rPr>
          <w:rFonts w:ascii="Times New Roman" w:eastAsia="Times New Roman" w:hAnsi="Times New Roman" w:cs="Times New Roman"/>
          <w:sz w:val="27"/>
          <w:szCs w:val="27"/>
        </w:rPr>
        <w:t>.____________________________________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______________</w:t>
      </w:r>
      <w:r w:rsidRPr="00EF7BB4">
        <w:rPr>
          <w:rFonts w:ascii="Times New Roman" w:eastAsia="Times New Roman" w:hAnsi="Times New Roman" w:cs="Times New Roman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Е. Ф.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Линкевич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57675" w:rsidRPr="00A826F2" w:rsidRDefault="00957675" w:rsidP="0095767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26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(подпись, дата)</w:t>
      </w:r>
    </w:p>
    <w:p w:rsidR="00957675" w:rsidRDefault="00957675" w:rsidP="00957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F7BB4" w:rsidRPr="00163CA9" w:rsidRDefault="00EF7BB4" w:rsidP="00957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57675" w:rsidRPr="00163CA9" w:rsidRDefault="00957675" w:rsidP="009576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3CA9">
        <w:rPr>
          <w:rFonts w:ascii="Times New Roman" w:eastAsia="Times New Roman" w:hAnsi="Times New Roman" w:cs="Times New Roman"/>
          <w:color w:val="000000"/>
          <w:sz w:val="27"/>
          <w:szCs w:val="27"/>
        </w:rPr>
        <w:t>Краснодар</w:t>
      </w:r>
    </w:p>
    <w:p w:rsidR="00957675" w:rsidRDefault="00957675" w:rsidP="009576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2020</w:t>
      </w:r>
    </w:p>
    <w:p w:rsidR="00957675" w:rsidRPr="00957675" w:rsidRDefault="00957675" w:rsidP="009576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7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57675" w:rsidRDefault="00EF7BB4" w:rsidP="00957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Введение………………………………………………...…………………………3</w:t>
      </w:r>
    </w:p>
    <w:p w:rsidR="00B11278" w:rsidRDefault="00957675" w:rsidP="00B112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75">
        <w:rPr>
          <w:rFonts w:ascii="Times New Roman" w:hAnsi="Times New Roman" w:cs="Times New Roman"/>
          <w:sz w:val="28"/>
          <w:szCs w:val="28"/>
        </w:rPr>
        <w:t xml:space="preserve">Экономический </w:t>
      </w:r>
      <w:r w:rsidR="00EF7BB4">
        <w:rPr>
          <w:rFonts w:ascii="Times New Roman" w:hAnsi="Times New Roman" w:cs="Times New Roman"/>
          <w:sz w:val="28"/>
          <w:szCs w:val="28"/>
        </w:rPr>
        <w:t>цикл…………………………………………………</w:t>
      </w:r>
      <w:proofErr w:type="gramStart"/>
      <w:r w:rsidR="00EF7BB4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  <w:r w:rsidR="00EF7BB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EF7BB4">
        <w:rPr>
          <w:rFonts w:ascii="Times New Roman" w:hAnsi="Times New Roman" w:cs="Times New Roman"/>
          <w:sz w:val="28"/>
          <w:szCs w:val="28"/>
        </w:rPr>
        <w:t>6</w:t>
      </w:r>
    </w:p>
    <w:p w:rsidR="00B11278" w:rsidRDefault="00B11278" w:rsidP="00B1127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Фазы экономического цикла</w:t>
      </w:r>
      <w:r w:rsidR="00EF7BB4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F07746">
        <w:rPr>
          <w:rFonts w:ascii="Times New Roman" w:hAnsi="Times New Roman" w:cs="Times New Roman"/>
          <w:sz w:val="28"/>
          <w:szCs w:val="28"/>
        </w:rPr>
        <w:t>....</w:t>
      </w:r>
      <w:r w:rsidR="00EF7BB4">
        <w:rPr>
          <w:rFonts w:ascii="Times New Roman" w:hAnsi="Times New Roman" w:cs="Times New Roman"/>
          <w:sz w:val="28"/>
          <w:szCs w:val="28"/>
        </w:rPr>
        <w:t>...6</w:t>
      </w:r>
    </w:p>
    <w:p w:rsidR="00957675" w:rsidRPr="00957675" w:rsidRDefault="00957675" w:rsidP="009576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75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EF7BB4">
        <w:rPr>
          <w:rFonts w:ascii="Times New Roman" w:hAnsi="Times New Roman" w:cs="Times New Roman"/>
          <w:sz w:val="28"/>
          <w:szCs w:val="28"/>
        </w:rPr>
        <w:t>экономических циклов…………………………………12</w:t>
      </w:r>
    </w:p>
    <w:p w:rsidR="00957675" w:rsidRDefault="00957675" w:rsidP="009576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75">
        <w:rPr>
          <w:rFonts w:ascii="Times New Roman" w:hAnsi="Times New Roman" w:cs="Times New Roman"/>
          <w:sz w:val="28"/>
          <w:szCs w:val="28"/>
        </w:rPr>
        <w:t>Случаи воздействия на экономический цикл посредством политики государства</w:t>
      </w:r>
      <w:r w:rsidR="00EF7BB4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Start"/>
      <w:r w:rsidR="00EF7BB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F7BB4">
        <w:rPr>
          <w:rFonts w:ascii="Times New Roman" w:hAnsi="Times New Roman" w:cs="Times New Roman"/>
          <w:sz w:val="28"/>
          <w:szCs w:val="28"/>
        </w:rPr>
        <w:t>.…15</w:t>
      </w:r>
      <w:r w:rsidRPr="00957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75" w:rsidRDefault="00957675" w:rsidP="0095767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спад во время «перестройки» в СССР</w:t>
      </w:r>
      <w:r w:rsidR="00EF7BB4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EF7BB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F7BB4">
        <w:rPr>
          <w:rFonts w:ascii="Times New Roman" w:hAnsi="Times New Roman" w:cs="Times New Roman"/>
          <w:sz w:val="28"/>
          <w:szCs w:val="28"/>
        </w:rPr>
        <w:t>.……15</w:t>
      </w:r>
    </w:p>
    <w:p w:rsidR="00957675" w:rsidRDefault="00957675" w:rsidP="00957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EF7BB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EF7BB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F7BB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75" w:rsidRDefault="00957675" w:rsidP="00957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EF7BB4">
        <w:rPr>
          <w:rFonts w:ascii="Times New Roman" w:hAnsi="Times New Roman" w:cs="Times New Roman"/>
          <w:sz w:val="28"/>
          <w:szCs w:val="28"/>
        </w:rPr>
        <w:t>……………………………………………...18</w:t>
      </w:r>
    </w:p>
    <w:p w:rsidR="00957675" w:rsidRDefault="00957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7675" w:rsidRPr="00957675" w:rsidRDefault="00957675" w:rsidP="0095767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957675" w:rsidRPr="00957675" w:rsidRDefault="00957675" w:rsidP="009576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675">
        <w:rPr>
          <w:rFonts w:ascii="Times New Roman" w:hAnsi="Times New Roman" w:cs="Times New Roman"/>
          <w:sz w:val="28"/>
          <w:szCs w:val="28"/>
        </w:rPr>
        <w:t>Политика и экономика —  взаимосвязанные, взаимозависимые и взаимообусловленные системы во внутригосударственных и международных отношениях.</w:t>
      </w:r>
    </w:p>
    <w:p w:rsidR="00957675" w:rsidRPr="00957675" w:rsidRDefault="00957675" w:rsidP="009576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7675">
        <w:rPr>
          <w:rFonts w:ascii="Times New Roman" w:hAnsi="Times New Roman" w:cs="Times New Roman"/>
          <w:sz w:val="28"/>
          <w:szCs w:val="28"/>
        </w:rPr>
        <w:t>Обе сферы настолько важны для нормального функционирования и развития стран, что кризис в одной ведет к негативным последствиям во второй. И наоборот, прогресс и подъем благотворно влияют на процессы, протекающие в другой системе. Необходимо раскрыть суть самих понятий:</w:t>
      </w:r>
    </w:p>
    <w:p w:rsidR="00957675" w:rsidRPr="00957675" w:rsidRDefault="00957675" w:rsidP="009576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75">
        <w:rPr>
          <w:rFonts w:ascii="Times New Roman" w:hAnsi="Times New Roman" w:cs="Times New Roman"/>
          <w:sz w:val="28"/>
          <w:szCs w:val="28"/>
        </w:rPr>
        <w:t>политика является понятием, включающим в себя не только деятельность органов государственной власти и </w:t>
      </w:r>
      <w:proofErr w:type="spellStart"/>
      <w:r w:rsidRPr="00957675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957675">
        <w:rPr>
          <w:rFonts w:ascii="Times New Roman" w:hAnsi="Times New Roman" w:cs="Times New Roman"/>
          <w:sz w:val="28"/>
          <w:szCs w:val="28"/>
        </w:rPr>
        <w:t>. Есть другое определение. Так, политика — это управление распределением ресурсов. Одной из ее функций является регулирование и установление порядка условий материального производства в стране и совместного труда населения;</w:t>
      </w:r>
    </w:p>
    <w:p w:rsidR="00957675" w:rsidRPr="00957675" w:rsidRDefault="00957675" w:rsidP="009576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75">
        <w:rPr>
          <w:rFonts w:ascii="Times New Roman" w:hAnsi="Times New Roman" w:cs="Times New Roman"/>
          <w:sz w:val="28"/>
          <w:szCs w:val="28"/>
        </w:rPr>
        <w:t>экономика — исторически определенная совокупность общественно-производственных отношений. По своей сути, экономика страны — это единый народнохозяйственный комплекс, охватывающий все звенья П.Р.О.П. (производства, распределения, обмена и потребления).</w:t>
      </w:r>
    </w:p>
    <w:p w:rsidR="00957675" w:rsidRPr="00957675" w:rsidRDefault="00957675" w:rsidP="009576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7675">
        <w:rPr>
          <w:rFonts w:ascii="Times New Roman" w:hAnsi="Times New Roman" w:cs="Times New Roman"/>
          <w:sz w:val="28"/>
          <w:szCs w:val="28"/>
        </w:rPr>
        <w:t>Когда субъекты производственных процессов начинают конфликтовать, тогда вмешательство политики в данные экономические по своему характеру отношения становится необходимым.</w:t>
      </w:r>
    </w:p>
    <w:p w:rsidR="00957675" w:rsidRPr="00957675" w:rsidRDefault="00957675" w:rsidP="009576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7675">
        <w:rPr>
          <w:rFonts w:ascii="Times New Roman" w:hAnsi="Times New Roman" w:cs="Times New Roman"/>
          <w:sz w:val="28"/>
          <w:szCs w:val="28"/>
        </w:rPr>
        <w:t>Необходимо отметить, что политическая система отличается все-таки большей самостоятельностью в принятии решений по сравнению с экономической. Но есть один нюанс — политический курс во многом зависит именно от внутригосударственных экономических отношений. Хотя внешнее политическое давление (к примеру, международные санкции) приводит к изменениям в структуре и принципах ведения экономики в стране.</w:t>
      </w:r>
    </w:p>
    <w:p w:rsidR="00957675" w:rsidRPr="00957675" w:rsidRDefault="00957675" w:rsidP="00B1127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7675">
        <w:rPr>
          <w:rFonts w:ascii="Times New Roman" w:hAnsi="Times New Roman" w:cs="Times New Roman"/>
          <w:sz w:val="28"/>
          <w:szCs w:val="28"/>
        </w:rPr>
        <w:lastRenderedPageBreak/>
        <w:t xml:space="preserve">Опираться можно на различные доктрины, но экономическая </w:t>
      </w:r>
      <w:proofErr w:type="spellStart"/>
      <w:r w:rsidRPr="00957675">
        <w:rPr>
          <w:rFonts w:ascii="Times New Roman" w:hAnsi="Times New Roman" w:cs="Times New Roman"/>
          <w:sz w:val="28"/>
          <w:szCs w:val="28"/>
        </w:rPr>
        <w:t>энгельсская</w:t>
      </w:r>
      <w:proofErr w:type="spellEnd"/>
      <w:r w:rsidRPr="00957675">
        <w:rPr>
          <w:rFonts w:ascii="Times New Roman" w:hAnsi="Times New Roman" w:cs="Times New Roman"/>
          <w:sz w:val="28"/>
          <w:szCs w:val="28"/>
        </w:rPr>
        <w:t xml:space="preserve"> теория дает более понятное представление о том, насколько по-разному политическая система может оказывать воздействие на систему экономических отношений.</w:t>
      </w:r>
    </w:p>
    <w:p w:rsidR="00957675" w:rsidRPr="00957675" w:rsidRDefault="00957675" w:rsidP="00957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75">
        <w:rPr>
          <w:rFonts w:ascii="Times New Roman" w:hAnsi="Times New Roman" w:cs="Times New Roman"/>
          <w:sz w:val="28"/>
          <w:szCs w:val="28"/>
        </w:rPr>
        <w:t>Три ключевых аспекта:</w:t>
      </w:r>
    </w:p>
    <w:p w:rsidR="00957675" w:rsidRPr="00957675" w:rsidRDefault="00957675" w:rsidP="0095767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75">
        <w:rPr>
          <w:rFonts w:ascii="Times New Roman" w:hAnsi="Times New Roman" w:cs="Times New Roman"/>
          <w:sz w:val="28"/>
          <w:szCs w:val="28"/>
        </w:rPr>
        <w:t>политика тормозит развитие экономики, тогда будет недовольство среди населения в связи с упадком уровня жизни;</w:t>
      </w:r>
    </w:p>
    <w:p w:rsidR="00957675" w:rsidRPr="00957675" w:rsidRDefault="00957675" w:rsidP="0095767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75">
        <w:rPr>
          <w:rFonts w:ascii="Times New Roman" w:hAnsi="Times New Roman" w:cs="Times New Roman"/>
          <w:sz w:val="28"/>
          <w:szCs w:val="28"/>
        </w:rPr>
        <w:t>политика может служить катализатором для отдельных экономических процессов, что может привести как к позитивным, так и к негативным последствиям;</w:t>
      </w:r>
    </w:p>
    <w:p w:rsidR="00957675" w:rsidRPr="00957675" w:rsidRDefault="00957675" w:rsidP="0095767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75">
        <w:rPr>
          <w:rFonts w:ascii="Times New Roman" w:hAnsi="Times New Roman" w:cs="Times New Roman"/>
          <w:sz w:val="28"/>
          <w:szCs w:val="28"/>
        </w:rPr>
        <w:t>политическая властная «верхушка» имеет возможность влиять (приостанавливать и перенаправлять) ресурсы в соответствии со своими интересами в той или иной сегмент экономики.</w:t>
      </w:r>
    </w:p>
    <w:p w:rsidR="00957675" w:rsidRPr="00957675" w:rsidRDefault="00957675" w:rsidP="00957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75">
        <w:rPr>
          <w:rFonts w:ascii="Times New Roman" w:hAnsi="Times New Roman" w:cs="Times New Roman"/>
          <w:sz w:val="28"/>
          <w:szCs w:val="28"/>
        </w:rPr>
        <w:t>Инструментами экономической политики являются: государственный бюджет (бюджетно-финансовая политика) и Центробанк (кредитно-денежная политика).</w:t>
      </w:r>
    </w:p>
    <w:p w:rsidR="00957675" w:rsidRPr="00957675" w:rsidRDefault="00957675" w:rsidP="00B112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675">
        <w:rPr>
          <w:rFonts w:ascii="Times New Roman" w:hAnsi="Times New Roman" w:cs="Times New Roman"/>
          <w:sz w:val="28"/>
          <w:szCs w:val="28"/>
        </w:rPr>
        <w:t>Влияние экономики на политическую систему очевидно, ведь она является ее материальной составляющей. Любая политическая идеология не может существовать отдельно без какой-либо финансовой основы, ей необходим надежный производственный базис.</w:t>
      </w:r>
    </w:p>
    <w:p w:rsidR="00957675" w:rsidRPr="00957675" w:rsidRDefault="00957675" w:rsidP="00B1127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7675">
        <w:rPr>
          <w:rFonts w:ascii="Times New Roman" w:hAnsi="Times New Roman" w:cs="Times New Roman"/>
          <w:sz w:val="28"/>
          <w:szCs w:val="28"/>
        </w:rPr>
        <w:t>Экономика любой страны и в любом отраслевом сегменте всегда максимально старается подстроиться, учесть и удовлетворить экономические потребности граждан. Политической же системе приходится учитывать данные тенденции и подкреплять их на законодательном и правотворческом уровне:</w:t>
      </w:r>
    </w:p>
    <w:p w:rsidR="00957675" w:rsidRPr="00957675" w:rsidRDefault="00957675" w:rsidP="0095767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75">
        <w:rPr>
          <w:rFonts w:ascii="Times New Roman" w:hAnsi="Times New Roman" w:cs="Times New Roman"/>
          <w:sz w:val="28"/>
          <w:szCs w:val="28"/>
        </w:rPr>
        <w:t xml:space="preserve">если для стабильной экономической ситуации в стране необходимо поддержать и помочь развиться малому и среднему бизнесу, </w:t>
      </w:r>
      <w:r w:rsidRPr="00957675">
        <w:rPr>
          <w:rFonts w:ascii="Times New Roman" w:hAnsi="Times New Roman" w:cs="Times New Roman"/>
          <w:sz w:val="28"/>
          <w:szCs w:val="28"/>
        </w:rPr>
        <w:lastRenderedPageBreak/>
        <w:t>то политика государства должна прямо этому способствовать. К примеру, снижать ставки по кредитам для ИП;</w:t>
      </w:r>
    </w:p>
    <w:p w:rsidR="00957675" w:rsidRPr="00957675" w:rsidRDefault="00957675" w:rsidP="0095767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75">
        <w:rPr>
          <w:rFonts w:ascii="Times New Roman" w:hAnsi="Times New Roman" w:cs="Times New Roman"/>
          <w:sz w:val="28"/>
          <w:szCs w:val="28"/>
        </w:rPr>
        <w:t>когда в стране наступает кризис ввиду упадка производства и нехватки финансовых ресурсов, то власть должна вести активную политику, направленную на привлечение иностранных инвесторов.</w:t>
      </w:r>
    </w:p>
    <w:p w:rsidR="00957675" w:rsidRPr="00957675" w:rsidRDefault="00957675" w:rsidP="00B1127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7675">
        <w:rPr>
          <w:rFonts w:ascii="Times New Roman" w:hAnsi="Times New Roman" w:cs="Times New Roman"/>
          <w:sz w:val="28"/>
          <w:szCs w:val="28"/>
        </w:rPr>
        <w:t>Современная экономическая система, благодаря процессу глобализации, приобретает все больше самостоятельности. Теперь государство не может категорично диктовать населению, что и в каких объемах производить. Но за политической системой остается важная функция регулирования некоторых экономических процессов (например, антимонопольная служба следит за уровнем цен).</w:t>
      </w:r>
    </w:p>
    <w:p w:rsidR="00B11278" w:rsidRDefault="00B1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7675" w:rsidRDefault="00B11278" w:rsidP="00B11278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2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Экономический цикл </w:t>
      </w:r>
    </w:p>
    <w:p w:rsidR="00B11278" w:rsidRDefault="00B11278" w:rsidP="00B1127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Фазы экономического цикла </w:t>
      </w:r>
    </w:p>
    <w:p w:rsidR="00B11278" w:rsidRPr="00B11278" w:rsidRDefault="00B11278" w:rsidP="00B11278">
      <w:pPr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Экономический (деловой) цикл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регулярные колебания уровней производства, занятости и дохода, продолжающиеся обычно от 2 до 10 лет. Причинами являются: периодическое истощение автономных инвестиций; ослабление эффекта мультипликации; колебания объемов денежной массы; обновление основного капитала и т. д. Экономическое развитие всегда связано с нарушением равновесия, с отклонением от средних показателей экономической динамики. Наиболее яркими проявлениями нестабильности выступают </w:t>
      </w:r>
      <w:r w:rsidRPr="00B11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инфляция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(повышение уровня цен, обесценение национальной валюты) и </w:t>
      </w:r>
      <w:r w:rsidRPr="00B11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безработица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(низкий уровень производства и занятости).</w:t>
      </w:r>
    </w:p>
    <w:p w:rsidR="00B11278" w:rsidRPr="00B11278" w:rsidRDefault="00B11278" w:rsidP="00B11278">
      <w:pPr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Циклы могут вызываться сдвигом совокупного предложения. Наиболее известный случай — нефтяной шок 1970-х гг., приведший к росту мировых цен почти в 10 раз. Благоприятный шок предложения имел место в США в 1992-1993 гг. в результате необычно большого прироста производительности труда, стимулированного процессом разукрупнения предприятий и широким использованием информационных технологий.</w:t>
      </w:r>
    </w:p>
    <w:p w:rsidR="00B11278" w:rsidRPr="00B11278" w:rsidRDefault="00B11278" w:rsidP="00B11278">
      <w:pPr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можно разделить на два периода: </w:t>
      </w:r>
      <w:r w:rsidRPr="00B11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нисходящий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(падение производства) и </w:t>
      </w:r>
      <w:r w:rsidRPr="00B11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восходящий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(рост производства). Поскольку экономические подъемы и спады, составляющие суть экономического цикла, играют ключевую роль в колебаниях экономической (деловой) активности, экономисты именуют такие циклы </w:t>
      </w:r>
      <w:r w:rsidRPr="00B11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деловыми.</w:t>
      </w:r>
    </w:p>
    <w:p w:rsidR="00B11278" w:rsidRPr="00B11278" w:rsidRDefault="00B11278" w:rsidP="00B11278">
      <w:pPr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Реальный ВВП может отклоняться от номинального, и эти колебания фиксируются дефлятором ВВП. Колебания же фактического объема выпуска вокруг потенциального ВВП характеризуются показателем, называемым разрыв ВВП (</w:t>
      </w:r>
      <w:proofErr w:type="spellStart"/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gap</w:t>
      </w:r>
      <w:proofErr w:type="spellEnd"/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GDP):</w:t>
      </w:r>
    </w:p>
    <w:p w:rsidR="00B11278" w:rsidRPr="00B11278" w:rsidRDefault="00B11278" w:rsidP="00B11278">
      <w:pPr>
        <w:spacing w:before="150" w:after="150" w:line="36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gap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GDP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*) / 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B11278" w:rsidRPr="00B11278" w:rsidRDefault="00B11278" w:rsidP="00B11278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 Y — фактический объем производства; 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— потенциальный объем производства.</w:t>
      </w:r>
    </w:p>
    <w:p w:rsidR="00B11278" w:rsidRPr="00B11278" w:rsidRDefault="00B11278" w:rsidP="00B11278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Потенциальный ВВП — это такой объем производства, который достигается при полной занятости ресурсов.</w:t>
      </w:r>
    </w:p>
    <w:p w:rsidR="00B11278" w:rsidRPr="00B11278" w:rsidRDefault="00B11278" w:rsidP="00E55C19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Полная </w:t>
      </w:r>
      <w:r w:rsidRPr="00B11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занятость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 при отсутствии </w:t>
      </w:r>
      <w:r w:rsidRPr="00B11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циклической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безработицы, т. е. предполагается </w:t>
      </w:r>
      <w:r w:rsidRPr="00B11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естественный уровень безработицы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размере 5,5-6,5% от общей численности рабочей силы и незагруженность производственных мощностей на уровне 10-20%. Эти показатели могут варьировать по различным странам, но во всех случаях полная занятость ресурсов означает наличие лишь структурной безработицы.</w:t>
      </w:r>
    </w:p>
    <w:p w:rsidR="00B11278" w:rsidRPr="00B11278" w:rsidRDefault="00B11278" w:rsidP="00B11278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более внимательном рассмотрении экономический цикл представляет собой единый процесс, последовательно проходящий через четыре фазы: </w:t>
      </w:r>
      <w:r w:rsidRPr="00B11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подъем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(экспансию), </w:t>
      </w:r>
      <w:r w:rsidRPr="00B11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спад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(кризис), </w:t>
      </w:r>
      <w:r w:rsidRPr="00B11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депрессию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11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оживление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278" w:rsidRPr="00B11278" w:rsidRDefault="00B11278" w:rsidP="00E55C19">
      <w:pPr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Фаза экспансии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начинается активным вводом в действие новых предприятий и модернизацией старых, ростом объемов производства, занятости, инвестиций, личных доходов, повышением спроса и цен и заканчивается </w:t>
      </w:r>
      <w:r w:rsidRPr="00B11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бумом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периодом сверхвысокой занятости и перегрузки производственных мощностей. Во время бума уровень цен, ставка заработной платы и процентная ставка очень высоки. В высшей точке цикл называется </w:t>
      </w:r>
      <w:r w:rsidRPr="00B11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пиком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все названные показатели достигают максимального значения.</w:t>
      </w:r>
    </w:p>
    <w:p w:rsidR="00B11278" w:rsidRPr="00B11278" w:rsidRDefault="00B11278" w:rsidP="00E55C19">
      <w:pPr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Неизбежное следствие бума — поворот в развитии цикла, когда рост производства сменяется его </w:t>
      </w:r>
      <w:r w:rsidRPr="00B11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спадом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свидетельствует о наступлении </w:t>
      </w:r>
      <w:r w:rsidRPr="00B11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фазы кризиса. 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Возрастание нереализуемых товарных запасов приводит к снижению объемов производства. Сокращаются производственные инвестиции, и, следовательно, падает спрос на рабочую силу. Это означает рост безработицы, сокращение продолжительности рабочей недели. Падает спрос на сырье, а затем и предложение сырья. Наблюдается резкое 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уменьшение прибылей, ослабевает спрос на кредит, снижаются процентные ставки. Наконец, если спад глубокий и продолжительный, происходит снижение или замедление роста товарных цен.</w:t>
      </w:r>
    </w:p>
    <w:p w:rsidR="00B11278" w:rsidRPr="00B11278" w:rsidRDefault="00B11278" w:rsidP="00E55C19">
      <w:pPr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B11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фазе депрессии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падение ВВП и увеличение безработицы существенно замедляются, объем инвестиций близок к нулю. Поэтому в этот период экономика характеризуется застоем в производстве, вялостью торговли, наличием большой массы свободного денежного капитала. Через определенное время экономическая система преодолевает низшую точку цикла, называемую </w:t>
      </w:r>
      <w:r w:rsidRPr="00B11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впадиной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начинается оживление. При нем движение всех экономических показателей меняет направление, доход и занятость вновь начинают расти. Когда предприятия доводят объем производства до высшей точки, достигнутой в предыдущем цикле, то начинается </w:t>
      </w:r>
      <w:r w:rsidRPr="00B11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экономический подъем.</w:t>
      </w:r>
    </w:p>
    <w:p w:rsidR="00B11278" w:rsidRPr="00B11278" w:rsidRDefault="00B11278" w:rsidP="00E55C19">
      <w:pPr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EAEAEA"/>
          <w:lang w:eastAsia="ru-RU"/>
        </w:rPr>
      </w:pP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воспроизводственные функции выполняют указанные фазы экономического цикла?</w:t>
      </w:r>
      <w:r w:rsidRPr="00B1127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EAEAEA"/>
          <w:lang w:eastAsia="ru-RU"/>
        </w:rPr>
        <w:t xml:space="preserve"> </w:t>
      </w:r>
    </w:p>
    <w:p w:rsidR="00B11278" w:rsidRPr="00B11278" w:rsidRDefault="00B11278" w:rsidP="00B11278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фазой цикла является </w:t>
      </w:r>
      <w:r w:rsidRPr="00B11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кризис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(спад производства), поскольку он представляет собой механизм разрушения старых пропорций, создающий условия для будущего развития производства. Свою «очистительную» функцию кризис выполняет с помощью </w:t>
      </w:r>
      <w:r w:rsidRPr="00B11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механизма цен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фазе кризиса снижаются товарные цены на устаревшую продукцию, падают процентные ставки, курсы акций, понижается прибыль компаний, а многие из них несут убытки, что вызывает волну банкротств.</w:t>
      </w:r>
    </w:p>
    <w:p w:rsidR="00B11278" w:rsidRPr="00B11278" w:rsidRDefault="00B11278" w:rsidP="00E55C19">
      <w:pPr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</w:t>
      </w:r>
      <w:r w:rsidRPr="00B11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кризисная экономика не значит плохая экономика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самом кризисе заложена возможность его преодоления. Кризис прежде всего устраняет свою непосредственную причину — перенакопление капитала, так как в фазе кризиса экономика избавляется от части основного капитала путем его обесценения и даже уничтожения. Это стимулирует начало массового обновления производственного капитала на новой технической основе. В условиях кризиса ни один предприниматель не может дожидаться полного 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физического износа машин и оборудования — кризис вынуждает всех осуществлять повсеместную замену многих элементов основного капитала. В результате автоматически рождается новый спрос.</w:t>
      </w:r>
    </w:p>
    <w:p w:rsidR="00B11278" w:rsidRPr="00B11278" w:rsidRDefault="00B11278" w:rsidP="00E55C19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кризисом, как уже отмечалось, следует </w:t>
      </w:r>
      <w:r w:rsidRPr="00B11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депрессия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Внешне она проявляется в замедлении темпов спада, застое в банкротствах, уменьшении товарных запасов и т. п. Ее воспроизводственная функция — приспособление к новым выстроенным пропорциям. На фазе депрессии цель, стоящая перед фирмами (максимизация прибыли), снова становится заманчивой, так как в производстве произошло снижение издержек.</w:t>
      </w:r>
    </w:p>
    <w:p w:rsidR="00B11278" w:rsidRPr="00B11278" w:rsidRDefault="00B11278" w:rsidP="00E55C19">
      <w:pPr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оживлении, когда постепенно растут цены, заработная плата, занятость, процентные ставки и пр., осуществляются массовые инвестиции, обеспечивающие расширенное воспроизводство. Таким образом, функция оживления заключается в осуществлении расширенного воспроизводства и достижении за счет этого докризисного уровня производства.</w:t>
      </w:r>
    </w:p>
    <w:p w:rsidR="00E55C19" w:rsidRDefault="00B11278" w:rsidP="006D6203">
      <w:pPr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подъеме, когда динамика производства всецело подчинена стремлению к прибыли (в то время как динамика спроса задается главным образом динамикой заработной платы), предложение все больше опережает спрос, создавая предпосылки для будущего спада. Это значит, что и подъем выполняет соответствующую воспроизводственную функцию: производство напрягает силы, выходя за пределы платежеспособного спроса, что усиливает противоречия в механизме воспроизводства.</w:t>
      </w:r>
    </w:p>
    <w:p w:rsidR="00B11278" w:rsidRPr="00B11278" w:rsidRDefault="00B11278" w:rsidP="006D6203">
      <w:pPr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Цикличность в развитии рыночной экономики наблюдается уже без малого 200 лет. Первый промышленный кризис разразился в Англии в 1825 г., затем в 1836 г. там же, но наблюдался и в США. В 1841 г. США опять пережили кризис. В 1847 г. кризис снова охватывает США, а также Англию, Францию и Германию. Кризис 1857 г. явился первым мировым циклическим кризисом. Затем последовали кризисы 1873, 1882, 1890 гг.</w:t>
      </w:r>
    </w:p>
    <w:p w:rsidR="00B11278" w:rsidRPr="00B11278" w:rsidRDefault="00B11278" w:rsidP="006D6203">
      <w:pPr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сокрушительным был кризис 1900-1901 гг. Он начался почти одновременно в России и США и прежде всего обрушился на металлургическую промышленность. Поразив американский рынок металла, кризис перекинулся в Англию, затем в Европу, вызвав существенное падение производства в текстильной, строительной, химической промышленности, в машиностроении. За спадом последовало значительное снижение цен на продукцию этих отраслей.</w:t>
      </w:r>
    </w:p>
    <w:p w:rsidR="00B11278" w:rsidRPr="00B11278" w:rsidRDefault="00B11278" w:rsidP="006D6203">
      <w:pPr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1929-1933 гг. экономика западных стран пережила самый тяжелый кризис за всю свою историю — Великую депрессию, приведшую к падению производства на 40-50% и росту уровня безработицы до 25%. В последующий период рыночные хозяйства многократно сталкивались как с кризисами, так и с подъемами экономики, однако характер циклических колебаний, их продолжительность существенно изменились.</w:t>
      </w:r>
    </w:p>
    <w:p w:rsidR="00B11278" w:rsidRPr="00B11278" w:rsidRDefault="00B11278" w:rsidP="006D6203">
      <w:pPr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анализ 35 циклов, наблюдавшихся в США с 1834 по 1982 г., показывает, что, во-первых, длительность и структура циклов подвергаются постоянным изменениям. Поэтому, хотя экономические циклы — постоянно повторяющееся явление, их все же нельзя представить в виде волн деловой активности определенной продолжительности, таких же регулярных, как океанские приливы или восход и заход солнца. По своей нерегулярности деловые циклы скорее напоминают изменения погоды, нежели циклы вращения планет или педалей велосипеда. Во-вторых, после второй мировой войны уменьшилась амплитуда колебаний экономической активности: фазы экономического спада стали короче, в то время как фазы подъема производства — продолжительнее.</w:t>
      </w:r>
    </w:p>
    <w:p w:rsidR="00B11278" w:rsidRPr="00B11278" w:rsidRDefault="00B11278" w:rsidP="006D6203">
      <w:pPr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1854-1938 гг. экономика США находилась в фазе спада производства 45% всего календарного времени, то в 1945-1989 гг. фазы спада заняли лишь 26% календарного времени. В то же время уменьшилась и амплитуда колебаний объемов производства. Рост ВВП в фазе подъема снизился с 30,1% в 1919-1938 гг. до 20,9% в 1948-1982 гг., а его сокращение в </w:t>
      </w: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фазе спада снизилось с 14,1 до 2,5%. Спад 1990-1991 гг., продолжавшийся почти 9 месяцев, привел к сокращению реального ВВП всего на 1,4%. Этот спад был более короткий и более умеренный, чем два предшествующих ему спада 1973-1975 гг. и 1981-1982 гг.</w:t>
      </w:r>
    </w:p>
    <w:p w:rsidR="00B11278" w:rsidRPr="00B11278" w:rsidRDefault="00B11278" w:rsidP="006D6203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Цикличность развития экономики по-разному сказывается на состоянии различных отраслей. От спада больше всего страдают отрасли, выпускающие средства производства и потребительские товары длительного пользования (автомобили, мебель, бытовая техника). Это объясняется тем, что в периоды экономических трудностей люди склонны откладывать на будущее покупку таких товаров, отдавая предпочтение сбережению денег и их использованию для удовлетворения более насущных потребностей. В этом случае падение спроса на дорогостоящую продукцию приводит к сокращению производства и занятости в соответствующих отраслях.</w:t>
      </w:r>
    </w:p>
    <w:p w:rsidR="006D6203" w:rsidRPr="006D6203" w:rsidRDefault="006D6203" w:rsidP="006D6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203">
        <w:rPr>
          <w:rFonts w:ascii="Times New Roman" w:hAnsi="Times New Roman" w:cs="Times New Roman"/>
          <w:sz w:val="28"/>
          <w:szCs w:val="28"/>
        </w:rPr>
        <w:br w:type="page"/>
      </w:r>
    </w:p>
    <w:p w:rsidR="00B11278" w:rsidRPr="00667E1E" w:rsidRDefault="006D6203" w:rsidP="00667E1E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E1E"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Классификация экономических циклов</w:t>
      </w:r>
    </w:p>
    <w:p w:rsidR="006D6203" w:rsidRPr="006D6203" w:rsidRDefault="006D6203" w:rsidP="00667E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203">
        <w:rPr>
          <w:rFonts w:ascii="Times New Roman" w:hAnsi="Times New Roman" w:cs="Times New Roman"/>
          <w:sz w:val="28"/>
          <w:szCs w:val="28"/>
        </w:rPr>
        <w:t>Экономическая наука на основе анализа хозяйственной практики выделяет несколько типов экономических циклов. Ав</w:t>
      </w:r>
      <w:r w:rsidRPr="006D6203">
        <w:rPr>
          <w:rFonts w:ascii="Times New Roman" w:hAnsi="Times New Roman" w:cs="Times New Roman"/>
          <w:sz w:val="28"/>
          <w:szCs w:val="28"/>
        </w:rPr>
        <w:softHyphen/>
        <w:t xml:space="preserve">стрийский экономист Й. </w:t>
      </w:r>
      <w:proofErr w:type="spellStart"/>
      <w:r w:rsidRPr="006D6203"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 w:rsidRPr="006D6203">
        <w:rPr>
          <w:rFonts w:ascii="Times New Roman" w:hAnsi="Times New Roman" w:cs="Times New Roman"/>
          <w:sz w:val="28"/>
          <w:szCs w:val="28"/>
        </w:rPr>
        <w:t xml:space="preserve"> предложил классификацию экономических циклов в зависимости от их продолжительности. Экономическим циклам присвоены имена ученых, посвятивших этой проблеме специальные исследования.</w:t>
      </w:r>
    </w:p>
    <w:p w:rsidR="006D6203" w:rsidRPr="006D6203" w:rsidRDefault="006D6203" w:rsidP="00667E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203">
        <w:rPr>
          <w:rFonts w:ascii="Times New Roman" w:hAnsi="Times New Roman" w:cs="Times New Roman"/>
          <w:sz w:val="28"/>
          <w:szCs w:val="28"/>
        </w:rPr>
        <w:t>Итак, экономические циклы обычно классифицируются по степени их продолжительности. Исходя из этого критерия выде</w:t>
      </w:r>
      <w:r w:rsidRPr="006D6203">
        <w:rPr>
          <w:rFonts w:ascii="Times New Roman" w:hAnsi="Times New Roman" w:cs="Times New Roman"/>
          <w:sz w:val="28"/>
          <w:szCs w:val="28"/>
        </w:rPr>
        <w:softHyphen/>
        <w:t xml:space="preserve">ляют краткосрочные, среднесрочные и долгосрочные циклы. </w:t>
      </w:r>
      <w:r w:rsidRPr="00667E1E">
        <w:rPr>
          <w:rFonts w:ascii="Times New Roman" w:hAnsi="Times New Roman" w:cs="Times New Roman"/>
          <w:b/>
          <w:sz w:val="28"/>
          <w:szCs w:val="28"/>
        </w:rPr>
        <w:t>К краткосрочным (малым)</w:t>
      </w:r>
      <w:r w:rsidRPr="006D6203">
        <w:rPr>
          <w:rFonts w:ascii="Times New Roman" w:hAnsi="Times New Roman" w:cs="Times New Roman"/>
          <w:sz w:val="28"/>
          <w:szCs w:val="28"/>
        </w:rPr>
        <w:t xml:space="preserve"> циклам относят циклические явления продолжительностью 3—3,5 года. Эти циклы получили название циклов Дж. </w:t>
      </w:r>
      <w:proofErr w:type="spellStart"/>
      <w:r w:rsidRPr="006D6203">
        <w:rPr>
          <w:rFonts w:ascii="Times New Roman" w:hAnsi="Times New Roman" w:cs="Times New Roman"/>
          <w:sz w:val="28"/>
          <w:szCs w:val="28"/>
        </w:rPr>
        <w:t>Китчена</w:t>
      </w:r>
      <w:proofErr w:type="spellEnd"/>
      <w:r w:rsidRPr="006D6203">
        <w:rPr>
          <w:rFonts w:ascii="Times New Roman" w:hAnsi="Times New Roman" w:cs="Times New Roman"/>
          <w:sz w:val="28"/>
          <w:szCs w:val="28"/>
        </w:rPr>
        <w:t>. В рамках малого цикла происходит обнов</w:t>
      </w:r>
      <w:r w:rsidRPr="006D6203">
        <w:rPr>
          <w:rFonts w:ascii="Times New Roman" w:hAnsi="Times New Roman" w:cs="Times New Roman"/>
          <w:sz w:val="28"/>
          <w:szCs w:val="28"/>
        </w:rPr>
        <w:softHyphen/>
        <w:t>ление отдельных элементов основного капитала, т. е. средств производства, а цикличность подобного характера обуславлива</w:t>
      </w:r>
      <w:r w:rsidRPr="006D6203">
        <w:rPr>
          <w:rFonts w:ascii="Times New Roman" w:hAnsi="Times New Roman" w:cs="Times New Roman"/>
          <w:sz w:val="28"/>
          <w:szCs w:val="28"/>
        </w:rPr>
        <w:softHyphen/>
        <w:t>ется возможным дисбалансом спроса и предложения на потре</w:t>
      </w:r>
      <w:r w:rsidRPr="006D6203">
        <w:rPr>
          <w:rFonts w:ascii="Times New Roman" w:hAnsi="Times New Roman" w:cs="Times New Roman"/>
          <w:sz w:val="28"/>
          <w:szCs w:val="28"/>
        </w:rPr>
        <w:softHyphen/>
        <w:t>бительском рынке. Ликвидация подобных дисбалансов требует до 3,5 лет, тем самым и закладывается продолжительность дан</w:t>
      </w:r>
      <w:r w:rsidRPr="006D6203">
        <w:rPr>
          <w:rFonts w:ascii="Times New Roman" w:hAnsi="Times New Roman" w:cs="Times New Roman"/>
          <w:sz w:val="28"/>
          <w:szCs w:val="28"/>
        </w:rPr>
        <w:softHyphen/>
        <w:t>ного экономического цикла.</w:t>
      </w:r>
    </w:p>
    <w:p w:rsidR="006D6203" w:rsidRPr="006D6203" w:rsidRDefault="006D6203" w:rsidP="00667E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E1E">
        <w:rPr>
          <w:rFonts w:ascii="Times New Roman" w:hAnsi="Times New Roman" w:cs="Times New Roman"/>
          <w:b/>
          <w:sz w:val="28"/>
          <w:szCs w:val="28"/>
        </w:rPr>
        <w:t>К среднесрочным циклам</w:t>
      </w:r>
      <w:r w:rsidRPr="006D6203">
        <w:rPr>
          <w:rFonts w:ascii="Times New Roman" w:hAnsi="Times New Roman" w:cs="Times New Roman"/>
          <w:sz w:val="28"/>
          <w:szCs w:val="28"/>
        </w:rPr>
        <w:t> относят так называемые промыш</w:t>
      </w:r>
      <w:r w:rsidRPr="006D6203">
        <w:rPr>
          <w:rFonts w:ascii="Times New Roman" w:hAnsi="Times New Roman" w:cs="Times New Roman"/>
          <w:sz w:val="28"/>
          <w:szCs w:val="28"/>
        </w:rPr>
        <w:softHyphen/>
        <w:t xml:space="preserve">ленные (или. классические) циклы (циклы Маркса — </w:t>
      </w:r>
      <w:proofErr w:type="spellStart"/>
      <w:r w:rsidRPr="006D6203">
        <w:rPr>
          <w:rFonts w:ascii="Times New Roman" w:hAnsi="Times New Roman" w:cs="Times New Roman"/>
          <w:sz w:val="28"/>
          <w:szCs w:val="28"/>
        </w:rPr>
        <w:t>Жугляра</w:t>
      </w:r>
      <w:proofErr w:type="spellEnd"/>
      <w:r w:rsidRPr="006D6203">
        <w:rPr>
          <w:rFonts w:ascii="Times New Roman" w:hAnsi="Times New Roman" w:cs="Times New Roman"/>
          <w:sz w:val="28"/>
          <w:szCs w:val="28"/>
        </w:rPr>
        <w:t>) и строительные циклы (циклы С. Кузнеца). Продолжительность про</w:t>
      </w:r>
      <w:r w:rsidRPr="006D6203">
        <w:rPr>
          <w:rFonts w:ascii="Times New Roman" w:hAnsi="Times New Roman" w:cs="Times New Roman"/>
          <w:sz w:val="28"/>
          <w:szCs w:val="28"/>
        </w:rPr>
        <w:softHyphen/>
        <w:t>мышленного цикла составляет 8—12 лет. Именно закономерности развития ситуации в экономике в рамках промышленного цикла мы и описывали в предыдущем вопросе. Промышленный цикл связан с обновлением основного капитала и, соответственно, с инвестициями. Обновление основного капитала и инвестиции дают толчок для развития данного цикла. Считается, что про</w:t>
      </w:r>
      <w:r w:rsidRPr="006D6203">
        <w:rPr>
          <w:rFonts w:ascii="Times New Roman" w:hAnsi="Times New Roman" w:cs="Times New Roman"/>
          <w:sz w:val="28"/>
          <w:szCs w:val="28"/>
        </w:rPr>
        <w:softHyphen/>
        <w:t>мышленный цикл связан с дисбалансом спроса и предложения, но уже не на рынке потребительских благ, а на рынке средств производства. Ликвидация этого дисбаланса требует создания и внедрения новой техники, что обычно происходит с периодично</w:t>
      </w:r>
      <w:r w:rsidRPr="006D6203">
        <w:rPr>
          <w:rFonts w:ascii="Times New Roman" w:hAnsi="Times New Roman" w:cs="Times New Roman"/>
          <w:sz w:val="28"/>
          <w:szCs w:val="28"/>
        </w:rPr>
        <w:softHyphen/>
        <w:t xml:space="preserve">стью в 8—12 лет. Строительные циклы связаны с </w:t>
      </w:r>
      <w:r w:rsidRPr="006D6203">
        <w:rPr>
          <w:rFonts w:ascii="Times New Roman" w:hAnsi="Times New Roman" w:cs="Times New Roman"/>
          <w:sz w:val="28"/>
          <w:szCs w:val="28"/>
        </w:rPr>
        <w:lastRenderedPageBreak/>
        <w:t>жилищным строительством и ситуацией на рынке некоторых видов сооруже</w:t>
      </w:r>
      <w:r w:rsidRPr="006D6203">
        <w:rPr>
          <w:rFonts w:ascii="Times New Roman" w:hAnsi="Times New Roman" w:cs="Times New Roman"/>
          <w:sz w:val="28"/>
          <w:szCs w:val="28"/>
        </w:rPr>
        <w:softHyphen/>
        <w:t>ний, в частности с колебаниями спроса и предложения на рынке жилья и на рынке сооружений. Немаловажное значение здесь имеют пессимистические и оптимистические настроения людей. Продолжительность этого цикла составляет 15—20 лет, в течение которых происходит обновление жилых зданий и производствен</w:t>
      </w:r>
      <w:r w:rsidRPr="006D6203">
        <w:rPr>
          <w:rFonts w:ascii="Times New Roman" w:hAnsi="Times New Roman" w:cs="Times New Roman"/>
          <w:sz w:val="28"/>
          <w:szCs w:val="28"/>
        </w:rPr>
        <w:softHyphen/>
        <w:t>ных сооружений.</w:t>
      </w:r>
    </w:p>
    <w:p w:rsidR="006D6203" w:rsidRPr="006D6203" w:rsidRDefault="006D6203" w:rsidP="00667E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E1E">
        <w:rPr>
          <w:rFonts w:ascii="Times New Roman" w:hAnsi="Times New Roman" w:cs="Times New Roman"/>
          <w:b/>
          <w:sz w:val="28"/>
          <w:szCs w:val="28"/>
        </w:rPr>
        <w:t>К долгосрочным циклам</w:t>
      </w:r>
      <w:r w:rsidRPr="006D6203">
        <w:rPr>
          <w:rFonts w:ascii="Times New Roman" w:hAnsi="Times New Roman" w:cs="Times New Roman"/>
          <w:sz w:val="28"/>
          <w:szCs w:val="28"/>
        </w:rPr>
        <w:t> относят циклы Н. Кондратьева, речь идет о так называемых длинных волнах Кондратьева (45—50 лет). Считается, что приблизительно раз в 45—50 лет все рассмотрен</w:t>
      </w:r>
      <w:r w:rsidRPr="006D6203">
        <w:rPr>
          <w:rFonts w:ascii="Times New Roman" w:hAnsi="Times New Roman" w:cs="Times New Roman"/>
          <w:sz w:val="28"/>
          <w:szCs w:val="28"/>
        </w:rPr>
        <w:softHyphen/>
        <w:t xml:space="preserve">ные выше циклы совпадают в своей кризисной фазе, </w:t>
      </w:r>
      <w:proofErr w:type="spellStart"/>
      <w:r w:rsidRPr="006D6203">
        <w:rPr>
          <w:rFonts w:ascii="Times New Roman" w:hAnsi="Times New Roman" w:cs="Times New Roman"/>
          <w:sz w:val="28"/>
          <w:szCs w:val="28"/>
        </w:rPr>
        <w:t>накладываясь</w:t>
      </w:r>
      <w:proofErr w:type="spellEnd"/>
      <w:r w:rsidRPr="006D6203">
        <w:rPr>
          <w:rFonts w:ascii="Times New Roman" w:hAnsi="Times New Roman" w:cs="Times New Roman"/>
          <w:sz w:val="28"/>
          <w:szCs w:val="28"/>
        </w:rPr>
        <w:t xml:space="preserve"> друг на друга. Существование длинных волн ученые-эконо</w:t>
      </w:r>
      <w:r w:rsidRPr="006D6203">
        <w:rPr>
          <w:rFonts w:ascii="Times New Roman" w:hAnsi="Times New Roman" w:cs="Times New Roman"/>
          <w:sz w:val="28"/>
          <w:szCs w:val="28"/>
        </w:rPr>
        <w:softHyphen/>
        <w:t>мисты связывают с множеством факторов — с крупными науч</w:t>
      </w:r>
      <w:r w:rsidRPr="006D6203">
        <w:rPr>
          <w:rFonts w:ascii="Times New Roman" w:hAnsi="Times New Roman" w:cs="Times New Roman"/>
          <w:sz w:val="28"/>
          <w:szCs w:val="28"/>
        </w:rPr>
        <w:softHyphen/>
        <w:t>но-техническими открытиями, демографическими процессами и процессами в сельскохозяйственном производстве, с накоплени</w:t>
      </w:r>
      <w:r w:rsidRPr="006D6203">
        <w:rPr>
          <w:rFonts w:ascii="Times New Roman" w:hAnsi="Times New Roman" w:cs="Times New Roman"/>
          <w:sz w:val="28"/>
          <w:szCs w:val="28"/>
        </w:rPr>
        <w:softHyphen/>
        <w:t>ем капитала для создания новой инфраструктуры в экономике.</w:t>
      </w:r>
    </w:p>
    <w:p w:rsidR="006D6203" w:rsidRPr="006D6203" w:rsidRDefault="006D6203" w:rsidP="00667E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203">
        <w:rPr>
          <w:rFonts w:ascii="Times New Roman" w:hAnsi="Times New Roman" w:cs="Times New Roman"/>
          <w:sz w:val="28"/>
          <w:szCs w:val="28"/>
        </w:rPr>
        <w:t>Кроме критерия продолжительности, выделяют множество принципов, позволяющих классифицировать экономические циклы: по сфере действия (промышленные и аграрные); по спе</w:t>
      </w:r>
      <w:r w:rsidRPr="006D6203">
        <w:rPr>
          <w:rFonts w:ascii="Times New Roman" w:hAnsi="Times New Roman" w:cs="Times New Roman"/>
          <w:sz w:val="28"/>
          <w:szCs w:val="28"/>
        </w:rPr>
        <w:softHyphen/>
        <w:t>цифике проявления (нефтяные, продовольственные, энергетические, сырьевые, экологические, валютные и т. п.); по формам развертывания (структурные, отраслевые); по пространственному признаку (национальные, межнациональные).</w:t>
      </w:r>
    </w:p>
    <w:p w:rsidR="006D6203" w:rsidRPr="006D6203" w:rsidRDefault="006D6203" w:rsidP="00667E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203">
        <w:rPr>
          <w:rFonts w:ascii="Times New Roman" w:hAnsi="Times New Roman" w:cs="Times New Roman"/>
          <w:sz w:val="28"/>
          <w:szCs w:val="28"/>
        </w:rPr>
        <w:t>Если нормальный ход процесса общественного воспроизвод</w:t>
      </w:r>
      <w:r w:rsidRPr="006D6203">
        <w:rPr>
          <w:rFonts w:ascii="Times New Roman" w:hAnsi="Times New Roman" w:cs="Times New Roman"/>
          <w:sz w:val="28"/>
          <w:szCs w:val="28"/>
        </w:rPr>
        <w:softHyphen/>
        <w:t>ства прерывается кризисом, это означает тяжелое переходное состояние экономической системы, обозначая начало очередного делового цикла. Подобная закономерность свойствен</w:t>
      </w:r>
      <w:r w:rsidR="00667E1E">
        <w:rPr>
          <w:rFonts w:ascii="Times New Roman" w:hAnsi="Times New Roman" w:cs="Times New Roman"/>
          <w:sz w:val="28"/>
          <w:szCs w:val="28"/>
        </w:rPr>
        <w:t>на разви</w:t>
      </w:r>
      <w:r w:rsidR="00667E1E">
        <w:rPr>
          <w:rFonts w:ascii="Times New Roman" w:hAnsi="Times New Roman" w:cs="Times New Roman"/>
          <w:sz w:val="28"/>
          <w:szCs w:val="28"/>
        </w:rPr>
        <w:softHyphen/>
        <w:t xml:space="preserve">тию рыночной экономки. </w:t>
      </w:r>
      <w:r w:rsidRPr="006D6203">
        <w:rPr>
          <w:rFonts w:ascii="Times New Roman" w:hAnsi="Times New Roman" w:cs="Times New Roman"/>
          <w:sz w:val="28"/>
          <w:szCs w:val="28"/>
        </w:rPr>
        <w:t xml:space="preserve">Следует помнить, что любой кризис вызывает нарушение равновесия </w:t>
      </w:r>
      <w:proofErr w:type="gramStart"/>
      <w:r w:rsidRPr="006D6203">
        <w:rPr>
          <w:rFonts w:ascii="Times New Roman" w:hAnsi="Times New Roman" w:cs="Times New Roman"/>
          <w:sz w:val="28"/>
          <w:szCs w:val="28"/>
        </w:rPr>
        <w:t>в хозяйственных системам</w:t>
      </w:r>
      <w:proofErr w:type="gramEnd"/>
      <w:r w:rsidR="00667E1E">
        <w:rPr>
          <w:rFonts w:ascii="Times New Roman" w:hAnsi="Times New Roman" w:cs="Times New Roman"/>
          <w:sz w:val="28"/>
          <w:szCs w:val="28"/>
        </w:rPr>
        <w:t>.</w:t>
      </w:r>
    </w:p>
    <w:p w:rsidR="006D6203" w:rsidRPr="006D6203" w:rsidRDefault="006D6203" w:rsidP="00667E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203">
        <w:rPr>
          <w:rFonts w:ascii="Times New Roman" w:hAnsi="Times New Roman" w:cs="Times New Roman"/>
          <w:sz w:val="28"/>
          <w:szCs w:val="28"/>
        </w:rPr>
        <w:lastRenderedPageBreak/>
        <w:t>Экономические кризисы в этой связи можно классифицировать, исходя из масштабов нарушения равновесия, по регулярности нарушения равновесия и по характеру нарушения пропорций воспроизводства.</w:t>
      </w:r>
    </w:p>
    <w:p w:rsidR="006D6203" w:rsidRPr="006D6203" w:rsidRDefault="006D6203" w:rsidP="00667E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203">
        <w:rPr>
          <w:rFonts w:ascii="Times New Roman" w:hAnsi="Times New Roman" w:cs="Times New Roman"/>
          <w:sz w:val="28"/>
          <w:szCs w:val="28"/>
        </w:rPr>
        <w:t xml:space="preserve">По масштабам нарушения равновесия в экономике выделяют кризисы </w:t>
      </w:r>
      <w:r w:rsidRPr="00667E1E">
        <w:rPr>
          <w:rFonts w:ascii="Times New Roman" w:hAnsi="Times New Roman" w:cs="Times New Roman"/>
          <w:b/>
          <w:sz w:val="28"/>
          <w:szCs w:val="28"/>
        </w:rPr>
        <w:t>общие,</w:t>
      </w:r>
      <w:r w:rsidRPr="006D6203">
        <w:rPr>
          <w:rFonts w:ascii="Times New Roman" w:hAnsi="Times New Roman" w:cs="Times New Roman"/>
          <w:sz w:val="28"/>
          <w:szCs w:val="28"/>
        </w:rPr>
        <w:t xml:space="preserve"> охватывающие всю национальную экономику, </w:t>
      </w:r>
      <w:r w:rsidRPr="00667E1E">
        <w:rPr>
          <w:rFonts w:ascii="Times New Roman" w:hAnsi="Times New Roman" w:cs="Times New Roman"/>
          <w:b/>
          <w:sz w:val="28"/>
          <w:szCs w:val="28"/>
        </w:rPr>
        <w:t>и частичные,</w:t>
      </w:r>
      <w:r w:rsidRPr="006D6203">
        <w:rPr>
          <w:rFonts w:ascii="Times New Roman" w:hAnsi="Times New Roman" w:cs="Times New Roman"/>
          <w:sz w:val="28"/>
          <w:szCs w:val="28"/>
        </w:rPr>
        <w:t xml:space="preserve"> возникающие в какой-либо отдельной сфере или от</w:t>
      </w:r>
      <w:r w:rsidRPr="006D6203">
        <w:rPr>
          <w:rFonts w:ascii="Times New Roman" w:hAnsi="Times New Roman" w:cs="Times New Roman"/>
          <w:sz w:val="28"/>
          <w:szCs w:val="28"/>
        </w:rPr>
        <w:softHyphen/>
        <w:t>расли народного хозяйства. По регулярности нарушения равновесия кризисы бывают периодические, т. е. повторяющиеся регулярно через определенный промежуток времени, промежуточные (эти кризисы обычно не становятся началом очередного экономиче</w:t>
      </w:r>
      <w:r w:rsidRPr="006D6203">
        <w:rPr>
          <w:rFonts w:ascii="Times New Roman" w:hAnsi="Times New Roman" w:cs="Times New Roman"/>
          <w:sz w:val="28"/>
          <w:szCs w:val="28"/>
        </w:rPr>
        <w:softHyphen/>
        <w:t>ского цикла и прерываются на каком-то этапе своего развития) и нерегулярные, возникающие в силу специфических причин. По характеру нарушения пропорций структуры общественного воспро</w:t>
      </w:r>
      <w:r w:rsidRPr="006D6203">
        <w:rPr>
          <w:rFonts w:ascii="Times New Roman" w:hAnsi="Times New Roman" w:cs="Times New Roman"/>
          <w:sz w:val="28"/>
          <w:szCs w:val="28"/>
        </w:rPr>
        <w:softHyphen/>
        <w:t>изводства выделяют кризисы перепроизводства (дисбаланс между спросом и предложением на рынке, когда величина предложения превышает величину спроса) и кризис недопроизводства (это тоже дисбаланс спроса и предложения, но обратного характера — здесь величина спроса будет превышать объемы предложения). Кризи</w:t>
      </w:r>
      <w:r w:rsidRPr="006D6203">
        <w:rPr>
          <w:rFonts w:ascii="Times New Roman" w:hAnsi="Times New Roman" w:cs="Times New Roman"/>
          <w:sz w:val="28"/>
          <w:szCs w:val="28"/>
        </w:rPr>
        <w:softHyphen/>
        <w:t>сы недопроизводства не характерны для экономически развитых стран. Но именно такой кризис имел место в России в 1990-е гг.</w:t>
      </w:r>
    </w:p>
    <w:p w:rsidR="00667E1E" w:rsidRDefault="00667E1E">
      <w:r>
        <w:br w:type="page"/>
      </w:r>
    </w:p>
    <w:p w:rsidR="00667E1E" w:rsidRPr="00667E1E" w:rsidRDefault="00667E1E" w:rsidP="00667E1E">
      <w:pPr>
        <w:pStyle w:val="a3"/>
        <w:numPr>
          <w:ilvl w:val="1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E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Случаи воздействия на экономический цикл посредством политики государства </w:t>
      </w:r>
    </w:p>
    <w:p w:rsidR="00667E1E" w:rsidRPr="00667E1E" w:rsidRDefault="00667E1E" w:rsidP="00667E1E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E1E">
        <w:rPr>
          <w:rFonts w:ascii="Times New Roman" w:hAnsi="Times New Roman" w:cs="Times New Roman"/>
          <w:b/>
          <w:sz w:val="28"/>
          <w:szCs w:val="28"/>
        </w:rPr>
        <w:t>Экономический спад во время «перестройки» в СССР</w:t>
      </w:r>
    </w:p>
    <w:p w:rsidR="00667E1E" w:rsidRPr="00667E1E" w:rsidRDefault="00667E1E" w:rsidP="00667E1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избранием в 1985 г. генеральным секретарем ЦК КПСС М. С. Горбачева в СССР наступает период перестройки и смены социально-экономической системы (1985 — 1990-е годы). На первом этапе с марта 1985 г. по август 1991 г. в стране шел процесс пересмотра основ тоталитарного политического строя и планово-распределительной экономической системы.</w:t>
      </w:r>
    </w:p>
    <w:p w:rsidR="00667E1E" w:rsidRPr="00667E1E" w:rsidRDefault="00667E1E" w:rsidP="00667E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Возникший в те годы термин </w:t>
      </w:r>
      <w:r w:rsidRPr="00667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«перестройка» </w:t>
      </w:r>
      <w:r w:rsidRPr="006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означал осуществляемый сверху переход к демократизации политического строя и допуску рыночных отношений в экономике. Это выражалось в снижении роли КПСС в общественной жизни, в создании парламентаризма, гласности, ослаблении централизованного руководства экономикой, повышении прав и ответственности региональных органов власти. Все эти действия руководства страны имели положительную направленность и в этом несомненная историческая заслуга М.С. Горбачева.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6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означало, что осуществлялся вариант реформирования экономики, когда при регулирующей роли государства должны были происходить постепенное разгосударствление части общественной собственности и внедрение в экономику рыночных отношений.</w:t>
      </w:r>
    </w:p>
    <w:p w:rsidR="00667E1E" w:rsidRPr="00667E1E" w:rsidRDefault="00667E1E" w:rsidP="00667E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программа, разработанная и принятая в середине 1987 г., предполагала с целью перехода к регулируемой рыночной экономике социальную переориентацию, преобразование структуры экономики, реформу ценообразования и перестройку финансово-кредитной системы.</w:t>
      </w:r>
    </w:p>
    <w:p w:rsidR="00667E1E" w:rsidRPr="00667E1E" w:rsidRDefault="00667E1E" w:rsidP="00667E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вновь интересы народа были принесены в жертву борьбе за власть, а экономика стала заложницей политики — все предлагаемые программы ее стабилизации оказались обреченными. Центральное правительство не смогло улучшить экономическое положение — </w:t>
      </w:r>
      <w:r w:rsidRPr="006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экономический кризис углублялся, а политическая обстановка в стране вышла из-под контроля.</w:t>
      </w:r>
    </w:p>
    <w:p w:rsidR="00667E1E" w:rsidRPr="00667E1E" w:rsidRDefault="00667E1E" w:rsidP="00667E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Развернулась борьба с коммунистической идеологией; особым нападкам подвергались такие понятия, как интернационализм, классовая борьба, пролетарская солидарность, дружба народов. При этом националисты во всех республиках СССР на основе исторических построений и искажений экономических расчетов стремились доказать, что одни нации живут за счет труда других. В условиях такого многонационального государства, как СССР, эта пропаганда носила деструктивный характер, способствовала формированию в обществе сознания необходимости и неизбежности развала государства. Главную роль в этой пропаганде играла националистически настроенная интеллигенция, которая по сути дела была идеологом и рупором националистической партийной элиты и представителей уголовно-теневой экономики. Все они стремились к власти, к достижению своих узкогрупповых интересов и были против крепкой центральной власти, которая мешала им в достижении их целей. Поэтому они разжигали межнациональные конфликты, которые в конце 80 — начале 90-х годов прокатились по стране (в Азербайджане, Армении, Грузии, Узбекистане, Киргизии, Молдавии и других республиках). Именно они способствовали развалу государства, и из партийных функционеров и представителей националистической интеллигенции вышли лидеры, впоследствии ставшие главами новых государств, созданных на развалинах СССР.</w:t>
      </w:r>
    </w:p>
    <w:p w:rsidR="00EF7BB4" w:rsidRDefault="00667E1E" w:rsidP="00EF7B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союзных республик, краев и областей видели путь к улучшению в децентрализации управления, в предоставлении еще больших прав и экономических возможностей регионов в решении на местах экономических и социальных проблем. При этом их требования выразились в движении за оставление в распоряжении регионов большей по сравнению с прежним периодом доли созданного там национального дохода. Естественно, это вело к уменьшению доли, поступающей в централизованные фонды государства.</w:t>
      </w:r>
    </w:p>
    <w:p w:rsidR="006D6203" w:rsidRDefault="00EF7BB4" w:rsidP="00EF7BB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EF7BB4" w:rsidRPr="00EF7BB4" w:rsidRDefault="00EF7BB4" w:rsidP="00EF7BB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7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Экономическое состояние государства довольно сильно влияет на политику. Без финансовых ресурсов невозможно строить дальнейшие планы развития государства или решать глобальные проблемы. Государства с более высокими экономическими показателями, чем остальные сильнее влияют на политическую ситуацию в мире и так же могут себе позволить спокойно развиваться в нужную для государства сторону. А государства с плохими экономическими показателями не способны нормально развиваться. Такие государства сильно зависят от более богатых стран, так как при нехватке средств более богатые страны кредитуют страны с дефицитом бюджета. На этом примере мы увидели, как экономические показатели влияют на политику государств.</w:t>
      </w:r>
    </w:p>
    <w:p w:rsidR="00EF7BB4" w:rsidRPr="00EF7BB4" w:rsidRDefault="00EF7BB4" w:rsidP="00EF7BB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7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данный момент политика имеет наиболее сильное влияние на мировую экономику. Государства финансируют только нужные им проекты и тормозят невыгодные для них. Это можно увидеть при изучении проектов, которые могут заменить нефть и газ. Такие проекты всячески замедляются государствами, которые являются главными поставщиками нефтегазовых энергоресурсов. Сейчас мировая экономика практически полностью зависит от группы лиц, которые преследуют либо интересы государств, либо личные интересы.</w:t>
      </w:r>
    </w:p>
    <w:p w:rsidR="00EF7BB4" w:rsidRDefault="00EF7BB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EF7BB4" w:rsidRDefault="00EF7BB4" w:rsidP="00EF7BB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7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используемой литературы</w:t>
      </w:r>
    </w:p>
    <w:p w:rsidR="00EF7BB4" w:rsidRDefault="00EF7BB4" w:rsidP="00EF7BB4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7" w:history="1">
        <w:r w:rsidRPr="00EF7BB4">
          <w:rPr>
            <w:rStyle w:val="aa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https://profmeter.com.ua/content/articles/104/1010/</w:t>
        </w:r>
      </w:hyperlink>
    </w:p>
    <w:p w:rsidR="00EF7BB4" w:rsidRDefault="00EF7BB4" w:rsidP="00EF7BB4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8" w:history="1">
        <w:r w:rsidRPr="00EF7BB4">
          <w:rPr>
            <w:rStyle w:val="aa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https://www.gumer.info/bibliotek_Buks/Econom/history_mir_econom/35.php</w:t>
        </w:r>
      </w:hyperlink>
    </w:p>
    <w:p w:rsidR="00EF7BB4" w:rsidRDefault="00EF7BB4" w:rsidP="00EF7BB4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9" w:history="1">
        <w:r w:rsidRPr="00EF7BB4">
          <w:rPr>
            <w:rStyle w:val="aa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https://ru.wikipedia.org/wiki/%D0%AD%D0%BA%D0%BE%D0%BD%D0%BE%D0%BC%D0%B8%D1%87%D0%B5%D1%81%D0%BA%D0%B8%D0%B5_%D1%80%D0%B5%D1%84%D0%BE%D1%80%D0%BC%D1%8B_%D0%B2_%D0%A0%D0%BE%D1%81%D1%81%D0%B8%D0%B8_(1990-%D0%B5_%D0%B3%D0%BE%D0%B4%D1%8B)</w:t>
        </w:r>
      </w:hyperlink>
    </w:p>
    <w:p w:rsidR="00EF7BB4" w:rsidRPr="00EF7BB4" w:rsidRDefault="00EF7BB4" w:rsidP="00EF7BB4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0" w:history="1">
        <w:r w:rsidRPr="00EF7BB4">
          <w:rPr>
            <w:rStyle w:val="aa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https://cyberleninka.ru/article/n/tipologizatsiya-ekonomicheskih-tsiklov-i-modelnyy-instrumentariy-ih-issledovaniya</w:t>
        </w:r>
      </w:hyperlink>
    </w:p>
    <w:sectPr w:rsidR="00EF7BB4" w:rsidRPr="00EF7BB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89" w:rsidRDefault="00417089" w:rsidP="00957675">
      <w:pPr>
        <w:spacing w:after="0" w:line="240" w:lineRule="auto"/>
      </w:pPr>
      <w:r>
        <w:separator/>
      </w:r>
    </w:p>
  </w:endnote>
  <w:endnote w:type="continuationSeparator" w:id="0">
    <w:p w:rsidR="00417089" w:rsidRDefault="00417089" w:rsidP="0095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877869"/>
      <w:docPartObj>
        <w:docPartGallery w:val="Page Numbers (Bottom of Page)"/>
        <w:docPartUnique/>
      </w:docPartObj>
    </w:sdtPr>
    <w:sdtContent>
      <w:p w:rsidR="00957675" w:rsidRDefault="009576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746">
          <w:rPr>
            <w:noProof/>
          </w:rPr>
          <w:t>6</w:t>
        </w:r>
        <w:r>
          <w:fldChar w:fldCharType="end"/>
        </w:r>
      </w:p>
    </w:sdtContent>
  </w:sdt>
  <w:p w:rsidR="00957675" w:rsidRDefault="009576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89" w:rsidRDefault="00417089" w:rsidP="00957675">
      <w:pPr>
        <w:spacing w:after="0" w:line="240" w:lineRule="auto"/>
      </w:pPr>
      <w:r>
        <w:separator/>
      </w:r>
    </w:p>
  </w:footnote>
  <w:footnote w:type="continuationSeparator" w:id="0">
    <w:p w:rsidR="00417089" w:rsidRDefault="00417089" w:rsidP="00957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4D63"/>
    <w:multiLevelType w:val="multilevel"/>
    <w:tmpl w:val="0614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776AA"/>
    <w:multiLevelType w:val="multilevel"/>
    <w:tmpl w:val="6ADA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0469E"/>
    <w:multiLevelType w:val="hybridMultilevel"/>
    <w:tmpl w:val="489E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5D79"/>
    <w:multiLevelType w:val="multilevel"/>
    <w:tmpl w:val="0374E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3636DB6"/>
    <w:multiLevelType w:val="multilevel"/>
    <w:tmpl w:val="60F631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59705B75"/>
    <w:multiLevelType w:val="multilevel"/>
    <w:tmpl w:val="0374E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1D0220A"/>
    <w:multiLevelType w:val="multilevel"/>
    <w:tmpl w:val="8D1A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42"/>
    <w:rsid w:val="00067764"/>
    <w:rsid w:val="003C0FE1"/>
    <w:rsid w:val="00417089"/>
    <w:rsid w:val="00580681"/>
    <w:rsid w:val="005C58DF"/>
    <w:rsid w:val="00667E1E"/>
    <w:rsid w:val="006D6203"/>
    <w:rsid w:val="00957675"/>
    <w:rsid w:val="00B11278"/>
    <w:rsid w:val="00E55C19"/>
    <w:rsid w:val="00EC1A42"/>
    <w:rsid w:val="00EE7A94"/>
    <w:rsid w:val="00EF7BB4"/>
    <w:rsid w:val="00F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0579"/>
  <w15:chartTrackingRefBased/>
  <w15:docId w15:val="{49A085C2-1BC8-4059-A912-8DAC246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675"/>
  </w:style>
  <w:style w:type="paragraph" w:styleId="a6">
    <w:name w:val="footer"/>
    <w:basedOn w:val="a"/>
    <w:link w:val="a7"/>
    <w:uiPriority w:val="99"/>
    <w:unhideWhenUsed/>
    <w:rsid w:val="0095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675"/>
  </w:style>
  <w:style w:type="paragraph" w:styleId="a8">
    <w:name w:val="Normal (Web)"/>
    <w:basedOn w:val="a"/>
    <w:uiPriority w:val="99"/>
    <w:unhideWhenUsed/>
    <w:rsid w:val="0095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B11278"/>
    <w:rPr>
      <w:b/>
      <w:bCs/>
    </w:rPr>
  </w:style>
  <w:style w:type="character" w:styleId="aa">
    <w:name w:val="Hyperlink"/>
    <w:basedOn w:val="a0"/>
    <w:uiPriority w:val="99"/>
    <w:unhideWhenUsed/>
    <w:rsid w:val="00B11278"/>
    <w:rPr>
      <w:color w:val="0000FF"/>
      <w:u w:val="single"/>
    </w:rPr>
  </w:style>
  <w:style w:type="character" w:customStyle="1" w:styleId="ctatext">
    <w:name w:val="ctatext"/>
    <w:basedOn w:val="a0"/>
    <w:rsid w:val="00B11278"/>
  </w:style>
  <w:style w:type="character" w:customStyle="1" w:styleId="posttitle">
    <w:name w:val="posttitle"/>
    <w:basedOn w:val="a0"/>
    <w:rsid w:val="00B11278"/>
  </w:style>
  <w:style w:type="character" w:styleId="ab">
    <w:name w:val="Emphasis"/>
    <w:basedOn w:val="a0"/>
    <w:uiPriority w:val="20"/>
    <w:qFormat/>
    <w:rsid w:val="006D6203"/>
    <w:rPr>
      <w:i/>
      <w:iCs/>
    </w:rPr>
  </w:style>
  <w:style w:type="paragraph" w:styleId="ac">
    <w:name w:val="No Spacing"/>
    <w:uiPriority w:val="1"/>
    <w:qFormat/>
    <w:rsid w:val="006D6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7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Econom/history_mir_econom/35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meter.com.ua/content/articles/104/101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yberleninka.ru/article/n/tipologizatsiya-ekonomicheskih-tsiklov-i-modelnyy-instrumentariy-ih-issledova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A%D0%BE%D0%BD%D0%BE%D0%BC%D0%B8%D1%87%D0%B5%D1%81%D0%BA%D0%B8%D0%B5_%D1%80%D0%B5%D1%84%D0%BE%D1%80%D0%BC%D1%8B_%D0%B2_%D0%A0%D0%BE%D1%81%D1%81%D0%B8%D0%B8_(1990-%D0%B5_%D0%B3%D0%BE%D0%B4%D1%8B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2020-05-18T17:59:00Z</dcterms:created>
  <dcterms:modified xsi:type="dcterms:W3CDTF">2020-05-18T21:06:00Z</dcterms:modified>
</cp:coreProperties>
</file>